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9E" w:rsidRDefault="0053359E" w:rsidP="0053359E">
      <w:pPr>
        <w:jc w:val="right"/>
        <w:rPr>
          <w:b/>
          <w:sz w:val="28"/>
          <w:szCs w:val="28"/>
        </w:rPr>
      </w:pPr>
      <w:r>
        <w:rPr>
          <w:b/>
          <w:sz w:val="28"/>
          <w:szCs w:val="28"/>
        </w:rPr>
        <w:t>Приложение  1</w:t>
      </w:r>
    </w:p>
    <w:p w:rsidR="0053359E" w:rsidRDefault="0053359E" w:rsidP="0053359E">
      <w:pPr>
        <w:jc w:val="right"/>
        <w:rPr>
          <w:b/>
          <w:sz w:val="28"/>
          <w:szCs w:val="28"/>
        </w:rPr>
      </w:pPr>
      <w:r w:rsidRPr="0053359E">
        <w:rPr>
          <w:b/>
          <w:sz w:val="28"/>
          <w:szCs w:val="28"/>
        </w:rPr>
        <w:t>к  постановлению  администрации</w:t>
      </w:r>
    </w:p>
    <w:p w:rsidR="0053359E" w:rsidRDefault="0053359E" w:rsidP="0053359E">
      <w:pPr>
        <w:jc w:val="right"/>
        <w:rPr>
          <w:b/>
          <w:sz w:val="28"/>
          <w:szCs w:val="28"/>
        </w:rPr>
      </w:pPr>
      <w:r w:rsidRPr="0053359E">
        <w:rPr>
          <w:b/>
          <w:sz w:val="28"/>
          <w:szCs w:val="28"/>
        </w:rPr>
        <w:t xml:space="preserve">муниципального образования </w:t>
      </w:r>
    </w:p>
    <w:p w:rsidR="0053359E" w:rsidRDefault="0053359E" w:rsidP="0053359E">
      <w:pPr>
        <w:jc w:val="right"/>
        <w:rPr>
          <w:b/>
          <w:sz w:val="28"/>
          <w:szCs w:val="28"/>
        </w:rPr>
      </w:pPr>
      <w:r>
        <w:rPr>
          <w:b/>
          <w:sz w:val="28"/>
          <w:szCs w:val="28"/>
        </w:rPr>
        <w:t>«Шаралдайское»</w:t>
      </w:r>
      <w:bookmarkStart w:id="0" w:name="_GoBack"/>
      <w:bookmarkEnd w:id="0"/>
    </w:p>
    <w:p w:rsidR="0053359E" w:rsidRPr="00234F9E" w:rsidRDefault="0053359E" w:rsidP="0053359E">
      <w:pPr>
        <w:jc w:val="right"/>
        <w:rPr>
          <w:b/>
          <w:sz w:val="28"/>
          <w:szCs w:val="28"/>
          <w:u w:val="single"/>
        </w:rPr>
      </w:pPr>
      <w:r w:rsidRPr="00234F9E">
        <w:rPr>
          <w:b/>
          <w:sz w:val="28"/>
          <w:szCs w:val="28"/>
          <w:u w:val="single"/>
        </w:rPr>
        <w:t>от 01.08. 2018г № 41</w:t>
      </w:r>
    </w:p>
    <w:p w:rsidR="0053359E" w:rsidRDefault="0053359E" w:rsidP="0053359E">
      <w:pPr>
        <w:jc w:val="center"/>
        <w:rPr>
          <w:b/>
          <w:sz w:val="28"/>
          <w:szCs w:val="28"/>
        </w:rPr>
      </w:pPr>
    </w:p>
    <w:p w:rsidR="0053359E" w:rsidRDefault="0053359E" w:rsidP="0053359E">
      <w:pPr>
        <w:jc w:val="center"/>
        <w:rPr>
          <w:b/>
          <w:sz w:val="28"/>
          <w:szCs w:val="28"/>
        </w:rPr>
      </w:pPr>
    </w:p>
    <w:p w:rsidR="0053359E" w:rsidRPr="002B1F6A" w:rsidRDefault="00ED2B4D" w:rsidP="0053359E">
      <w:pPr>
        <w:jc w:val="center"/>
        <w:rPr>
          <w:b/>
          <w:sz w:val="28"/>
          <w:szCs w:val="28"/>
        </w:rPr>
      </w:pPr>
      <w:r w:rsidRPr="002B1F6A">
        <w:rPr>
          <w:b/>
          <w:sz w:val="28"/>
          <w:szCs w:val="28"/>
        </w:rPr>
        <w:t>Пояснительная записка</w:t>
      </w:r>
    </w:p>
    <w:p w:rsidR="00ED2B4D" w:rsidRPr="00E03977" w:rsidRDefault="00E03977" w:rsidP="00E03977">
      <w:pPr>
        <w:spacing w:after="240"/>
        <w:jc w:val="center"/>
        <w:rPr>
          <w:b/>
          <w:sz w:val="28"/>
          <w:szCs w:val="28"/>
        </w:rPr>
      </w:pPr>
      <w:r>
        <w:rPr>
          <w:b/>
          <w:sz w:val="28"/>
          <w:szCs w:val="28"/>
        </w:rPr>
        <w:t xml:space="preserve"> к прогнозу </w:t>
      </w:r>
      <w:r w:rsidR="00ED2B4D" w:rsidRPr="002B1F6A">
        <w:rPr>
          <w:b/>
          <w:sz w:val="28"/>
          <w:szCs w:val="28"/>
        </w:rPr>
        <w:t xml:space="preserve">социально-экономического развития муниципального </w:t>
      </w:r>
      <w:r>
        <w:rPr>
          <w:b/>
          <w:sz w:val="28"/>
          <w:szCs w:val="28"/>
        </w:rPr>
        <w:t>образования сельское поселение</w:t>
      </w:r>
      <w:r w:rsidR="00ED2B4D" w:rsidRPr="002B1F6A">
        <w:rPr>
          <w:b/>
          <w:sz w:val="28"/>
          <w:szCs w:val="28"/>
        </w:rPr>
        <w:t xml:space="preserve"> </w:t>
      </w:r>
      <w:r w:rsidR="00990B7C" w:rsidRPr="002B1F6A">
        <w:rPr>
          <w:b/>
          <w:sz w:val="28"/>
          <w:szCs w:val="28"/>
        </w:rPr>
        <w:t>«Шаралдайское»</w:t>
      </w:r>
      <w:r w:rsidR="00ED2B4D" w:rsidRPr="002B1F6A">
        <w:rPr>
          <w:b/>
          <w:sz w:val="28"/>
          <w:szCs w:val="28"/>
        </w:rPr>
        <w:t xml:space="preserve"> на 201</w:t>
      </w:r>
      <w:r w:rsidR="00484F93">
        <w:rPr>
          <w:b/>
          <w:sz w:val="28"/>
          <w:szCs w:val="28"/>
        </w:rPr>
        <w:t>9</w:t>
      </w:r>
      <w:r w:rsidR="00ED2B4D" w:rsidRPr="002B1F6A">
        <w:rPr>
          <w:b/>
          <w:sz w:val="28"/>
          <w:szCs w:val="28"/>
        </w:rPr>
        <w:t xml:space="preserve"> год и осно</w:t>
      </w:r>
      <w:r w:rsidR="00484F93">
        <w:rPr>
          <w:b/>
          <w:sz w:val="28"/>
          <w:szCs w:val="28"/>
        </w:rPr>
        <w:t>вных параметрах прогноза до 2024</w:t>
      </w:r>
      <w:r w:rsidR="00ED2B4D" w:rsidRPr="002B1F6A">
        <w:rPr>
          <w:b/>
          <w:sz w:val="28"/>
          <w:szCs w:val="28"/>
        </w:rPr>
        <w:t xml:space="preserve"> года</w:t>
      </w:r>
    </w:p>
    <w:p w:rsidR="00ED2B4D" w:rsidRPr="002B1F6A" w:rsidRDefault="00ED2B4D" w:rsidP="00E03977">
      <w:pPr>
        <w:tabs>
          <w:tab w:val="left" w:pos="500"/>
        </w:tabs>
        <w:ind w:firstLine="709"/>
        <w:jc w:val="both"/>
        <w:rPr>
          <w:sz w:val="28"/>
          <w:szCs w:val="28"/>
        </w:rPr>
      </w:pPr>
      <w:r w:rsidRPr="002B1F6A">
        <w:rPr>
          <w:sz w:val="28"/>
          <w:szCs w:val="28"/>
        </w:rPr>
        <w:t xml:space="preserve">Показатели прогноза социально-экономического развития муниципального образования сельское поселение </w:t>
      </w:r>
      <w:r w:rsidR="00990B7C" w:rsidRPr="002B1F6A">
        <w:rPr>
          <w:sz w:val="28"/>
          <w:szCs w:val="28"/>
        </w:rPr>
        <w:t>«Шаралдайское»</w:t>
      </w:r>
      <w:r w:rsidRPr="002B1F6A">
        <w:rPr>
          <w:sz w:val="28"/>
          <w:szCs w:val="28"/>
        </w:rPr>
        <w:t xml:space="preserve"> определены исходя из анализа социально-экономического развития поселения за предшествующий период и приоритетных направлений Программы социально-экономического</w:t>
      </w:r>
      <w:r w:rsidR="00E03977">
        <w:rPr>
          <w:sz w:val="28"/>
          <w:szCs w:val="28"/>
        </w:rPr>
        <w:t xml:space="preserve"> </w:t>
      </w:r>
      <w:r w:rsidR="00484F93">
        <w:rPr>
          <w:sz w:val="28"/>
          <w:szCs w:val="28"/>
        </w:rPr>
        <w:t>р</w:t>
      </w:r>
      <w:r w:rsidRPr="002B1F6A">
        <w:rPr>
          <w:sz w:val="28"/>
          <w:szCs w:val="28"/>
        </w:rPr>
        <w:t>азвития сельского  поселения на 201</w:t>
      </w:r>
      <w:r w:rsidR="00484F93">
        <w:rPr>
          <w:sz w:val="28"/>
          <w:szCs w:val="28"/>
        </w:rPr>
        <w:t xml:space="preserve">9 </w:t>
      </w:r>
      <w:r w:rsidRPr="002B1F6A">
        <w:rPr>
          <w:sz w:val="28"/>
          <w:szCs w:val="28"/>
        </w:rPr>
        <w:t>г. и на период до 20</w:t>
      </w:r>
      <w:r w:rsidR="00484F93">
        <w:rPr>
          <w:sz w:val="28"/>
          <w:szCs w:val="28"/>
        </w:rPr>
        <w:t xml:space="preserve">24 </w:t>
      </w:r>
      <w:r w:rsidRPr="002B1F6A">
        <w:rPr>
          <w:sz w:val="28"/>
          <w:szCs w:val="28"/>
        </w:rPr>
        <w:t>года.</w:t>
      </w:r>
    </w:p>
    <w:p w:rsidR="00ED2B4D" w:rsidRPr="002B1F6A" w:rsidRDefault="00ED2B4D" w:rsidP="00E03977">
      <w:pPr>
        <w:tabs>
          <w:tab w:val="left" w:pos="500"/>
        </w:tabs>
        <w:ind w:firstLine="709"/>
        <w:jc w:val="both"/>
        <w:rPr>
          <w:sz w:val="28"/>
          <w:szCs w:val="28"/>
        </w:rPr>
      </w:pPr>
      <w:r w:rsidRPr="002B1F6A">
        <w:rPr>
          <w:sz w:val="28"/>
          <w:szCs w:val="28"/>
        </w:rPr>
        <w:t xml:space="preserve">Показатели прогноза  являются ориентирами социально-экономического развития на среднесрочный период для структурных подразделений муниципального образования сельское поселение </w:t>
      </w:r>
      <w:r w:rsidR="00990B7C" w:rsidRPr="002B1F6A">
        <w:rPr>
          <w:sz w:val="28"/>
          <w:szCs w:val="28"/>
        </w:rPr>
        <w:t>«Шаралдайское»</w:t>
      </w:r>
      <w:r w:rsidR="00E03977">
        <w:rPr>
          <w:sz w:val="28"/>
          <w:szCs w:val="28"/>
        </w:rPr>
        <w:t>.</w:t>
      </w:r>
    </w:p>
    <w:p w:rsidR="00ED2B4D" w:rsidRPr="002B1F6A" w:rsidRDefault="00ED2B4D" w:rsidP="00E03977">
      <w:pPr>
        <w:pStyle w:val="a7"/>
        <w:widowControl w:val="0"/>
        <w:spacing w:before="0"/>
        <w:ind w:firstLine="709"/>
        <w:rPr>
          <w:szCs w:val="28"/>
        </w:rPr>
      </w:pPr>
      <w:r w:rsidRPr="002B1F6A">
        <w:rPr>
          <w:szCs w:val="28"/>
        </w:rPr>
        <w:t xml:space="preserve">Основные показатели прогноза социально-экономического развития </w:t>
      </w:r>
      <w:r w:rsidR="00503FCC" w:rsidRPr="002B1F6A">
        <w:rPr>
          <w:szCs w:val="28"/>
        </w:rPr>
        <w:t>муниципального образования сельское поселение</w:t>
      </w:r>
      <w:r w:rsidRPr="002B1F6A">
        <w:rPr>
          <w:szCs w:val="28"/>
        </w:rPr>
        <w:t xml:space="preserve"> «</w:t>
      </w:r>
      <w:r w:rsidR="00990B7C" w:rsidRPr="002B1F6A">
        <w:rPr>
          <w:szCs w:val="28"/>
        </w:rPr>
        <w:t>Шаралдайское</w:t>
      </w:r>
      <w:r w:rsidRPr="002B1F6A">
        <w:rPr>
          <w:szCs w:val="28"/>
        </w:rPr>
        <w:t>» на 201</w:t>
      </w:r>
      <w:r w:rsidR="00484F93">
        <w:rPr>
          <w:szCs w:val="28"/>
        </w:rPr>
        <w:t xml:space="preserve">9 – 2024 </w:t>
      </w:r>
      <w:r w:rsidRPr="002B1F6A">
        <w:rPr>
          <w:szCs w:val="28"/>
        </w:rPr>
        <w:t>годы разработаны в соответствии со сценарными условиями развития экономики Мухоршибирского района,</w:t>
      </w:r>
      <w:r w:rsidR="00503FCC" w:rsidRPr="002B1F6A">
        <w:rPr>
          <w:szCs w:val="28"/>
        </w:rPr>
        <w:t xml:space="preserve"> </w:t>
      </w:r>
      <w:r w:rsidRPr="002B1F6A">
        <w:rPr>
          <w:szCs w:val="28"/>
        </w:rPr>
        <w:t xml:space="preserve">Республики Бурятия и методическими рекомендациями Министерства экономики  Республики Бурятия в </w:t>
      </w:r>
      <w:r w:rsidR="00234F9E">
        <w:rPr>
          <w:szCs w:val="28"/>
        </w:rPr>
        <w:t>трех вариантах.</w:t>
      </w:r>
    </w:p>
    <w:p w:rsidR="00234F9E" w:rsidRPr="000C6798" w:rsidRDefault="00234F9E" w:rsidP="00234F9E">
      <w:pPr>
        <w:pStyle w:val="ConsPlusNormal"/>
        <w:ind w:firstLine="540"/>
        <w:jc w:val="both"/>
        <w:rPr>
          <w:sz w:val="28"/>
          <w:szCs w:val="28"/>
        </w:rPr>
      </w:pPr>
      <w:r>
        <w:rPr>
          <w:sz w:val="28"/>
          <w:szCs w:val="28"/>
        </w:rPr>
        <w:t>П</w:t>
      </w:r>
      <w:r w:rsidRPr="000C6798">
        <w:rPr>
          <w:sz w:val="28"/>
          <w:szCs w:val="28"/>
        </w:rPr>
        <w:t xml:space="preserve">ервый вариант </w:t>
      </w:r>
      <w:r>
        <w:rPr>
          <w:sz w:val="28"/>
          <w:szCs w:val="28"/>
        </w:rPr>
        <w:t>–</w:t>
      </w:r>
      <w:r w:rsidRPr="000C6798">
        <w:rPr>
          <w:sz w:val="28"/>
          <w:szCs w:val="28"/>
        </w:rPr>
        <w:t xml:space="preserve"> консервативный </w:t>
      </w:r>
      <w:r>
        <w:rPr>
          <w:sz w:val="28"/>
          <w:szCs w:val="28"/>
        </w:rPr>
        <w:t>–</w:t>
      </w:r>
      <w:r w:rsidRPr="000C6798">
        <w:rPr>
          <w:sz w:val="28"/>
          <w:szCs w:val="28"/>
        </w:rPr>
        <w:t xml:space="preserve"> предполагает сохранение положительной динамики развития экономики, но вместе с тем характеризуется умеренным ростом основных прогнозных показателей, относительно невысоким инвестиционным спросом, недостаточным ростом потребительского спроса;</w:t>
      </w:r>
    </w:p>
    <w:p w:rsidR="00234F9E" w:rsidRPr="007307C9" w:rsidRDefault="00234F9E" w:rsidP="00234F9E">
      <w:pPr>
        <w:pStyle w:val="ConsPlusNormal"/>
        <w:ind w:firstLine="540"/>
        <w:jc w:val="both"/>
        <w:rPr>
          <w:sz w:val="28"/>
          <w:szCs w:val="28"/>
        </w:rPr>
      </w:pPr>
      <w:r>
        <w:rPr>
          <w:sz w:val="28"/>
          <w:szCs w:val="28"/>
        </w:rPr>
        <w:t>Вт</w:t>
      </w:r>
      <w:r w:rsidRPr="007307C9">
        <w:rPr>
          <w:sz w:val="28"/>
          <w:szCs w:val="28"/>
        </w:rPr>
        <w:t xml:space="preserve">орой вариант – базовый  </w:t>
      </w:r>
      <w:r w:rsidRPr="00234F9E">
        <w:rPr>
          <w:sz w:val="28"/>
          <w:szCs w:val="28"/>
        </w:rPr>
        <w:t xml:space="preserve">  с  умеренными темпами экономического </w:t>
      </w:r>
      <w:proofErr w:type="gramStart"/>
      <w:r w:rsidRPr="00234F9E">
        <w:rPr>
          <w:sz w:val="28"/>
          <w:szCs w:val="28"/>
        </w:rPr>
        <w:t>роста</w:t>
      </w:r>
      <w:proofErr w:type="gramEnd"/>
      <w:r w:rsidRPr="00234F9E">
        <w:rPr>
          <w:sz w:val="28"/>
          <w:szCs w:val="28"/>
        </w:rPr>
        <w:t xml:space="preserve"> как в ближайшие годы, так и в долгосрочной перспективе.</w:t>
      </w:r>
    </w:p>
    <w:p w:rsidR="00234F9E" w:rsidRPr="007307C9" w:rsidRDefault="00234F9E" w:rsidP="00234F9E">
      <w:pPr>
        <w:pStyle w:val="ConsPlusNormal"/>
        <w:ind w:firstLine="540"/>
        <w:jc w:val="both"/>
        <w:rPr>
          <w:sz w:val="28"/>
          <w:szCs w:val="28"/>
        </w:rPr>
      </w:pPr>
      <w:r>
        <w:rPr>
          <w:sz w:val="28"/>
          <w:szCs w:val="28"/>
        </w:rPr>
        <w:t>Тр</w:t>
      </w:r>
      <w:r w:rsidRPr="007307C9">
        <w:rPr>
          <w:sz w:val="28"/>
          <w:szCs w:val="28"/>
        </w:rPr>
        <w:t xml:space="preserve">етий вариант </w:t>
      </w:r>
      <w:r>
        <w:rPr>
          <w:sz w:val="28"/>
          <w:szCs w:val="28"/>
        </w:rPr>
        <w:t>–</w:t>
      </w:r>
      <w:r w:rsidRPr="007307C9">
        <w:rPr>
          <w:sz w:val="28"/>
          <w:szCs w:val="28"/>
        </w:rPr>
        <w:t xml:space="preserve"> целевой </w:t>
      </w:r>
      <w:r>
        <w:rPr>
          <w:sz w:val="28"/>
          <w:szCs w:val="28"/>
        </w:rPr>
        <w:t>–</w:t>
      </w:r>
      <w:r w:rsidRPr="007307C9">
        <w:rPr>
          <w:sz w:val="28"/>
          <w:szCs w:val="28"/>
        </w:rPr>
        <w:t xml:space="preserve"> предполагает более быстрое развитие экономики на основе улучшения инвестиционного климата, реализации значимых инфраструктурных проектов, модернизации экономики, повышения конкурентоспособности и эффективности бизнеса.</w:t>
      </w:r>
    </w:p>
    <w:p w:rsidR="00ED2B4D" w:rsidRPr="002B1F6A" w:rsidRDefault="00ED2B4D" w:rsidP="00E03977">
      <w:pPr>
        <w:tabs>
          <w:tab w:val="left" w:pos="500"/>
        </w:tabs>
        <w:spacing w:after="240"/>
        <w:ind w:firstLine="709"/>
        <w:jc w:val="both"/>
        <w:rPr>
          <w:sz w:val="28"/>
          <w:szCs w:val="28"/>
        </w:rPr>
      </w:pPr>
      <w:r w:rsidRPr="002B1F6A">
        <w:rPr>
          <w:sz w:val="28"/>
          <w:szCs w:val="28"/>
        </w:rPr>
        <w:t xml:space="preserve">Определяющими факторами экономического роста муниципального образования </w:t>
      </w:r>
      <w:r w:rsidR="00503FCC" w:rsidRPr="002B1F6A">
        <w:rPr>
          <w:sz w:val="28"/>
          <w:szCs w:val="28"/>
        </w:rPr>
        <w:t xml:space="preserve">сельское поселение </w:t>
      </w:r>
      <w:r w:rsidR="00990B7C" w:rsidRPr="002B1F6A">
        <w:rPr>
          <w:sz w:val="28"/>
          <w:szCs w:val="28"/>
        </w:rPr>
        <w:t>«Шаралдайское»</w:t>
      </w:r>
      <w:r w:rsidR="00484F93">
        <w:rPr>
          <w:sz w:val="28"/>
          <w:szCs w:val="28"/>
        </w:rPr>
        <w:t xml:space="preserve"> на 2019</w:t>
      </w:r>
      <w:r w:rsidRPr="002B1F6A">
        <w:rPr>
          <w:sz w:val="28"/>
          <w:szCs w:val="28"/>
        </w:rPr>
        <w:t>-20</w:t>
      </w:r>
      <w:r w:rsidR="00484F93">
        <w:rPr>
          <w:sz w:val="28"/>
          <w:szCs w:val="28"/>
        </w:rPr>
        <w:t xml:space="preserve">24 </w:t>
      </w:r>
      <w:r w:rsidRPr="002B1F6A">
        <w:rPr>
          <w:sz w:val="28"/>
          <w:szCs w:val="28"/>
        </w:rPr>
        <w:t>гг. будет являться дальнейшее развитие промышленности, сельского хозяйства, малого бизнеса.</w:t>
      </w:r>
    </w:p>
    <w:p w:rsidR="00ED2B4D" w:rsidRPr="002B1F6A" w:rsidRDefault="00ED2B4D" w:rsidP="00E03977">
      <w:pPr>
        <w:tabs>
          <w:tab w:val="left" w:pos="500"/>
        </w:tabs>
        <w:spacing w:after="240"/>
        <w:jc w:val="center"/>
        <w:rPr>
          <w:b/>
          <w:sz w:val="28"/>
          <w:szCs w:val="28"/>
        </w:rPr>
      </w:pPr>
      <w:r w:rsidRPr="002B1F6A">
        <w:rPr>
          <w:b/>
          <w:sz w:val="28"/>
          <w:szCs w:val="28"/>
        </w:rPr>
        <w:lastRenderedPageBreak/>
        <w:t xml:space="preserve">Оценка социально – экономического развития  муниципального образования </w:t>
      </w:r>
      <w:r w:rsidR="00503FCC" w:rsidRPr="002B1F6A">
        <w:rPr>
          <w:b/>
          <w:sz w:val="28"/>
          <w:szCs w:val="28"/>
        </w:rPr>
        <w:t xml:space="preserve">сельское поселение </w:t>
      </w:r>
      <w:r w:rsidR="00990B7C" w:rsidRPr="002B1F6A">
        <w:rPr>
          <w:b/>
          <w:sz w:val="28"/>
          <w:szCs w:val="28"/>
        </w:rPr>
        <w:t>«Шаралдайское»</w:t>
      </w:r>
      <w:r w:rsidRPr="002B1F6A">
        <w:rPr>
          <w:b/>
          <w:sz w:val="28"/>
          <w:szCs w:val="28"/>
        </w:rPr>
        <w:t xml:space="preserve"> за 201</w:t>
      </w:r>
      <w:r w:rsidR="00484F93">
        <w:rPr>
          <w:b/>
          <w:sz w:val="28"/>
          <w:szCs w:val="28"/>
        </w:rPr>
        <w:t>8</w:t>
      </w:r>
      <w:r w:rsidRPr="002B1F6A">
        <w:rPr>
          <w:b/>
          <w:sz w:val="28"/>
          <w:szCs w:val="28"/>
        </w:rPr>
        <w:t xml:space="preserve"> год</w:t>
      </w:r>
    </w:p>
    <w:p w:rsidR="00450390" w:rsidRPr="009C62C2" w:rsidRDefault="00450390" w:rsidP="00E03977">
      <w:pPr>
        <w:tabs>
          <w:tab w:val="left" w:pos="500"/>
        </w:tabs>
        <w:ind w:firstLine="709"/>
        <w:jc w:val="both"/>
        <w:rPr>
          <w:sz w:val="28"/>
          <w:szCs w:val="28"/>
        </w:rPr>
      </w:pPr>
      <w:r w:rsidRPr="009C62C2">
        <w:rPr>
          <w:sz w:val="28"/>
          <w:szCs w:val="28"/>
        </w:rPr>
        <w:t xml:space="preserve">Численность населения в 2018 году составила 1618 человек, по сравнению с 2017 годом произошло уменьшение на </w:t>
      </w:r>
      <w:r w:rsidR="009C62C2">
        <w:rPr>
          <w:sz w:val="28"/>
          <w:szCs w:val="28"/>
        </w:rPr>
        <w:t xml:space="preserve">3 человека или </w:t>
      </w:r>
      <w:r w:rsidRPr="009C62C2">
        <w:rPr>
          <w:sz w:val="28"/>
          <w:szCs w:val="28"/>
        </w:rPr>
        <w:t>0,2%. Численность населения трудоспособного возраста осталась неизменной 770 человек.</w:t>
      </w:r>
    </w:p>
    <w:p w:rsidR="00450390" w:rsidRPr="009C62C2" w:rsidRDefault="00450390" w:rsidP="00E03977">
      <w:pPr>
        <w:tabs>
          <w:tab w:val="left" w:pos="500"/>
        </w:tabs>
        <w:ind w:firstLine="709"/>
        <w:jc w:val="both"/>
        <w:rPr>
          <w:sz w:val="28"/>
          <w:szCs w:val="28"/>
        </w:rPr>
      </w:pPr>
      <w:r w:rsidRPr="009C62C2">
        <w:rPr>
          <w:sz w:val="28"/>
          <w:szCs w:val="28"/>
        </w:rPr>
        <w:t xml:space="preserve">Объем валового регионального продукта в 2018 году составил 129,1 млн. рублей, по сравнению с 2017 годом произошло увеличение на </w:t>
      </w:r>
      <w:r w:rsidR="009C62C2">
        <w:rPr>
          <w:sz w:val="28"/>
          <w:szCs w:val="28"/>
        </w:rPr>
        <w:t xml:space="preserve">1,8 млн. рублей или </w:t>
      </w:r>
      <w:r w:rsidRPr="009C62C2">
        <w:rPr>
          <w:sz w:val="28"/>
          <w:szCs w:val="28"/>
        </w:rPr>
        <w:t>1,4%.</w:t>
      </w:r>
    </w:p>
    <w:p w:rsidR="00450390" w:rsidRPr="009C62C2" w:rsidRDefault="00450390" w:rsidP="00450390">
      <w:pPr>
        <w:tabs>
          <w:tab w:val="left" w:pos="500"/>
        </w:tabs>
        <w:ind w:firstLine="709"/>
        <w:jc w:val="both"/>
        <w:rPr>
          <w:sz w:val="28"/>
          <w:szCs w:val="28"/>
        </w:rPr>
      </w:pPr>
      <w:r w:rsidRPr="009C62C2">
        <w:rPr>
          <w:sz w:val="28"/>
          <w:szCs w:val="28"/>
        </w:rPr>
        <w:t>Объем потребления электроэнергии в 2018 году составил 1,53 млн. кВт</w:t>
      </w:r>
      <w:proofErr w:type="gramStart"/>
      <w:r w:rsidRPr="009C62C2">
        <w:rPr>
          <w:sz w:val="28"/>
          <w:szCs w:val="28"/>
        </w:rPr>
        <w:t>.</w:t>
      </w:r>
      <w:proofErr w:type="gramEnd"/>
      <w:r w:rsidRPr="009C62C2">
        <w:rPr>
          <w:sz w:val="28"/>
          <w:szCs w:val="28"/>
        </w:rPr>
        <w:t xml:space="preserve"> </w:t>
      </w:r>
      <w:proofErr w:type="gramStart"/>
      <w:r w:rsidRPr="009C62C2">
        <w:rPr>
          <w:sz w:val="28"/>
          <w:szCs w:val="28"/>
        </w:rPr>
        <w:t>ч</w:t>
      </w:r>
      <w:proofErr w:type="gramEnd"/>
      <w:r w:rsidRPr="009C62C2">
        <w:rPr>
          <w:sz w:val="28"/>
          <w:szCs w:val="28"/>
        </w:rPr>
        <w:t xml:space="preserve">., по сравнению с 2017 годом увеличился незначительно на 0,01 млн. кВт. ч или 0,7%. Средний тариф на электроэнергию в 2018 году </w:t>
      </w:r>
      <w:r w:rsidR="009C62C2" w:rsidRPr="009C62C2">
        <w:rPr>
          <w:sz w:val="28"/>
          <w:szCs w:val="28"/>
        </w:rPr>
        <w:t xml:space="preserve">составил 5,6 рубля, по сравнению с 2017 годом произошло уменьшение </w:t>
      </w:r>
      <w:r w:rsidR="009C62C2">
        <w:rPr>
          <w:sz w:val="28"/>
          <w:szCs w:val="28"/>
        </w:rPr>
        <w:t>на 0,4 рубля или</w:t>
      </w:r>
      <w:r w:rsidR="009C62C2" w:rsidRPr="009C62C2">
        <w:rPr>
          <w:sz w:val="28"/>
          <w:szCs w:val="28"/>
        </w:rPr>
        <w:t xml:space="preserve"> 6,7%.</w:t>
      </w:r>
    </w:p>
    <w:p w:rsidR="00450390" w:rsidRPr="009C62C2" w:rsidRDefault="009C62C2" w:rsidP="00E03977">
      <w:pPr>
        <w:tabs>
          <w:tab w:val="left" w:pos="500"/>
        </w:tabs>
        <w:ind w:firstLine="709"/>
        <w:jc w:val="both"/>
        <w:rPr>
          <w:sz w:val="28"/>
          <w:szCs w:val="28"/>
        </w:rPr>
      </w:pPr>
      <w:r w:rsidRPr="009C62C2">
        <w:rPr>
          <w:sz w:val="28"/>
          <w:szCs w:val="28"/>
        </w:rPr>
        <w:t xml:space="preserve">Объем продукции сельского хозяйства в 2018 году составил 129,1 млн. рублей, по сравнению с 2017 годом произошло увеличение на </w:t>
      </w:r>
      <w:r>
        <w:rPr>
          <w:sz w:val="28"/>
          <w:szCs w:val="28"/>
        </w:rPr>
        <w:t>1,8 млн. рублей</w:t>
      </w:r>
      <w:r w:rsidRPr="009C62C2">
        <w:rPr>
          <w:sz w:val="28"/>
          <w:szCs w:val="28"/>
        </w:rPr>
        <w:t xml:space="preserve"> </w:t>
      </w:r>
      <w:r>
        <w:rPr>
          <w:sz w:val="28"/>
          <w:szCs w:val="28"/>
        </w:rPr>
        <w:t xml:space="preserve">или </w:t>
      </w:r>
      <w:r w:rsidRPr="009C62C2">
        <w:rPr>
          <w:sz w:val="28"/>
          <w:szCs w:val="28"/>
        </w:rPr>
        <w:t>1,4%.</w:t>
      </w:r>
    </w:p>
    <w:p w:rsidR="009C62C2" w:rsidRDefault="009C62C2" w:rsidP="009C62C2">
      <w:pPr>
        <w:tabs>
          <w:tab w:val="left" w:pos="500"/>
        </w:tabs>
        <w:ind w:firstLine="709"/>
        <w:jc w:val="both"/>
        <w:rPr>
          <w:sz w:val="28"/>
          <w:szCs w:val="28"/>
        </w:rPr>
      </w:pPr>
      <w:r w:rsidRPr="009C62C2">
        <w:rPr>
          <w:sz w:val="28"/>
          <w:szCs w:val="28"/>
        </w:rPr>
        <w:t xml:space="preserve">Объем оборота розничной торговли в 2018 году составил 0,049 млрд. рублей, по сравнению с 2017 годом произошло увеличение на </w:t>
      </w:r>
      <w:r>
        <w:rPr>
          <w:sz w:val="28"/>
          <w:szCs w:val="28"/>
        </w:rPr>
        <w:t xml:space="preserve">0,001 млрд. </w:t>
      </w:r>
      <w:r w:rsidRPr="00597226">
        <w:rPr>
          <w:sz w:val="28"/>
          <w:szCs w:val="28"/>
        </w:rPr>
        <w:t>рублей или 2,1%. Объем платных услуг населению в 2018 году составил 0,</w:t>
      </w:r>
      <w:r w:rsidR="00597226" w:rsidRPr="00597226">
        <w:rPr>
          <w:sz w:val="28"/>
          <w:szCs w:val="28"/>
        </w:rPr>
        <w:t>00077 м</w:t>
      </w:r>
      <w:r w:rsidRPr="00597226">
        <w:rPr>
          <w:sz w:val="28"/>
          <w:szCs w:val="28"/>
        </w:rPr>
        <w:t xml:space="preserve">лрд. рублей, по сравнению с 2017 годом произошло увеличение </w:t>
      </w:r>
      <w:proofErr w:type="gramStart"/>
      <w:r w:rsidRPr="00597226">
        <w:rPr>
          <w:sz w:val="28"/>
          <w:szCs w:val="28"/>
        </w:rPr>
        <w:t>на</w:t>
      </w:r>
      <w:proofErr w:type="gramEnd"/>
      <w:r w:rsidR="00597226" w:rsidRPr="00597226">
        <w:rPr>
          <w:sz w:val="28"/>
          <w:szCs w:val="28"/>
        </w:rPr>
        <w:t xml:space="preserve"> </w:t>
      </w:r>
      <w:r w:rsidRPr="00597226">
        <w:rPr>
          <w:sz w:val="28"/>
          <w:szCs w:val="28"/>
        </w:rPr>
        <w:t xml:space="preserve"> </w:t>
      </w:r>
      <w:r w:rsidR="00597226" w:rsidRPr="00597226">
        <w:rPr>
          <w:sz w:val="28"/>
          <w:szCs w:val="28"/>
        </w:rPr>
        <w:t>0,0001 млрд. рублей или 1,3</w:t>
      </w:r>
      <w:r w:rsidRPr="00597226">
        <w:rPr>
          <w:sz w:val="28"/>
          <w:szCs w:val="28"/>
        </w:rPr>
        <w:t>%.</w:t>
      </w:r>
      <w:r w:rsidRPr="009C62C2">
        <w:rPr>
          <w:sz w:val="28"/>
          <w:szCs w:val="28"/>
        </w:rPr>
        <w:t xml:space="preserve"> </w:t>
      </w:r>
    </w:p>
    <w:p w:rsidR="002C0E73" w:rsidRPr="002C0E73" w:rsidRDefault="009C62C2" w:rsidP="002C0E73">
      <w:pPr>
        <w:tabs>
          <w:tab w:val="left" w:pos="500"/>
        </w:tabs>
        <w:ind w:firstLine="709"/>
        <w:jc w:val="both"/>
        <w:rPr>
          <w:sz w:val="28"/>
          <w:szCs w:val="28"/>
        </w:rPr>
      </w:pPr>
      <w:r w:rsidRPr="009C62C2">
        <w:rPr>
          <w:sz w:val="28"/>
          <w:szCs w:val="28"/>
        </w:rPr>
        <w:t>Количество малых и средних предприятий</w:t>
      </w:r>
      <w:r>
        <w:rPr>
          <w:sz w:val="28"/>
          <w:szCs w:val="28"/>
        </w:rPr>
        <w:t xml:space="preserve"> в 2018 году составило 30 единиц, по сравнению с 2017 годом произошло увеличение на 1 единицу или</w:t>
      </w:r>
      <w:r w:rsidR="002C0E73">
        <w:rPr>
          <w:sz w:val="28"/>
          <w:szCs w:val="28"/>
        </w:rPr>
        <w:t xml:space="preserve"> 3,4%. </w:t>
      </w:r>
      <w:r w:rsidR="002C0E73" w:rsidRPr="002C0E73">
        <w:rPr>
          <w:sz w:val="28"/>
          <w:szCs w:val="28"/>
        </w:rPr>
        <w:t>Среднесписочная численность работников малых и средних предприятий</w:t>
      </w:r>
      <w:r w:rsidR="002C0E73">
        <w:rPr>
          <w:sz w:val="28"/>
          <w:szCs w:val="28"/>
        </w:rPr>
        <w:t xml:space="preserve"> в 2018 году составила 0,567 тыс. человек, по сравнению с 2017 годом произошло уменьшение численности на 0,005 тыс. человек или 0,9% (происходит за счет автоматизации производства). </w:t>
      </w:r>
      <w:r w:rsidR="002C0E73" w:rsidRPr="002C0E73">
        <w:rPr>
          <w:sz w:val="28"/>
          <w:szCs w:val="28"/>
        </w:rPr>
        <w:t>Оборот малых и средних предприятий</w:t>
      </w:r>
      <w:r w:rsidR="002C0E73">
        <w:rPr>
          <w:sz w:val="28"/>
          <w:szCs w:val="28"/>
        </w:rPr>
        <w:t xml:space="preserve"> </w:t>
      </w:r>
      <w:r w:rsidR="002C0E73" w:rsidRPr="002C0E73">
        <w:rPr>
          <w:sz w:val="28"/>
          <w:szCs w:val="28"/>
        </w:rPr>
        <w:t>в 2018 году составил 0,049 млрд. рублей, по сравнению с 2017 годом произошло увеличение на 0,001 млрд. рублей или 2,1%.</w:t>
      </w:r>
    </w:p>
    <w:p w:rsidR="00E81224" w:rsidRDefault="002C0E73" w:rsidP="00F0095B">
      <w:pPr>
        <w:tabs>
          <w:tab w:val="left" w:pos="500"/>
        </w:tabs>
        <w:ind w:firstLine="709"/>
        <w:jc w:val="both"/>
        <w:rPr>
          <w:sz w:val="28"/>
          <w:szCs w:val="28"/>
        </w:rPr>
      </w:pPr>
      <w:r>
        <w:rPr>
          <w:sz w:val="28"/>
          <w:szCs w:val="28"/>
        </w:rPr>
        <w:t xml:space="preserve">Объем инвестиций в основной капитал в 2018 году ставил </w:t>
      </w:r>
      <w:r w:rsidRPr="002C0E73">
        <w:rPr>
          <w:sz w:val="28"/>
          <w:szCs w:val="28"/>
        </w:rPr>
        <w:t>0,050863526</w:t>
      </w:r>
      <w:r>
        <w:rPr>
          <w:sz w:val="28"/>
          <w:szCs w:val="28"/>
        </w:rPr>
        <w:t xml:space="preserve"> млрд. рублей, по сравнению с 2017 годом произошло увеличение на 0,050190335 млрд. рублей или 75,6 раза (увеличение произошло вследствие капитального ремонта дома культуры).</w:t>
      </w:r>
      <w:r w:rsidR="00E81224">
        <w:rPr>
          <w:sz w:val="28"/>
          <w:szCs w:val="28"/>
        </w:rPr>
        <w:t xml:space="preserve"> Основным источником финансирования инвестиций в основной капитал являлся бюджет субъектов РФ, незнач</w:t>
      </w:r>
      <w:r w:rsidR="00F0095B">
        <w:rPr>
          <w:sz w:val="28"/>
          <w:szCs w:val="28"/>
        </w:rPr>
        <w:t>ит</w:t>
      </w:r>
      <w:r w:rsidR="00E81224">
        <w:rPr>
          <w:sz w:val="28"/>
          <w:szCs w:val="28"/>
        </w:rPr>
        <w:t>ельную ч</w:t>
      </w:r>
      <w:r w:rsidR="00F0095B">
        <w:rPr>
          <w:sz w:val="28"/>
          <w:szCs w:val="28"/>
        </w:rPr>
        <w:t xml:space="preserve">асть занимает </w:t>
      </w:r>
      <w:r w:rsidR="00E81224">
        <w:rPr>
          <w:sz w:val="28"/>
          <w:szCs w:val="28"/>
        </w:rPr>
        <w:t>местный бюджет.</w:t>
      </w:r>
    </w:p>
    <w:p w:rsidR="00F0095B" w:rsidRDefault="00F0095B" w:rsidP="00F0095B">
      <w:pPr>
        <w:tabs>
          <w:tab w:val="left" w:pos="500"/>
        </w:tabs>
        <w:ind w:firstLine="709"/>
        <w:jc w:val="both"/>
        <w:rPr>
          <w:sz w:val="28"/>
          <w:szCs w:val="28"/>
        </w:rPr>
      </w:pPr>
      <w:r>
        <w:rPr>
          <w:sz w:val="28"/>
          <w:szCs w:val="28"/>
        </w:rPr>
        <w:t xml:space="preserve">Объем </w:t>
      </w:r>
      <w:r w:rsidRPr="00F0095B">
        <w:rPr>
          <w:sz w:val="28"/>
          <w:szCs w:val="28"/>
        </w:rPr>
        <w:t>доходов бюджета поселения за</w:t>
      </w:r>
      <w:r>
        <w:rPr>
          <w:sz w:val="28"/>
          <w:szCs w:val="28"/>
        </w:rPr>
        <w:t xml:space="preserve"> 2018 год составил </w:t>
      </w:r>
      <w:r w:rsidRPr="00F0095B">
        <w:rPr>
          <w:sz w:val="28"/>
          <w:szCs w:val="28"/>
        </w:rPr>
        <w:t xml:space="preserve">10,05164282 </w:t>
      </w:r>
      <w:r>
        <w:rPr>
          <w:sz w:val="28"/>
          <w:szCs w:val="28"/>
        </w:rPr>
        <w:t>млн. рублей, по сравнению с 2017 годом произошло увеличение на 5,00807558 млн. рублей или 99,3%.</w:t>
      </w:r>
    </w:p>
    <w:p w:rsidR="00F0095B" w:rsidRDefault="00F0095B" w:rsidP="00F0095B">
      <w:pPr>
        <w:tabs>
          <w:tab w:val="left" w:pos="500"/>
        </w:tabs>
        <w:ind w:firstLine="709"/>
        <w:jc w:val="both"/>
        <w:rPr>
          <w:sz w:val="28"/>
          <w:szCs w:val="28"/>
        </w:rPr>
      </w:pPr>
      <w:r w:rsidRPr="00F0095B">
        <w:rPr>
          <w:sz w:val="28"/>
          <w:szCs w:val="28"/>
        </w:rPr>
        <w:t xml:space="preserve">Численность </w:t>
      </w:r>
      <w:r>
        <w:rPr>
          <w:sz w:val="28"/>
          <w:szCs w:val="28"/>
        </w:rPr>
        <w:t xml:space="preserve">рабочей силы в 2018 году по сравнению с 2017 годом </w:t>
      </w:r>
      <w:r w:rsidRPr="00F0095B">
        <w:rPr>
          <w:sz w:val="28"/>
          <w:szCs w:val="28"/>
        </w:rPr>
        <w:t>осталась неизменной 770 человек</w:t>
      </w:r>
      <w:r>
        <w:rPr>
          <w:sz w:val="28"/>
          <w:szCs w:val="28"/>
        </w:rPr>
        <w:t>.</w:t>
      </w:r>
      <w:r w:rsidRPr="00F0095B">
        <w:t xml:space="preserve"> </w:t>
      </w:r>
      <w:r w:rsidR="00F84665" w:rsidRPr="00F84665">
        <w:rPr>
          <w:sz w:val="28"/>
          <w:szCs w:val="28"/>
        </w:rPr>
        <w:t>Численность занятых в экономике в 2018 году</w:t>
      </w:r>
      <w:r w:rsidR="00F84665">
        <w:t xml:space="preserve"> </w:t>
      </w:r>
      <w:r w:rsidR="00F84665" w:rsidRPr="00F84665">
        <w:rPr>
          <w:sz w:val="28"/>
          <w:szCs w:val="28"/>
        </w:rPr>
        <w:t>составляла 387 человек, по сравнению с 2017 годом произошло уменьшение на 4 человека или 1,02%.</w:t>
      </w:r>
      <w:r w:rsidR="00F84665">
        <w:t xml:space="preserve"> </w:t>
      </w:r>
      <w:r w:rsidRPr="00F0095B">
        <w:rPr>
          <w:sz w:val="28"/>
          <w:szCs w:val="28"/>
        </w:rPr>
        <w:t xml:space="preserve">Численность </w:t>
      </w:r>
      <w:proofErr w:type="gramStart"/>
      <w:r w:rsidRPr="00F0095B">
        <w:rPr>
          <w:sz w:val="28"/>
          <w:szCs w:val="28"/>
        </w:rPr>
        <w:t xml:space="preserve">безработных, зарегистрированных в  государственных учреждениях службы занятости </w:t>
      </w:r>
      <w:r w:rsidRPr="00F0095B">
        <w:rPr>
          <w:sz w:val="28"/>
          <w:szCs w:val="28"/>
        </w:rPr>
        <w:lastRenderedPageBreak/>
        <w:t>населения</w:t>
      </w:r>
      <w:r>
        <w:rPr>
          <w:sz w:val="28"/>
          <w:szCs w:val="28"/>
        </w:rPr>
        <w:t xml:space="preserve"> в 2018 году составила</w:t>
      </w:r>
      <w:proofErr w:type="gramEnd"/>
      <w:r>
        <w:rPr>
          <w:sz w:val="28"/>
          <w:szCs w:val="28"/>
        </w:rPr>
        <w:t xml:space="preserve"> 65 человек, по сравнению с 2017 годом произошло увеличение на 2 человека или 3,2%.</w:t>
      </w:r>
    </w:p>
    <w:p w:rsidR="00ED2B4D" w:rsidRPr="002B1F6A" w:rsidRDefault="00E03977" w:rsidP="00F0095B">
      <w:pPr>
        <w:spacing w:before="240" w:after="240"/>
        <w:jc w:val="center"/>
        <w:rPr>
          <w:b/>
          <w:sz w:val="28"/>
          <w:szCs w:val="28"/>
        </w:rPr>
      </w:pPr>
      <w:r>
        <w:rPr>
          <w:b/>
          <w:sz w:val="28"/>
          <w:szCs w:val="28"/>
        </w:rPr>
        <w:t xml:space="preserve">Прогноз </w:t>
      </w:r>
      <w:r w:rsidR="00ED2B4D" w:rsidRPr="002B1F6A">
        <w:rPr>
          <w:b/>
          <w:sz w:val="28"/>
          <w:szCs w:val="28"/>
        </w:rPr>
        <w:t>социально-экономич</w:t>
      </w:r>
      <w:r>
        <w:rPr>
          <w:b/>
          <w:sz w:val="28"/>
          <w:szCs w:val="28"/>
        </w:rPr>
        <w:t xml:space="preserve">еского развития муниципального </w:t>
      </w:r>
      <w:r w:rsidR="00ED2B4D" w:rsidRPr="002B1F6A">
        <w:rPr>
          <w:b/>
          <w:sz w:val="28"/>
          <w:szCs w:val="28"/>
        </w:rPr>
        <w:t xml:space="preserve">образования </w:t>
      </w:r>
      <w:r w:rsidR="00990B7C" w:rsidRPr="002B1F6A">
        <w:rPr>
          <w:b/>
          <w:sz w:val="28"/>
          <w:szCs w:val="28"/>
        </w:rPr>
        <w:t>«Шаралдайское»</w:t>
      </w:r>
      <w:r w:rsidR="00484F93">
        <w:rPr>
          <w:b/>
          <w:sz w:val="28"/>
          <w:szCs w:val="28"/>
        </w:rPr>
        <w:t xml:space="preserve"> на 2019</w:t>
      </w:r>
      <w:r w:rsidR="00ED2B4D" w:rsidRPr="002B1F6A">
        <w:rPr>
          <w:b/>
          <w:sz w:val="28"/>
          <w:szCs w:val="28"/>
        </w:rPr>
        <w:t xml:space="preserve"> год и осно</w:t>
      </w:r>
      <w:r w:rsidR="00484F93">
        <w:rPr>
          <w:b/>
          <w:sz w:val="28"/>
          <w:szCs w:val="28"/>
        </w:rPr>
        <w:t>вных параметрах прогноза до 2024</w:t>
      </w:r>
      <w:r w:rsidR="00ED2B4D" w:rsidRPr="002B1F6A">
        <w:rPr>
          <w:b/>
          <w:sz w:val="28"/>
          <w:szCs w:val="28"/>
        </w:rPr>
        <w:t xml:space="preserve"> года</w:t>
      </w:r>
    </w:p>
    <w:p w:rsidR="00ED2B4D" w:rsidRPr="002B1F6A" w:rsidRDefault="00ED2B4D" w:rsidP="00893062">
      <w:pPr>
        <w:tabs>
          <w:tab w:val="left" w:pos="500"/>
        </w:tabs>
        <w:spacing w:after="240"/>
        <w:jc w:val="center"/>
        <w:rPr>
          <w:b/>
          <w:sz w:val="28"/>
          <w:szCs w:val="28"/>
        </w:rPr>
      </w:pPr>
      <w:r w:rsidRPr="002B1F6A">
        <w:rPr>
          <w:b/>
          <w:sz w:val="28"/>
          <w:szCs w:val="28"/>
        </w:rPr>
        <w:t>Демография</w:t>
      </w:r>
    </w:p>
    <w:p w:rsidR="00ED2B4D" w:rsidRPr="00CE2BCC" w:rsidRDefault="00ED2B4D" w:rsidP="00E03977">
      <w:pPr>
        <w:tabs>
          <w:tab w:val="left" w:pos="500"/>
        </w:tabs>
        <w:ind w:firstLine="709"/>
        <w:jc w:val="both"/>
        <w:rPr>
          <w:sz w:val="28"/>
          <w:szCs w:val="28"/>
        </w:rPr>
      </w:pPr>
      <w:r w:rsidRPr="00CE2BCC">
        <w:rPr>
          <w:sz w:val="28"/>
          <w:szCs w:val="28"/>
        </w:rPr>
        <w:t>Численнос</w:t>
      </w:r>
      <w:r w:rsidR="00484F93" w:rsidRPr="00CE2BCC">
        <w:rPr>
          <w:sz w:val="28"/>
          <w:szCs w:val="28"/>
        </w:rPr>
        <w:t>ть постоянного населения на 2019</w:t>
      </w:r>
      <w:r w:rsidRPr="00CE2BCC">
        <w:rPr>
          <w:sz w:val="28"/>
          <w:szCs w:val="28"/>
        </w:rPr>
        <w:t xml:space="preserve"> год по оценке ожидается </w:t>
      </w:r>
      <w:r w:rsidR="00484F93" w:rsidRPr="00CE2BCC">
        <w:rPr>
          <w:sz w:val="28"/>
          <w:szCs w:val="28"/>
        </w:rPr>
        <w:t>161</w:t>
      </w:r>
      <w:r w:rsidR="00091A8C" w:rsidRPr="00CE2BCC">
        <w:rPr>
          <w:sz w:val="28"/>
          <w:szCs w:val="28"/>
        </w:rPr>
        <w:t>7</w:t>
      </w:r>
      <w:r w:rsidR="00484F93" w:rsidRPr="00CE2BCC">
        <w:rPr>
          <w:sz w:val="28"/>
          <w:szCs w:val="28"/>
        </w:rPr>
        <w:t xml:space="preserve"> </w:t>
      </w:r>
      <w:r w:rsidRPr="00CE2BCC">
        <w:rPr>
          <w:sz w:val="28"/>
          <w:szCs w:val="28"/>
        </w:rPr>
        <w:t>чел</w:t>
      </w:r>
      <w:r w:rsidR="00EB1228" w:rsidRPr="00CE2BCC">
        <w:rPr>
          <w:sz w:val="28"/>
          <w:szCs w:val="28"/>
        </w:rPr>
        <w:t>овек</w:t>
      </w:r>
      <w:r w:rsidRPr="00CE2BCC">
        <w:rPr>
          <w:sz w:val="28"/>
          <w:szCs w:val="28"/>
        </w:rPr>
        <w:t>.</w:t>
      </w:r>
    </w:p>
    <w:p w:rsidR="00ED2B4D" w:rsidRPr="00CE2BCC" w:rsidRDefault="00ED2B4D" w:rsidP="00E03977">
      <w:pPr>
        <w:tabs>
          <w:tab w:val="left" w:pos="500"/>
        </w:tabs>
        <w:ind w:firstLine="709"/>
        <w:jc w:val="both"/>
        <w:rPr>
          <w:sz w:val="28"/>
          <w:szCs w:val="28"/>
        </w:rPr>
      </w:pPr>
      <w:r w:rsidRPr="00CE2BCC">
        <w:rPr>
          <w:sz w:val="28"/>
          <w:szCs w:val="28"/>
        </w:rPr>
        <w:t>Общие тенденции демографических процессов  в прогнозируемом периоде:</w:t>
      </w:r>
    </w:p>
    <w:p w:rsidR="00ED2B4D" w:rsidRPr="00597226" w:rsidRDefault="00E03977" w:rsidP="00E03977">
      <w:pPr>
        <w:pStyle w:val="a8"/>
        <w:numPr>
          <w:ilvl w:val="0"/>
          <w:numId w:val="5"/>
        </w:numPr>
        <w:tabs>
          <w:tab w:val="left" w:pos="500"/>
        </w:tabs>
        <w:ind w:left="567" w:hanging="283"/>
        <w:jc w:val="both"/>
        <w:rPr>
          <w:rFonts w:ascii="Times New Roman" w:hAnsi="Times New Roman"/>
          <w:sz w:val="28"/>
          <w:szCs w:val="28"/>
        </w:rPr>
      </w:pPr>
      <w:r w:rsidRPr="00597226">
        <w:rPr>
          <w:rFonts w:ascii="Times New Roman" w:hAnsi="Times New Roman"/>
          <w:sz w:val="28"/>
          <w:szCs w:val="28"/>
        </w:rPr>
        <w:t xml:space="preserve">Уменьшение рождаемости </w:t>
      </w:r>
      <w:r w:rsidR="00091A8C" w:rsidRPr="00597226">
        <w:rPr>
          <w:rFonts w:ascii="Times New Roman" w:hAnsi="Times New Roman"/>
          <w:sz w:val="28"/>
          <w:szCs w:val="28"/>
        </w:rPr>
        <w:t>на</w:t>
      </w:r>
      <w:r w:rsidR="00ED2B4D" w:rsidRPr="00597226">
        <w:rPr>
          <w:rFonts w:ascii="Times New Roman" w:hAnsi="Times New Roman"/>
          <w:sz w:val="28"/>
          <w:szCs w:val="28"/>
        </w:rPr>
        <w:t xml:space="preserve"> 0,</w:t>
      </w:r>
      <w:r w:rsidR="00EB1228" w:rsidRPr="00597226">
        <w:rPr>
          <w:rFonts w:ascii="Times New Roman" w:hAnsi="Times New Roman"/>
          <w:sz w:val="28"/>
          <w:szCs w:val="28"/>
        </w:rPr>
        <w:t>01</w:t>
      </w:r>
      <w:r w:rsidR="00ED2B4D" w:rsidRPr="00597226">
        <w:rPr>
          <w:rFonts w:ascii="Times New Roman" w:hAnsi="Times New Roman"/>
          <w:sz w:val="28"/>
          <w:szCs w:val="28"/>
        </w:rPr>
        <w:t>% в год;</w:t>
      </w:r>
    </w:p>
    <w:p w:rsidR="00ED2B4D" w:rsidRPr="00597226" w:rsidRDefault="00091A8C" w:rsidP="00E03977">
      <w:pPr>
        <w:pStyle w:val="a8"/>
        <w:numPr>
          <w:ilvl w:val="0"/>
          <w:numId w:val="5"/>
        </w:numPr>
        <w:tabs>
          <w:tab w:val="left" w:pos="500"/>
        </w:tabs>
        <w:ind w:left="567" w:hanging="283"/>
        <w:jc w:val="both"/>
        <w:rPr>
          <w:rFonts w:ascii="Times New Roman" w:hAnsi="Times New Roman"/>
          <w:sz w:val="28"/>
          <w:szCs w:val="28"/>
        </w:rPr>
      </w:pPr>
      <w:r w:rsidRPr="00597226">
        <w:rPr>
          <w:rFonts w:ascii="Times New Roman" w:hAnsi="Times New Roman"/>
          <w:sz w:val="28"/>
          <w:szCs w:val="28"/>
        </w:rPr>
        <w:t>Увеличе</w:t>
      </w:r>
      <w:r w:rsidR="00ED2B4D" w:rsidRPr="00597226">
        <w:rPr>
          <w:rFonts w:ascii="Times New Roman" w:hAnsi="Times New Roman"/>
          <w:sz w:val="28"/>
          <w:szCs w:val="28"/>
        </w:rPr>
        <w:t>ние уровня смертности населения на 0,</w:t>
      </w:r>
      <w:r w:rsidR="00EB1228" w:rsidRPr="00597226">
        <w:rPr>
          <w:rFonts w:ascii="Times New Roman" w:hAnsi="Times New Roman"/>
          <w:sz w:val="28"/>
          <w:szCs w:val="28"/>
        </w:rPr>
        <w:t>01</w:t>
      </w:r>
      <w:r w:rsidR="00ED2B4D" w:rsidRPr="00597226">
        <w:rPr>
          <w:rFonts w:ascii="Times New Roman" w:hAnsi="Times New Roman"/>
          <w:sz w:val="28"/>
          <w:szCs w:val="28"/>
        </w:rPr>
        <w:t>% в год;</w:t>
      </w:r>
    </w:p>
    <w:p w:rsidR="00ED2B4D" w:rsidRPr="00597226" w:rsidRDefault="00091A8C" w:rsidP="00E03977">
      <w:pPr>
        <w:pStyle w:val="a8"/>
        <w:numPr>
          <w:ilvl w:val="0"/>
          <w:numId w:val="5"/>
        </w:numPr>
        <w:tabs>
          <w:tab w:val="left" w:pos="500"/>
        </w:tabs>
        <w:spacing w:after="0"/>
        <w:ind w:left="567" w:hanging="283"/>
        <w:jc w:val="both"/>
        <w:rPr>
          <w:rFonts w:ascii="Times New Roman" w:hAnsi="Times New Roman"/>
          <w:sz w:val="28"/>
          <w:szCs w:val="28"/>
        </w:rPr>
      </w:pPr>
      <w:r w:rsidRPr="00597226">
        <w:rPr>
          <w:rFonts w:ascii="Times New Roman" w:hAnsi="Times New Roman"/>
          <w:sz w:val="28"/>
          <w:szCs w:val="28"/>
        </w:rPr>
        <w:t>Увеличение</w:t>
      </w:r>
      <w:r w:rsidR="00ED2B4D" w:rsidRPr="00597226">
        <w:rPr>
          <w:rFonts w:ascii="Times New Roman" w:hAnsi="Times New Roman"/>
          <w:sz w:val="28"/>
          <w:szCs w:val="28"/>
        </w:rPr>
        <w:t xml:space="preserve"> миграционной убыли на </w:t>
      </w:r>
      <w:r w:rsidR="00EB1228" w:rsidRPr="00597226">
        <w:rPr>
          <w:rFonts w:ascii="Times New Roman" w:hAnsi="Times New Roman"/>
          <w:sz w:val="28"/>
          <w:szCs w:val="28"/>
        </w:rPr>
        <w:t>0</w:t>
      </w:r>
      <w:r w:rsidR="00ED2B4D" w:rsidRPr="00597226">
        <w:rPr>
          <w:rFonts w:ascii="Times New Roman" w:hAnsi="Times New Roman"/>
          <w:sz w:val="28"/>
          <w:szCs w:val="28"/>
        </w:rPr>
        <w:t>,</w:t>
      </w:r>
      <w:r w:rsidR="00EB1228" w:rsidRPr="00597226">
        <w:rPr>
          <w:rFonts w:ascii="Times New Roman" w:hAnsi="Times New Roman"/>
          <w:sz w:val="28"/>
          <w:szCs w:val="28"/>
        </w:rPr>
        <w:t>0</w:t>
      </w:r>
      <w:r w:rsidR="00807A81" w:rsidRPr="00597226">
        <w:rPr>
          <w:rFonts w:ascii="Times New Roman" w:hAnsi="Times New Roman"/>
          <w:sz w:val="28"/>
          <w:szCs w:val="28"/>
        </w:rPr>
        <w:t>2</w:t>
      </w:r>
      <w:r w:rsidR="00ED2B4D" w:rsidRPr="00597226">
        <w:rPr>
          <w:rFonts w:ascii="Times New Roman" w:hAnsi="Times New Roman"/>
          <w:sz w:val="28"/>
          <w:szCs w:val="28"/>
        </w:rPr>
        <w:t xml:space="preserve">% в год. </w:t>
      </w:r>
    </w:p>
    <w:p w:rsidR="00ED2B4D" w:rsidRPr="00E03977" w:rsidRDefault="00ED2B4D" w:rsidP="00E03977">
      <w:pPr>
        <w:tabs>
          <w:tab w:val="left" w:pos="500"/>
        </w:tabs>
        <w:ind w:firstLine="709"/>
        <w:jc w:val="both"/>
        <w:rPr>
          <w:sz w:val="28"/>
          <w:szCs w:val="28"/>
        </w:rPr>
      </w:pPr>
      <w:r w:rsidRPr="00597226">
        <w:rPr>
          <w:sz w:val="28"/>
          <w:szCs w:val="28"/>
        </w:rPr>
        <w:t xml:space="preserve">Вследствие этих процессов ожидается </w:t>
      </w:r>
      <w:r w:rsidR="00091A8C" w:rsidRPr="00597226">
        <w:rPr>
          <w:sz w:val="28"/>
          <w:szCs w:val="28"/>
        </w:rPr>
        <w:t xml:space="preserve">уменьшение </w:t>
      </w:r>
      <w:r w:rsidRPr="00597226">
        <w:rPr>
          <w:sz w:val="28"/>
          <w:szCs w:val="28"/>
        </w:rPr>
        <w:t>численно</w:t>
      </w:r>
      <w:r w:rsidR="00484F93" w:rsidRPr="00597226">
        <w:rPr>
          <w:sz w:val="28"/>
          <w:szCs w:val="28"/>
        </w:rPr>
        <w:t xml:space="preserve">сти населения по </w:t>
      </w:r>
      <w:r w:rsidR="00091A8C" w:rsidRPr="00597226">
        <w:rPr>
          <w:sz w:val="28"/>
          <w:szCs w:val="28"/>
        </w:rPr>
        <w:t xml:space="preserve">трем </w:t>
      </w:r>
      <w:r w:rsidR="00484F93" w:rsidRPr="00597226">
        <w:rPr>
          <w:sz w:val="28"/>
          <w:szCs w:val="28"/>
        </w:rPr>
        <w:t>вариант</w:t>
      </w:r>
      <w:r w:rsidR="00091A8C" w:rsidRPr="00597226">
        <w:rPr>
          <w:sz w:val="28"/>
          <w:szCs w:val="28"/>
        </w:rPr>
        <w:t>ам</w:t>
      </w:r>
      <w:r w:rsidR="00484F93" w:rsidRPr="00597226">
        <w:rPr>
          <w:sz w:val="28"/>
          <w:szCs w:val="28"/>
        </w:rPr>
        <w:t xml:space="preserve"> 2019</w:t>
      </w:r>
      <w:r w:rsidR="00EB1228" w:rsidRPr="00597226">
        <w:rPr>
          <w:sz w:val="28"/>
          <w:szCs w:val="28"/>
        </w:rPr>
        <w:t xml:space="preserve"> </w:t>
      </w:r>
      <w:r w:rsidRPr="00597226">
        <w:rPr>
          <w:sz w:val="28"/>
          <w:szCs w:val="28"/>
        </w:rPr>
        <w:t>г</w:t>
      </w:r>
      <w:r w:rsidR="00EB1228" w:rsidRPr="00597226">
        <w:rPr>
          <w:sz w:val="28"/>
          <w:szCs w:val="28"/>
        </w:rPr>
        <w:t>ода</w:t>
      </w:r>
      <w:r w:rsidR="00091A8C" w:rsidRPr="00597226">
        <w:rPr>
          <w:sz w:val="28"/>
          <w:szCs w:val="28"/>
        </w:rPr>
        <w:t xml:space="preserve"> </w:t>
      </w:r>
      <w:r w:rsidR="00597226" w:rsidRPr="00597226">
        <w:rPr>
          <w:sz w:val="28"/>
          <w:szCs w:val="28"/>
        </w:rPr>
        <w:t xml:space="preserve"> </w:t>
      </w:r>
      <w:r w:rsidR="00EB1228" w:rsidRPr="00597226">
        <w:rPr>
          <w:sz w:val="28"/>
          <w:szCs w:val="28"/>
        </w:rPr>
        <w:t>на</w:t>
      </w:r>
      <w:r w:rsidR="00597226" w:rsidRPr="00597226">
        <w:rPr>
          <w:sz w:val="28"/>
          <w:szCs w:val="28"/>
        </w:rPr>
        <w:t xml:space="preserve"> 1 человека или 0,06</w:t>
      </w:r>
      <w:r w:rsidRPr="00597226">
        <w:rPr>
          <w:sz w:val="28"/>
          <w:szCs w:val="28"/>
        </w:rPr>
        <w:t>%</w:t>
      </w:r>
      <w:r w:rsidR="00DF4DD2" w:rsidRPr="00597226">
        <w:rPr>
          <w:sz w:val="28"/>
          <w:szCs w:val="28"/>
        </w:rPr>
        <w:t>, к</w:t>
      </w:r>
      <w:r w:rsidR="00DF4DD2">
        <w:rPr>
          <w:sz w:val="28"/>
          <w:szCs w:val="28"/>
        </w:rPr>
        <w:t xml:space="preserve"> 2024 году достигнет 1611 человек</w:t>
      </w:r>
      <w:r w:rsidR="00F06CA0">
        <w:rPr>
          <w:sz w:val="28"/>
          <w:szCs w:val="28"/>
        </w:rPr>
        <w:t xml:space="preserve"> по трем вариантам</w:t>
      </w:r>
      <w:r w:rsidR="00DF4DD2">
        <w:rPr>
          <w:sz w:val="28"/>
          <w:szCs w:val="28"/>
        </w:rPr>
        <w:t>.</w:t>
      </w:r>
    </w:p>
    <w:p w:rsidR="00AC4F73" w:rsidRDefault="00AC4F73" w:rsidP="00893062">
      <w:pPr>
        <w:tabs>
          <w:tab w:val="left" w:pos="500"/>
        </w:tabs>
        <w:spacing w:before="240" w:line="360" w:lineRule="auto"/>
        <w:jc w:val="center"/>
        <w:rPr>
          <w:b/>
          <w:sz w:val="28"/>
          <w:szCs w:val="28"/>
        </w:rPr>
      </w:pPr>
      <w:r>
        <w:rPr>
          <w:b/>
          <w:sz w:val="28"/>
          <w:szCs w:val="28"/>
        </w:rPr>
        <w:t>Валовой региональный продукт</w:t>
      </w:r>
    </w:p>
    <w:p w:rsidR="00AC4F73" w:rsidRPr="002B1F6A" w:rsidRDefault="00AC4F73" w:rsidP="00AC4F73">
      <w:pPr>
        <w:tabs>
          <w:tab w:val="left" w:pos="500"/>
        </w:tabs>
        <w:ind w:firstLine="709"/>
        <w:jc w:val="both"/>
        <w:rPr>
          <w:sz w:val="28"/>
          <w:szCs w:val="28"/>
        </w:rPr>
      </w:pPr>
      <w:r>
        <w:rPr>
          <w:sz w:val="28"/>
          <w:szCs w:val="28"/>
        </w:rPr>
        <w:t xml:space="preserve">Объем валового регионального продукта </w:t>
      </w:r>
      <w:r w:rsidRPr="00CE2BCC">
        <w:rPr>
          <w:sz w:val="28"/>
          <w:szCs w:val="28"/>
        </w:rPr>
        <w:t>в 2019 году прогнозируется в объеме 129,9 млн. рублей или</w:t>
      </w:r>
      <w:r>
        <w:rPr>
          <w:sz w:val="28"/>
          <w:szCs w:val="28"/>
        </w:rPr>
        <w:t xml:space="preserve"> 100,6% к уровню 2018</w:t>
      </w:r>
      <w:r w:rsidRPr="002B1F6A">
        <w:rPr>
          <w:sz w:val="28"/>
          <w:szCs w:val="28"/>
        </w:rPr>
        <w:t xml:space="preserve"> года.</w:t>
      </w:r>
    </w:p>
    <w:p w:rsidR="00AC4F73" w:rsidRPr="002B1F6A" w:rsidRDefault="00AC4F73" w:rsidP="00AC4F73">
      <w:pPr>
        <w:tabs>
          <w:tab w:val="left" w:pos="500"/>
        </w:tabs>
        <w:ind w:firstLine="709"/>
        <w:jc w:val="both"/>
        <w:rPr>
          <w:sz w:val="28"/>
          <w:szCs w:val="28"/>
        </w:rPr>
      </w:pPr>
      <w:r>
        <w:rPr>
          <w:sz w:val="28"/>
          <w:szCs w:val="28"/>
        </w:rPr>
        <w:t xml:space="preserve">На </w:t>
      </w:r>
      <w:r w:rsidRPr="002B1F6A">
        <w:rPr>
          <w:sz w:val="28"/>
          <w:szCs w:val="28"/>
        </w:rPr>
        <w:t>период до 20</w:t>
      </w:r>
      <w:r>
        <w:rPr>
          <w:sz w:val="28"/>
          <w:szCs w:val="28"/>
        </w:rPr>
        <w:t>24</w:t>
      </w:r>
      <w:r w:rsidRPr="002B1F6A">
        <w:rPr>
          <w:sz w:val="28"/>
          <w:szCs w:val="28"/>
        </w:rPr>
        <w:t xml:space="preserve"> г. рост объемов сельскохозяйственного  производства прогнозируется на </w:t>
      </w:r>
      <w:r w:rsidRPr="00CE2BCC">
        <w:rPr>
          <w:sz w:val="28"/>
          <w:szCs w:val="28"/>
        </w:rPr>
        <w:t>уровне 10</w:t>
      </w:r>
      <w:r>
        <w:rPr>
          <w:sz w:val="28"/>
          <w:szCs w:val="28"/>
        </w:rPr>
        <w:t>3,8</w:t>
      </w:r>
      <w:r w:rsidRPr="00CE2BCC">
        <w:rPr>
          <w:sz w:val="28"/>
          <w:szCs w:val="28"/>
        </w:rPr>
        <w:t>% по трем вариантам.</w:t>
      </w:r>
    </w:p>
    <w:p w:rsidR="00AC4F73" w:rsidRDefault="00AC4F73" w:rsidP="00AC4F73">
      <w:pPr>
        <w:shd w:val="clear" w:color="auto" w:fill="FFFFFF"/>
        <w:spacing w:before="240" w:after="240" w:line="322" w:lineRule="exact"/>
        <w:ind w:left="34"/>
        <w:jc w:val="center"/>
        <w:rPr>
          <w:b/>
          <w:sz w:val="28"/>
          <w:szCs w:val="28"/>
        </w:rPr>
      </w:pPr>
      <w:r>
        <w:rPr>
          <w:b/>
          <w:sz w:val="28"/>
          <w:szCs w:val="28"/>
        </w:rPr>
        <w:t>Промышленное производство</w:t>
      </w:r>
    </w:p>
    <w:p w:rsidR="00AC4F73" w:rsidRDefault="00AC4F73" w:rsidP="00AC4F73">
      <w:pPr>
        <w:shd w:val="clear" w:color="auto" w:fill="FFFFFF"/>
        <w:spacing w:line="322" w:lineRule="exact"/>
        <w:ind w:firstLine="709"/>
        <w:jc w:val="both"/>
        <w:rPr>
          <w:sz w:val="28"/>
          <w:szCs w:val="28"/>
        </w:rPr>
      </w:pPr>
      <w:r w:rsidRPr="00DF4DD2">
        <w:rPr>
          <w:sz w:val="28"/>
          <w:szCs w:val="28"/>
        </w:rPr>
        <w:t xml:space="preserve">Потребление электроэнергии в 2019 году прогнозируется в объеме </w:t>
      </w:r>
      <w:r>
        <w:rPr>
          <w:sz w:val="28"/>
          <w:szCs w:val="28"/>
        </w:rPr>
        <w:t>1,55 млн. кВт</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или 101,3% к уровню 2018 г.</w:t>
      </w:r>
      <w:r w:rsidRPr="00DF4DD2">
        <w:rPr>
          <w:sz w:val="28"/>
          <w:szCs w:val="28"/>
        </w:rPr>
        <w:t xml:space="preserve"> </w:t>
      </w:r>
      <w:r>
        <w:rPr>
          <w:sz w:val="28"/>
          <w:szCs w:val="28"/>
        </w:rPr>
        <w:t xml:space="preserve">На </w:t>
      </w:r>
      <w:r w:rsidRPr="002B1F6A">
        <w:rPr>
          <w:sz w:val="28"/>
          <w:szCs w:val="28"/>
        </w:rPr>
        <w:t>период до 20</w:t>
      </w:r>
      <w:r>
        <w:rPr>
          <w:sz w:val="28"/>
          <w:szCs w:val="28"/>
        </w:rPr>
        <w:t>24</w:t>
      </w:r>
      <w:r w:rsidRPr="002B1F6A">
        <w:rPr>
          <w:sz w:val="28"/>
          <w:szCs w:val="28"/>
        </w:rPr>
        <w:t xml:space="preserve"> г. рост объемов</w:t>
      </w:r>
      <w:r>
        <w:rPr>
          <w:sz w:val="28"/>
          <w:szCs w:val="28"/>
        </w:rPr>
        <w:t xml:space="preserve"> потребления электроэнергии прогнозируется на уровне 109,8% по трем вариантам.</w:t>
      </w:r>
    </w:p>
    <w:p w:rsidR="00AC4F73" w:rsidRPr="00DF4DD2" w:rsidRDefault="00AC4F73" w:rsidP="00AC4F73">
      <w:pPr>
        <w:shd w:val="clear" w:color="auto" w:fill="FFFFFF"/>
        <w:spacing w:after="240" w:line="322" w:lineRule="exact"/>
        <w:ind w:firstLine="709"/>
        <w:jc w:val="both"/>
        <w:rPr>
          <w:sz w:val="28"/>
          <w:szCs w:val="28"/>
        </w:rPr>
      </w:pPr>
      <w:r w:rsidRPr="00DF4DD2">
        <w:rPr>
          <w:sz w:val="28"/>
          <w:szCs w:val="28"/>
        </w:rPr>
        <w:t xml:space="preserve">Средние тарифы на </w:t>
      </w:r>
      <w:proofErr w:type="gramStart"/>
      <w:r w:rsidRPr="00DF4DD2">
        <w:rPr>
          <w:sz w:val="28"/>
          <w:szCs w:val="28"/>
        </w:rPr>
        <w:t>электроэнергию, отпущенную различным категориям потребителей</w:t>
      </w:r>
      <w:r>
        <w:rPr>
          <w:sz w:val="28"/>
          <w:szCs w:val="28"/>
        </w:rPr>
        <w:t xml:space="preserve"> в 2019 году составят</w:t>
      </w:r>
      <w:proofErr w:type="gramEnd"/>
      <w:r>
        <w:rPr>
          <w:sz w:val="28"/>
          <w:szCs w:val="28"/>
        </w:rPr>
        <w:t xml:space="preserve"> 5,7 рублей или 101,8% к уровню 2018 г. На </w:t>
      </w:r>
      <w:r w:rsidRPr="002B1F6A">
        <w:rPr>
          <w:sz w:val="28"/>
          <w:szCs w:val="28"/>
        </w:rPr>
        <w:t>период до 20</w:t>
      </w:r>
      <w:r>
        <w:rPr>
          <w:sz w:val="28"/>
          <w:szCs w:val="28"/>
        </w:rPr>
        <w:t>24</w:t>
      </w:r>
      <w:r w:rsidRPr="002B1F6A">
        <w:rPr>
          <w:sz w:val="28"/>
          <w:szCs w:val="28"/>
        </w:rPr>
        <w:t xml:space="preserve"> г. рост</w:t>
      </w:r>
      <w:r>
        <w:rPr>
          <w:sz w:val="28"/>
          <w:szCs w:val="28"/>
        </w:rPr>
        <w:t xml:space="preserve"> среднего тарифа прогнозируется на уровне 123,2% по трем вариантам.</w:t>
      </w:r>
    </w:p>
    <w:p w:rsidR="00ED2B4D" w:rsidRPr="00E03977" w:rsidRDefault="00AC4F73" w:rsidP="00AC4F73">
      <w:pPr>
        <w:tabs>
          <w:tab w:val="left" w:pos="500"/>
        </w:tabs>
        <w:spacing w:before="240" w:line="360" w:lineRule="auto"/>
        <w:jc w:val="center"/>
        <w:rPr>
          <w:b/>
          <w:sz w:val="28"/>
          <w:szCs w:val="28"/>
        </w:rPr>
      </w:pPr>
      <w:r>
        <w:rPr>
          <w:b/>
          <w:sz w:val="28"/>
          <w:szCs w:val="28"/>
        </w:rPr>
        <w:t>С</w:t>
      </w:r>
      <w:r w:rsidR="00063E63">
        <w:rPr>
          <w:b/>
          <w:sz w:val="28"/>
          <w:szCs w:val="28"/>
        </w:rPr>
        <w:t>ельское хозяйство</w:t>
      </w:r>
    </w:p>
    <w:p w:rsidR="00A037C2" w:rsidRPr="002B1F6A" w:rsidRDefault="00063E63" w:rsidP="00E03977">
      <w:pPr>
        <w:tabs>
          <w:tab w:val="left" w:pos="500"/>
        </w:tabs>
        <w:ind w:firstLine="709"/>
        <w:jc w:val="both"/>
        <w:rPr>
          <w:sz w:val="28"/>
          <w:szCs w:val="28"/>
        </w:rPr>
      </w:pPr>
      <w:r w:rsidRPr="00CE2BCC">
        <w:rPr>
          <w:sz w:val="28"/>
          <w:szCs w:val="28"/>
        </w:rPr>
        <w:t>П</w:t>
      </w:r>
      <w:r w:rsidR="00ED2B4D" w:rsidRPr="00CE2BCC">
        <w:rPr>
          <w:sz w:val="28"/>
          <w:szCs w:val="28"/>
        </w:rPr>
        <w:t>род</w:t>
      </w:r>
      <w:r w:rsidRPr="00CE2BCC">
        <w:rPr>
          <w:sz w:val="28"/>
          <w:szCs w:val="28"/>
        </w:rPr>
        <w:t>укция сельского хозяйства в 2019</w:t>
      </w:r>
      <w:r w:rsidR="00ED2B4D" w:rsidRPr="00CE2BCC">
        <w:rPr>
          <w:sz w:val="28"/>
          <w:szCs w:val="28"/>
        </w:rPr>
        <w:t xml:space="preserve"> г</w:t>
      </w:r>
      <w:r w:rsidR="00F1394B" w:rsidRPr="00CE2BCC">
        <w:rPr>
          <w:sz w:val="28"/>
          <w:szCs w:val="28"/>
        </w:rPr>
        <w:t>оду</w:t>
      </w:r>
      <w:r w:rsidR="00ED2B4D" w:rsidRPr="00CE2BCC">
        <w:rPr>
          <w:sz w:val="28"/>
          <w:szCs w:val="28"/>
        </w:rPr>
        <w:t xml:space="preserve"> прогнозируется в объеме </w:t>
      </w:r>
      <w:r w:rsidR="00F1394B" w:rsidRPr="00CE2BCC">
        <w:rPr>
          <w:sz w:val="28"/>
          <w:szCs w:val="28"/>
        </w:rPr>
        <w:t>12</w:t>
      </w:r>
      <w:r w:rsidR="00CE2BCC" w:rsidRPr="00CE2BCC">
        <w:rPr>
          <w:sz w:val="28"/>
          <w:szCs w:val="28"/>
        </w:rPr>
        <w:t>9,9</w:t>
      </w:r>
      <w:r w:rsidR="00ED2B4D" w:rsidRPr="00CE2BCC">
        <w:rPr>
          <w:sz w:val="28"/>
          <w:szCs w:val="28"/>
        </w:rPr>
        <w:t xml:space="preserve"> млн.</w:t>
      </w:r>
      <w:r w:rsidR="00E03977" w:rsidRPr="00CE2BCC">
        <w:rPr>
          <w:sz w:val="28"/>
          <w:szCs w:val="28"/>
        </w:rPr>
        <w:t xml:space="preserve"> </w:t>
      </w:r>
      <w:r w:rsidR="00ED2B4D" w:rsidRPr="00CE2BCC">
        <w:rPr>
          <w:sz w:val="28"/>
          <w:szCs w:val="28"/>
        </w:rPr>
        <w:t>руб</w:t>
      </w:r>
      <w:r w:rsidR="00F1394B" w:rsidRPr="00CE2BCC">
        <w:rPr>
          <w:sz w:val="28"/>
          <w:szCs w:val="28"/>
        </w:rPr>
        <w:t>лей</w:t>
      </w:r>
      <w:r w:rsidR="00ED2B4D" w:rsidRPr="00CE2BCC">
        <w:rPr>
          <w:sz w:val="28"/>
          <w:szCs w:val="28"/>
        </w:rPr>
        <w:t xml:space="preserve"> </w:t>
      </w:r>
      <w:r w:rsidR="00CE2BCC" w:rsidRPr="00CE2BCC">
        <w:rPr>
          <w:sz w:val="28"/>
          <w:szCs w:val="28"/>
        </w:rPr>
        <w:t>или</w:t>
      </w:r>
      <w:r w:rsidR="00CE2BCC">
        <w:rPr>
          <w:sz w:val="28"/>
          <w:szCs w:val="28"/>
        </w:rPr>
        <w:t xml:space="preserve"> 100,6%</w:t>
      </w:r>
      <w:r>
        <w:rPr>
          <w:sz w:val="28"/>
          <w:szCs w:val="28"/>
        </w:rPr>
        <w:t xml:space="preserve"> к уровню 2018</w:t>
      </w:r>
      <w:r w:rsidR="00ED2B4D" w:rsidRPr="002B1F6A">
        <w:rPr>
          <w:sz w:val="28"/>
          <w:szCs w:val="28"/>
        </w:rPr>
        <w:t xml:space="preserve"> г</w:t>
      </w:r>
      <w:r w:rsidR="00F1394B" w:rsidRPr="002B1F6A">
        <w:rPr>
          <w:sz w:val="28"/>
          <w:szCs w:val="28"/>
        </w:rPr>
        <w:t>ода.</w:t>
      </w:r>
    </w:p>
    <w:p w:rsidR="00ED2B4D" w:rsidRPr="002B1F6A" w:rsidRDefault="00E03977" w:rsidP="00E03977">
      <w:pPr>
        <w:tabs>
          <w:tab w:val="left" w:pos="500"/>
        </w:tabs>
        <w:ind w:firstLine="709"/>
        <w:jc w:val="both"/>
        <w:rPr>
          <w:sz w:val="28"/>
          <w:szCs w:val="28"/>
        </w:rPr>
      </w:pPr>
      <w:r>
        <w:rPr>
          <w:sz w:val="28"/>
          <w:szCs w:val="28"/>
        </w:rPr>
        <w:t xml:space="preserve">На </w:t>
      </w:r>
      <w:r w:rsidR="00ED2B4D" w:rsidRPr="002B1F6A">
        <w:rPr>
          <w:sz w:val="28"/>
          <w:szCs w:val="28"/>
        </w:rPr>
        <w:t>период до 20</w:t>
      </w:r>
      <w:r w:rsidR="00063E63">
        <w:rPr>
          <w:sz w:val="28"/>
          <w:szCs w:val="28"/>
        </w:rPr>
        <w:t>24</w:t>
      </w:r>
      <w:r w:rsidR="00ED2B4D" w:rsidRPr="002B1F6A">
        <w:rPr>
          <w:sz w:val="28"/>
          <w:szCs w:val="28"/>
        </w:rPr>
        <w:t xml:space="preserve"> г. рост объемов сельскохозяйственного  производства прогнозируется на </w:t>
      </w:r>
      <w:r w:rsidR="00ED2B4D" w:rsidRPr="00CE2BCC">
        <w:rPr>
          <w:sz w:val="28"/>
          <w:szCs w:val="28"/>
        </w:rPr>
        <w:t>уровне 10</w:t>
      </w:r>
      <w:r w:rsidR="00CE2BCC" w:rsidRPr="00CE2BCC">
        <w:rPr>
          <w:sz w:val="28"/>
          <w:szCs w:val="28"/>
        </w:rPr>
        <w:t>1,4%</w:t>
      </w:r>
      <w:r w:rsidR="00ED2B4D" w:rsidRPr="00CE2BCC">
        <w:rPr>
          <w:sz w:val="28"/>
          <w:szCs w:val="28"/>
        </w:rPr>
        <w:t xml:space="preserve"> по </w:t>
      </w:r>
      <w:r w:rsidR="00CE2BCC" w:rsidRPr="00CE2BCC">
        <w:rPr>
          <w:sz w:val="28"/>
          <w:szCs w:val="28"/>
        </w:rPr>
        <w:t>трем вариантам</w:t>
      </w:r>
      <w:r w:rsidR="00ED2B4D" w:rsidRPr="00CE2BCC">
        <w:rPr>
          <w:sz w:val="28"/>
          <w:szCs w:val="28"/>
        </w:rPr>
        <w:t>.</w:t>
      </w:r>
    </w:p>
    <w:p w:rsidR="00ED2B4D" w:rsidRPr="002B1F6A" w:rsidRDefault="00ED2B4D" w:rsidP="00E03977">
      <w:pPr>
        <w:tabs>
          <w:tab w:val="left" w:pos="500"/>
        </w:tabs>
        <w:ind w:firstLine="709"/>
        <w:jc w:val="both"/>
        <w:rPr>
          <w:sz w:val="28"/>
          <w:szCs w:val="28"/>
        </w:rPr>
      </w:pPr>
      <w:r w:rsidRPr="002B1F6A">
        <w:rPr>
          <w:sz w:val="28"/>
          <w:szCs w:val="28"/>
        </w:rPr>
        <w:t xml:space="preserve">Рост объемов производства сельскохозяйственной продукции прогнозируется за счет обновления парка сельскохозяйственных машин, рационального использования пашни, увеличения площадей, засеваемых </w:t>
      </w:r>
      <w:r w:rsidRPr="002B1F6A">
        <w:rPr>
          <w:sz w:val="28"/>
          <w:szCs w:val="28"/>
        </w:rPr>
        <w:lastRenderedPageBreak/>
        <w:t>элитными семенами, проведения работы по передаче в муниципальную собственность невостребованных земель.</w:t>
      </w:r>
    </w:p>
    <w:p w:rsidR="00ED2B4D" w:rsidRPr="002B1F6A" w:rsidRDefault="00ED2B4D" w:rsidP="00E03977">
      <w:pPr>
        <w:tabs>
          <w:tab w:val="left" w:pos="500"/>
        </w:tabs>
        <w:ind w:firstLine="709"/>
        <w:jc w:val="both"/>
        <w:rPr>
          <w:sz w:val="28"/>
          <w:szCs w:val="28"/>
        </w:rPr>
      </w:pPr>
      <w:r w:rsidRPr="002B1F6A">
        <w:rPr>
          <w:sz w:val="28"/>
          <w:szCs w:val="28"/>
        </w:rPr>
        <w:t>В коллективных хозяйствах будет продолжена работа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сельскохозяйственных организаций.</w:t>
      </w:r>
    </w:p>
    <w:p w:rsidR="00E03977" w:rsidRPr="00CE2BCC" w:rsidRDefault="00ED2B4D" w:rsidP="00CE2BCC">
      <w:pPr>
        <w:tabs>
          <w:tab w:val="left" w:pos="500"/>
        </w:tabs>
        <w:ind w:firstLine="709"/>
        <w:jc w:val="both"/>
        <w:rPr>
          <w:sz w:val="28"/>
          <w:szCs w:val="28"/>
        </w:rPr>
      </w:pPr>
      <w:r w:rsidRPr="002B1F6A">
        <w:rPr>
          <w:sz w:val="28"/>
          <w:szCs w:val="28"/>
        </w:rPr>
        <w:t>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w:t>
      </w:r>
    </w:p>
    <w:p w:rsidR="00DF4DD2" w:rsidRDefault="00AC4F73" w:rsidP="00CE2BCC">
      <w:pPr>
        <w:shd w:val="clear" w:color="auto" w:fill="FFFFFF"/>
        <w:spacing w:before="240" w:after="240" w:line="322" w:lineRule="exact"/>
        <w:ind w:left="34"/>
        <w:jc w:val="center"/>
        <w:rPr>
          <w:b/>
          <w:sz w:val="28"/>
          <w:szCs w:val="28"/>
        </w:rPr>
      </w:pPr>
      <w:r>
        <w:rPr>
          <w:b/>
          <w:sz w:val="28"/>
          <w:szCs w:val="28"/>
        </w:rPr>
        <w:t>Торговля и услуги населению</w:t>
      </w:r>
    </w:p>
    <w:p w:rsidR="007345D6" w:rsidRPr="00597226" w:rsidRDefault="007345D6" w:rsidP="007345D6">
      <w:pPr>
        <w:tabs>
          <w:tab w:val="left" w:pos="500"/>
        </w:tabs>
        <w:ind w:firstLine="709"/>
        <w:jc w:val="both"/>
        <w:rPr>
          <w:sz w:val="28"/>
          <w:szCs w:val="28"/>
        </w:rPr>
      </w:pPr>
      <w:r w:rsidRPr="002B1F6A">
        <w:rPr>
          <w:sz w:val="28"/>
          <w:szCs w:val="28"/>
        </w:rPr>
        <w:t>Объемы оборота розни</w:t>
      </w:r>
      <w:r>
        <w:rPr>
          <w:sz w:val="28"/>
          <w:szCs w:val="28"/>
        </w:rPr>
        <w:t>чной торговли</w:t>
      </w:r>
      <w:r w:rsidRPr="002B1F6A">
        <w:rPr>
          <w:sz w:val="28"/>
          <w:szCs w:val="28"/>
        </w:rPr>
        <w:t xml:space="preserve">  в 201</w:t>
      </w:r>
      <w:r>
        <w:rPr>
          <w:sz w:val="28"/>
          <w:szCs w:val="28"/>
        </w:rPr>
        <w:t>9</w:t>
      </w:r>
      <w:r w:rsidRPr="002B1F6A">
        <w:rPr>
          <w:sz w:val="28"/>
          <w:szCs w:val="28"/>
        </w:rPr>
        <w:t xml:space="preserve"> году </w:t>
      </w:r>
      <w:r>
        <w:rPr>
          <w:sz w:val="28"/>
          <w:szCs w:val="28"/>
        </w:rPr>
        <w:t xml:space="preserve">по трем вариантам </w:t>
      </w:r>
      <w:r w:rsidRPr="00F06CA0">
        <w:rPr>
          <w:sz w:val="28"/>
          <w:szCs w:val="28"/>
        </w:rPr>
        <w:t>прогнозируются в сумме 0,0</w:t>
      </w:r>
      <w:r w:rsidR="00F06CA0" w:rsidRPr="00F06CA0">
        <w:rPr>
          <w:sz w:val="28"/>
          <w:szCs w:val="28"/>
        </w:rPr>
        <w:t>51</w:t>
      </w:r>
      <w:r w:rsidRPr="00F06CA0">
        <w:rPr>
          <w:sz w:val="28"/>
          <w:szCs w:val="28"/>
        </w:rPr>
        <w:t xml:space="preserve"> млрд. рублей или 1</w:t>
      </w:r>
      <w:r w:rsidR="00F06CA0" w:rsidRPr="00F06CA0">
        <w:rPr>
          <w:sz w:val="28"/>
          <w:szCs w:val="28"/>
        </w:rPr>
        <w:t>04,1</w:t>
      </w:r>
      <w:r w:rsidRPr="00F06CA0">
        <w:rPr>
          <w:sz w:val="28"/>
          <w:szCs w:val="28"/>
        </w:rPr>
        <w:t>% к уровню 2018 г. На рост оборота розничной торговли окажет влияние ускорение</w:t>
      </w:r>
      <w:r w:rsidRPr="00BE2883">
        <w:rPr>
          <w:sz w:val="28"/>
          <w:szCs w:val="28"/>
        </w:rPr>
        <w:t xml:space="preserve"> роста реальных денежных доходов населения (индексация пенсий, рост заработной платы, реформа денежного довольствия сотрудников полиции) на фоне снижения уровня инфляции. Рост доступности банковского кредитования будет способствовать росту потребительского спроса. Оборот розничной торговли к 20</w:t>
      </w:r>
      <w:r>
        <w:rPr>
          <w:sz w:val="28"/>
          <w:szCs w:val="28"/>
        </w:rPr>
        <w:t>24</w:t>
      </w:r>
      <w:r w:rsidRPr="00BE2883">
        <w:rPr>
          <w:sz w:val="28"/>
          <w:szCs w:val="28"/>
        </w:rPr>
        <w:t xml:space="preserve"> году  </w:t>
      </w:r>
      <w:r w:rsidRPr="00F06CA0">
        <w:rPr>
          <w:sz w:val="28"/>
          <w:szCs w:val="28"/>
        </w:rPr>
        <w:t>достигнет 0,0</w:t>
      </w:r>
      <w:r w:rsidR="00F06CA0" w:rsidRPr="00F06CA0">
        <w:rPr>
          <w:sz w:val="28"/>
          <w:szCs w:val="28"/>
        </w:rPr>
        <w:t>6</w:t>
      </w:r>
      <w:r w:rsidRPr="00F06CA0">
        <w:rPr>
          <w:sz w:val="28"/>
          <w:szCs w:val="28"/>
        </w:rPr>
        <w:t xml:space="preserve"> млрд. руб. с темпом роста </w:t>
      </w:r>
      <w:r w:rsidR="00F06CA0" w:rsidRPr="00F06CA0">
        <w:rPr>
          <w:sz w:val="28"/>
          <w:szCs w:val="28"/>
        </w:rPr>
        <w:t>22,4</w:t>
      </w:r>
      <w:r w:rsidRPr="00F06CA0">
        <w:rPr>
          <w:sz w:val="28"/>
          <w:szCs w:val="28"/>
        </w:rPr>
        <w:t>%</w:t>
      </w:r>
      <w:r w:rsidR="00F06CA0">
        <w:rPr>
          <w:sz w:val="28"/>
          <w:szCs w:val="28"/>
        </w:rPr>
        <w:t xml:space="preserve"> по трем </w:t>
      </w:r>
      <w:r w:rsidR="00F06CA0" w:rsidRPr="00597226">
        <w:rPr>
          <w:sz w:val="28"/>
          <w:szCs w:val="28"/>
        </w:rPr>
        <w:t>вариантам</w:t>
      </w:r>
      <w:r w:rsidRPr="00597226">
        <w:rPr>
          <w:sz w:val="28"/>
          <w:szCs w:val="28"/>
        </w:rPr>
        <w:t>.</w:t>
      </w:r>
    </w:p>
    <w:p w:rsidR="00AC4F73" w:rsidRPr="00F06CA0" w:rsidRDefault="007345D6" w:rsidP="00F06CA0">
      <w:pPr>
        <w:tabs>
          <w:tab w:val="left" w:pos="500"/>
        </w:tabs>
        <w:ind w:firstLine="709"/>
        <w:jc w:val="both"/>
        <w:rPr>
          <w:sz w:val="28"/>
          <w:szCs w:val="28"/>
        </w:rPr>
      </w:pPr>
      <w:r w:rsidRPr="00597226">
        <w:rPr>
          <w:sz w:val="28"/>
          <w:szCs w:val="28"/>
        </w:rPr>
        <w:t xml:space="preserve">Объем платных услуг населению в 2019 году </w:t>
      </w:r>
      <w:r w:rsidR="00F06CA0" w:rsidRPr="00597226">
        <w:rPr>
          <w:sz w:val="28"/>
          <w:szCs w:val="28"/>
        </w:rPr>
        <w:t>пр</w:t>
      </w:r>
      <w:r w:rsidRPr="00597226">
        <w:rPr>
          <w:sz w:val="28"/>
          <w:szCs w:val="28"/>
        </w:rPr>
        <w:t>огнозируются в сумме 0,0</w:t>
      </w:r>
      <w:r w:rsidR="00597226" w:rsidRPr="00597226">
        <w:rPr>
          <w:sz w:val="28"/>
          <w:szCs w:val="28"/>
        </w:rPr>
        <w:t>0082</w:t>
      </w:r>
      <w:r w:rsidRPr="00597226">
        <w:rPr>
          <w:sz w:val="28"/>
          <w:szCs w:val="28"/>
        </w:rPr>
        <w:t xml:space="preserve"> млрд. рублей или 10</w:t>
      </w:r>
      <w:r w:rsidR="00597226" w:rsidRPr="00597226">
        <w:rPr>
          <w:sz w:val="28"/>
          <w:szCs w:val="28"/>
        </w:rPr>
        <w:t>6,5</w:t>
      </w:r>
      <w:r w:rsidRPr="00597226">
        <w:rPr>
          <w:sz w:val="28"/>
          <w:szCs w:val="28"/>
        </w:rPr>
        <w:t>% к уровню 2018 г. На рост объема платных услуг населению окажет влияние развитие торговли и сельского хозяйства, путем аренда имущества и земли. Объем платных услуг населению к 2024 году  достигнет 0,0</w:t>
      </w:r>
      <w:r w:rsidR="00597226" w:rsidRPr="00597226">
        <w:rPr>
          <w:sz w:val="28"/>
          <w:szCs w:val="28"/>
        </w:rPr>
        <w:t>00</w:t>
      </w:r>
      <w:r w:rsidRPr="00597226">
        <w:rPr>
          <w:sz w:val="28"/>
          <w:szCs w:val="28"/>
        </w:rPr>
        <w:t>9 млрд. руб. с темпом роста 1</w:t>
      </w:r>
      <w:r w:rsidR="00597226" w:rsidRPr="00597226">
        <w:rPr>
          <w:sz w:val="28"/>
          <w:szCs w:val="28"/>
        </w:rPr>
        <w:t>6</w:t>
      </w:r>
      <w:r w:rsidRPr="00597226">
        <w:rPr>
          <w:sz w:val="28"/>
          <w:szCs w:val="28"/>
        </w:rPr>
        <w:t>,</w:t>
      </w:r>
      <w:r w:rsidR="00597226" w:rsidRPr="00597226">
        <w:rPr>
          <w:sz w:val="28"/>
          <w:szCs w:val="28"/>
        </w:rPr>
        <w:t>9%</w:t>
      </w:r>
      <w:r w:rsidR="00F06CA0" w:rsidRPr="00597226">
        <w:rPr>
          <w:sz w:val="28"/>
          <w:szCs w:val="28"/>
        </w:rPr>
        <w:t xml:space="preserve"> по</w:t>
      </w:r>
      <w:r w:rsidR="00F06CA0">
        <w:rPr>
          <w:sz w:val="28"/>
          <w:szCs w:val="28"/>
        </w:rPr>
        <w:t xml:space="preserve"> трем вариантам.</w:t>
      </w:r>
    </w:p>
    <w:p w:rsidR="00ED2B4D" w:rsidRPr="002B1F6A" w:rsidRDefault="00ED2B4D" w:rsidP="00CE2BCC">
      <w:pPr>
        <w:shd w:val="clear" w:color="auto" w:fill="FFFFFF"/>
        <w:spacing w:before="240" w:after="240" w:line="322" w:lineRule="exact"/>
        <w:ind w:left="34"/>
        <w:jc w:val="center"/>
        <w:rPr>
          <w:sz w:val="28"/>
          <w:szCs w:val="28"/>
        </w:rPr>
      </w:pPr>
      <w:r w:rsidRPr="002B1F6A">
        <w:rPr>
          <w:b/>
          <w:sz w:val="28"/>
          <w:szCs w:val="28"/>
        </w:rPr>
        <w:t>Мал</w:t>
      </w:r>
      <w:r w:rsidR="00063E63">
        <w:rPr>
          <w:b/>
          <w:sz w:val="28"/>
          <w:szCs w:val="28"/>
        </w:rPr>
        <w:t>ое и среднее предпринимательство</w:t>
      </w:r>
    </w:p>
    <w:p w:rsidR="00ED2B4D" w:rsidRPr="002B1F6A" w:rsidRDefault="00ED2B4D" w:rsidP="00E03977">
      <w:pPr>
        <w:ind w:firstLine="709"/>
        <w:jc w:val="both"/>
        <w:rPr>
          <w:sz w:val="28"/>
          <w:szCs w:val="28"/>
        </w:rPr>
      </w:pPr>
      <w:r w:rsidRPr="002B1F6A">
        <w:rPr>
          <w:sz w:val="28"/>
          <w:szCs w:val="28"/>
        </w:rPr>
        <w:t xml:space="preserve">В программе социально-экономического развития на </w:t>
      </w:r>
      <w:r w:rsidR="00063E63">
        <w:rPr>
          <w:sz w:val="28"/>
          <w:szCs w:val="28"/>
        </w:rPr>
        <w:t>6</w:t>
      </w:r>
      <w:r w:rsidRPr="002B1F6A">
        <w:rPr>
          <w:sz w:val="28"/>
          <w:szCs w:val="28"/>
        </w:rPr>
        <w:t>-летний период развитие предпринимательства обозначено как одно из приоритетных направлений экономического  роста.</w:t>
      </w:r>
    </w:p>
    <w:p w:rsidR="00E03977" w:rsidRDefault="00ED2B4D" w:rsidP="00E03977">
      <w:pPr>
        <w:tabs>
          <w:tab w:val="left" w:pos="500"/>
        </w:tabs>
        <w:ind w:firstLine="709"/>
        <w:jc w:val="both"/>
        <w:rPr>
          <w:sz w:val="28"/>
          <w:szCs w:val="28"/>
        </w:rPr>
      </w:pPr>
      <w:r w:rsidRPr="002B1F6A">
        <w:rPr>
          <w:sz w:val="28"/>
          <w:szCs w:val="28"/>
        </w:rPr>
        <w:t xml:space="preserve">В прогнозируемом периоде рост количества малых предприятий ожидается  от </w:t>
      </w:r>
      <w:r w:rsidR="00063E63">
        <w:rPr>
          <w:sz w:val="28"/>
          <w:szCs w:val="28"/>
        </w:rPr>
        <w:t>30</w:t>
      </w:r>
      <w:r w:rsidRPr="002B1F6A">
        <w:rPr>
          <w:sz w:val="28"/>
          <w:szCs w:val="28"/>
        </w:rPr>
        <w:t xml:space="preserve"> до </w:t>
      </w:r>
      <w:r w:rsidR="007A366A" w:rsidRPr="002B1F6A">
        <w:rPr>
          <w:sz w:val="28"/>
          <w:szCs w:val="28"/>
        </w:rPr>
        <w:t>31</w:t>
      </w:r>
      <w:r w:rsidRPr="002B1F6A">
        <w:rPr>
          <w:sz w:val="28"/>
          <w:szCs w:val="28"/>
        </w:rPr>
        <w:t xml:space="preserve"> единиц</w:t>
      </w:r>
      <w:r w:rsidR="00063E63">
        <w:rPr>
          <w:sz w:val="28"/>
          <w:szCs w:val="28"/>
        </w:rPr>
        <w:t>ы</w:t>
      </w:r>
      <w:r w:rsidRPr="002B1F6A">
        <w:rPr>
          <w:sz w:val="28"/>
          <w:szCs w:val="28"/>
        </w:rPr>
        <w:t xml:space="preserve"> по </w:t>
      </w:r>
      <w:r w:rsidR="00063E63">
        <w:rPr>
          <w:sz w:val="28"/>
          <w:szCs w:val="28"/>
        </w:rPr>
        <w:t>трем вариантам</w:t>
      </w:r>
      <w:r w:rsidRPr="002B1F6A">
        <w:rPr>
          <w:sz w:val="28"/>
          <w:szCs w:val="28"/>
        </w:rPr>
        <w:t>.</w:t>
      </w:r>
    </w:p>
    <w:p w:rsidR="00091A8C" w:rsidRDefault="00ED2B4D" w:rsidP="00CE2BCC">
      <w:pPr>
        <w:tabs>
          <w:tab w:val="left" w:pos="500"/>
        </w:tabs>
        <w:ind w:firstLine="709"/>
        <w:jc w:val="both"/>
        <w:rPr>
          <w:sz w:val="28"/>
          <w:szCs w:val="28"/>
        </w:rPr>
      </w:pPr>
      <w:r w:rsidRPr="002B1F6A">
        <w:rPr>
          <w:sz w:val="28"/>
          <w:szCs w:val="28"/>
        </w:rPr>
        <w:t xml:space="preserve">Оборот малых предприятий увеличится с </w:t>
      </w:r>
      <w:r w:rsidR="00034E5B">
        <w:rPr>
          <w:sz w:val="28"/>
          <w:szCs w:val="28"/>
        </w:rPr>
        <w:t>0,0</w:t>
      </w:r>
      <w:r w:rsidR="007A366A" w:rsidRPr="002B1F6A">
        <w:rPr>
          <w:sz w:val="28"/>
          <w:szCs w:val="28"/>
        </w:rPr>
        <w:t>4</w:t>
      </w:r>
      <w:r w:rsidR="00063E63">
        <w:rPr>
          <w:sz w:val="28"/>
          <w:szCs w:val="28"/>
        </w:rPr>
        <w:t>9</w:t>
      </w:r>
      <w:r w:rsidRPr="002B1F6A">
        <w:rPr>
          <w:sz w:val="28"/>
          <w:szCs w:val="28"/>
        </w:rPr>
        <w:t xml:space="preserve"> мл</w:t>
      </w:r>
      <w:r w:rsidR="00034E5B">
        <w:rPr>
          <w:sz w:val="28"/>
          <w:szCs w:val="28"/>
        </w:rPr>
        <w:t>рд</w:t>
      </w:r>
      <w:r w:rsidRPr="002B1F6A">
        <w:rPr>
          <w:sz w:val="28"/>
          <w:szCs w:val="28"/>
        </w:rPr>
        <w:t>.</w:t>
      </w:r>
      <w:r w:rsidR="00034E5B">
        <w:rPr>
          <w:sz w:val="28"/>
          <w:szCs w:val="28"/>
        </w:rPr>
        <w:t xml:space="preserve"> </w:t>
      </w:r>
      <w:r w:rsidRPr="002B1F6A">
        <w:rPr>
          <w:sz w:val="28"/>
          <w:szCs w:val="28"/>
        </w:rPr>
        <w:t>руб. в 201</w:t>
      </w:r>
      <w:r w:rsidR="00063E63">
        <w:rPr>
          <w:sz w:val="28"/>
          <w:szCs w:val="28"/>
        </w:rPr>
        <w:t>8</w:t>
      </w:r>
      <w:r w:rsidRPr="002B1F6A">
        <w:rPr>
          <w:sz w:val="28"/>
          <w:szCs w:val="28"/>
        </w:rPr>
        <w:t xml:space="preserve"> г.</w:t>
      </w:r>
      <w:r w:rsidR="00034E5B">
        <w:rPr>
          <w:sz w:val="28"/>
          <w:szCs w:val="28"/>
        </w:rPr>
        <w:t xml:space="preserve"> </w:t>
      </w:r>
      <w:r w:rsidRPr="002B1F6A">
        <w:rPr>
          <w:sz w:val="28"/>
          <w:szCs w:val="28"/>
        </w:rPr>
        <w:t xml:space="preserve">до </w:t>
      </w:r>
      <w:r w:rsidR="00034E5B">
        <w:rPr>
          <w:sz w:val="28"/>
          <w:szCs w:val="28"/>
        </w:rPr>
        <w:t>0,06</w:t>
      </w:r>
      <w:r w:rsidR="007A366A" w:rsidRPr="002B1F6A">
        <w:rPr>
          <w:sz w:val="28"/>
          <w:szCs w:val="28"/>
        </w:rPr>
        <w:t xml:space="preserve"> </w:t>
      </w:r>
      <w:r w:rsidR="00034E5B">
        <w:rPr>
          <w:sz w:val="28"/>
          <w:szCs w:val="28"/>
        </w:rPr>
        <w:t>млн. руб. в 2024</w:t>
      </w:r>
      <w:r w:rsidRPr="002B1F6A">
        <w:rPr>
          <w:sz w:val="28"/>
          <w:szCs w:val="28"/>
        </w:rPr>
        <w:t xml:space="preserve"> г</w:t>
      </w:r>
      <w:r w:rsidRPr="002B1F6A">
        <w:rPr>
          <w:b/>
          <w:sz w:val="28"/>
          <w:szCs w:val="28"/>
        </w:rPr>
        <w:t xml:space="preserve">. </w:t>
      </w:r>
      <w:r w:rsidRPr="002B1F6A">
        <w:rPr>
          <w:sz w:val="28"/>
          <w:szCs w:val="28"/>
        </w:rPr>
        <w:t xml:space="preserve">Среднегодовой прирост объемов продукции малых предприятий на среднесрочный период составит </w:t>
      </w:r>
      <w:r w:rsidR="00034E5B">
        <w:rPr>
          <w:sz w:val="28"/>
          <w:szCs w:val="28"/>
        </w:rPr>
        <w:t>8</w:t>
      </w:r>
      <w:r w:rsidR="007A366A" w:rsidRPr="002B1F6A">
        <w:rPr>
          <w:sz w:val="28"/>
          <w:szCs w:val="28"/>
        </w:rPr>
        <w:t>,3%</w:t>
      </w:r>
      <w:r w:rsidRPr="002B1F6A">
        <w:rPr>
          <w:sz w:val="28"/>
          <w:szCs w:val="28"/>
        </w:rPr>
        <w:t xml:space="preserve"> по </w:t>
      </w:r>
      <w:r w:rsidR="00034E5B">
        <w:rPr>
          <w:sz w:val="28"/>
          <w:szCs w:val="28"/>
        </w:rPr>
        <w:t>трем</w:t>
      </w:r>
      <w:r w:rsidRPr="002B1F6A">
        <w:rPr>
          <w:sz w:val="28"/>
          <w:szCs w:val="28"/>
        </w:rPr>
        <w:t xml:space="preserve"> вариант</w:t>
      </w:r>
      <w:r w:rsidR="007A366A" w:rsidRPr="002B1F6A">
        <w:rPr>
          <w:sz w:val="28"/>
          <w:szCs w:val="28"/>
        </w:rPr>
        <w:t>ам</w:t>
      </w:r>
      <w:r w:rsidRPr="002B1F6A">
        <w:rPr>
          <w:sz w:val="28"/>
          <w:szCs w:val="28"/>
        </w:rPr>
        <w:t>. Прирост оборота малых предприятий прогнозируется в основном за счет роста производительности труда.</w:t>
      </w:r>
    </w:p>
    <w:p w:rsidR="00F06CA0" w:rsidRDefault="00F06CA0" w:rsidP="00F06CA0">
      <w:pPr>
        <w:tabs>
          <w:tab w:val="left" w:pos="500"/>
        </w:tabs>
        <w:spacing w:before="240" w:after="240"/>
        <w:jc w:val="center"/>
        <w:rPr>
          <w:b/>
          <w:sz w:val="28"/>
          <w:szCs w:val="28"/>
        </w:rPr>
      </w:pPr>
      <w:r>
        <w:rPr>
          <w:b/>
          <w:sz w:val="28"/>
          <w:szCs w:val="28"/>
        </w:rPr>
        <w:t>Инвестиции</w:t>
      </w:r>
    </w:p>
    <w:p w:rsidR="00F06CA0" w:rsidRDefault="00F06CA0" w:rsidP="00F06CA0">
      <w:pPr>
        <w:tabs>
          <w:tab w:val="left" w:pos="500"/>
        </w:tabs>
        <w:ind w:firstLine="709"/>
        <w:jc w:val="both"/>
        <w:rPr>
          <w:sz w:val="28"/>
          <w:szCs w:val="28"/>
        </w:rPr>
      </w:pPr>
      <w:r>
        <w:rPr>
          <w:sz w:val="28"/>
          <w:szCs w:val="28"/>
        </w:rPr>
        <w:t xml:space="preserve">Объем инвестиций в основной капитал в 2019 году прогнозируется в сумме </w:t>
      </w:r>
      <w:r w:rsidR="00D86735">
        <w:rPr>
          <w:sz w:val="28"/>
          <w:szCs w:val="28"/>
        </w:rPr>
        <w:t xml:space="preserve">0,000354 млрд. рублей или </w:t>
      </w:r>
      <w:r w:rsidR="00F84665">
        <w:rPr>
          <w:sz w:val="28"/>
          <w:szCs w:val="28"/>
        </w:rPr>
        <w:t>10</w:t>
      </w:r>
      <w:r w:rsidR="00D86735">
        <w:rPr>
          <w:sz w:val="28"/>
          <w:szCs w:val="28"/>
        </w:rPr>
        <w:t xml:space="preserve">0,7% к уровню 2018 года. Такое большое снижение объема инвестиций произойдет вследствие того, что не </w:t>
      </w:r>
      <w:r w:rsidR="00D86735">
        <w:rPr>
          <w:sz w:val="28"/>
          <w:szCs w:val="28"/>
        </w:rPr>
        <w:lastRenderedPageBreak/>
        <w:t>планируется капитальный ремонт основных средст</w:t>
      </w:r>
      <w:r w:rsidR="00D86735" w:rsidRPr="00772007">
        <w:rPr>
          <w:sz w:val="28"/>
          <w:szCs w:val="28"/>
        </w:rPr>
        <w:t>в. Объем инвестиций в основной капитал к 2024 году  достигнет 0,000291млрд. руб. с темпом убыли на 99,43</w:t>
      </w:r>
      <w:r w:rsidR="00D86735">
        <w:rPr>
          <w:sz w:val="28"/>
          <w:szCs w:val="28"/>
        </w:rPr>
        <w:t>% по трем вариантам.</w:t>
      </w:r>
    </w:p>
    <w:p w:rsidR="00772007" w:rsidRDefault="00772007" w:rsidP="00772007">
      <w:pPr>
        <w:tabs>
          <w:tab w:val="left" w:pos="500"/>
        </w:tabs>
        <w:ind w:firstLine="709"/>
        <w:jc w:val="both"/>
        <w:rPr>
          <w:sz w:val="28"/>
          <w:szCs w:val="28"/>
        </w:rPr>
      </w:pPr>
      <w:r>
        <w:rPr>
          <w:sz w:val="28"/>
          <w:szCs w:val="28"/>
        </w:rPr>
        <w:t>Основным источником финансирования инвестиций в основной капитал будет являться местный бюджет.</w:t>
      </w:r>
    </w:p>
    <w:p w:rsidR="00234F9E" w:rsidRDefault="00234F9E" w:rsidP="00772007">
      <w:pPr>
        <w:tabs>
          <w:tab w:val="left" w:pos="500"/>
        </w:tabs>
        <w:ind w:firstLine="709"/>
        <w:jc w:val="both"/>
        <w:rPr>
          <w:sz w:val="28"/>
          <w:szCs w:val="28"/>
        </w:rPr>
      </w:pPr>
      <w:r w:rsidRPr="00342A0E">
        <w:rPr>
          <w:sz w:val="28"/>
          <w:szCs w:val="28"/>
        </w:rPr>
        <w:t>Из  средств  республиканского бюджета в 2018</w:t>
      </w:r>
      <w:r>
        <w:rPr>
          <w:sz w:val="28"/>
          <w:szCs w:val="28"/>
        </w:rPr>
        <w:t xml:space="preserve"> году</w:t>
      </w:r>
      <w:r w:rsidRPr="00342A0E">
        <w:rPr>
          <w:sz w:val="28"/>
          <w:szCs w:val="28"/>
        </w:rPr>
        <w:t xml:space="preserve"> объем инвестиций </w:t>
      </w:r>
      <w:r>
        <w:rPr>
          <w:sz w:val="28"/>
          <w:szCs w:val="28"/>
        </w:rPr>
        <w:t xml:space="preserve">в развитие социальной сферы составит 4,93919958 млн. рублей на капитальный ремонт </w:t>
      </w:r>
      <w:proofErr w:type="spellStart"/>
      <w:r>
        <w:rPr>
          <w:sz w:val="28"/>
          <w:szCs w:val="28"/>
        </w:rPr>
        <w:t>Шаралдайского</w:t>
      </w:r>
      <w:proofErr w:type="spellEnd"/>
      <w:r>
        <w:rPr>
          <w:sz w:val="28"/>
          <w:szCs w:val="28"/>
        </w:rPr>
        <w:t xml:space="preserve"> дома культуры. Из средств местного бюджета в 2018 году </w:t>
      </w:r>
      <w:r w:rsidRPr="00342A0E">
        <w:rPr>
          <w:sz w:val="28"/>
          <w:szCs w:val="28"/>
        </w:rPr>
        <w:t xml:space="preserve">объем инвестиций </w:t>
      </w:r>
      <w:r>
        <w:rPr>
          <w:sz w:val="28"/>
          <w:szCs w:val="28"/>
        </w:rPr>
        <w:t>в развитие</w:t>
      </w:r>
      <w:r w:rsidR="0009050A">
        <w:rPr>
          <w:sz w:val="28"/>
          <w:szCs w:val="28"/>
        </w:rPr>
        <w:t xml:space="preserve"> сферы</w:t>
      </w:r>
      <w:r>
        <w:rPr>
          <w:sz w:val="28"/>
          <w:szCs w:val="28"/>
        </w:rPr>
        <w:t xml:space="preserve"> </w:t>
      </w:r>
      <w:r w:rsidR="0009050A">
        <w:rPr>
          <w:sz w:val="28"/>
          <w:szCs w:val="28"/>
        </w:rPr>
        <w:t>ЖКХ составит</w:t>
      </w:r>
      <w:r>
        <w:rPr>
          <w:sz w:val="28"/>
          <w:szCs w:val="28"/>
        </w:rPr>
        <w:t xml:space="preserve"> </w:t>
      </w:r>
      <w:r w:rsidRPr="00234F9E">
        <w:rPr>
          <w:sz w:val="28"/>
          <w:szCs w:val="28"/>
        </w:rPr>
        <w:t>0,147153</w:t>
      </w:r>
      <w:r w:rsidR="0009050A">
        <w:rPr>
          <w:sz w:val="28"/>
          <w:szCs w:val="28"/>
        </w:rPr>
        <w:t xml:space="preserve"> млн. рублей, в том числе:</w:t>
      </w:r>
    </w:p>
    <w:p w:rsidR="0009050A" w:rsidRDefault="0009050A" w:rsidP="0009050A">
      <w:pPr>
        <w:pStyle w:val="a8"/>
        <w:numPr>
          <w:ilvl w:val="0"/>
          <w:numId w:val="9"/>
        </w:numPr>
        <w:tabs>
          <w:tab w:val="left" w:pos="500"/>
        </w:tabs>
        <w:ind w:left="567" w:hanging="283"/>
        <w:jc w:val="both"/>
        <w:rPr>
          <w:rFonts w:ascii="Times New Roman" w:hAnsi="Times New Roman"/>
          <w:sz w:val="28"/>
          <w:szCs w:val="28"/>
        </w:rPr>
      </w:pPr>
      <w:r w:rsidRPr="0009050A">
        <w:rPr>
          <w:rFonts w:ascii="Times New Roman" w:hAnsi="Times New Roman"/>
          <w:sz w:val="28"/>
          <w:szCs w:val="28"/>
        </w:rPr>
        <w:t>0,037 млн. рублей</w:t>
      </w:r>
      <w:r>
        <w:rPr>
          <w:rFonts w:ascii="Times New Roman" w:hAnsi="Times New Roman"/>
          <w:sz w:val="28"/>
          <w:szCs w:val="28"/>
        </w:rPr>
        <w:t xml:space="preserve"> на</w:t>
      </w:r>
      <w:r w:rsidRPr="0009050A">
        <w:rPr>
          <w:rFonts w:ascii="Times New Roman" w:hAnsi="Times New Roman"/>
          <w:sz w:val="28"/>
          <w:szCs w:val="28"/>
        </w:rPr>
        <w:t xml:space="preserve"> приобретение 3 емкостей из полипропилена на водозаборные скважины И. Калашникова № 1, И. Калашникова № 2, И. Калашникова № 3;</w:t>
      </w:r>
    </w:p>
    <w:p w:rsidR="00234F9E" w:rsidRPr="0009050A" w:rsidRDefault="0009050A" w:rsidP="0009050A">
      <w:pPr>
        <w:pStyle w:val="a8"/>
        <w:numPr>
          <w:ilvl w:val="0"/>
          <w:numId w:val="9"/>
        </w:numPr>
        <w:tabs>
          <w:tab w:val="left" w:pos="500"/>
        </w:tabs>
        <w:spacing w:after="0"/>
        <w:ind w:left="567" w:hanging="283"/>
        <w:jc w:val="both"/>
        <w:rPr>
          <w:rFonts w:ascii="Times New Roman" w:hAnsi="Times New Roman"/>
          <w:sz w:val="28"/>
          <w:szCs w:val="28"/>
        </w:rPr>
      </w:pPr>
      <w:r>
        <w:rPr>
          <w:rFonts w:ascii="Times New Roman" w:hAnsi="Times New Roman"/>
          <w:sz w:val="28"/>
          <w:szCs w:val="28"/>
        </w:rPr>
        <w:t>0,110153 млн. рублей на приобретение 3 глубинных насосов</w:t>
      </w:r>
      <w:r w:rsidRPr="0009050A">
        <w:rPr>
          <w:rFonts w:ascii="Times New Roman" w:hAnsi="Times New Roman"/>
          <w:sz w:val="28"/>
          <w:szCs w:val="28"/>
        </w:rPr>
        <w:t xml:space="preserve"> на водозаборные скважины</w:t>
      </w:r>
      <w:r>
        <w:rPr>
          <w:rFonts w:ascii="Times New Roman" w:hAnsi="Times New Roman"/>
          <w:sz w:val="28"/>
          <w:szCs w:val="28"/>
        </w:rPr>
        <w:t xml:space="preserve"> Партизанская </w:t>
      </w:r>
      <w:r w:rsidRPr="0009050A">
        <w:rPr>
          <w:rFonts w:ascii="Times New Roman" w:hAnsi="Times New Roman"/>
          <w:sz w:val="28"/>
          <w:szCs w:val="28"/>
        </w:rPr>
        <w:t>№ 1, И. Калашникова № 2, И. Калашникова</w:t>
      </w:r>
      <w:r>
        <w:rPr>
          <w:rFonts w:ascii="Times New Roman" w:hAnsi="Times New Roman"/>
          <w:sz w:val="28"/>
          <w:szCs w:val="28"/>
        </w:rPr>
        <w:t xml:space="preserve"> № 4.</w:t>
      </w:r>
    </w:p>
    <w:p w:rsidR="00234F9E" w:rsidRDefault="00234F9E" w:rsidP="00292969">
      <w:pPr>
        <w:tabs>
          <w:tab w:val="left" w:pos="500"/>
        </w:tabs>
        <w:ind w:firstLine="709"/>
        <w:jc w:val="both"/>
        <w:rPr>
          <w:sz w:val="28"/>
          <w:szCs w:val="28"/>
        </w:rPr>
      </w:pPr>
      <w:r w:rsidRPr="004D2605">
        <w:rPr>
          <w:sz w:val="28"/>
          <w:szCs w:val="28"/>
        </w:rPr>
        <w:t xml:space="preserve">Планируются инвестиционные вложения в развитие </w:t>
      </w:r>
      <w:r w:rsidR="0009050A">
        <w:rPr>
          <w:sz w:val="28"/>
          <w:szCs w:val="28"/>
        </w:rPr>
        <w:t xml:space="preserve">сферы ЖКХ </w:t>
      </w:r>
      <w:r w:rsidRPr="004D2605">
        <w:rPr>
          <w:sz w:val="28"/>
          <w:szCs w:val="28"/>
        </w:rPr>
        <w:t>на прогнозный период  2019-2024</w:t>
      </w:r>
      <w:r w:rsidR="0009050A">
        <w:rPr>
          <w:sz w:val="28"/>
          <w:szCs w:val="28"/>
        </w:rPr>
        <w:t xml:space="preserve"> годы</w:t>
      </w:r>
      <w:r w:rsidRPr="004D2605">
        <w:rPr>
          <w:sz w:val="28"/>
          <w:szCs w:val="28"/>
        </w:rPr>
        <w:t>:</w:t>
      </w:r>
    </w:p>
    <w:p w:rsidR="0009050A" w:rsidRDefault="0009050A" w:rsidP="0009050A">
      <w:pPr>
        <w:pStyle w:val="a8"/>
        <w:numPr>
          <w:ilvl w:val="0"/>
          <w:numId w:val="10"/>
        </w:numPr>
        <w:tabs>
          <w:tab w:val="left" w:pos="500"/>
        </w:tabs>
        <w:ind w:left="567" w:hanging="283"/>
        <w:jc w:val="both"/>
        <w:rPr>
          <w:rFonts w:ascii="Times New Roman" w:hAnsi="Times New Roman"/>
          <w:sz w:val="28"/>
          <w:szCs w:val="28"/>
        </w:rPr>
      </w:pPr>
      <w:r w:rsidRPr="0009050A">
        <w:rPr>
          <w:rFonts w:ascii="Times New Roman" w:hAnsi="Times New Roman"/>
          <w:sz w:val="28"/>
          <w:szCs w:val="28"/>
        </w:rPr>
        <w:t>капитальный ремонт водозаборных скважин</w:t>
      </w:r>
      <w:r>
        <w:rPr>
          <w:rFonts w:ascii="Times New Roman" w:hAnsi="Times New Roman"/>
          <w:sz w:val="28"/>
          <w:szCs w:val="28"/>
        </w:rPr>
        <w:t>;</w:t>
      </w:r>
    </w:p>
    <w:p w:rsidR="0009050A" w:rsidRDefault="0009050A" w:rsidP="0009050A">
      <w:pPr>
        <w:pStyle w:val="a8"/>
        <w:numPr>
          <w:ilvl w:val="0"/>
          <w:numId w:val="10"/>
        </w:numPr>
        <w:tabs>
          <w:tab w:val="left" w:pos="500"/>
        </w:tabs>
        <w:ind w:left="567" w:hanging="283"/>
        <w:jc w:val="both"/>
        <w:rPr>
          <w:rFonts w:ascii="Times New Roman" w:hAnsi="Times New Roman"/>
          <w:sz w:val="28"/>
          <w:szCs w:val="28"/>
        </w:rPr>
      </w:pPr>
      <w:r>
        <w:rPr>
          <w:rFonts w:ascii="Times New Roman" w:hAnsi="Times New Roman"/>
          <w:sz w:val="28"/>
          <w:szCs w:val="28"/>
        </w:rPr>
        <w:t>замена металлических емкостей на емкости из полипропилена;</w:t>
      </w:r>
    </w:p>
    <w:p w:rsidR="00234F9E" w:rsidRPr="00BC4820" w:rsidRDefault="0009050A" w:rsidP="00BC4820">
      <w:pPr>
        <w:pStyle w:val="a8"/>
        <w:numPr>
          <w:ilvl w:val="0"/>
          <w:numId w:val="10"/>
        </w:numPr>
        <w:tabs>
          <w:tab w:val="left" w:pos="500"/>
        </w:tabs>
        <w:ind w:left="567" w:hanging="283"/>
        <w:jc w:val="both"/>
        <w:rPr>
          <w:rFonts w:ascii="Times New Roman" w:hAnsi="Times New Roman"/>
          <w:sz w:val="28"/>
          <w:szCs w:val="28"/>
        </w:rPr>
      </w:pPr>
      <w:r>
        <w:rPr>
          <w:rFonts w:ascii="Times New Roman" w:hAnsi="Times New Roman"/>
          <w:sz w:val="28"/>
          <w:szCs w:val="28"/>
        </w:rPr>
        <w:t>приобретение глубинных насосов.</w:t>
      </w:r>
    </w:p>
    <w:p w:rsidR="00ED2B4D" w:rsidRPr="00CE2BCC" w:rsidRDefault="00517549" w:rsidP="00772007">
      <w:pPr>
        <w:tabs>
          <w:tab w:val="left" w:pos="500"/>
        </w:tabs>
        <w:spacing w:after="240"/>
        <w:jc w:val="center"/>
        <w:rPr>
          <w:b/>
          <w:sz w:val="28"/>
          <w:szCs w:val="28"/>
        </w:rPr>
      </w:pPr>
      <w:r>
        <w:rPr>
          <w:b/>
          <w:sz w:val="28"/>
          <w:szCs w:val="28"/>
        </w:rPr>
        <w:t>Консолидированный бюджет субъекта РФ</w:t>
      </w:r>
    </w:p>
    <w:p w:rsidR="00191411" w:rsidRPr="00F97B77" w:rsidRDefault="00BE2883" w:rsidP="00BE2883">
      <w:pPr>
        <w:pStyle w:val="a3"/>
        <w:tabs>
          <w:tab w:val="left" w:pos="708"/>
        </w:tabs>
        <w:ind w:firstLine="709"/>
        <w:jc w:val="both"/>
        <w:rPr>
          <w:color w:val="000000"/>
          <w:sz w:val="28"/>
          <w:szCs w:val="28"/>
        </w:rPr>
      </w:pPr>
      <w:r w:rsidRPr="00F97B77">
        <w:rPr>
          <w:color w:val="000000"/>
          <w:sz w:val="28"/>
          <w:szCs w:val="28"/>
        </w:rPr>
        <w:t xml:space="preserve">Ожидаемое поступление </w:t>
      </w:r>
      <w:r w:rsidR="0099393D">
        <w:rPr>
          <w:color w:val="000000"/>
          <w:sz w:val="28"/>
          <w:szCs w:val="28"/>
        </w:rPr>
        <w:t xml:space="preserve">налоговых и неналоговых доходов </w:t>
      </w:r>
      <w:r w:rsidRPr="00F97B77">
        <w:rPr>
          <w:color w:val="000000"/>
          <w:sz w:val="28"/>
          <w:szCs w:val="28"/>
        </w:rPr>
        <w:t xml:space="preserve">в </w:t>
      </w:r>
      <w:r w:rsidR="00517549" w:rsidRPr="00F97B77">
        <w:rPr>
          <w:color w:val="000000"/>
          <w:sz w:val="28"/>
          <w:szCs w:val="28"/>
        </w:rPr>
        <w:t>2019</w:t>
      </w:r>
      <w:r w:rsidR="00191411" w:rsidRPr="00F97B77">
        <w:rPr>
          <w:color w:val="000000"/>
          <w:sz w:val="28"/>
          <w:szCs w:val="28"/>
        </w:rPr>
        <w:t xml:space="preserve"> </w:t>
      </w:r>
      <w:r w:rsidRPr="00F97B77">
        <w:rPr>
          <w:color w:val="000000"/>
          <w:sz w:val="28"/>
          <w:szCs w:val="28"/>
        </w:rPr>
        <w:t>году оценивается</w:t>
      </w:r>
      <w:r w:rsidR="00ED2B4D" w:rsidRPr="00F97B77">
        <w:rPr>
          <w:color w:val="000000"/>
          <w:sz w:val="28"/>
          <w:szCs w:val="28"/>
        </w:rPr>
        <w:t xml:space="preserve"> в объеме </w:t>
      </w:r>
      <w:r w:rsidR="0099393D">
        <w:rPr>
          <w:color w:val="000000"/>
          <w:sz w:val="28"/>
          <w:szCs w:val="28"/>
        </w:rPr>
        <w:t>1,0577</w:t>
      </w:r>
      <w:r w:rsidR="00F97B77" w:rsidRPr="00F97B77">
        <w:rPr>
          <w:color w:val="000000"/>
          <w:sz w:val="28"/>
          <w:szCs w:val="28"/>
        </w:rPr>
        <w:t xml:space="preserve"> </w:t>
      </w:r>
      <w:r w:rsidR="00ED2B4D" w:rsidRPr="00F97B77">
        <w:rPr>
          <w:color w:val="000000"/>
          <w:sz w:val="28"/>
          <w:szCs w:val="28"/>
        </w:rPr>
        <w:t>млн.</w:t>
      </w:r>
      <w:r w:rsidR="004B65F1" w:rsidRPr="00F97B77">
        <w:rPr>
          <w:color w:val="000000"/>
          <w:sz w:val="28"/>
          <w:szCs w:val="28"/>
        </w:rPr>
        <w:t xml:space="preserve"> </w:t>
      </w:r>
      <w:r w:rsidR="00ED2B4D" w:rsidRPr="00F97B77">
        <w:rPr>
          <w:color w:val="000000"/>
          <w:sz w:val="28"/>
          <w:szCs w:val="28"/>
        </w:rPr>
        <w:t>руб</w:t>
      </w:r>
      <w:r w:rsidR="004051B6" w:rsidRPr="00F97B77">
        <w:rPr>
          <w:color w:val="000000"/>
          <w:sz w:val="28"/>
          <w:szCs w:val="28"/>
        </w:rPr>
        <w:t>лей</w:t>
      </w:r>
      <w:r w:rsidR="00ED2B4D" w:rsidRPr="00F97B77">
        <w:rPr>
          <w:color w:val="000000"/>
          <w:sz w:val="28"/>
          <w:szCs w:val="28"/>
        </w:rPr>
        <w:t xml:space="preserve"> </w:t>
      </w:r>
      <w:r w:rsidR="00191411" w:rsidRPr="00F97B77">
        <w:rPr>
          <w:color w:val="000000"/>
          <w:sz w:val="28"/>
          <w:szCs w:val="28"/>
        </w:rPr>
        <w:t>(у</w:t>
      </w:r>
      <w:r w:rsidR="0099393D">
        <w:rPr>
          <w:color w:val="000000"/>
          <w:sz w:val="28"/>
          <w:szCs w:val="28"/>
        </w:rPr>
        <w:t>меньшение</w:t>
      </w:r>
      <w:r w:rsidR="00ED2B4D" w:rsidRPr="00F97B77">
        <w:rPr>
          <w:color w:val="000000"/>
          <w:sz w:val="28"/>
          <w:szCs w:val="28"/>
        </w:rPr>
        <w:t xml:space="preserve"> поступлений</w:t>
      </w:r>
      <w:r w:rsidR="00F97B77" w:rsidRPr="00F97B77">
        <w:rPr>
          <w:color w:val="000000"/>
          <w:sz w:val="28"/>
          <w:szCs w:val="28"/>
        </w:rPr>
        <w:t xml:space="preserve"> налоговых доходов к уровню 2018 </w:t>
      </w:r>
      <w:r w:rsidR="00ED2B4D" w:rsidRPr="00F97B77">
        <w:rPr>
          <w:color w:val="000000"/>
          <w:sz w:val="28"/>
          <w:szCs w:val="28"/>
        </w:rPr>
        <w:t>года</w:t>
      </w:r>
      <w:r w:rsidR="00191411" w:rsidRPr="00F97B77">
        <w:rPr>
          <w:color w:val="000000"/>
          <w:sz w:val="28"/>
          <w:szCs w:val="28"/>
        </w:rPr>
        <w:t xml:space="preserve"> на </w:t>
      </w:r>
      <w:r w:rsidR="0099393D">
        <w:rPr>
          <w:color w:val="000000"/>
          <w:sz w:val="28"/>
          <w:szCs w:val="28"/>
        </w:rPr>
        <w:t>3,5</w:t>
      </w:r>
      <w:r w:rsidR="00191411" w:rsidRPr="00F97B77">
        <w:rPr>
          <w:color w:val="000000"/>
          <w:sz w:val="28"/>
          <w:szCs w:val="28"/>
        </w:rPr>
        <w:t>%)</w:t>
      </w:r>
      <w:r w:rsidR="00F97B77" w:rsidRPr="00F97B77">
        <w:rPr>
          <w:color w:val="000000"/>
          <w:sz w:val="28"/>
          <w:szCs w:val="28"/>
        </w:rPr>
        <w:t>, в том числе</w:t>
      </w:r>
      <w:r w:rsidR="00954FCC" w:rsidRPr="00F97B77">
        <w:rPr>
          <w:color w:val="000000"/>
          <w:sz w:val="28"/>
          <w:szCs w:val="28"/>
        </w:rPr>
        <w:t>:</w:t>
      </w:r>
    </w:p>
    <w:p w:rsidR="00A03F74" w:rsidRPr="00F97B77" w:rsidRDefault="00954FCC" w:rsidP="00F97B77">
      <w:pPr>
        <w:pStyle w:val="a3"/>
        <w:numPr>
          <w:ilvl w:val="0"/>
          <w:numId w:val="7"/>
        </w:numPr>
        <w:tabs>
          <w:tab w:val="left" w:pos="708"/>
        </w:tabs>
        <w:ind w:left="567" w:hanging="283"/>
        <w:jc w:val="both"/>
        <w:rPr>
          <w:color w:val="000000"/>
          <w:sz w:val="28"/>
          <w:szCs w:val="28"/>
        </w:rPr>
      </w:pPr>
      <w:r w:rsidRPr="00F97B77">
        <w:rPr>
          <w:color w:val="000000"/>
          <w:sz w:val="28"/>
          <w:szCs w:val="28"/>
        </w:rPr>
        <w:t xml:space="preserve">налог на доходы физических лиц </w:t>
      </w:r>
      <w:r w:rsidR="00517549" w:rsidRPr="00F97B77">
        <w:rPr>
          <w:color w:val="000000"/>
          <w:sz w:val="28"/>
          <w:szCs w:val="28"/>
        </w:rPr>
        <w:t>–</w:t>
      </w:r>
      <w:r w:rsidRPr="00F97B77">
        <w:rPr>
          <w:color w:val="000000"/>
          <w:sz w:val="28"/>
          <w:szCs w:val="28"/>
        </w:rPr>
        <w:t xml:space="preserve"> </w:t>
      </w:r>
      <w:r w:rsidR="00F97B77" w:rsidRPr="00F97B77">
        <w:rPr>
          <w:color w:val="000000"/>
          <w:sz w:val="28"/>
          <w:szCs w:val="28"/>
        </w:rPr>
        <w:t xml:space="preserve">0,0412 </w:t>
      </w:r>
      <w:r w:rsidRPr="00F97B77">
        <w:rPr>
          <w:color w:val="000000"/>
          <w:sz w:val="28"/>
          <w:szCs w:val="28"/>
        </w:rPr>
        <w:t>млн.</w:t>
      </w:r>
      <w:r w:rsidR="00517549" w:rsidRPr="00F97B77">
        <w:rPr>
          <w:color w:val="000000"/>
          <w:sz w:val="28"/>
          <w:szCs w:val="28"/>
        </w:rPr>
        <w:t xml:space="preserve"> </w:t>
      </w:r>
      <w:r w:rsidRPr="00F97B77">
        <w:rPr>
          <w:color w:val="000000"/>
          <w:sz w:val="28"/>
          <w:szCs w:val="28"/>
        </w:rPr>
        <w:t>рублей</w:t>
      </w:r>
      <w:r w:rsidR="00A03F74" w:rsidRPr="00F97B77">
        <w:rPr>
          <w:color w:val="000000"/>
          <w:sz w:val="28"/>
          <w:szCs w:val="28"/>
        </w:rPr>
        <w:t xml:space="preserve"> (</w:t>
      </w:r>
      <w:r w:rsidR="00A03F74" w:rsidRPr="00F97B77">
        <w:rPr>
          <w:sz w:val="28"/>
          <w:szCs w:val="28"/>
        </w:rPr>
        <w:t>Расчет произведен  по нормативу  2%  зачисляемый в бюджет поселения</w:t>
      </w:r>
      <w:r w:rsidR="00A03F74" w:rsidRPr="00F97B77">
        <w:rPr>
          <w:color w:val="000000"/>
          <w:sz w:val="28"/>
          <w:szCs w:val="28"/>
        </w:rPr>
        <w:t>)</w:t>
      </w:r>
      <w:r w:rsidRPr="00F97B77">
        <w:rPr>
          <w:color w:val="000000"/>
          <w:sz w:val="28"/>
          <w:szCs w:val="28"/>
        </w:rPr>
        <w:t>;</w:t>
      </w:r>
    </w:p>
    <w:p w:rsidR="00954FCC" w:rsidRPr="0099393D" w:rsidRDefault="00954FCC" w:rsidP="00F97B77">
      <w:pPr>
        <w:pStyle w:val="a3"/>
        <w:numPr>
          <w:ilvl w:val="0"/>
          <w:numId w:val="7"/>
        </w:numPr>
        <w:tabs>
          <w:tab w:val="left" w:pos="708"/>
        </w:tabs>
        <w:ind w:left="567" w:hanging="283"/>
        <w:jc w:val="both"/>
        <w:rPr>
          <w:color w:val="000000"/>
          <w:sz w:val="28"/>
          <w:szCs w:val="28"/>
        </w:rPr>
      </w:pPr>
      <w:r w:rsidRPr="00F97B77">
        <w:rPr>
          <w:color w:val="000000"/>
          <w:sz w:val="28"/>
          <w:szCs w:val="28"/>
        </w:rPr>
        <w:t xml:space="preserve">налог на имущество физических лиц </w:t>
      </w:r>
      <w:r w:rsidR="00517549" w:rsidRPr="00F97B77">
        <w:rPr>
          <w:color w:val="000000"/>
          <w:sz w:val="28"/>
          <w:szCs w:val="28"/>
        </w:rPr>
        <w:t>–</w:t>
      </w:r>
      <w:r w:rsidRPr="00F97B77">
        <w:rPr>
          <w:color w:val="000000"/>
          <w:sz w:val="28"/>
          <w:szCs w:val="28"/>
        </w:rPr>
        <w:t xml:space="preserve"> 0,0</w:t>
      </w:r>
      <w:r w:rsidR="00F97B77" w:rsidRPr="00F97B77">
        <w:rPr>
          <w:color w:val="000000"/>
          <w:sz w:val="28"/>
          <w:szCs w:val="28"/>
        </w:rPr>
        <w:t>492</w:t>
      </w:r>
      <w:r w:rsidRPr="00F97B77">
        <w:rPr>
          <w:color w:val="000000"/>
          <w:sz w:val="28"/>
          <w:szCs w:val="28"/>
        </w:rPr>
        <w:t xml:space="preserve"> млн.</w:t>
      </w:r>
      <w:r w:rsidR="00517549" w:rsidRPr="00F97B77">
        <w:rPr>
          <w:color w:val="000000"/>
          <w:sz w:val="28"/>
          <w:szCs w:val="28"/>
        </w:rPr>
        <w:t xml:space="preserve"> </w:t>
      </w:r>
      <w:r w:rsidRPr="00F97B77">
        <w:rPr>
          <w:color w:val="000000"/>
          <w:sz w:val="28"/>
          <w:szCs w:val="28"/>
        </w:rPr>
        <w:t>рублей</w:t>
      </w:r>
      <w:r w:rsidR="00A03F74" w:rsidRPr="00F97B77">
        <w:rPr>
          <w:color w:val="000000"/>
          <w:sz w:val="28"/>
          <w:szCs w:val="28"/>
        </w:rPr>
        <w:t xml:space="preserve"> (</w:t>
      </w:r>
      <w:r w:rsidR="00A03F74" w:rsidRPr="00BE2883">
        <w:rPr>
          <w:sz w:val="28"/>
          <w:szCs w:val="28"/>
        </w:rPr>
        <w:t>Налог на имущество физических лиц является  местным налогом  и уплачивается  собственниками имущества, расположенных  на т</w:t>
      </w:r>
      <w:r w:rsidR="00517549">
        <w:rPr>
          <w:sz w:val="28"/>
          <w:szCs w:val="28"/>
        </w:rPr>
        <w:t xml:space="preserve">ерритории МО СП «Шаралдайское» </w:t>
      </w:r>
      <w:r w:rsidR="00A03F74" w:rsidRPr="00BE2883">
        <w:rPr>
          <w:sz w:val="28"/>
          <w:szCs w:val="28"/>
        </w:rPr>
        <w:t>(ст</w:t>
      </w:r>
      <w:r w:rsidR="00A03F74" w:rsidRPr="0099393D">
        <w:rPr>
          <w:sz w:val="28"/>
          <w:szCs w:val="28"/>
        </w:rPr>
        <w:t>.12,</w:t>
      </w:r>
      <w:r w:rsidR="00517549" w:rsidRPr="0099393D">
        <w:rPr>
          <w:sz w:val="28"/>
          <w:szCs w:val="28"/>
        </w:rPr>
        <w:t xml:space="preserve"> </w:t>
      </w:r>
      <w:r w:rsidR="00A03F74" w:rsidRPr="0099393D">
        <w:rPr>
          <w:sz w:val="28"/>
          <w:szCs w:val="28"/>
        </w:rPr>
        <w:t>15 Налогового  кодекса РФ)</w:t>
      </w:r>
      <w:r w:rsidR="005815B9" w:rsidRPr="0099393D">
        <w:rPr>
          <w:sz w:val="28"/>
          <w:szCs w:val="28"/>
        </w:rPr>
        <w:t>);</w:t>
      </w:r>
    </w:p>
    <w:p w:rsidR="00954FCC" w:rsidRPr="00BE2883" w:rsidRDefault="00954FCC" w:rsidP="00F97B77">
      <w:pPr>
        <w:pStyle w:val="a3"/>
        <w:numPr>
          <w:ilvl w:val="0"/>
          <w:numId w:val="7"/>
        </w:numPr>
        <w:tabs>
          <w:tab w:val="left" w:pos="708"/>
        </w:tabs>
        <w:ind w:left="567" w:hanging="283"/>
        <w:jc w:val="both"/>
        <w:rPr>
          <w:color w:val="000000"/>
          <w:sz w:val="28"/>
          <w:szCs w:val="28"/>
        </w:rPr>
      </w:pPr>
      <w:r w:rsidRPr="0099393D">
        <w:rPr>
          <w:color w:val="000000"/>
          <w:sz w:val="28"/>
          <w:szCs w:val="28"/>
        </w:rPr>
        <w:t xml:space="preserve">земельный налог </w:t>
      </w:r>
      <w:r w:rsidR="00517549" w:rsidRPr="0099393D">
        <w:rPr>
          <w:color w:val="000000"/>
          <w:sz w:val="28"/>
          <w:szCs w:val="28"/>
        </w:rPr>
        <w:t>–</w:t>
      </w:r>
      <w:r w:rsidRPr="0099393D">
        <w:rPr>
          <w:color w:val="000000"/>
          <w:sz w:val="28"/>
          <w:szCs w:val="28"/>
        </w:rPr>
        <w:t xml:space="preserve"> 0,</w:t>
      </w:r>
      <w:r w:rsidR="0099393D" w:rsidRPr="0099393D">
        <w:rPr>
          <w:color w:val="000000"/>
          <w:sz w:val="28"/>
          <w:szCs w:val="28"/>
        </w:rPr>
        <w:t>7673</w:t>
      </w:r>
      <w:r w:rsidRPr="0099393D">
        <w:rPr>
          <w:color w:val="000000"/>
          <w:sz w:val="28"/>
          <w:szCs w:val="28"/>
        </w:rPr>
        <w:t xml:space="preserve"> млн.</w:t>
      </w:r>
      <w:r w:rsidR="00517549" w:rsidRPr="0099393D">
        <w:rPr>
          <w:color w:val="000000"/>
          <w:sz w:val="28"/>
          <w:szCs w:val="28"/>
        </w:rPr>
        <w:t xml:space="preserve"> </w:t>
      </w:r>
      <w:r w:rsidRPr="0099393D">
        <w:rPr>
          <w:color w:val="000000"/>
          <w:sz w:val="28"/>
          <w:szCs w:val="28"/>
        </w:rPr>
        <w:t>рублей</w:t>
      </w:r>
      <w:r w:rsidR="00A03F74" w:rsidRPr="0099393D">
        <w:rPr>
          <w:color w:val="000000"/>
          <w:sz w:val="28"/>
          <w:szCs w:val="28"/>
        </w:rPr>
        <w:t xml:space="preserve"> (</w:t>
      </w:r>
      <w:r w:rsidR="00A03F74" w:rsidRPr="0099393D">
        <w:rPr>
          <w:sz w:val="28"/>
          <w:szCs w:val="28"/>
        </w:rPr>
        <w:t>Прогноз земельного налога просчитывался исходя из кадастровой стоимости земельных участков по категориям земель, отчетных данных о налоговой</w:t>
      </w:r>
      <w:r w:rsidR="00A03F74" w:rsidRPr="00BE2883">
        <w:rPr>
          <w:sz w:val="28"/>
          <w:szCs w:val="28"/>
        </w:rPr>
        <w:t xml:space="preserve"> базе и структуре начислений по налогу, по установленным налоговым ставкам на земельный налог муниципальными об</w:t>
      </w:r>
      <w:r w:rsidR="005815B9">
        <w:rPr>
          <w:sz w:val="28"/>
          <w:szCs w:val="28"/>
        </w:rPr>
        <w:t>разованиями сельского поселения</w:t>
      </w:r>
      <w:r w:rsidR="00A03F74" w:rsidRPr="00BE2883">
        <w:rPr>
          <w:color w:val="000000"/>
          <w:sz w:val="28"/>
          <w:szCs w:val="28"/>
        </w:rPr>
        <w:t>)</w:t>
      </w:r>
      <w:r w:rsidRPr="00BE2883">
        <w:rPr>
          <w:color w:val="000000"/>
          <w:sz w:val="28"/>
          <w:szCs w:val="28"/>
        </w:rPr>
        <w:t>;</w:t>
      </w:r>
    </w:p>
    <w:p w:rsidR="00954FCC" w:rsidRPr="00BE2883" w:rsidRDefault="00954FCC" w:rsidP="00F97B77">
      <w:pPr>
        <w:pStyle w:val="a3"/>
        <w:numPr>
          <w:ilvl w:val="0"/>
          <w:numId w:val="7"/>
        </w:numPr>
        <w:tabs>
          <w:tab w:val="left" w:pos="708"/>
        </w:tabs>
        <w:ind w:left="567" w:hanging="283"/>
        <w:jc w:val="both"/>
        <w:rPr>
          <w:color w:val="000000"/>
          <w:sz w:val="28"/>
          <w:szCs w:val="28"/>
        </w:rPr>
      </w:pPr>
      <w:r w:rsidRPr="00BE2883">
        <w:rPr>
          <w:color w:val="000000"/>
          <w:sz w:val="28"/>
          <w:szCs w:val="28"/>
        </w:rPr>
        <w:t xml:space="preserve">неналоговые </w:t>
      </w:r>
      <w:r w:rsidRPr="0099393D">
        <w:rPr>
          <w:color w:val="000000"/>
          <w:sz w:val="28"/>
          <w:szCs w:val="28"/>
        </w:rPr>
        <w:t xml:space="preserve">доходы </w:t>
      </w:r>
      <w:r w:rsidR="00517549" w:rsidRPr="0099393D">
        <w:rPr>
          <w:color w:val="000000"/>
          <w:sz w:val="28"/>
          <w:szCs w:val="28"/>
        </w:rPr>
        <w:t>–</w:t>
      </w:r>
      <w:r w:rsidRPr="0099393D">
        <w:rPr>
          <w:color w:val="000000"/>
          <w:sz w:val="28"/>
          <w:szCs w:val="28"/>
        </w:rPr>
        <w:t xml:space="preserve"> 0,</w:t>
      </w:r>
      <w:r w:rsidR="0099393D" w:rsidRPr="0099393D">
        <w:rPr>
          <w:color w:val="000000"/>
          <w:sz w:val="28"/>
          <w:szCs w:val="28"/>
        </w:rPr>
        <w:t>2</w:t>
      </w:r>
      <w:r w:rsidRPr="0099393D">
        <w:rPr>
          <w:color w:val="000000"/>
          <w:sz w:val="28"/>
          <w:szCs w:val="28"/>
        </w:rPr>
        <w:t xml:space="preserve"> млн</w:t>
      </w:r>
      <w:r w:rsidRPr="00BE2883">
        <w:rPr>
          <w:color w:val="000000"/>
          <w:sz w:val="28"/>
          <w:szCs w:val="28"/>
        </w:rPr>
        <w:t>.</w:t>
      </w:r>
      <w:r w:rsidR="00517549">
        <w:rPr>
          <w:color w:val="000000"/>
          <w:sz w:val="28"/>
          <w:szCs w:val="28"/>
        </w:rPr>
        <w:t xml:space="preserve"> </w:t>
      </w:r>
      <w:r w:rsidRPr="00BE2883">
        <w:rPr>
          <w:color w:val="000000"/>
          <w:sz w:val="28"/>
          <w:szCs w:val="28"/>
        </w:rPr>
        <w:t>рублей</w:t>
      </w:r>
      <w:r w:rsidR="00A03F74" w:rsidRPr="00BE2883">
        <w:rPr>
          <w:color w:val="000000"/>
          <w:sz w:val="28"/>
          <w:szCs w:val="28"/>
        </w:rPr>
        <w:t xml:space="preserve"> (аренда имущества, платные услуги, средства самообложения.)</w:t>
      </w:r>
    </w:p>
    <w:p w:rsidR="00D1331A" w:rsidRPr="00BE2883" w:rsidRDefault="00D1331A" w:rsidP="00F97B77">
      <w:pPr>
        <w:pStyle w:val="a3"/>
        <w:tabs>
          <w:tab w:val="left" w:pos="0"/>
        </w:tabs>
        <w:ind w:firstLine="709"/>
        <w:jc w:val="both"/>
        <w:rPr>
          <w:color w:val="000000"/>
          <w:sz w:val="28"/>
          <w:szCs w:val="28"/>
        </w:rPr>
      </w:pPr>
      <w:r w:rsidRPr="00BE2883">
        <w:rPr>
          <w:color w:val="000000"/>
          <w:sz w:val="28"/>
          <w:szCs w:val="28"/>
        </w:rPr>
        <w:t>Увеличение налоговых доходов связано с поступлениями по доходам от земельного налога.</w:t>
      </w:r>
      <w:r w:rsidR="00930B34" w:rsidRPr="00BE2883">
        <w:rPr>
          <w:color w:val="000000"/>
          <w:sz w:val="28"/>
          <w:szCs w:val="28"/>
        </w:rPr>
        <w:t xml:space="preserve"> </w:t>
      </w:r>
      <w:r w:rsidRPr="00BE2883">
        <w:rPr>
          <w:color w:val="000000"/>
          <w:sz w:val="28"/>
          <w:szCs w:val="28"/>
        </w:rPr>
        <w:t>При прогнозе налоговых доходов без</w:t>
      </w:r>
      <w:r w:rsidRPr="00BE2883">
        <w:rPr>
          <w:sz w:val="28"/>
          <w:szCs w:val="28"/>
        </w:rPr>
        <w:t xml:space="preserve"> учета </w:t>
      </w:r>
      <w:r w:rsidRPr="00BE2883">
        <w:rPr>
          <w:sz w:val="28"/>
          <w:szCs w:val="28"/>
        </w:rPr>
        <w:lastRenderedPageBreak/>
        <w:t>дополнительных нормативов</w:t>
      </w:r>
      <w:r w:rsidRPr="00BE2883">
        <w:rPr>
          <w:color w:val="000000"/>
          <w:sz w:val="28"/>
          <w:szCs w:val="28"/>
        </w:rPr>
        <w:t xml:space="preserve"> консолидированного бюджета муниципа</w:t>
      </w:r>
      <w:r w:rsidR="00BE2883">
        <w:rPr>
          <w:color w:val="000000"/>
          <w:sz w:val="28"/>
          <w:szCs w:val="28"/>
        </w:rPr>
        <w:t xml:space="preserve">льного образования наблюдается </w:t>
      </w:r>
      <w:r w:rsidRPr="00BE2883">
        <w:rPr>
          <w:color w:val="000000"/>
          <w:sz w:val="28"/>
          <w:szCs w:val="28"/>
        </w:rPr>
        <w:t xml:space="preserve">рост по </w:t>
      </w:r>
      <w:r w:rsidR="0099393D">
        <w:rPr>
          <w:color w:val="000000"/>
          <w:sz w:val="28"/>
          <w:szCs w:val="28"/>
        </w:rPr>
        <w:t>трем</w:t>
      </w:r>
      <w:r w:rsidRPr="00BE2883">
        <w:rPr>
          <w:color w:val="000000"/>
          <w:sz w:val="28"/>
          <w:szCs w:val="28"/>
        </w:rPr>
        <w:t xml:space="preserve"> вариантам</w:t>
      </w:r>
      <w:r w:rsidR="0099393D">
        <w:rPr>
          <w:color w:val="000000"/>
          <w:sz w:val="28"/>
          <w:szCs w:val="28"/>
        </w:rPr>
        <w:t>.</w:t>
      </w:r>
    </w:p>
    <w:p w:rsidR="0007316C" w:rsidRPr="00BE2883" w:rsidRDefault="0007316C" w:rsidP="00292969">
      <w:pPr>
        <w:ind w:firstLine="709"/>
        <w:jc w:val="both"/>
        <w:rPr>
          <w:sz w:val="28"/>
          <w:szCs w:val="28"/>
        </w:rPr>
      </w:pPr>
      <w:r w:rsidRPr="00BE2883">
        <w:rPr>
          <w:sz w:val="28"/>
          <w:szCs w:val="28"/>
        </w:rPr>
        <w:t>Объем б</w:t>
      </w:r>
      <w:r w:rsidR="005815B9">
        <w:rPr>
          <w:sz w:val="28"/>
          <w:szCs w:val="28"/>
        </w:rPr>
        <w:t>езвозмездных поступлений на 2019</w:t>
      </w:r>
      <w:r w:rsidRPr="00BE2883">
        <w:rPr>
          <w:sz w:val="28"/>
          <w:szCs w:val="28"/>
        </w:rPr>
        <w:t xml:space="preserve"> </w:t>
      </w:r>
      <w:r w:rsidRPr="0099393D">
        <w:rPr>
          <w:sz w:val="28"/>
          <w:szCs w:val="28"/>
        </w:rPr>
        <w:t>год 2,</w:t>
      </w:r>
      <w:r w:rsidR="0099393D" w:rsidRPr="0099393D">
        <w:rPr>
          <w:sz w:val="28"/>
          <w:szCs w:val="28"/>
        </w:rPr>
        <w:t>47083</w:t>
      </w:r>
      <w:r w:rsidRPr="0099393D">
        <w:rPr>
          <w:sz w:val="28"/>
          <w:szCs w:val="28"/>
        </w:rPr>
        <w:t xml:space="preserve"> </w:t>
      </w:r>
      <w:r w:rsidRPr="0099393D">
        <w:rPr>
          <w:color w:val="000000"/>
          <w:sz w:val="28"/>
          <w:szCs w:val="28"/>
        </w:rPr>
        <w:t>млн</w:t>
      </w:r>
      <w:r w:rsidRPr="00BE2883">
        <w:rPr>
          <w:color w:val="000000"/>
          <w:sz w:val="28"/>
          <w:szCs w:val="28"/>
        </w:rPr>
        <w:t>.</w:t>
      </w:r>
      <w:r w:rsidR="00BE2883">
        <w:rPr>
          <w:color w:val="000000"/>
          <w:sz w:val="28"/>
          <w:szCs w:val="28"/>
        </w:rPr>
        <w:t xml:space="preserve"> </w:t>
      </w:r>
      <w:r w:rsidRPr="00BE2883">
        <w:rPr>
          <w:color w:val="000000"/>
          <w:sz w:val="28"/>
          <w:szCs w:val="28"/>
        </w:rPr>
        <w:t xml:space="preserve">рублей </w:t>
      </w:r>
      <w:r w:rsidRPr="00BE2883">
        <w:rPr>
          <w:sz w:val="28"/>
          <w:szCs w:val="28"/>
        </w:rPr>
        <w:t xml:space="preserve">в </w:t>
      </w:r>
      <w:r w:rsidR="0099393D">
        <w:rPr>
          <w:sz w:val="28"/>
          <w:szCs w:val="28"/>
        </w:rPr>
        <w:t>том числе</w:t>
      </w:r>
      <w:r w:rsidRPr="00BE2883">
        <w:rPr>
          <w:sz w:val="28"/>
          <w:szCs w:val="28"/>
        </w:rPr>
        <w:t xml:space="preserve">: </w:t>
      </w:r>
    </w:p>
    <w:p w:rsidR="0007316C" w:rsidRPr="00BE2883" w:rsidRDefault="0099393D" w:rsidP="005815B9">
      <w:pPr>
        <w:pStyle w:val="a8"/>
        <w:numPr>
          <w:ilvl w:val="0"/>
          <w:numId w:val="8"/>
        </w:numPr>
        <w:ind w:left="567" w:hanging="283"/>
        <w:jc w:val="both"/>
        <w:rPr>
          <w:rFonts w:ascii="Times New Roman" w:hAnsi="Times New Roman"/>
          <w:sz w:val="28"/>
          <w:szCs w:val="28"/>
        </w:rPr>
      </w:pPr>
      <w:r>
        <w:rPr>
          <w:rFonts w:ascii="Times New Roman" w:hAnsi="Times New Roman"/>
          <w:sz w:val="28"/>
          <w:szCs w:val="28"/>
        </w:rPr>
        <w:t>д</w:t>
      </w:r>
      <w:r w:rsidR="00BE2883">
        <w:rPr>
          <w:rFonts w:ascii="Times New Roman" w:hAnsi="Times New Roman"/>
          <w:sz w:val="28"/>
          <w:szCs w:val="28"/>
        </w:rPr>
        <w:t xml:space="preserve">отация </w:t>
      </w:r>
      <w:r w:rsidR="0007316C" w:rsidRPr="00BE2883">
        <w:rPr>
          <w:rFonts w:ascii="Times New Roman" w:hAnsi="Times New Roman"/>
          <w:sz w:val="28"/>
          <w:szCs w:val="28"/>
        </w:rPr>
        <w:t xml:space="preserve">бюджетам поселений на выравнивание бюджетной </w:t>
      </w:r>
      <w:r w:rsidR="0007316C" w:rsidRPr="0099393D">
        <w:rPr>
          <w:rFonts w:ascii="Times New Roman" w:hAnsi="Times New Roman"/>
          <w:sz w:val="28"/>
          <w:szCs w:val="28"/>
        </w:rPr>
        <w:t xml:space="preserve">обеспеченности – </w:t>
      </w:r>
      <w:r w:rsidRPr="0099393D">
        <w:rPr>
          <w:rFonts w:ascii="Times New Roman" w:hAnsi="Times New Roman"/>
          <w:sz w:val="28"/>
          <w:szCs w:val="28"/>
        </w:rPr>
        <w:t>2,27673</w:t>
      </w:r>
      <w:r w:rsidR="0007316C" w:rsidRPr="0099393D">
        <w:rPr>
          <w:rFonts w:ascii="Times New Roman" w:hAnsi="Times New Roman"/>
          <w:color w:val="000000"/>
          <w:sz w:val="28"/>
          <w:szCs w:val="28"/>
        </w:rPr>
        <w:t xml:space="preserve"> млн.</w:t>
      </w:r>
      <w:r w:rsidR="00BE2883" w:rsidRPr="0099393D">
        <w:rPr>
          <w:rFonts w:ascii="Times New Roman" w:hAnsi="Times New Roman"/>
          <w:color w:val="000000"/>
          <w:sz w:val="28"/>
          <w:szCs w:val="28"/>
        </w:rPr>
        <w:t xml:space="preserve"> </w:t>
      </w:r>
      <w:r w:rsidR="0007316C" w:rsidRPr="0099393D">
        <w:rPr>
          <w:rFonts w:ascii="Times New Roman" w:hAnsi="Times New Roman"/>
          <w:color w:val="000000"/>
          <w:sz w:val="28"/>
          <w:szCs w:val="28"/>
        </w:rPr>
        <w:t>рублей;</w:t>
      </w:r>
    </w:p>
    <w:p w:rsidR="0007316C" w:rsidRPr="00BE2883" w:rsidRDefault="0099393D" w:rsidP="00BE2883">
      <w:pPr>
        <w:pStyle w:val="a8"/>
        <w:numPr>
          <w:ilvl w:val="0"/>
          <w:numId w:val="8"/>
        </w:numPr>
        <w:spacing w:after="0" w:line="240" w:lineRule="auto"/>
        <w:ind w:left="567" w:hanging="283"/>
        <w:jc w:val="both"/>
        <w:rPr>
          <w:rFonts w:ascii="Times New Roman" w:hAnsi="Times New Roman"/>
          <w:sz w:val="28"/>
          <w:szCs w:val="28"/>
        </w:rPr>
      </w:pPr>
      <w:r>
        <w:rPr>
          <w:rFonts w:ascii="Times New Roman" w:hAnsi="Times New Roman"/>
          <w:sz w:val="28"/>
          <w:szCs w:val="28"/>
        </w:rPr>
        <w:t>с</w:t>
      </w:r>
      <w:r w:rsidR="0007316C" w:rsidRPr="00BE2883">
        <w:rPr>
          <w:rFonts w:ascii="Times New Roman" w:hAnsi="Times New Roman"/>
          <w:sz w:val="28"/>
          <w:szCs w:val="28"/>
        </w:rPr>
        <w:t xml:space="preserve">убвенции бюджетам поселений на осуществление первичного </w:t>
      </w:r>
      <w:r w:rsidR="00BE2883">
        <w:rPr>
          <w:rFonts w:ascii="Times New Roman" w:hAnsi="Times New Roman"/>
          <w:sz w:val="28"/>
          <w:szCs w:val="28"/>
        </w:rPr>
        <w:t xml:space="preserve">воинского </w:t>
      </w:r>
      <w:r w:rsidR="00BE2883" w:rsidRPr="0099393D">
        <w:rPr>
          <w:rFonts w:ascii="Times New Roman" w:hAnsi="Times New Roman"/>
          <w:sz w:val="28"/>
          <w:szCs w:val="28"/>
        </w:rPr>
        <w:t>учета – 0</w:t>
      </w:r>
      <w:r w:rsidR="0007316C" w:rsidRPr="0099393D">
        <w:rPr>
          <w:rFonts w:ascii="Times New Roman" w:hAnsi="Times New Roman"/>
          <w:sz w:val="28"/>
          <w:szCs w:val="28"/>
        </w:rPr>
        <w:t>,</w:t>
      </w:r>
      <w:r w:rsidRPr="0099393D">
        <w:rPr>
          <w:rFonts w:ascii="Times New Roman" w:hAnsi="Times New Roman"/>
          <w:sz w:val="28"/>
          <w:szCs w:val="28"/>
        </w:rPr>
        <w:t>1941</w:t>
      </w:r>
      <w:r w:rsidR="0007316C" w:rsidRPr="0099393D">
        <w:rPr>
          <w:rFonts w:ascii="Times New Roman" w:hAnsi="Times New Roman"/>
          <w:color w:val="000000"/>
          <w:sz w:val="28"/>
          <w:szCs w:val="28"/>
        </w:rPr>
        <w:t xml:space="preserve"> млн.</w:t>
      </w:r>
      <w:r w:rsidR="00BE2883" w:rsidRPr="0099393D">
        <w:rPr>
          <w:rFonts w:ascii="Times New Roman" w:hAnsi="Times New Roman"/>
          <w:color w:val="000000"/>
          <w:sz w:val="28"/>
          <w:szCs w:val="28"/>
        </w:rPr>
        <w:t xml:space="preserve"> </w:t>
      </w:r>
      <w:r w:rsidR="0007316C" w:rsidRPr="0099393D">
        <w:rPr>
          <w:rFonts w:ascii="Times New Roman" w:hAnsi="Times New Roman"/>
          <w:color w:val="000000"/>
          <w:sz w:val="28"/>
          <w:szCs w:val="28"/>
        </w:rPr>
        <w:t>рублей</w:t>
      </w:r>
      <w:r>
        <w:rPr>
          <w:rFonts w:ascii="Times New Roman" w:hAnsi="Times New Roman"/>
          <w:color w:val="000000"/>
          <w:sz w:val="28"/>
          <w:szCs w:val="28"/>
        </w:rPr>
        <w:t>.</w:t>
      </w:r>
    </w:p>
    <w:p w:rsidR="00D1331A" w:rsidRPr="005815B9" w:rsidRDefault="005815B9" w:rsidP="00893062">
      <w:pPr>
        <w:tabs>
          <w:tab w:val="left" w:pos="500"/>
        </w:tabs>
        <w:spacing w:before="240" w:after="240"/>
        <w:jc w:val="center"/>
        <w:rPr>
          <w:b/>
          <w:sz w:val="28"/>
          <w:szCs w:val="28"/>
        </w:rPr>
      </w:pPr>
      <w:r>
        <w:rPr>
          <w:b/>
          <w:sz w:val="28"/>
          <w:szCs w:val="28"/>
        </w:rPr>
        <w:t>Денежные доходы</w:t>
      </w:r>
      <w:r w:rsidR="00ED2B4D" w:rsidRPr="005815B9">
        <w:rPr>
          <w:b/>
          <w:sz w:val="28"/>
          <w:szCs w:val="28"/>
        </w:rPr>
        <w:t xml:space="preserve"> населения</w:t>
      </w:r>
    </w:p>
    <w:p w:rsidR="00ED2B4D" w:rsidRPr="00893062" w:rsidRDefault="00ED2B4D" w:rsidP="00893062">
      <w:pPr>
        <w:tabs>
          <w:tab w:val="left" w:pos="500"/>
        </w:tabs>
        <w:ind w:firstLine="709"/>
        <w:jc w:val="both"/>
        <w:rPr>
          <w:b/>
          <w:sz w:val="28"/>
          <w:szCs w:val="28"/>
        </w:rPr>
      </w:pPr>
      <w:r w:rsidRPr="00893062">
        <w:rPr>
          <w:sz w:val="28"/>
          <w:szCs w:val="28"/>
        </w:rPr>
        <w:t xml:space="preserve">Рост денежных доходов в перспективе  будет обеспечиваться за счет роста заработной платы, пенсий, социальных выплат и других доходов. </w:t>
      </w:r>
    </w:p>
    <w:p w:rsidR="00494808" w:rsidRPr="00893062" w:rsidRDefault="00893062" w:rsidP="00893062">
      <w:pPr>
        <w:tabs>
          <w:tab w:val="left" w:pos="500"/>
        </w:tabs>
        <w:ind w:firstLine="709"/>
        <w:jc w:val="both"/>
        <w:rPr>
          <w:sz w:val="28"/>
          <w:szCs w:val="28"/>
        </w:rPr>
      </w:pPr>
      <w:r>
        <w:rPr>
          <w:sz w:val="28"/>
          <w:szCs w:val="28"/>
        </w:rPr>
        <w:t xml:space="preserve">Увеличение </w:t>
      </w:r>
      <w:r w:rsidR="00ED2B4D" w:rsidRPr="00893062">
        <w:rPr>
          <w:sz w:val="28"/>
          <w:szCs w:val="28"/>
        </w:rPr>
        <w:t>денежных доходов населения будет</w:t>
      </w:r>
      <w:r w:rsidR="00494808" w:rsidRPr="00893062">
        <w:rPr>
          <w:sz w:val="28"/>
          <w:szCs w:val="28"/>
        </w:rPr>
        <w:t xml:space="preserve"> </w:t>
      </w:r>
      <w:r w:rsidR="00ED2B4D" w:rsidRPr="00893062">
        <w:rPr>
          <w:sz w:val="28"/>
          <w:szCs w:val="28"/>
        </w:rPr>
        <w:t>обеспечено за счет роста номинальной и реальной заработной платы, увеличения доходов от предпринимательской деятельности и роста всех составляющих социальных выплат.</w:t>
      </w:r>
    </w:p>
    <w:p w:rsidR="005815B9" w:rsidRPr="00893062" w:rsidRDefault="00ED2B4D" w:rsidP="005815B9">
      <w:pPr>
        <w:tabs>
          <w:tab w:val="left" w:pos="500"/>
        </w:tabs>
        <w:ind w:firstLine="709"/>
        <w:jc w:val="both"/>
        <w:rPr>
          <w:sz w:val="28"/>
          <w:szCs w:val="28"/>
        </w:rPr>
      </w:pPr>
      <w:r w:rsidRPr="00893062">
        <w:rPr>
          <w:sz w:val="28"/>
          <w:szCs w:val="28"/>
        </w:rPr>
        <w:t xml:space="preserve">Численность населения с доходами ниже прожиточного минимума </w:t>
      </w:r>
      <w:r w:rsidR="005815B9">
        <w:rPr>
          <w:sz w:val="28"/>
          <w:szCs w:val="28"/>
        </w:rPr>
        <w:t>за прогнозируемый период останется неизменной</w:t>
      </w:r>
      <w:r w:rsidRPr="00893062">
        <w:rPr>
          <w:sz w:val="28"/>
          <w:szCs w:val="28"/>
        </w:rPr>
        <w:t xml:space="preserve">. На </w:t>
      </w:r>
      <w:r w:rsidR="00507B7B">
        <w:rPr>
          <w:sz w:val="28"/>
          <w:szCs w:val="28"/>
        </w:rPr>
        <w:t>стабильность</w:t>
      </w:r>
      <w:r w:rsidRPr="00893062">
        <w:rPr>
          <w:sz w:val="28"/>
          <w:szCs w:val="28"/>
        </w:rPr>
        <w:t xml:space="preserve"> доли населения с доходами ниже прожиточного минимума окажет рост величины прожиточного минимума всех социально-д</w:t>
      </w:r>
      <w:r w:rsidR="00893062">
        <w:rPr>
          <w:sz w:val="28"/>
          <w:szCs w:val="28"/>
        </w:rPr>
        <w:t>емографических групп населения.</w:t>
      </w:r>
      <w:r w:rsidRPr="00893062">
        <w:rPr>
          <w:sz w:val="28"/>
          <w:szCs w:val="28"/>
        </w:rPr>
        <w:t xml:space="preserve"> Достижени</w:t>
      </w:r>
      <w:r w:rsidR="00893062">
        <w:rPr>
          <w:sz w:val="28"/>
          <w:szCs w:val="28"/>
        </w:rPr>
        <w:t xml:space="preserve">е этих показателей планируется за счет </w:t>
      </w:r>
      <w:r w:rsidRPr="00893062">
        <w:rPr>
          <w:sz w:val="28"/>
          <w:szCs w:val="28"/>
        </w:rPr>
        <w:t xml:space="preserve">комплекса мер предполагаемых государством к реализации, направленных на создание условий </w:t>
      </w:r>
      <w:r w:rsidR="00893062">
        <w:rPr>
          <w:sz w:val="28"/>
          <w:szCs w:val="28"/>
        </w:rPr>
        <w:t>для роста доходов населения. Увеличение</w:t>
      </w:r>
      <w:r w:rsidRPr="00893062">
        <w:rPr>
          <w:sz w:val="28"/>
          <w:szCs w:val="28"/>
        </w:rPr>
        <w:t xml:space="preserve"> заработной платы работников угледобывающей отрасли, врачей, среднего меди</w:t>
      </w:r>
      <w:r w:rsidR="00893062">
        <w:rPr>
          <w:sz w:val="28"/>
          <w:szCs w:val="28"/>
        </w:rPr>
        <w:t>цинского персонала, педагогов,</w:t>
      </w:r>
      <w:r w:rsidRPr="00893062">
        <w:rPr>
          <w:sz w:val="28"/>
          <w:szCs w:val="28"/>
        </w:rPr>
        <w:t xml:space="preserve"> мер по повышению уровня материального обеспечения пенсионеров, проведения</w:t>
      </w:r>
      <w:r w:rsidR="00E03977" w:rsidRPr="00893062">
        <w:rPr>
          <w:sz w:val="28"/>
          <w:szCs w:val="28"/>
        </w:rPr>
        <w:t xml:space="preserve"> индексаций социальных пенсий, </w:t>
      </w:r>
      <w:r w:rsidRPr="00893062">
        <w:rPr>
          <w:sz w:val="28"/>
          <w:szCs w:val="28"/>
        </w:rPr>
        <w:t>увеличения размера трудовой пенсии.</w:t>
      </w:r>
    </w:p>
    <w:p w:rsidR="002B1F6A" w:rsidRPr="00F84665" w:rsidRDefault="005815B9" w:rsidP="00F84665">
      <w:pPr>
        <w:tabs>
          <w:tab w:val="left" w:pos="500"/>
        </w:tabs>
        <w:spacing w:before="240" w:after="240"/>
        <w:jc w:val="center"/>
        <w:rPr>
          <w:i/>
          <w:szCs w:val="28"/>
        </w:rPr>
      </w:pPr>
      <w:r>
        <w:rPr>
          <w:b/>
          <w:sz w:val="28"/>
          <w:szCs w:val="28"/>
        </w:rPr>
        <w:t>Труд и занятость</w:t>
      </w:r>
    </w:p>
    <w:p w:rsidR="00F84665" w:rsidRPr="00F84665" w:rsidRDefault="00F84665" w:rsidP="00292969">
      <w:pPr>
        <w:pStyle w:val="a6"/>
        <w:ind w:firstLine="709"/>
        <w:rPr>
          <w:szCs w:val="28"/>
        </w:rPr>
      </w:pPr>
      <w:r w:rsidRPr="00F84665">
        <w:rPr>
          <w:szCs w:val="28"/>
        </w:rPr>
        <w:t>Численность рабочей силы в 201</w:t>
      </w:r>
      <w:r>
        <w:rPr>
          <w:szCs w:val="28"/>
        </w:rPr>
        <w:t>9</w:t>
      </w:r>
      <w:r w:rsidRPr="00F84665">
        <w:rPr>
          <w:szCs w:val="28"/>
        </w:rPr>
        <w:t xml:space="preserve"> году </w:t>
      </w:r>
      <w:r>
        <w:rPr>
          <w:szCs w:val="28"/>
        </w:rPr>
        <w:t xml:space="preserve">по трем вариантам прогнозируется в количестве 760 человек </w:t>
      </w:r>
      <w:r w:rsidRPr="00F97B77">
        <w:rPr>
          <w:szCs w:val="28"/>
        </w:rPr>
        <w:t xml:space="preserve">или 98,7% на уровне 2018 года. К 2024 году </w:t>
      </w:r>
      <w:r w:rsidR="00F97B77">
        <w:rPr>
          <w:szCs w:val="28"/>
        </w:rPr>
        <w:t>ч</w:t>
      </w:r>
      <w:r w:rsidR="00F97B77" w:rsidRPr="00F84665">
        <w:rPr>
          <w:szCs w:val="28"/>
        </w:rPr>
        <w:t xml:space="preserve">исленность рабочей силы </w:t>
      </w:r>
      <w:r w:rsidRPr="00F97B77">
        <w:rPr>
          <w:szCs w:val="28"/>
        </w:rPr>
        <w:t xml:space="preserve">достигнет 720 человек с темпом убыли на </w:t>
      </w:r>
      <w:r w:rsidR="00F97B77" w:rsidRPr="00F97B77">
        <w:rPr>
          <w:szCs w:val="28"/>
        </w:rPr>
        <w:t>6,5</w:t>
      </w:r>
      <w:r w:rsidRPr="00F97B77">
        <w:rPr>
          <w:szCs w:val="28"/>
        </w:rPr>
        <w:t>% по трем вариантам</w:t>
      </w:r>
      <w:r w:rsidR="00F97B77" w:rsidRPr="00F97B77">
        <w:rPr>
          <w:szCs w:val="28"/>
        </w:rPr>
        <w:t>.</w:t>
      </w:r>
      <w:r w:rsidRPr="00F84665">
        <w:rPr>
          <w:szCs w:val="28"/>
        </w:rPr>
        <w:t xml:space="preserve"> Численность </w:t>
      </w:r>
      <w:r>
        <w:rPr>
          <w:szCs w:val="28"/>
        </w:rPr>
        <w:t>занятых в экономике в 2019</w:t>
      </w:r>
      <w:r w:rsidRPr="00F84665">
        <w:rPr>
          <w:szCs w:val="28"/>
        </w:rPr>
        <w:t xml:space="preserve"> году </w:t>
      </w:r>
      <w:r>
        <w:rPr>
          <w:szCs w:val="28"/>
        </w:rPr>
        <w:t xml:space="preserve">останется на уровне 2018 года </w:t>
      </w:r>
      <w:r w:rsidRPr="00F84665">
        <w:rPr>
          <w:szCs w:val="28"/>
        </w:rPr>
        <w:t>387 человек</w:t>
      </w:r>
      <w:r>
        <w:rPr>
          <w:szCs w:val="28"/>
        </w:rPr>
        <w:t xml:space="preserve">. </w:t>
      </w:r>
      <w:r w:rsidRPr="00F84665">
        <w:rPr>
          <w:szCs w:val="28"/>
        </w:rPr>
        <w:t xml:space="preserve">Численность </w:t>
      </w:r>
      <w:proofErr w:type="gramStart"/>
      <w:r w:rsidRPr="00F84665">
        <w:rPr>
          <w:szCs w:val="28"/>
        </w:rPr>
        <w:t>безработных, зарегистрированных в  государственных учреждениях службы занятости населения в 201</w:t>
      </w:r>
      <w:r w:rsidR="00F97B77">
        <w:rPr>
          <w:szCs w:val="28"/>
        </w:rPr>
        <w:t>9</w:t>
      </w:r>
      <w:r w:rsidRPr="00F84665">
        <w:rPr>
          <w:szCs w:val="28"/>
        </w:rPr>
        <w:t xml:space="preserve"> году </w:t>
      </w:r>
      <w:r w:rsidR="00F97B77">
        <w:rPr>
          <w:szCs w:val="28"/>
        </w:rPr>
        <w:t>прогнозируется</w:t>
      </w:r>
      <w:proofErr w:type="gramEnd"/>
      <w:r w:rsidR="00F97B77">
        <w:rPr>
          <w:szCs w:val="28"/>
        </w:rPr>
        <w:t xml:space="preserve"> 68</w:t>
      </w:r>
      <w:r w:rsidRPr="00F84665">
        <w:rPr>
          <w:szCs w:val="28"/>
        </w:rPr>
        <w:t xml:space="preserve"> человек</w:t>
      </w:r>
      <w:r w:rsidR="00F97B77">
        <w:rPr>
          <w:szCs w:val="28"/>
        </w:rPr>
        <w:t xml:space="preserve"> или 104,6% на уровне 2018 года. </w:t>
      </w:r>
      <w:r w:rsidR="00F97B77" w:rsidRPr="00F97B77">
        <w:rPr>
          <w:szCs w:val="28"/>
        </w:rPr>
        <w:t xml:space="preserve">К 2024 году </w:t>
      </w:r>
      <w:r w:rsidR="00F97B77">
        <w:rPr>
          <w:szCs w:val="28"/>
        </w:rPr>
        <w:t>ч</w:t>
      </w:r>
      <w:r w:rsidR="00F97B77" w:rsidRPr="00F84665">
        <w:rPr>
          <w:szCs w:val="28"/>
        </w:rPr>
        <w:t xml:space="preserve">исленность </w:t>
      </w:r>
      <w:proofErr w:type="gramStart"/>
      <w:r w:rsidR="00F97B77" w:rsidRPr="00F84665">
        <w:rPr>
          <w:szCs w:val="28"/>
        </w:rPr>
        <w:t xml:space="preserve">безработных, зарегистрированных в  государственных учреждениях службы занятости населения </w:t>
      </w:r>
      <w:r w:rsidR="00F97B77" w:rsidRPr="00F97B77">
        <w:rPr>
          <w:szCs w:val="28"/>
        </w:rPr>
        <w:t>достигнет</w:t>
      </w:r>
      <w:proofErr w:type="gramEnd"/>
      <w:r w:rsidR="00F97B77" w:rsidRPr="00F97B77">
        <w:rPr>
          <w:szCs w:val="28"/>
        </w:rPr>
        <w:t xml:space="preserve"> </w:t>
      </w:r>
      <w:r w:rsidR="00F97B77">
        <w:rPr>
          <w:szCs w:val="28"/>
        </w:rPr>
        <w:t>85</w:t>
      </w:r>
      <w:r w:rsidR="00F97B77" w:rsidRPr="00F97B77">
        <w:rPr>
          <w:szCs w:val="28"/>
        </w:rPr>
        <w:t xml:space="preserve"> человек с темпом </w:t>
      </w:r>
      <w:r w:rsidR="00F97B77">
        <w:rPr>
          <w:szCs w:val="28"/>
        </w:rPr>
        <w:t>роста</w:t>
      </w:r>
      <w:r w:rsidR="00F97B77" w:rsidRPr="00F97B77">
        <w:rPr>
          <w:szCs w:val="28"/>
        </w:rPr>
        <w:t xml:space="preserve"> на </w:t>
      </w:r>
      <w:r w:rsidR="00F97B77">
        <w:rPr>
          <w:szCs w:val="28"/>
        </w:rPr>
        <w:t>30,8%</w:t>
      </w:r>
      <w:r w:rsidR="00F97B77" w:rsidRPr="00F97B77">
        <w:rPr>
          <w:szCs w:val="28"/>
        </w:rPr>
        <w:t xml:space="preserve"> по трем вариантам.</w:t>
      </w:r>
    </w:p>
    <w:p w:rsidR="00774561" w:rsidRDefault="00774561" w:rsidP="00ED2B4D">
      <w:pPr>
        <w:pStyle w:val="a6"/>
        <w:ind w:firstLine="709"/>
        <w:rPr>
          <w:szCs w:val="28"/>
        </w:rPr>
      </w:pPr>
    </w:p>
    <w:p w:rsidR="00774561" w:rsidRPr="00774561" w:rsidRDefault="00774561" w:rsidP="00ED2B4D">
      <w:pPr>
        <w:pStyle w:val="a6"/>
        <w:ind w:firstLine="709"/>
        <w:rPr>
          <w:szCs w:val="28"/>
        </w:rPr>
      </w:pPr>
    </w:p>
    <w:p w:rsidR="002B1F6A" w:rsidRPr="00E03977" w:rsidRDefault="002B1F6A" w:rsidP="00ED2B4D">
      <w:pPr>
        <w:pStyle w:val="a6"/>
        <w:ind w:firstLine="709"/>
        <w:rPr>
          <w:szCs w:val="28"/>
        </w:rPr>
      </w:pPr>
    </w:p>
    <w:p w:rsidR="009B4FB7" w:rsidRPr="00E03977" w:rsidRDefault="002B1F6A" w:rsidP="0061208B">
      <w:pPr>
        <w:spacing w:before="240"/>
        <w:rPr>
          <w:sz w:val="28"/>
          <w:szCs w:val="28"/>
        </w:rPr>
      </w:pPr>
      <w:r w:rsidRPr="00E03977">
        <w:rPr>
          <w:sz w:val="28"/>
          <w:szCs w:val="28"/>
        </w:rPr>
        <w:t>Исполнитель:</w:t>
      </w:r>
      <w:r w:rsidR="00E03977">
        <w:rPr>
          <w:sz w:val="28"/>
          <w:szCs w:val="28"/>
        </w:rPr>
        <w:t xml:space="preserve">   ______________     </w:t>
      </w:r>
      <w:r w:rsidRPr="00E03977">
        <w:rPr>
          <w:sz w:val="28"/>
          <w:szCs w:val="28"/>
        </w:rPr>
        <w:t>О.А. Антонова</w:t>
      </w:r>
    </w:p>
    <w:sectPr w:rsidR="009B4FB7" w:rsidRPr="00E03977" w:rsidSect="009B4F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269" w:rsidRDefault="00A44269" w:rsidP="00F06CA0">
      <w:r>
        <w:separator/>
      </w:r>
    </w:p>
  </w:endnote>
  <w:endnote w:type="continuationSeparator" w:id="0">
    <w:p w:rsidR="00A44269" w:rsidRDefault="00A44269" w:rsidP="00F06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269" w:rsidRDefault="00A44269" w:rsidP="00F06CA0">
      <w:r>
        <w:separator/>
      </w:r>
    </w:p>
  </w:footnote>
  <w:footnote w:type="continuationSeparator" w:id="0">
    <w:p w:rsidR="00A44269" w:rsidRDefault="00A44269" w:rsidP="00F06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0FE4"/>
    <w:multiLevelType w:val="hybridMultilevel"/>
    <w:tmpl w:val="A0AEC110"/>
    <w:lvl w:ilvl="0" w:tplc="3B8CD4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EC64FC"/>
    <w:multiLevelType w:val="hybridMultilevel"/>
    <w:tmpl w:val="E506D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5E56AE"/>
    <w:multiLevelType w:val="hybridMultilevel"/>
    <w:tmpl w:val="1AA80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FA1476"/>
    <w:multiLevelType w:val="hybridMultilevel"/>
    <w:tmpl w:val="432C4622"/>
    <w:lvl w:ilvl="0" w:tplc="F11201F8">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5">
    <w:nsid w:val="3E022279"/>
    <w:multiLevelType w:val="hybridMultilevel"/>
    <w:tmpl w:val="6B2E4B22"/>
    <w:lvl w:ilvl="0" w:tplc="F112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D779EF"/>
    <w:multiLevelType w:val="hybridMultilevel"/>
    <w:tmpl w:val="41F015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337D1E"/>
    <w:multiLevelType w:val="hybridMultilevel"/>
    <w:tmpl w:val="6D46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555C95"/>
    <w:multiLevelType w:val="hybridMultilevel"/>
    <w:tmpl w:val="33A236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573880"/>
    <w:multiLevelType w:val="hybridMultilevel"/>
    <w:tmpl w:val="84786694"/>
    <w:lvl w:ilvl="0" w:tplc="F112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1"/>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2B4D"/>
    <w:rsid w:val="00034E5B"/>
    <w:rsid w:val="00063E63"/>
    <w:rsid w:val="0007316C"/>
    <w:rsid w:val="0009050A"/>
    <w:rsid w:val="00091A8C"/>
    <w:rsid w:val="00163AD1"/>
    <w:rsid w:val="00191411"/>
    <w:rsid w:val="001A1068"/>
    <w:rsid w:val="001B16A8"/>
    <w:rsid w:val="00234F9E"/>
    <w:rsid w:val="00292969"/>
    <w:rsid w:val="002B1F6A"/>
    <w:rsid w:val="002C0E73"/>
    <w:rsid w:val="003166CF"/>
    <w:rsid w:val="003848DA"/>
    <w:rsid w:val="004051B6"/>
    <w:rsid w:val="00450390"/>
    <w:rsid w:val="00484F93"/>
    <w:rsid w:val="00494808"/>
    <w:rsid w:val="004B65F1"/>
    <w:rsid w:val="00503FCC"/>
    <w:rsid w:val="00507B7B"/>
    <w:rsid w:val="005126B8"/>
    <w:rsid w:val="00517549"/>
    <w:rsid w:val="0053359E"/>
    <w:rsid w:val="005815B9"/>
    <w:rsid w:val="00597226"/>
    <w:rsid w:val="0061208B"/>
    <w:rsid w:val="006A1BC3"/>
    <w:rsid w:val="00706E8F"/>
    <w:rsid w:val="007345D6"/>
    <w:rsid w:val="0077123B"/>
    <w:rsid w:val="00772007"/>
    <w:rsid w:val="00774561"/>
    <w:rsid w:val="007A366A"/>
    <w:rsid w:val="007D74DD"/>
    <w:rsid w:val="007E25BC"/>
    <w:rsid w:val="00807A81"/>
    <w:rsid w:val="00893062"/>
    <w:rsid w:val="00910D76"/>
    <w:rsid w:val="00930B34"/>
    <w:rsid w:val="00954FCC"/>
    <w:rsid w:val="00990B7C"/>
    <w:rsid w:val="0099393D"/>
    <w:rsid w:val="009B4FB7"/>
    <w:rsid w:val="009C62C2"/>
    <w:rsid w:val="00A037C2"/>
    <w:rsid w:val="00A03F74"/>
    <w:rsid w:val="00A44269"/>
    <w:rsid w:val="00AC4F73"/>
    <w:rsid w:val="00AE1BE9"/>
    <w:rsid w:val="00BC4820"/>
    <w:rsid w:val="00BE2883"/>
    <w:rsid w:val="00BE5C8E"/>
    <w:rsid w:val="00C11236"/>
    <w:rsid w:val="00C91D0B"/>
    <w:rsid w:val="00CE2BCC"/>
    <w:rsid w:val="00D1331A"/>
    <w:rsid w:val="00D86735"/>
    <w:rsid w:val="00DE0C43"/>
    <w:rsid w:val="00DF4DD2"/>
    <w:rsid w:val="00E03977"/>
    <w:rsid w:val="00E81224"/>
    <w:rsid w:val="00EB1228"/>
    <w:rsid w:val="00ED2B4D"/>
    <w:rsid w:val="00EF10D1"/>
    <w:rsid w:val="00F0095B"/>
    <w:rsid w:val="00F06CA0"/>
    <w:rsid w:val="00F1394B"/>
    <w:rsid w:val="00F84665"/>
    <w:rsid w:val="00F9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D2B4D"/>
    <w:pPr>
      <w:tabs>
        <w:tab w:val="center" w:pos="4677"/>
        <w:tab w:val="right" w:pos="9355"/>
      </w:tabs>
    </w:pPr>
    <w:rPr>
      <w:rFonts w:eastAsia="MS Mincho"/>
      <w:lang w:eastAsia="ja-JP"/>
    </w:rPr>
  </w:style>
  <w:style w:type="character" w:customStyle="1" w:styleId="a4">
    <w:name w:val="Нижний колонтитул Знак"/>
    <w:basedOn w:val="a0"/>
    <w:link w:val="a3"/>
    <w:rsid w:val="00ED2B4D"/>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ED2B4D"/>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ED2B4D"/>
    <w:pPr>
      <w:jc w:val="both"/>
    </w:pPr>
    <w:rPr>
      <w:rFonts w:eastAsia="MS Mincho"/>
      <w:sz w:val="28"/>
      <w:lang w:eastAsia="ja-JP"/>
    </w:rPr>
  </w:style>
  <w:style w:type="character" w:customStyle="1" w:styleId="1">
    <w:name w:val="Основной текст Знак1"/>
    <w:basedOn w:val="a0"/>
    <w:uiPriority w:val="99"/>
    <w:semiHidden/>
    <w:rsid w:val="00ED2B4D"/>
    <w:rPr>
      <w:rFonts w:ascii="Times New Roman" w:eastAsia="Times New Roman" w:hAnsi="Times New Roman" w:cs="Times New Roman"/>
      <w:sz w:val="24"/>
      <w:szCs w:val="24"/>
      <w:lang w:eastAsia="ru-RU"/>
    </w:rPr>
  </w:style>
  <w:style w:type="paragraph" w:customStyle="1" w:styleId="a7">
    <w:name w:val="нормативка"/>
    <w:basedOn w:val="a"/>
    <w:rsid w:val="00ED2B4D"/>
    <w:pPr>
      <w:spacing w:before="60"/>
      <w:ind w:firstLine="720"/>
      <w:jc w:val="both"/>
    </w:pPr>
    <w:rPr>
      <w:sz w:val="28"/>
      <w:szCs w:val="20"/>
    </w:rPr>
  </w:style>
  <w:style w:type="paragraph" w:styleId="a8">
    <w:name w:val="List Paragraph"/>
    <w:basedOn w:val="a"/>
    <w:uiPriority w:val="34"/>
    <w:qFormat/>
    <w:rsid w:val="0007316C"/>
    <w:pPr>
      <w:spacing w:after="200" w:line="276" w:lineRule="auto"/>
      <w:ind w:left="720"/>
      <w:contextualSpacing/>
    </w:pPr>
    <w:rPr>
      <w:rFonts w:ascii="Calibri" w:eastAsia="Calibri" w:hAnsi="Calibri"/>
      <w:sz w:val="22"/>
      <w:szCs w:val="22"/>
      <w:lang w:eastAsia="en-US"/>
    </w:rPr>
  </w:style>
  <w:style w:type="paragraph" w:styleId="a9">
    <w:name w:val="header"/>
    <w:basedOn w:val="a"/>
    <w:link w:val="aa"/>
    <w:uiPriority w:val="99"/>
    <w:semiHidden/>
    <w:unhideWhenUsed/>
    <w:rsid w:val="00F06CA0"/>
    <w:pPr>
      <w:tabs>
        <w:tab w:val="center" w:pos="4677"/>
        <w:tab w:val="right" w:pos="9355"/>
      </w:tabs>
    </w:pPr>
  </w:style>
  <w:style w:type="character" w:customStyle="1" w:styleId="aa">
    <w:name w:val="Верхний колонтитул Знак"/>
    <w:basedOn w:val="a0"/>
    <w:link w:val="a9"/>
    <w:uiPriority w:val="99"/>
    <w:semiHidden/>
    <w:rsid w:val="00F06CA0"/>
    <w:rPr>
      <w:rFonts w:ascii="Times New Roman" w:eastAsia="Times New Roman" w:hAnsi="Times New Roman" w:cs="Times New Roman"/>
      <w:sz w:val="24"/>
      <w:szCs w:val="24"/>
      <w:lang w:eastAsia="ru-RU"/>
    </w:rPr>
  </w:style>
  <w:style w:type="paragraph" w:customStyle="1" w:styleId="ConsPlusNormal">
    <w:name w:val="ConsPlusNormal"/>
    <w:rsid w:val="00234F9E"/>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D2B4D"/>
    <w:pPr>
      <w:tabs>
        <w:tab w:val="center" w:pos="4677"/>
        <w:tab w:val="right" w:pos="9355"/>
      </w:tabs>
    </w:pPr>
    <w:rPr>
      <w:rFonts w:eastAsia="MS Mincho"/>
      <w:lang w:eastAsia="ja-JP"/>
    </w:rPr>
  </w:style>
  <w:style w:type="character" w:customStyle="1" w:styleId="a4">
    <w:name w:val="Нижний колонтитул Знак"/>
    <w:basedOn w:val="a0"/>
    <w:link w:val="a3"/>
    <w:rsid w:val="00ED2B4D"/>
    <w:rPr>
      <w:rFonts w:ascii="Times New Roman" w:eastAsia="MS Mincho" w:hAnsi="Times New Roman" w:cs="Times New Roman"/>
      <w:sz w:val="24"/>
      <w:szCs w:val="24"/>
      <w:lang w:eastAsia="ja-JP"/>
    </w:rPr>
  </w:style>
  <w:style w:type="character" w:customStyle="1" w:styleId="a5">
    <w:name w:val="Основной текст Знак"/>
    <w:aliases w:val="Стиль Основной текст Знак,Знак1 + Первая строка:  127 см Знак"/>
    <w:basedOn w:val="a0"/>
    <w:link w:val="a6"/>
    <w:semiHidden/>
    <w:locked/>
    <w:rsid w:val="00ED2B4D"/>
    <w:rPr>
      <w:rFonts w:ascii="Times New Roman" w:eastAsia="MS Mincho" w:hAnsi="Times New Roman" w:cs="Times New Roman"/>
      <w:sz w:val="28"/>
      <w:szCs w:val="24"/>
      <w:lang w:eastAsia="ja-JP"/>
    </w:rPr>
  </w:style>
  <w:style w:type="paragraph" w:styleId="a6">
    <w:name w:val="Body Text"/>
    <w:aliases w:val="Стиль Основной текст,Знак1 + Первая строка:  127 см"/>
    <w:basedOn w:val="a"/>
    <w:link w:val="a5"/>
    <w:semiHidden/>
    <w:unhideWhenUsed/>
    <w:rsid w:val="00ED2B4D"/>
    <w:pPr>
      <w:jc w:val="both"/>
    </w:pPr>
    <w:rPr>
      <w:rFonts w:eastAsia="MS Mincho"/>
      <w:sz w:val="28"/>
      <w:lang w:eastAsia="ja-JP"/>
    </w:rPr>
  </w:style>
  <w:style w:type="character" w:customStyle="1" w:styleId="1">
    <w:name w:val="Основной текст Знак1"/>
    <w:basedOn w:val="a0"/>
    <w:uiPriority w:val="99"/>
    <w:semiHidden/>
    <w:rsid w:val="00ED2B4D"/>
    <w:rPr>
      <w:rFonts w:ascii="Times New Roman" w:eastAsia="Times New Roman" w:hAnsi="Times New Roman" w:cs="Times New Roman"/>
      <w:sz w:val="24"/>
      <w:szCs w:val="24"/>
      <w:lang w:eastAsia="ru-RU"/>
    </w:rPr>
  </w:style>
  <w:style w:type="paragraph" w:customStyle="1" w:styleId="a7">
    <w:name w:val="нормативка"/>
    <w:basedOn w:val="a"/>
    <w:rsid w:val="00ED2B4D"/>
    <w:pPr>
      <w:spacing w:before="60"/>
      <w:ind w:firstLine="720"/>
      <w:jc w:val="both"/>
    </w:pPr>
    <w:rPr>
      <w:sz w:val="28"/>
      <w:szCs w:val="20"/>
    </w:rPr>
  </w:style>
  <w:style w:type="paragraph" w:styleId="a8">
    <w:name w:val="List Paragraph"/>
    <w:basedOn w:val="a"/>
    <w:uiPriority w:val="34"/>
    <w:qFormat/>
    <w:rsid w:val="0007316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1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E75F-7D38-47CD-BC3D-8AFB4100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1989</Words>
  <Characters>11338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cp:revision>
  <cp:lastPrinted>2016-08-01T03:55:00Z</cp:lastPrinted>
  <dcterms:created xsi:type="dcterms:W3CDTF">2016-07-28T00:35:00Z</dcterms:created>
  <dcterms:modified xsi:type="dcterms:W3CDTF">2018-11-15T02:57:00Z</dcterms:modified>
</cp:coreProperties>
</file>