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96" w:rsidRDefault="00881196" w:rsidP="00881196">
      <w:pPr>
        <w:rPr>
          <w:b/>
          <w:sz w:val="28"/>
          <w:szCs w:val="28"/>
        </w:rPr>
      </w:pPr>
    </w:p>
    <w:p w:rsidR="00881196" w:rsidRDefault="00881196" w:rsidP="00881196">
      <w:pPr>
        <w:jc w:val="center"/>
        <w:rPr>
          <w:b/>
          <w:sz w:val="28"/>
          <w:szCs w:val="28"/>
        </w:rPr>
      </w:pPr>
    </w:p>
    <w:p w:rsidR="00881196" w:rsidRPr="00D61043" w:rsidRDefault="00881196" w:rsidP="00881196">
      <w:pPr>
        <w:jc w:val="center"/>
        <w:rPr>
          <w:b/>
          <w:sz w:val="28"/>
          <w:szCs w:val="28"/>
        </w:rPr>
      </w:pPr>
      <w:r w:rsidRPr="00D61043">
        <w:rPr>
          <w:b/>
          <w:sz w:val="28"/>
          <w:szCs w:val="28"/>
        </w:rPr>
        <w:t>Совет депутатов муниципального образования</w:t>
      </w:r>
    </w:p>
    <w:p w:rsidR="00881196" w:rsidRPr="00D61043" w:rsidRDefault="00881196" w:rsidP="00881196">
      <w:pPr>
        <w:jc w:val="center"/>
        <w:rPr>
          <w:b/>
          <w:sz w:val="28"/>
          <w:szCs w:val="28"/>
        </w:rPr>
      </w:pPr>
      <w:r w:rsidRPr="00D61043">
        <w:rPr>
          <w:b/>
          <w:sz w:val="28"/>
          <w:szCs w:val="28"/>
        </w:rPr>
        <w:t>«Мухоршибирский район»</w:t>
      </w:r>
    </w:p>
    <w:p w:rsidR="00881196" w:rsidRPr="00D61043" w:rsidRDefault="00881196" w:rsidP="00881196">
      <w:pPr>
        <w:jc w:val="center"/>
        <w:rPr>
          <w:b/>
          <w:sz w:val="28"/>
          <w:szCs w:val="28"/>
        </w:rPr>
      </w:pPr>
    </w:p>
    <w:p w:rsidR="00881196" w:rsidRPr="00D61043" w:rsidRDefault="00881196" w:rsidP="00881196">
      <w:pPr>
        <w:jc w:val="center"/>
        <w:rPr>
          <w:sz w:val="28"/>
          <w:szCs w:val="28"/>
        </w:rPr>
      </w:pPr>
    </w:p>
    <w:p w:rsidR="00881196" w:rsidRPr="00D61043" w:rsidRDefault="00881196" w:rsidP="00881196">
      <w:pPr>
        <w:jc w:val="center"/>
        <w:rPr>
          <w:b/>
          <w:sz w:val="28"/>
          <w:szCs w:val="28"/>
        </w:rPr>
      </w:pPr>
      <w:r w:rsidRPr="00D61043">
        <w:rPr>
          <w:b/>
          <w:sz w:val="28"/>
          <w:szCs w:val="28"/>
        </w:rPr>
        <w:t>РЕШЕНИЕ</w:t>
      </w:r>
    </w:p>
    <w:p w:rsidR="00881196" w:rsidRDefault="00881196" w:rsidP="00881196"/>
    <w:p w:rsidR="00881196" w:rsidRDefault="00881196" w:rsidP="00881196"/>
    <w:p w:rsidR="00881196" w:rsidRPr="00D61043" w:rsidRDefault="00881196" w:rsidP="00881196">
      <w:pPr>
        <w:rPr>
          <w:sz w:val="28"/>
          <w:szCs w:val="28"/>
        </w:rPr>
      </w:pPr>
      <w:r w:rsidRPr="00D61043">
        <w:rPr>
          <w:sz w:val="28"/>
          <w:szCs w:val="28"/>
          <w:u w:val="single"/>
        </w:rPr>
        <w:t>от «</w:t>
      </w:r>
      <w:r>
        <w:rPr>
          <w:sz w:val="28"/>
          <w:szCs w:val="28"/>
          <w:u w:val="single"/>
        </w:rPr>
        <w:t xml:space="preserve">   </w:t>
      </w:r>
      <w:r w:rsidR="00B62DC3">
        <w:rPr>
          <w:sz w:val="28"/>
          <w:szCs w:val="28"/>
          <w:u w:val="single"/>
        </w:rPr>
        <w:t>»  октября</w:t>
      </w:r>
      <w:r>
        <w:rPr>
          <w:sz w:val="28"/>
          <w:szCs w:val="28"/>
          <w:u w:val="single"/>
        </w:rPr>
        <w:t xml:space="preserve">   2017</w:t>
      </w:r>
      <w:r w:rsidRPr="00D61043">
        <w:rPr>
          <w:sz w:val="28"/>
          <w:szCs w:val="28"/>
          <w:u w:val="single"/>
        </w:rPr>
        <w:t xml:space="preserve"> г. </w:t>
      </w:r>
      <w:r>
        <w:rPr>
          <w:sz w:val="28"/>
          <w:szCs w:val="28"/>
        </w:rPr>
        <w:t xml:space="preserve">       </w:t>
      </w:r>
      <w:r w:rsidRPr="00D61043">
        <w:rPr>
          <w:sz w:val="28"/>
          <w:szCs w:val="28"/>
        </w:rPr>
        <w:t xml:space="preserve">        </w:t>
      </w:r>
      <w:r w:rsidRPr="00606FD9">
        <w:rPr>
          <w:b/>
          <w:sz w:val="28"/>
          <w:szCs w:val="28"/>
        </w:rPr>
        <w:t xml:space="preserve">№ </w:t>
      </w:r>
    </w:p>
    <w:p w:rsidR="00881196" w:rsidRPr="00D61043" w:rsidRDefault="00881196" w:rsidP="00881196">
      <w:pPr>
        <w:rPr>
          <w:sz w:val="28"/>
          <w:szCs w:val="28"/>
        </w:rPr>
      </w:pPr>
      <w:r w:rsidRPr="00D61043">
        <w:rPr>
          <w:sz w:val="28"/>
          <w:szCs w:val="28"/>
        </w:rPr>
        <w:t xml:space="preserve">    с. Мухоршибирь</w:t>
      </w:r>
    </w:p>
    <w:p w:rsidR="00881196" w:rsidRPr="00D61043" w:rsidRDefault="00881196" w:rsidP="00881196">
      <w:pPr>
        <w:jc w:val="center"/>
        <w:rPr>
          <w:sz w:val="28"/>
          <w:szCs w:val="28"/>
        </w:rPr>
      </w:pPr>
    </w:p>
    <w:p w:rsidR="00881196" w:rsidRPr="00881196" w:rsidRDefault="00881196" w:rsidP="00881196">
      <w:pPr>
        <w:ind w:right="5386"/>
        <w:jc w:val="both"/>
        <w:rPr>
          <w:b/>
        </w:rPr>
      </w:pPr>
      <w:r w:rsidRPr="00881196">
        <w:rPr>
          <w:b/>
        </w:rPr>
        <w:t>«Об утверждении местных нормативов градостроительного проектирования муниципального образования«Мухоршибирский район»</w:t>
      </w:r>
    </w:p>
    <w:p w:rsidR="00881196" w:rsidRPr="00D61043" w:rsidRDefault="00881196" w:rsidP="00881196">
      <w:pPr>
        <w:rPr>
          <w:b/>
          <w:sz w:val="28"/>
          <w:szCs w:val="28"/>
        </w:rPr>
      </w:pPr>
    </w:p>
    <w:p w:rsidR="00881196" w:rsidRPr="00881196" w:rsidRDefault="00881196" w:rsidP="00881196">
      <w:pPr>
        <w:pStyle w:val="ConsNonformat"/>
        <w:widowControl/>
        <w:tabs>
          <w:tab w:val="left" w:pos="3080"/>
        </w:tabs>
        <w:ind w:right="0" w:firstLine="540"/>
        <w:jc w:val="both"/>
        <w:rPr>
          <w:rFonts w:ascii="Times New Roman" w:hAnsi="Times New Roman" w:cs="Times New Roman"/>
          <w:sz w:val="28"/>
          <w:szCs w:val="28"/>
        </w:rPr>
      </w:pPr>
      <w:r w:rsidRPr="00881196">
        <w:rPr>
          <w:rFonts w:ascii="Times New Roman" w:hAnsi="Times New Roman" w:cs="Times New Roman"/>
          <w:sz w:val="28"/>
          <w:szCs w:val="28"/>
        </w:rPr>
        <w:t xml:space="preserve">В соответствии со </w:t>
      </w:r>
      <w:hyperlink r:id="rId5" w:history="1">
        <w:r w:rsidRPr="00881196">
          <w:rPr>
            <w:rFonts w:ascii="Times New Roman" w:hAnsi="Times New Roman" w:cs="Times New Roman"/>
            <w:sz w:val="28"/>
            <w:szCs w:val="28"/>
          </w:rPr>
          <w:t>статьями 8</w:t>
        </w:r>
      </w:hyperlink>
      <w:r w:rsidRPr="00881196">
        <w:rPr>
          <w:rFonts w:ascii="Times New Roman" w:hAnsi="Times New Roman" w:cs="Times New Roman"/>
          <w:sz w:val="28"/>
          <w:szCs w:val="28"/>
        </w:rPr>
        <w:t xml:space="preserve">, </w:t>
      </w:r>
      <w:hyperlink r:id="rId6" w:history="1">
        <w:r w:rsidRPr="00881196">
          <w:rPr>
            <w:rFonts w:ascii="Times New Roman" w:hAnsi="Times New Roman" w:cs="Times New Roman"/>
            <w:sz w:val="28"/>
            <w:szCs w:val="28"/>
          </w:rPr>
          <w:t>29.2</w:t>
        </w:r>
      </w:hyperlink>
      <w:r w:rsidRPr="00881196">
        <w:rPr>
          <w:rFonts w:ascii="Times New Roman" w:hAnsi="Times New Roman" w:cs="Times New Roman"/>
          <w:sz w:val="28"/>
          <w:szCs w:val="28"/>
        </w:rPr>
        <w:t xml:space="preserve"> и </w:t>
      </w:r>
      <w:hyperlink r:id="rId7" w:history="1">
        <w:r w:rsidRPr="00881196">
          <w:rPr>
            <w:rFonts w:ascii="Times New Roman" w:hAnsi="Times New Roman" w:cs="Times New Roman"/>
            <w:sz w:val="28"/>
            <w:szCs w:val="28"/>
          </w:rPr>
          <w:t>29.4</w:t>
        </w:r>
      </w:hyperlink>
      <w:r w:rsidRPr="00881196">
        <w:rPr>
          <w:rFonts w:ascii="Times New Roman" w:hAnsi="Times New Roman" w:cs="Times New Roman"/>
          <w:sz w:val="28"/>
          <w:szCs w:val="28"/>
        </w:rPr>
        <w:t xml:space="preserve"> Градостроительного кодекса Российской Федерации, </w:t>
      </w:r>
      <w:hyperlink r:id="rId8" w:history="1">
        <w:r w:rsidRPr="00881196">
          <w:rPr>
            <w:rFonts w:ascii="Times New Roman" w:hAnsi="Times New Roman" w:cs="Times New Roman"/>
            <w:sz w:val="28"/>
            <w:szCs w:val="28"/>
          </w:rPr>
          <w:t>статьей 16</w:t>
        </w:r>
      </w:hyperlink>
      <w:r w:rsidRPr="00881196">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руководствуясь статьями 20, 21 Устава муниципального о</w:t>
      </w:r>
      <w:r>
        <w:rPr>
          <w:rFonts w:ascii="Times New Roman" w:hAnsi="Times New Roman" w:cs="Times New Roman"/>
          <w:sz w:val="28"/>
          <w:szCs w:val="28"/>
        </w:rPr>
        <w:t>бразования «Мухоршибирский</w:t>
      </w:r>
      <w:r w:rsidRPr="00881196">
        <w:rPr>
          <w:rFonts w:ascii="Times New Roman" w:hAnsi="Times New Roman" w:cs="Times New Roman"/>
          <w:sz w:val="28"/>
          <w:szCs w:val="28"/>
        </w:rPr>
        <w:t xml:space="preserve"> район», </w:t>
      </w:r>
      <w:r>
        <w:rPr>
          <w:rFonts w:ascii="Times New Roman" w:hAnsi="Times New Roman" w:cs="Times New Roman"/>
          <w:b/>
          <w:sz w:val="28"/>
          <w:szCs w:val="28"/>
        </w:rPr>
        <w:t>Мухоршибирский</w:t>
      </w:r>
      <w:r w:rsidRPr="00881196">
        <w:rPr>
          <w:rFonts w:ascii="Times New Roman" w:hAnsi="Times New Roman" w:cs="Times New Roman"/>
          <w:b/>
          <w:sz w:val="28"/>
          <w:szCs w:val="28"/>
        </w:rPr>
        <w:t xml:space="preserve"> районный Совет депутатов решил:</w:t>
      </w:r>
    </w:p>
    <w:p w:rsidR="00881196" w:rsidRPr="00881196" w:rsidRDefault="00881196" w:rsidP="00881196">
      <w:pPr>
        <w:pStyle w:val="ConsNonformat"/>
        <w:widowControl/>
        <w:tabs>
          <w:tab w:val="left" w:pos="3080"/>
        </w:tabs>
        <w:ind w:right="0" w:firstLine="540"/>
        <w:jc w:val="both"/>
        <w:rPr>
          <w:rFonts w:ascii="Times New Roman" w:hAnsi="Times New Roman" w:cs="Times New Roman"/>
          <w:b/>
          <w:sz w:val="28"/>
          <w:szCs w:val="28"/>
        </w:rPr>
      </w:pPr>
    </w:p>
    <w:p w:rsidR="00881196" w:rsidRPr="00881196" w:rsidRDefault="00881196" w:rsidP="00881196">
      <w:pPr>
        <w:numPr>
          <w:ilvl w:val="0"/>
          <w:numId w:val="3"/>
        </w:numPr>
        <w:jc w:val="both"/>
        <w:rPr>
          <w:sz w:val="28"/>
          <w:szCs w:val="28"/>
        </w:rPr>
      </w:pPr>
      <w:r w:rsidRPr="00881196">
        <w:rPr>
          <w:sz w:val="28"/>
          <w:szCs w:val="28"/>
        </w:rPr>
        <w:t>Утвердить местные нормативы градостроительного проектирования муниципа</w:t>
      </w:r>
      <w:r>
        <w:rPr>
          <w:sz w:val="28"/>
          <w:szCs w:val="28"/>
        </w:rPr>
        <w:t>льного образования «Мухоршибирский</w:t>
      </w:r>
      <w:r w:rsidRPr="00881196">
        <w:rPr>
          <w:sz w:val="28"/>
          <w:szCs w:val="28"/>
        </w:rPr>
        <w:t xml:space="preserve"> район» (прилагается). </w:t>
      </w:r>
    </w:p>
    <w:p w:rsidR="00881196" w:rsidRPr="00881196" w:rsidRDefault="00881196" w:rsidP="00881196">
      <w:pPr>
        <w:numPr>
          <w:ilvl w:val="0"/>
          <w:numId w:val="3"/>
        </w:numPr>
        <w:jc w:val="both"/>
        <w:rPr>
          <w:sz w:val="28"/>
          <w:szCs w:val="28"/>
        </w:rPr>
      </w:pPr>
      <w:r w:rsidRPr="00881196">
        <w:rPr>
          <w:sz w:val="28"/>
          <w:szCs w:val="28"/>
        </w:rPr>
        <w:t>Настоящее решение вступает в силу с момента его принятия.</w:t>
      </w:r>
    </w:p>
    <w:p w:rsidR="00881196" w:rsidRPr="00881196" w:rsidRDefault="00881196" w:rsidP="00881196">
      <w:pPr>
        <w:numPr>
          <w:ilvl w:val="0"/>
          <w:numId w:val="3"/>
        </w:numPr>
        <w:jc w:val="both"/>
        <w:rPr>
          <w:sz w:val="28"/>
          <w:szCs w:val="28"/>
        </w:rPr>
      </w:pPr>
      <w:r w:rsidRPr="00881196">
        <w:rPr>
          <w:sz w:val="28"/>
          <w:szCs w:val="28"/>
        </w:rPr>
        <w:t>Разместить настоящее решение на официальном сайте администрации муниципа</w:t>
      </w:r>
      <w:r>
        <w:rPr>
          <w:sz w:val="28"/>
          <w:szCs w:val="28"/>
        </w:rPr>
        <w:t>льного образования «Мухоршибирский</w:t>
      </w:r>
      <w:r w:rsidRPr="00881196">
        <w:rPr>
          <w:sz w:val="28"/>
          <w:szCs w:val="28"/>
        </w:rPr>
        <w:t xml:space="preserve"> район» </w:t>
      </w:r>
      <w:r>
        <w:rPr>
          <w:sz w:val="28"/>
          <w:szCs w:val="28"/>
        </w:rPr>
        <w:t xml:space="preserve">и опубликовать в газете </w:t>
      </w:r>
      <w:r w:rsidRPr="00D61043">
        <w:rPr>
          <w:sz w:val="28"/>
          <w:szCs w:val="28"/>
        </w:rPr>
        <w:t>«Земля Мухоршибирская»</w:t>
      </w:r>
      <w:r w:rsidRPr="00881196">
        <w:rPr>
          <w:sz w:val="28"/>
          <w:szCs w:val="28"/>
        </w:rPr>
        <w:t>.</w:t>
      </w:r>
    </w:p>
    <w:p w:rsidR="00881196" w:rsidRPr="00881196" w:rsidRDefault="00881196" w:rsidP="00881196">
      <w:pPr>
        <w:numPr>
          <w:ilvl w:val="0"/>
          <w:numId w:val="3"/>
        </w:numPr>
        <w:jc w:val="both"/>
        <w:rPr>
          <w:sz w:val="28"/>
          <w:szCs w:val="28"/>
        </w:rPr>
      </w:pPr>
      <w:r w:rsidRPr="00D61043">
        <w:rPr>
          <w:sz w:val="28"/>
          <w:szCs w:val="28"/>
        </w:rPr>
        <w:t xml:space="preserve">Контроль за исполнение настоящего решения возложить на заместителя   </w:t>
      </w:r>
      <w:r>
        <w:rPr>
          <w:sz w:val="28"/>
          <w:szCs w:val="28"/>
        </w:rPr>
        <w:t>рук</w:t>
      </w:r>
      <w:r w:rsidRPr="00D61043">
        <w:rPr>
          <w:sz w:val="28"/>
          <w:szCs w:val="28"/>
        </w:rPr>
        <w:t>оводителя администрации</w:t>
      </w:r>
      <w:r>
        <w:rPr>
          <w:sz w:val="28"/>
          <w:szCs w:val="28"/>
        </w:rPr>
        <w:t xml:space="preserve"> муниципального образования </w:t>
      </w:r>
      <w:r w:rsidRPr="00D61043">
        <w:rPr>
          <w:sz w:val="28"/>
          <w:szCs w:val="28"/>
        </w:rPr>
        <w:t xml:space="preserve"> «Мухоршибирский район» В.П.</w:t>
      </w:r>
      <w:r>
        <w:rPr>
          <w:sz w:val="28"/>
          <w:szCs w:val="28"/>
        </w:rPr>
        <w:t xml:space="preserve"> </w:t>
      </w:r>
      <w:r w:rsidRPr="00D61043">
        <w:rPr>
          <w:sz w:val="28"/>
          <w:szCs w:val="28"/>
        </w:rPr>
        <w:t>Вакарина.</w:t>
      </w:r>
      <w:r w:rsidRPr="00881196">
        <w:rPr>
          <w:spacing w:val="-4"/>
        </w:rPr>
        <w:t xml:space="preserve"> </w:t>
      </w:r>
    </w:p>
    <w:p w:rsidR="00881196" w:rsidRDefault="00881196" w:rsidP="00881196">
      <w:pPr>
        <w:rPr>
          <w:b/>
          <w:sz w:val="28"/>
          <w:szCs w:val="28"/>
        </w:rPr>
      </w:pPr>
    </w:p>
    <w:p w:rsidR="00881196" w:rsidRDefault="00881196" w:rsidP="00881196">
      <w:pPr>
        <w:rPr>
          <w:b/>
          <w:sz w:val="28"/>
          <w:szCs w:val="28"/>
        </w:rPr>
      </w:pPr>
    </w:p>
    <w:p w:rsidR="00881196" w:rsidRDefault="00881196" w:rsidP="00881196">
      <w:pPr>
        <w:rPr>
          <w:b/>
          <w:sz w:val="28"/>
          <w:szCs w:val="28"/>
        </w:rPr>
      </w:pPr>
    </w:p>
    <w:p w:rsidR="00881196" w:rsidRDefault="00881196" w:rsidP="00881196">
      <w:pPr>
        <w:rPr>
          <w:b/>
          <w:sz w:val="28"/>
          <w:szCs w:val="28"/>
        </w:rPr>
      </w:pPr>
    </w:p>
    <w:p w:rsidR="00881196" w:rsidRDefault="00881196" w:rsidP="00881196">
      <w:pPr>
        <w:jc w:val="both"/>
        <w:rPr>
          <w:b/>
          <w:sz w:val="28"/>
          <w:szCs w:val="28"/>
        </w:rPr>
      </w:pPr>
      <w:r w:rsidRPr="00D61043">
        <w:rPr>
          <w:b/>
          <w:sz w:val="28"/>
          <w:szCs w:val="28"/>
        </w:rPr>
        <w:t>Глава муниципального образования</w:t>
      </w:r>
    </w:p>
    <w:p w:rsidR="00881196" w:rsidRPr="00D61043" w:rsidRDefault="00881196" w:rsidP="00881196">
      <w:pPr>
        <w:jc w:val="both"/>
        <w:rPr>
          <w:b/>
          <w:sz w:val="28"/>
          <w:szCs w:val="28"/>
        </w:rPr>
      </w:pPr>
      <w:r w:rsidRPr="00D61043">
        <w:rPr>
          <w:b/>
          <w:sz w:val="28"/>
          <w:szCs w:val="28"/>
        </w:rPr>
        <w:t xml:space="preserve">«Мухоршибирский район»                                    </w:t>
      </w:r>
      <w:r>
        <w:rPr>
          <w:b/>
          <w:sz w:val="28"/>
          <w:szCs w:val="28"/>
        </w:rPr>
        <w:t xml:space="preserve">                    </w:t>
      </w:r>
      <w:r w:rsidRPr="00D61043">
        <w:rPr>
          <w:b/>
          <w:sz w:val="28"/>
          <w:szCs w:val="28"/>
        </w:rPr>
        <w:t>В.Н.</w:t>
      </w:r>
      <w:r>
        <w:rPr>
          <w:b/>
          <w:sz w:val="28"/>
          <w:szCs w:val="28"/>
        </w:rPr>
        <w:t xml:space="preserve"> </w:t>
      </w:r>
      <w:r w:rsidRPr="00D61043">
        <w:rPr>
          <w:b/>
          <w:sz w:val="28"/>
          <w:szCs w:val="28"/>
        </w:rPr>
        <w:t>Молчанов</w:t>
      </w:r>
    </w:p>
    <w:p w:rsidR="00881196" w:rsidRPr="00D61043" w:rsidRDefault="00881196" w:rsidP="00881196">
      <w:pPr>
        <w:jc w:val="both"/>
        <w:rPr>
          <w:sz w:val="28"/>
          <w:szCs w:val="28"/>
        </w:rPr>
      </w:pPr>
    </w:p>
    <w:p w:rsidR="00881196" w:rsidRDefault="00881196" w:rsidP="00881196">
      <w:pPr>
        <w:rPr>
          <w:b/>
          <w:sz w:val="28"/>
          <w:szCs w:val="28"/>
        </w:rPr>
      </w:pPr>
    </w:p>
    <w:p w:rsidR="00881196" w:rsidRDefault="00881196" w:rsidP="00881196">
      <w:pPr>
        <w:rPr>
          <w:b/>
          <w:sz w:val="28"/>
          <w:szCs w:val="28"/>
        </w:rPr>
      </w:pPr>
    </w:p>
    <w:p w:rsidR="00881196" w:rsidRDefault="00881196" w:rsidP="00881196">
      <w:pPr>
        <w:rPr>
          <w:b/>
          <w:sz w:val="28"/>
          <w:szCs w:val="28"/>
        </w:rPr>
      </w:pPr>
    </w:p>
    <w:p w:rsidR="00881196" w:rsidRDefault="00881196" w:rsidP="00881196">
      <w:pPr>
        <w:rPr>
          <w:b/>
          <w:sz w:val="28"/>
          <w:szCs w:val="28"/>
        </w:rPr>
      </w:pPr>
    </w:p>
    <w:p w:rsidR="00881196" w:rsidRDefault="00881196" w:rsidP="00881196">
      <w:pPr>
        <w:rPr>
          <w:b/>
          <w:sz w:val="28"/>
          <w:szCs w:val="28"/>
        </w:rPr>
      </w:pPr>
    </w:p>
    <w:p w:rsidR="00232BA6" w:rsidRPr="00881196" w:rsidRDefault="00232BA6" w:rsidP="00881196">
      <w:pPr>
        <w:jc w:val="both"/>
        <w:rPr>
          <w:b/>
          <w:sz w:val="28"/>
          <w:szCs w:val="28"/>
        </w:rPr>
      </w:pPr>
    </w:p>
    <w:p w:rsidR="00881196" w:rsidRDefault="00881196" w:rsidP="00881196">
      <w:pPr>
        <w:pStyle w:val="ConsPlusNormal"/>
        <w:jc w:val="right"/>
        <w:outlineLvl w:val="0"/>
      </w:pPr>
      <w:r>
        <w:t>Приложение</w:t>
      </w:r>
    </w:p>
    <w:p w:rsidR="00881196" w:rsidRDefault="00881196" w:rsidP="00881196">
      <w:pPr>
        <w:pStyle w:val="ConsPlusNormal"/>
        <w:jc w:val="right"/>
      </w:pPr>
      <w:r>
        <w:t>к Решению Мухоршибирского</w:t>
      </w:r>
    </w:p>
    <w:p w:rsidR="00881196" w:rsidRDefault="00881196" w:rsidP="00881196">
      <w:pPr>
        <w:pStyle w:val="ConsPlusNormal"/>
        <w:jc w:val="right"/>
      </w:pPr>
      <w:r>
        <w:t>районного Совета депутатов РБ</w:t>
      </w:r>
    </w:p>
    <w:p w:rsidR="00881196" w:rsidRDefault="00881196" w:rsidP="00881196">
      <w:pPr>
        <w:pStyle w:val="ConsPlusNormal"/>
        <w:jc w:val="right"/>
      </w:pPr>
      <w:r>
        <w:t>от ____________№ _______</w:t>
      </w:r>
    </w:p>
    <w:p w:rsidR="00881196" w:rsidRDefault="00881196" w:rsidP="00881196">
      <w:pPr>
        <w:pStyle w:val="ConsPlusTitle"/>
        <w:jc w:val="center"/>
      </w:pPr>
    </w:p>
    <w:p w:rsidR="00881196" w:rsidRDefault="00881196" w:rsidP="00881196">
      <w:pPr>
        <w:pStyle w:val="ConsPlusTitle"/>
        <w:jc w:val="center"/>
      </w:pPr>
    </w:p>
    <w:p w:rsidR="00881196" w:rsidRDefault="00881196" w:rsidP="00881196">
      <w:pPr>
        <w:pStyle w:val="ConsPlusTitle"/>
        <w:jc w:val="center"/>
      </w:pPr>
      <w:r>
        <w:t>МЕСТНЫЕ НОРМАТИВЫ ГРАДОСТРОИТЕЛЬНОГО ПРОЕКТИРОВАНИЯ МУНЦИИПАЛЬНОГО ОБРАЗОВАНИЯ «МУХОРШИБИРСКИЙ РАЙОН»</w:t>
      </w:r>
    </w:p>
    <w:p w:rsidR="00232BA6" w:rsidRDefault="00232BA6">
      <w:pPr>
        <w:pStyle w:val="ConsPlusNormal"/>
        <w:jc w:val="both"/>
      </w:pPr>
    </w:p>
    <w:p w:rsidR="00232BA6" w:rsidRDefault="00232BA6">
      <w:pPr>
        <w:pStyle w:val="ConsPlusNormal"/>
        <w:jc w:val="both"/>
      </w:pPr>
    </w:p>
    <w:p w:rsidR="00232BA6" w:rsidRDefault="00232BA6">
      <w:pPr>
        <w:pStyle w:val="ConsPlusNormal"/>
        <w:jc w:val="center"/>
        <w:outlineLvl w:val="1"/>
      </w:pPr>
      <w:r>
        <w:t>Введение</w:t>
      </w:r>
    </w:p>
    <w:p w:rsidR="00232BA6" w:rsidRDefault="00232BA6">
      <w:pPr>
        <w:pStyle w:val="ConsPlusNormal"/>
        <w:jc w:val="both"/>
      </w:pPr>
    </w:p>
    <w:p w:rsidR="00232BA6" w:rsidRDefault="00232BA6">
      <w:pPr>
        <w:pStyle w:val="ConsPlusNormal"/>
        <w:ind w:firstLine="540"/>
        <w:jc w:val="both"/>
      </w:pPr>
      <w:r>
        <w:t xml:space="preserve">Настоящие Региональные нормативы градостроительного проектирования Республики Бурятия (далее - Нормативы) разработаны и утверждены в соответствии с </w:t>
      </w:r>
      <w:hyperlink r:id="rId9" w:history="1">
        <w:r>
          <w:rPr>
            <w:color w:val="0000FF"/>
          </w:rPr>
          <w:t>пунктом 4 статьи 24</w:t>
        </w:r>
      </w:hyperlink>
      <w:r>
        <w:t xml:space="preserve"> Градостроительного кодекса Российской Федерации, </w:t>
      </w:r>
      <w:hyperlink r:id="rId10" w:history="1">
        <w:r>
          <w:rPr>
            <w:color w:val="0000FF"/>
          </w:rPr>
          <w:t>статьей 5</w:t>
        </w:r>
      </w:hyperlink>
      <w:r>
        <w:t xml:space="preserve"> Закона Республики Бурятия от 10.09.2007 N 2425-III "О Градостроительном уставе Республики Бурятия".</w:t>
      </w:r>
    </w:p>
    <w:p w:rsidR="00232BA6" w:rsidRDefault="00232BA6">
      <w:pPr>
        <w:pStyle w:val="ConsPlusNormal"/>
        <w:spacing w:before="220"/>
        <w:ind w:firstLine="540"/>
        <w:jc w:val="both"/>
      </w:pPr>
      <w:r>
        <w:t>Разработанные в соответствии с федеральным законодательством и законодательством Республики Бурятия Нормативы конкретизируют и развивают их основные положения.</w:t>
      </w:r>
    </w:p>
    <w:p w:rsidR="00232BA6" w:rsidRDefault="00232BA6">
      <w:pPr>
        <w:pStyle w:val="ConsPlusNormal"/>
        <w:spacing w:before="220"/>
        <w:ind w:firstLine="540"/>
        <w:jc w:val="both"/>
      </w:pPr>
      <w:r>
        <w:t xml:space="preserve">В состав Нормативов согласно </w:t>
      </w:r>
      <w:hyperlink r:id="rId11" w:history="1">
        <w:r>
          <w:rPr>
            <w:color w:val="0000FF"/>
          </w:rPr>
          <w:t>пункту 7 статьи 12</w:t>
        </w:r>
      </w:hyperlink>
      <w:r>
        <w:t xml:space="preserve"> Градостроительного устава Республики Бурятия включены дифференцированные, применительно к различным типам поселений и населенных пунктов, рекомендуемые минимальные и (или) максимальные показатели для:</w:t>
      </w:r>
    </w:p>
    <w:p w:rsidR="00232BA6" w:rsidRDefault="00232BA6">
      <w:pPr>
        <w:pStyle w:val="ConsPlusNormal"/>
        <w:spacing w:before="220"/>
        <w:ind w:firstLine="540"/>
        <w:jc w:val="both"/>
      </w:pPr>
      <w:r>
        <w:t>1) определения интенсивности использования территорий различного назначения в зависимости от их расположения, а также этапов последовательного достижения поставленных задач развития таких территорий:</w:t>
      </w:r>
    </w:p>
    <w:p w:rsidR="00232BA6" w:rsidRDefault="00232BA6">
      <w:pPr>
        <w:pStyle w:val="ConsPlusNormal"/>
        <w:spacing w:before="220"/>
        <w:ind w:firstLine="540"/>
        <w:jc w:val="both"/>
      </w:pPr>
      <w:r>
        <w:t>а) плотности населения на территориях жилого назначения, выраженной в количестве человек на один гектар территории и (или) количестве квадратных метров общей жилой площади на один гектар территории при различных показателях жилищной обеспеченности на различных этапах развития территории;</w:t>
      </w:r>
    </w:p>
    <w:p w:rsidR="00232BA6" w:rsidRDefault="00232BA6">
      <w:pPr>
        <w:pStyle w:val="ConsPlusNormal"/>
        <w:spacing w:before="220"/>
        <w:ind w:firstLine="540"/>
        <w:jc w:val="both"/>
      </w:pPr>
      <w:r>
        <w:t>б) интенсивности использования территорий иного назначения, выраженной в процентах застройки, иных показателях;</w:t>
      </w:r>
    </w:p>
    <w:p w:rsidR="00232BA6" w:rsidRDefault="00232BA6">
      <w:pPr>
        <w:pStyle w:val="ConsPlusNormal"/>
        <w:spacing w:before="220"/>
        <w:ind w:firstLine="540"/>
        <w:jc w:val="both"/>
      </w:pPr>
      <w:r>
        <w:t>2) определения потребности в территориях различного назначения, включая:</w:t>
      </w:r>
    </w:p>
    <w:p w:rsidR="00232BA6" w:rsidRDefault="00232BA6">
      <w:pPr>
        <w:pStyle w:val="ConsPlusNormal"/>
        <w:spacing w:before="220"/>
        <w:ind w:firstLine="540"/>
        <w:jc w:val="both"/>
      </w:pPr>
      <w:r>
        <w:t>а) территории для размещения различных типов жилищного и иных видов строительства;</w:t>
      </w:r>
    </w:p>
    <w:p w:rsidR="00232BA6" w:rsidRDefault="00232BA6">
      <w:pPr>
        <w:pStyle w:val="ConsPlusNormal"/>
        <w:spacing w:before="220"/>
        <w:ind w:firstLine="540"/>
        <w:jc w:val="both"/>
      </w:pPr>
      <w:r>
        <w:t>б)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232BA6" w:rsidRDefault="00232BA6">
      <w:pPr>
        <w:pStyle w:val="ConsPlusNormal"/>
        <w:spacing w:before="220"/>
        <w:ind w:firstLine="540"/>
        <w:jc w:val="both"/>
      </w:pPr>
      <w:r>
        <w:t>в) территории для развития сети дорог и улиц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232BA6" w:rsidRDefault="00232BA6">
      <w:pPr>
        <w:pStyle w:val="ConsPlusNormal"/>
        <w:spacing w:before="220"/>
        <w:ind w:firstLine="540"/>
        <w:jc w:val="both"/>
      </w:pPr>
      <w:r>
        <w:t>г) территории для развития объектов инженерно-технического обеспечения;</w:t>
      </w:r>
    </w:p>
    <w:p w:rsidR="00232BA6" w:rsidRDefault="00232BA6">
      <w:pPr>
        <w:pStyle w:val="ConsPlusNormal"/>
        <w:spacing w:before="220"/>
        <w:ind w:firstLine="540"/>
        <w:jc w:val="both"/>
      </w:pPr>
      <w:r>
        <w:t>3) определения размеров земельных участков для размещения объектов капитального строительства, необходимых для государственных или муниципальных нужд, включая размеры земельных участков для размещения:</w:t>
      </w:r>
    </w:p>
    <w:p w:rsidR="00232BA6" w:rsidRDefault="00232BA6">
      <w:pPr>
        <w:pStyle w:val="ConsPlusNormal"/>
        <w:spacing w:before="220"/>
        <w:ind w:firstLine="540"/>
        <w:jc w:val="both"/>
      </w:pPr>
      <w:r>
        <w:lastRenderedPageBreak/>
        <w:t>а) объектов социального обслуживания;</w:t>
      </w:r>
    </w:p>
    <w:p w:rsidR="00232BA6" w:rsidRDefault="00232BA6">
      <w:pPr>
        <w:pStyle w:val="ConsPlusNormal"/>
        <w:spacing w:before="220"/>
        <w:ind w:firstLine="540"/>
        <w:jc w:val="both"/>
      </w:pPr>
      <w:r>
        <w:t>б) объектов коммунального обслуживания;</w:t>
      </w:r>
    </w:p>
    <w:p w:rsidR="00232BA6" w:rsidRDefault="00232BA6">
      <w:pPr>
        <w:pStyle w:val="ConsPlusNormal"/>
        <w:spacing w:before="220"/>
        <w:ind w:firstLine="540"/>
        <w:jc w:val="both"/>
      </w:pPr>
      <w:r>
        <w:t>в) линейных объектов дорожной инфраструктуры, включая указания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232BA6" w:rsidRDefault="00232BA6">
      <w:pPr>
        <w:pStyle w:val="ConsPlusNormal"/>
        <w:spacing w:before="220"/>
        <w:ind w:firstLine="540"/>
        <w:jc w:val="both"/>
      </w:pPr>
      <w:r>
        <w:t>г) линейных и иных объектов инженерно-технической инфраструктуры;</w:t>
      </w:r>
    </w:p>
    <w:p w:rsidR="00232BA6" w:rsidRDefault="00232BA6">
      <w:pPr>
        <w:pStyle w:val="ConsPlusNormal"/>
        <w:spacing w:before="220"/>
        <w:ind w:firstLine="540"/>
        <w:jc w:val="both"/>
      </w:pPr>
      <w:r>
        <w:t>д) объектов для стоянки, хранения индивидуального и иных видов транспорта;</w:t>
      </w:r>
    </w:p>
    <w:p w:rsidR="00232BA6" w:rsidRDefault="00232BA6">
      <w:pPr>
        <w:pStyle w:val="ConsPlusNormal"/>
        <w:spacing w:before="220"/>
        <w:ind w:firstLine="540"/>
        <w:jc w:val="both"/>
      </w:pPr>
      <w:r>
        <w:t>е) иных объектов;</w:t>
      </w:r>
    </w:p>
    <w:p w:rsidR="00232BA6" w:rsidRDefault="00232BA6">
      <w:pPr>
        <w:pStyle w:val="ConsPlusNormal"/>
        <w:spacing w:before="220"/>
        <w:ind w:firstLine="540"/>
        <w:jc w:val="both"/>
      </w:pPr>
      <w:r>
        <w:t>4)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232BA6" w:rsidRDefault="00232BA6">
      <w:pPr>
        <w:pStyle w:val="ConsPlusNormal"/>
        <w:spacing w:before="220"/>
        <w:ind w:firstLine="540"/>
        <w:jc w:val="both"/>
      </w:pPr>
      <w:r>
        <w:t>5) определения при подготовке проектов планировки и проектов межевания:</w:t>
      </w:r>
    </w:p>
    <w:p w:rsidR="00232BA6" w:rsidRDefault="00232BA6">
      <w:pPr>
        <w:pStyle w:val="ConsPlusNormal"/>
        <w:spacing w:before="220"/>
        <w:ind w:firstLine="540"/>
        <w:jc w:val="both"/>
      </w:pPr>
      <w:r>
        <w:t>а) размеров земельных участков, в том числе выделяемых для использования существующих зданий, строений, сооружений, включая многоквартирные дома;</w:t>
      </w:r>
    </w:p>
    <w:p w:rsidR="00232BA6" w:rsidRDefault="00232BA6">
      <w:pPr>
        <w:pStyle w:val="ConsPlusNormal"/>
        <w:spacing w:before="220"/>
        <w:ind w:firstLine="540"/>
        <w:jc w:val="both"/>
      </w:pPr>
      <w:r>
        <w:t>б) расстояний между проектируемыми:</w:t>
      </w:r>
    </w:p>
    <w:p w:rsidR="00232BA6" w:rsidRDefault="00232BA6">
      <w:pPr>
        <w:pStyle w:val="ConsPlusNormal"/>
        <w:spacing w:before="220"/>
        <w:ind w:firstLine="540"/>
        <w:jc w:val="both"/>
      </w:pPr>
      <w:r>
        <w:t>- улицами, проездами, разъездными площадками применительно к различным элементам планировочной структуры территории;</w:t>
      </w:r>
    </w:p>
    <w:p w:rsidR="00232BA6" w:rsidRDefault="00232BA6">
      <w:pPr>
        <w:pStyle w:val="ConsPlusNormal"/>
        <w:spacing w:before="220"/>
        <w:ind w:firstLine="540"/>
        <w:jc w:val="both"/>
      </w:pPr>
      <w:r>
        <w:t>- зданиями, строениями и сооружениями различных типов и при различных планировочных условиях;</w:t>
      </w:r>
    </w:p>
    <w:p w:rsidR="00232BA6" w:rsidRDefault="00232BA6">
      <w:pPr>
        <w:pStyle w:val="ConsPlusNormal"/>
        <w:spacing w:before="220"/>
        <w:ind w:firstLine="540"/>
        <w:jc w:val="both"/>
      </w:pPr>
      <w:r>
        <w:t>6) определения иных параметров развития территории при градостроительном проектировании.</w:t>
      </w:r>
    </w:p>
    <w:p w:rsidR="00232BA6" w:rsidRDefault="00232BA6">
      <w:pPr>
        <w:pStyle w:val="ConsPlusNormal"/>
        <w:spacing w:before="220"/>
        <w:ind w:firstLine="540"/>
        <w:jc w:val="both"/>
      </w:pPr>
      <w:r>
        <w:t>Действие Нормативов распространяется на всю территорию Республики Бурятия.</w:t>
      </w:r>
    </w:p>
    <w:p w:rsidR="00232BA6" w:rsidRDefault="00232BA6">
      <w:pPr>
        <w:pStyle w:val="ConsPlusNormal"/>
        <w:jc w:val="both"/>
      </w:pPr>
    </w:p>
    <w:p w:rsidR="00232BA6" w:rsidRDefault="00232BA6">
      <w:pPr>
        <w:pStyle w:val="ConsPlusNormal"/>
        <w:jc w:val="center"/>
        <w:outlineLvl w:val="1"/>
      </w:pPr>
      <w:r>
        <w:t>1. Общие положения</w:t>
      </w:r>
    </w:p>
    <w:p w:rsidR="00232BA6" w:rsidRDefault="00232BA6">
      <w:pPr>
        <w:pStyle w:val="ConsPlusNormal"/>
        <w:jc w:val="both"/>
      </w:pPr>
    </w:p>
    <w:p w:rsidR="00232BA6" w:rsidRDefault="00232BA6">
      <w:pPr>
        <w:pStyle w:val="ConsPlusNormal"/>
        <w:jc w:val="center"/>
        <w:outlineLvl w:val="2"/>
      </w:pPr>
      <w:r>
        <w:t>1.1. Назначение и область применения</w:t>
      </w:r>
    </w:p>
    <w:p w:rsidR="00232BA6" w:rsidRDefault="00232BA6">
      <w:pPr>
        <w:pStyle w:val="ConsPlusNormal"/>
        <w:jc w:val="both"/>
      </w:pPr>
    </w:p>
    <w:p w:rsidR="00232BA6" w:rsidRDefault="00232BA6">
      <w:pPr>
        <w:pStyle w:val="ConsPlusNormal"/>
        <w:ind w:firstLine="540"/>
        <w:jc w:val="both"/>
      </w:pPr>
      <w:bookmarkStart w:id="0" w:name="P69"/>
      <w:bookmarkEnd w:id="0"/>
      <w:r>
        <w:t>1. Нормативы распространяются на планировку, застройку и реконструкцию территорий городских округов, городских и сельских поселений Республики Бурятия в пределах их границ, в том числе резервных территорий.</w:t>
      </w:r>
    </w:p>
    <w:p w:rsidR="00232BA6" w:rsidRDefault="00232BA6">
      <w:pPr>
        <w:pStyle w:val="ConsPlusNormal"/>
        <w:spacing w:before="220"/>
        <w:ind w:firstLine="540"/>
        <w:jc w:val="both"/>
      </w:pPr>
      <w:r>
        <w:t xml:space="preserve">Нормативы применяются при подготовке, согласовании, экспертизе, утверждении и реализации предусмотренных Градостроительным </w:t>
      </w:r>
      <w:hyperlink r:id="rId12" w:history="1">
        <w:r>
          <w:rPr>
            <w:color w:val="0000FF"/>
          </w:rPr>
          <w:t>кодексом</w:t>
        </w:r>
      </w:hyperlink>
      <w:r>
        <w:t xml:space="preserve"> Российской Федерации и Градостроительным </w:t>
      </w:r>
      <w:hyperlink r:id="rId13" w:history="1">
        <w:r>
          <w:rPr>
            <w:color w:val="0000FF"/>
          </w:rPr>
          <w:t>уставом</w:t>
        </w:r>
      </w:hyperlink>
      <w:r>
        <w:t xml:space="preserve"> Республики Бурятия:</w:t>
      </w:r>
    </w:p>
    <w:p w:rsidR="00232BA6" w:rsidRDefault="00232BA6">
      <w:pPr>
        <w:pStyle w:val="ConsPlusNormal"/>
        <w:spacing w:before="220"/>
        <w:ind w:firstLine="540"/>
        <w:jc w:val="both"/>
      </w:pPr>
      <w:r>
        <w:t>- документов территориального планирования (схем территориального планирования муниципальных районов, генеральных планов городских округов и поселений);</w:t>
      </w:r>
    </w:p>
    <w:p w:rsidR="00232BA6" w:rsidRDefault="00232BA6">
      <w:pPr>
        <w:pStyle w:val="ConsPlusNormal"/>
        <w:spacing w:before="220"/>
        <w:ind w:firstLine="540"/>
        <w:jc w:val="both"/>
      </w:pPr>
      <w:r>
        <w:t>- документов градостроительного зонирования (правил землепользования и застройки);</w:t>
      </w:r>
    </w:p>
    <w:p w:rsidR="00232BA6" w:rsidRDefault="00232BA6">
      <w:pPr>
        <w:pStyle w:val="ConsPlusNormal"/>
        <w:spacing w:before="220"/>
        <w:ind w:firstLine="540"/>
        <w:jc w:val="both"/>
      </w:pPr>
      <w:r>
        <w:t>- документации по планировке территории (проектов планировки территории, проектов межевания территории);</w:t>
      </w:r>
    </w:p>
    <w:p w:rsidR="00232BA6" w:rsidRDefault="00232BA6">
      <w:pPr>
        <w:pStyle w:val="ConsPlusNormal"/>
        <w:spacing w:before="220"/>
        <w:ind w:firstLine="540"/>
        <w:jc w:val="both"/>
      </w:pPr>
      <w:r>
        <w:t>- градостроительных планов земельных участков;</w:t>
      </w:r>
    </w:p>
    <w:p w:rsidR="00232BA6" w:rsidRDefault="00232BA6">
      <w:pPr>
        <w:pStyle w:val="ConsPlusNormal"/>
        <w:spacing w:before="220"/>
        <w:ind w:firstLine="540"/>
        <w:jc w:val="both"/>
      </w:pPr>
      <w:r>
        <w:lastRenderedPageBreak/>
        <w:t>- документации по развитию застроенных территорий;</w:t>
      </w:r>
    </w:p>
    <w:p w:rsidR="00232BA6" w:rsidRDefault="00232BA6">
      <w:pPr>
        <w:pStyle w:val="ConsPlusNormal"/>
        <w:spacing w:before="220"/>
        <w:ind w:firstLine="540"/>
        <w:jc w:val="both"/>
      </w:pPr>
      <w:r>
        <w:t>- документации архитектурно строительного проектирования.</w:t>
      </w:r>
    </w:p>
    <w:p w:rsidR="00232BA6" w:rsidRDefault="00232BA6">
      <w:pPr>
        <w:pStyle w:val="ConsPlusNormal"/>
        <w:spacing w:before="220"/>
        <w:ind w:firstLine="540"/>
        <w:jc w:val="both"/>
      </w:pPr>
      <w:r>
        <w:t>2. Нормативы обязательны для всех субъектов градостроительной деятельности, осуществляющих свою деятельность на территории Республики Бурятия, независимо от их организационно-правовой формы.</w:t>
      </w:r>
    </w:p>
    <w:p w:rsidR="00232BA6" w:rsidRDefault="00232BA6">
      <w:pPr>
        <w:pStyle w:val="ConsPlusNormal"/>
        <w:spacing w:before="220"/>
        <w:ind w:firstLine="540"/>
        <w:jc w:val="both"/>
      </w:pPr>
      <w:r>
        <w:t>3. Изменение и отмена Нормативов и их отдельных положений утверждается постановлением Правительства Республики Бурятия.</w:t>
      </w:r>
    </w:p>
    <w:p w:rsidR="00232BA6" w:rsidRDefault="00232BA6">
      <w:pPr>
        <w:pStyle w:val="ConsPlusNormal"/>
        <w:jc w:val="both"/>
      </w:pPr>
    </w:p>
    <w:p w:rsidR="00232BA6" w:rsidRDefault="00232BA6">
      <w:pPr>
        <w:pStyle w:val="ConsPlusNormal"/>
        <w:jc w:val="center"/>
        <w:outlineLvl w:val="2"/>
      </w:pPr>
      <w:r>
        <w:t>1.2. Термины и определения</w:t>
      </w:r>
    </w:p>
    <w:p w:rsidR="00232BA6" w:rsidRDefault="00232BA6">
      <w:pPr>
        <w:pStyle w:val="ConsPlusNormal"/>
        <w:jc w:val="both"/>
      </w:pPr>
    </w:p>
    <w:p w:rsidR="00232BA6" w:rsidRDefault="00232BA6">
      <w:pPr>
        <w:pStyle w:val="ConsPlusNormal"/>
        <w:ind w:firstLine="540"/>
        <w:jc w:val="both"/>
      </w:pPr>
      <w:r>
        <w:t xml:space="preserve">Основные </w:t>
      </w:r>
      <w:hyperlink w:anchor="P7373" w:history="1">
        <w:r>
          <w:rPr>
            <w:color w:val="0000FF"/>
          </w:rPr>
          <w:t>термины и определения</w:t>
        </w:r>
      </w:hyperlink>
      <w:r>
        <w:t>, используемые в Нормативах, приведены в приложении 1 к настоящим Нормативам.</w:t>
      </w:r>
    </w:p>
    <w:p w:rsidR="00232BA6" w:rsidRDefault="00232BA6">
      <w:pPr>
        <w:pStyle w:val="ConsPlusNormal"/>
        <w:jc w:val="both"/>
      </w:pPr>
    </w:p>
    <w:p w:rsidR="00232BA6" w:rsidRDefault="00232BA6">
      <w:pPr>
        <w:pStyle w:val="ConsPlusNormal"/>
        <w:jc w:val="center"/>
        <w:outlineLvl w:val="2"/>
      </w:pPr>
      <w:r>
        <w:t>1.3. Перечень законодательных актов и нормативных документов</w:t>
      </w:r>
    </w:p>
    <w:p w:rsidR="00232BA6" w:rsidRDefault="00232BA6">
      <w:pPr>
        <w:pStyle w:val="ConsPlusNormal"/>
        <w:jc w:val="both"/>
      </w:pPr>
    </w:p>
    <w:p w:rsidR="00232BA6" w:rsidRDefault="006716B7">
      <w:pPr>
        <w:pStyle w:val="ConsPlusNormal"/>
        <w:ind w:firstLine="540"/>
        <w:jc w:val="both"/>
      </w:pPr>
      <w:hyperlink w:anchor="P7502" w:history="1">
        <w:r w:rsidR="00232BA6">
          <w:rPr>
            <w:color w:val="0000FF"/>
          </w:rPr>
          <w:t>Перечень</w:t>
        </w:r>
      </w:hyperlink>
      <w:r w:rsidR="00232BA6">
        <w:t xml:space="preserve"> нормативных правовых актов, используемых при разработке документов, градостроительных планов и документации в соответствии с </w:t>
      </w:r>
      <w:hyperlink w:anchor="P69" w:history="1">
        <w:r w:rsidR="00232BA6">
          <w:rPr>
            <w:color w:val="0000FF"/>
          </w:rPr>
          <w:t>пунктом 1 раздела 1.1</w:t>
        </w:r>
      </w:hyperlink>
      <w:r w:rsidR="00232BA6">
        <w:t xml:space="preserve"> "Назначение и область применения" настоящих Нормативов, приведен в приложении 2 к настоящим Нормативам.</w:t>
      </w:r>
    </w:p>
    <w:p w:rsidR="00232BA6" w:rsidRDefault="00232BA6">
      <w:pPr>
        <w:pStyle w:val="ConsPlusNormal"/>
        <w:jc w:val="both"/>
      </w:pPr>
    </w:p>
    <w:p w:rsidR="00232BA6" w:rsidRDefault="00232BA6">
      <w:pPr>
        <w:pStyle w:val="ConsPlusNormal"/>
        <w:jc w:val="center"/>
        <w:outlineLvl w:val="2"/>
      </w:pPr>
      <w:r>
        <w:t>1.4. Особенности Республики Бурятия как объекта</w:t>
      </w:r>
    </w:p>
    <w:p w:rsidR="00232BA6" w:rsidRDefault="00232BA6">
      <w:pPr>
        <w:pStyle w:val="ConsPlusNormal"/>
        <w:jc w:val="center"/>
      </w:pPr>
      <w:r>
        <w:t>градостроительной деятельности</w:t>
      </w:r>
    </w:p>
    <w:p w:rsidR="00232BA6" w:rsidRDefault="00232BA6">
      <w:pPr>
        <w:pStyle w:val="ConsPlusNormal"/>
        <w:jc w:val="both"/>
      </w:pPr>
    </w:p>
    <w:p w:rsidR="00232BA6" w:rsidRDefault="00232BA6">
      <w:pPr>
        <w:pStyle w:val="ConsPlusNormal"/>
        <w:ind w:firstLine="540"/>
        <w:jc w:val="both"/>
      </w:pPr>
      <w:r>
        <w:t>Общая характеристика.</w:t>
      </w:r>
    </w:p>
    <w:p w:rsidR="00232BA6" w:rsidRDefault="00232BA6">
      <w:pPr>
        <w:pStyle w:val="ConsPlusNormal"/>
        <w:spacing w:before="220"/>
        <w:ind w:firstLine="540"/>
        <w:jc w:val="both"/>
      </w:pPr>
      <w:r>
        <w:t>Республика Бурятия - субъект Российской Федерации, входит в состав Сибирского Федерального округа. Площадь республики составляет 351,3 тыс. км2 (2% от площади РФ). Бурятия расположена в центре евроазиатского континента, в южной части Восточной Сибири, южнее и восточнее оз. Байкал. С западной стороны оз. Байкал находится Иркутская область, с которой Бурятия граничит на северо-западе и севере, на крайнем юго-западе на сравнительно коротком расстоянии пролегает граница с Республикой Тува. На юге республики проходит государственная граница РФ с Монгольской Народной Республикой. На востоке республика граничит с Читинской областью. Расстояние по железной дороге от г. Улан-Удэ до г. Москвы - 5519 км, а до Тихого океана - 3500 км.</w:t>
      </w:r>
    </w:p>
    <w:p w:rsidR="00232BA6" w:rsidRDefault="00232BA6">
      <w:pPr>
        <w:pStyle w:val="ConsPlusNormal"/>
        <w:spacing w:before="220"/>
        <w:ind w:firstLine="540"/>
        <w:jc w:val="both"/>
      </w:pPr>
      <w:r>
        <w:t>Территория республики расположена между 98°40' и 116°55' в.д. Самый северный выступ территории республики достигает 57°15' с.ш., а самая южная точка лежит на реке Чикой под 49°55' с.ш.</w:t>
      </w:r>
    </w:p>
    <w:p w:rsidR="00232BA6" w:rsidRDefault="00232BA6">
      <w:pPr>
        <w:pStyle w:val="ConsPlusNormal"/>
        <w:spacing w:before="220"/>
        <w:ind w:firstLine="540"/>
        <w:jc w:val="both"/>
      </w:pPr>
      <w:r>
        <w:t>Численность населения составляет 969,0 тыс. чел. Столица республики - г. Улан-Удэ (основан в 1666 году) сосредотачивает около 40% всего населения - 386,9 тыс. чел.</w:t>
      </w:r>
    </w:p>
    <w:p w:rsidR="00232BA6" w:rsidRDefault="00232BA6">
      <w:pPr>
        <w:pStyle w:val="ConsPlusNormal"/>
        <w:spacing w:before="220"/>
        <w:ind w:firstLine="540"/>
        <w:jc w:val="both"/>
      </w:pPr>
      <w:r>
        <w:t>В ландшафтном отношении республика находится в области контакта таежной и степной зон, что определяет развитие здесь природной среды, характеризующейся высоким уровнем биологического разнообразия и повышенной чувствительностью к внешним воздействиям. В уникальном озере Байкал насчитывается более 260 биологических видов, из которых 250 относятся к эндемичным. На территории республики также обитает немало видов, которые относятся к числу редких и исчезающих. В Красную книгу Бурятии занесено 40 видов птиц, 30 видов млекопитающих, более 20 видов насекомых и 120 растений.</w:t>
      </w:r>
    </w:p>
    <w:p w:rsidR="00232BA6" w:rsidRDefault="00232BA6">
      <w:pPr>
        <w:pStyle w:val="ConsPlusNormal"/>
        <w:spacing w:before="220"/>
        <w:ind w:firstLine="540"/>
        <w:jc w:val="both"/>
      </w:pPr>
      <w:r>
        <w:t xml:space="preserve">Уникальное сочетание в центре Азии разнообразнейших ландшафтов - от горно-тундровых до степей в совокупности с крупнейшим в мире и древнейшим пресноводным водоемом - озером </w:t>
      </w:r>
      <w:r>
        <w:lastRenderedPageBreak/>
        <w:t>Байкал, определяет особое значение и ценность региона в структуре биосферы планеты.</w:t>
      </w:r>
    </w:p>
    <w:p w:rsidR="00232BA6" w:rsidRDefault="00232BA6">
      <w:pPr>
        <w:pStyle w:val="ConsPlusNormal"/>
        <w:spacing w:before="220"/>
        <w:ind w:firstLine="540"/>
        <w:jc w:val="both"/>
      </w:pPr>
      <w:r>
        <w:t>Республика Бурятия входит в горную страну, занимающую значительную часть юга Восточной Сибири, и характеризуется мощными горными хребтами и обширными, глубокими и иногда почти замкнутыми межгорными котловинами.</w:t>
      </w:r>
    </w:p>
    <w:p w:rsidR="00232BA6" w:rsidRDefault="00232BA6">
      <w:pPr>
        <w:pStyle w:val="ConsPlusNormal"/>
        <w:spacing w:before="220"/>
        <w:ind w:firstLine="540"/>
        <w:jc w:val="both"/>
      </w:pPr>
      <w:r>
        <w:t>Южная часть республики, представленная Селенгинским среднегорьем, охватывает значительную часть бассейна реки Селенга - основной водной артерии Байкала, включая все ее крупные притоки, и характеризуется преобладанием гор средней высоты 1000 - 1500 м над уровнем моря. К озеру Байкал прилегают высокие хребты Прибайкалья с разделяющими их широкими межгорными котловинами. В их пояс входит нагорье Восточного Саяна - это своеобразное поднятие, простирающееся с северо-запада на юго-восток на расстояние около 1000 км при ширине в пределах 200 - 300 км и возвышающееся в центральной части хребтов более чем на 2500 - 3000 м. Горные хребты на территории республики имеют формы вытянутых кряжей, преимущественно с юго-запада на северо-восток, в направлении основных тектонических разломов земной коры. Пояс гор Прибайкалья продолжают Хамар-Дабан, Улан-Бургасы, Баргузинский, Икатский и Байкальский хребты. Водоразделы Баргузинского хребта представляют собой классические альпийские формы рельефа.</w:t>
      </w:r>
    </w:p>
    <w:p w:rsidR="00232BA6" w:rsidRDefault="00232BA6">
      <w:pPr>
        <w:pStyle w:val="ConsPlusNormal"/>
        <w:spacing w:before="220"/>
        <w:ind w:firstLine="540"/>
        <w:jc w:val="both"/>
      </w:pPr>
      <w:r>
        <w:t>Между Баргузинским и Икатским хребтами течет река Баргузин, по которой осенью и весной выстуженный воздух устремляется вниз по долине, при этом скорость ветра достигает 25 - 35 м в секунду. Еще севернее Прибайкалье продолжают хребты Станового нагорья: Северо- и Южно-Муйский, Верхнеангарский, Делюн-Уран, Кодар. К северо-востоку Прибайкалья примыкает Витимское плоскогорье.</w:t>
      </w:r>
    </w:p>
    <w:p w:rsidR="00232BA6" w:rsidRDefault="00232BA6">
      <w:pPr>
        <w:pStyle w:val="ConsPlusNormal"/>
        <w:spacing w:before="220"/>
        <w:ind w:firstLine="540"/>
        <w:jc w:val="both"/>
      </w:pPr>
      <w:r>
        <w:t>Удаленность территории Республики Бурятия от океанов, расположенность ее в центре обширного Евразийского материка и горно-котловинный рельеф обусловили своеобразный и по-своему уникальный климат. Специфической чертой климата является его резкая и частая пространственная изменчивость: наличие горных хребтов разной высоты и ориентации, существование межгорных впадин и межгорных долин, форма и степень орографической выраженности - все это сильно влияет на местную циркуляцию воздушных масс, резко изменяя основные климатические показатели, создает мозаично-пеструю картину неоднородности климата.</w:t>
      </w:r>
    </w:p>
    <w:p w:rsidR="00232BA6" w:rsidRDefault="00232BA6">
      <w:pPr>
        <w:pStyle w:val="ConsPlusNormal"/>
        <w:spacing w:before="220"/>
        <w:ind w:firstLine="540"/>
        <w:jc w:val="both"/>
      </w:pPr>
      <w:r>
        <w:t xml:space="preserve">Для территории Республики Бурятия характерен резко континентальный климат с большими годовыми и суточными колебаниями температуры воздуха и с неравномерным распределением атмосферных осадков по сезонам года. Для резко континентального климата, присущего этой горно-таежной земле в центральной части Азиатского континента, характерны холодная зима и жаркое лето. Низкие зимние температуры довольно легко переносятся благодаря сухому воздуху. Летняя жара ощущается только в полуденные часы, а утреннее и вечернее время суток приятны своей прохладой. Осень продолжительная и довольно теплая - пока не "станет" Байкал, температура воздуха в Бурятии зачастую в это время года выше, чем в европейских регионах страны. Сибирская весна начинает ощущаться уже в конце марта, но первая зелень пробивается в конце апреля. Особенностью климата Бурятии является развитие в холодный период года мощного северо-восточного отрога Сибирского антициклона, который возникает в сентябре - октябре и исчезает в апреле - мае. Поэтому зима в Забайкалье характеризуется большим количеством солнечных дней и низкими температурами воздуха. Самые низкие температуры отмечены в речных долинах и котловинах, где происходит застаивание и интенсивное выхолаживание воздуха. Средняя температура воздуха в январе 20 - 30 град. С, а ее абсолютный минимум составляет 45 - 55 град. С ниже нуля. Преобладает малооблачная, маловетреная или штилевая погода с минимальным количеством в году количеством осадков. В этот период существенных осадков не выпадает, и поэтому мощность снегового покрова невелика. Суровая безветренная зима сменяется поздней ветреной и сухой весной с ночными заморозками. Барометрическое давление в этот период снижается, и на территорию устремляются потоки холодного воздуха из северных областей Сибири. Это способствует возврату холодов и появлению </w:t>
      </w:r>
      <w:r>
        <w:lastRenderedPageBreak/>
        <w:t>продолжительных и сильных ветров.</w:t>
      </w:r>
    </w:p>
    <w:p w:rsidR="00232BA6" w:rsidRDefault="00232BA6">
      <w:pPr>
        <w:pStyle w:val="ConsPlusNormal"/>
        <w:spacing w:before="220"/>
        <w:ind w:firstLine="540"/>
        <w:jc w:val="both"/>
      </w:pPr>
      <w:r>
        <w:t>Лето короткое, в первой половине засушливое с отдельными суховеями, получившими развитие на территории Монголии, во второй (июль - август) постепенно усиливается циклоническая деятельность, в результате чего с Тихого океана поступают влажные воздушные массы. Увеличивается скорость ветра и выпадает основная масса атмосферных осадков: на июль и август приходится 60 - 70% годовой нормы. Средняя температура самого теплого месяца (июля) достигает 15 - 20 град. С, а ее абсолютный максимум - 30 - 38 град. С выше нуля. Осень короткая и сухая с резкими суточными колебаниями температуры и часто с ранними заморозками.</w:t>
      </w:r>
    </w:p>
    <w:p w:rsidR="00232BA6" w:rsidRDefault="00232BA6">
      <w:pPr>
        <w:pStyle w:val="ConsPlusNormal"/>
        <w:spacing w:before="220"/>
        <w:ind w:firstLine="540"/>
        <w:jc w:val="both"/>
      </w:pPr>
      <w:r>
        <w:t>Существенной чертой климата Бурятии является большая продолжительность солнечного сияния 1900 - 2200 часов, что по данному показателю не уступает, а порой превосходит южные районы России. Так, к примеру, на известном горном курорте Абастумани на Кавказе - 1994 часа, а на Рижском взморье - 1839 часов в год. В целом климат формируется под влиянием трех контрастных компонентов: сухого и холодного климата северных областей, жаркого и сухого монгольских пустынь и влажного тихоокеанского.</w:t>
      </w:r>
    </w:p>
    <w:p w:rsidR="00232BA6" w:rsidRDefault="00232BA6">
      <w:pPr>
        <w:pStyle w:val="ConsPlusNormal"/>
        <w:spacing w:before="220"/>
        <w:ind w:firstLine="540"/>
        <w:jc w:val="both"/>
      </w:pPr>
      <w:r>
        <w:t>В республике сформирована развитая сеть особо охраняемых природных территорий (ООПТ). Природно-заповедный фонд составляет 3262,2 тыс. га (6% территории республики) и включает следующие категории охраняемых территорий: государственные природные заповедники, национальные парки, государственные природные заказники, памятники природы, лечебно-оздоровительные местности и курорты.</w:t>
      </w:r>
    </w:p>
    <w:p w:rsidR="00232BA6" w:rsidRDefault="00232BA6">
      <w:pPr>
        <w:pStyle w:val="ConsPlusNormal"/>
        <w:spacing w:before="220"/>
        <w:ind w:firstLine="540"/>
        <w:jc w:val="both"/>
      </w:pPr>
      <w:r>
        <w:t>Природные комплексы ООПТ охватывают наиболее ценные и слабо трансформированные ландшафты республики. Однако существующей сети ООПТ недостаточно для надежного сохранения экологических систем и биологических видов. Для этой категории земель установлен режим особой охраны. В целях обеспечения их сохранности они изымаются из хозяйственного использования полностью или частично. Наибольшая площадь в структуре угодий этой категории находится под лесами, 1481,6 тыс. га. Государственные природные заповедники расположены в пяти районах: Баргузинский - в Северо-Байкальском районе, площадью 374,3 тыс. га; Джергинский - в Курумканском районе, 238,1 тыс. га; Байкальский - в Селенгинском, Кабанском и Джидинском районах, 165,7 тыс. га. В Республике Бурятия также расположено 2 национальных парка: Тункинский, площадью 1088,2 тыс. га, и Баргузинский, 230,2 тыс. га, 20 заказников и выявлено 266 памятников природы. Земли оздоровительного и рекреационного назначения занимают 0,4 тыс. га, в основном на территориях, прилегающих к озеру Байкал.</w:t>
      </w:r>
    </w:p>
    <w:p w:rsidR="00232BA6" w:rsidRDefault="00232BA6">
      <w:pPr>
        <w:pStyle w:val="ConsPlusNormal"/>
        <w:spacing w:before="220"/>
        <w:ind w:firstLine="540"/>
        <w:jc w:val="both"/>
      </w:pPr>
      <w:r>
        <w:t>Республика Бурятия является одним из наиболее экологически чистых регионов Российской Федерации. Основные виды негативных техногенных воздействий связаны лишь с небольшой частью территории республики, относящейся к промышленным центрам и прилегающим к ним зонам.</w:t>
      </w:r>
    </w:p>
    <w:p w:rsidR="00232BA6" w:rsidRDefault="00232BA6">
      <w:pPr>
        <w:pStyle w:val="ConsPlusNormal"/>
        <w:spacing w:before="220"/>
        <w:ind w:firstLine="540"/>
        <w:jc w:val="both"/>
      </w:pPr>
      <w:r>
        <w:t>Основные экологические проблемы региона:</w:t>
      </w:r>
    </w:p>
    <w:p w:rsidR="00232BA6" w:rsidRDefault="00232BA6">
      <w:pPr>
        <w:pStyle w:val="ConsPlusNormal"/>
        <w:spacing w:before="220"/>
        <w:ind w:firstLine="540"/>
        <w:jc w:val="both"/>
      </w:pPr>
      <w:r>
        <w:t>- загрязнение атмосферного воздуха, в том числе выбросы загрязняющих веществ от автотранспорта;</w:t>
      </w:r>
    </w:p>
    <w:p w:rsidR="00232BA6" w:rsidRDefault="00232BA6">
      <w:pPr>
        <w:pStyle w:val="ConsPlusNormal"/>
        <w:spacing w:before="220"/>
        <w:ind w:firstLine="540"/>
        <w:jc w:val="both"/>
      </w:pPr>
      <w:r>
        <w:t>- загрязнение поверхностных водных объектов;</w:t>
      </w:r>
    </w:p>
    <w:p w:rsidR="00232BA6" w:rsidRDefault="00232BA6">
      <w:pPr>
        <w:pStyle w:val="ConsPlusNormal"/>
        <w:spacing w:before="220"/>
        <w:ind w:firstLine="540"/>
        <w:jc w:val="both"/>
      </w:pPr>
      <w:r>
        <w:t>- возрастающее количество отходов производства и потребления.</w:t>
      </w:r>
    </w:p>
    <w:p w:rsidR="00232BA6" w:rsidRDefault="00232BA6">
      <w:pPr>
        <w:pStyle w:val="ConsPlusNormal"/>
        <w:spacing w:before="220"/>
        <w:ind w:firstLine="540"/>
        <w:jc w:val="both"/>
      </w:pPr>
      <w:r>
        <w:t>Основными отраслями экономики Республики Бурятия являются:</w:t>
      </w:r>
    </w:p>
    <w:p w:rsidR="00232BA6" w:rsidRDefault="00232BA6">
      <w:pPr>
        <w:pStyle w:val="ConsPlusNormal"/>
        <w:spacing w:before="220"/>
        <w:ind w:firstLine="540"/>
        <w:jc w:val="both"/>
      </w:pPr>
      <w:r>
        <w:t>- промышленность;</w:t>
      </w:r>
    </w:p>
    <w:p w:rsidR="00232BA6" w:rsidRDefault="00232BA6">
      <w:pPr>
        <w:pStyle w:val="ConsPlusNormal"/>
        <w:spacing w:before="220"/>
        <w:ind w:firstLine="540"/>
        <w:jc w:val="both"/>
      </w:pPr>
      <w:r>
        <w:t>- агропромышленный комплекс;</w:t>
      </w:r>
    </w:p>
    <w:p w:rsidR="00232BA6" w:rsidRDefault="00232BA6">
      <w:pPr>
        <w:pStyle w:val="ConsPlusNormal"/>
        <w:spacing w:before="220"/>
        <w:ind w:firstLine="540"/>
        <w:jc w:val="both"/>
      </w:pPr>
      <w:r>
        <w:lastRenderedPageBreak/>
        <w:t>- топливно-энергетический комплекс;</w:t>
      </w:r>
    </w:p>
    <w:p w:rsidR="00232BA6" w:rsidRDefault="00232BA6">
      <w:pPr>
        <w:pStyle w:val="ConsPlusNormal"/>
        <w:spacing w:before="220"/>
        <w:ind w:firstLine="540"/>
        <w:jc w:val="both"/>
      </w:pPr>
      <w:r>
        <w:t>- строительство и жилищно-коммунальный комплекс;</w:t>
      </w:r>
    </w:p>
    <w:p w:rsidR="00232BA6" w:rsidRDefault="00232BA6">
      <w:pPr>
        <w:pStyle w:val="ConsPlusNormal"/>
        <w:spacing w:before="220"/>
        <w:ind w:firstLine="540"/>
        <w:jc w:val="both"/>
      </w:pPr>
      <w:r>
        <w:t>- транспорт;</w:t>
      </w:r>
    </w:p>
    <w:p w:rsidR="00232BA6" w:rsidRDefault="00232BA6">
      <w:pPr>
        <w:pStyle w:val="ConsPlusNormal"/>
        <w:spacing w:before="220"/>
        <w:ind w:firstLine="540"/>
        <w:jc w:val="both"/>
      </w:pPr>
      <w:r>
        <w:t>- дорожное хозяйство;</w:t>
      </w:r>
    </w:p>
    <w:p w:rsidR="00232BA6" w:rsidRDefault="00232BA6">
      <w:pPr>
        <w:pStyle w:val="ConsPlusNormal"/>
        <w:spacing w:before="220"/>
        <w:ind w:firstLine="540"/>
        <w:jc w:val="both"/>
      </w:pPr>
      <w:r>
        <w:t>- связь.</w:t>
      </w:r>
    </w:p>
    <w:p w:rsidR="00232BA6" w:rsidRDefault="00232BA6">
      <w:pPr>
        <w:pStyle w:val="ConsPlusNormal"/>
        <w:spacing w:before="220"/>
        <w:ind w:firstLine="540"/>
        <w:jc w:val="both"/>
      </w:pPr>
      <w:r>
        <w:t>В промышленности Бурятии преобладают ресурсодобывающие отрасли и связанные с ними производства первичной переработки. Наиболее крупным комплексом является топливно-энергетический. В машиностроении представлены предприятия электротехнической промышленности, приборостроения, тракторного и сельскохозяйственного машиностроения, судостроения, авиастроения, машиноремонта и производства металлоизделий. Пищевая промышленность республики является одной их самых многоотраслевых и устойчивых подсистем народно-хозяйственного комплекса Бурятии. В республике развито мясное, молочное, рыбное, мукомольно-крупяное, ликеро-водочное, кондитерское производство, а также производство комбикормов. В отраслевой структуре продукции пищевой промышленности доминирует мясо-молочная промышленность. Большое значение в экономике республики занимает лесная, деревообрабатывающая и целлюлозно-бумажная промышленность.</w:t>
      </w:r>
    </w:p>
    <w:p w:rsidR="00232BA6" w:rsidRDefault="00232BA6">
      <w:pPr>
        <w:pStyle w:val="ConsPlusNormal"/>
        <w:spacing w:before="220"/>
        <w:ind w:firstLine="540"/>
        <w:jc w:val="both"/>
      </w:pPr>
      <w:r>
        <w:t>Сельское хозяйство республики ведется на территории, относящейся к районам экстремального, рискованного земледелия. Традиционно развиты животноводство как вид деятельности коренного населения и растениеводство. По территории республики проходят Транссибирская магистраль, БАМ. Автомобильные трассы связывают центр со всеми районами республики.</w:t>
      </w:r>
    </w:p>
    <w:p w:rsidR="00232BA6" w:rsidRDefault="00232BA6">
      <w:pPr>
        <w:pStyle w:val="ConsPlusNormal"/>
        <w:spacing w:before="220"/>
        <w:ind w:firstLine="540"/>
        <w:jc w:val="both"/>
      </w:pPr>
      <w:r>
        <w:t>Природно-климатические характеристики.</w:t>
      </w:r>
    </w:p>
    <w:p w:rsidR="00232BA6" w:rsidRDefault="00232BA6">
      <w:pPr>
        <w:pStyle w:val="ConsPlusNormal"/>
        <w:spacing w:before="220"/>
        <w:ind w:firstLine="540"/>
        <w:jc w:val="both"/>
      </w:pPr>
      <w:r>
        <w:t>Климат - резко континентальный, с холодной зимой и жарким летом. Зима холодная, с сухим морозом и малым количеством снега. Весна ветреная, с заморозками и почти без осадков. Лето короткое, с жаркими днями и прохладными ночами, с обильными осадками в июле и августе. Осень наступает незаметно, без резкой смены погоды, в отдельные годы она бывает долгой и теплой.</w:t>
      </w:r>
    </w:p>
    <w:p w:rsidR="00232BA6" w:rsidRDefault="00232BA6">
      <w:pPr>
        <w:pStyle w:val="ConsPlusNormal"/>
        <w:spacing w:before="220"/>
        <w:ind w:firstLine="540"/>
        <w:jc w:val="both"/>
      </w:pPr>
      <w:r>
        <w:t>Средняя температура летом +18,5 град. С, зимой -22 град. С, среднегодовая температура -1,6 град. С.</w:t>
      </w:r>
    </w:p>
    <w:p w:rsidR="00232BA6" w:rsidRDefault="00232BA6">
      <w:pPr>
        <w:pStyle w:val="ConsPlusNormal"/>
        <w:spacing w:before="220"/>
        <w:ind w:firstLine="540"/>
        <w:jc w:val="both"/>
      </w:pPr>
      <w:r>
        <w:t>За год в среднем выпадает 244 мм осадков.</w:t>
      </w:r>
    </w:p>
    <w:p w:rsidR="00232BA6" w:rsidRDefault="00232BA6">
      <w:pPr>
        <w:pStyle w:val="ConsPlusNormal"/>
        <w:spacing w:before="220"/>
        <w:ind w:firstLine="540"/>
        <w:jc w:val="both"/>
      </w:pPr>
      <w:r>
        <w:t>Продолжительность солнечного сияния - 1900 - 2200 час.</w:t>
      </w:r>
    </w:p>
    <w:p w:rsidR="00232BA6" w:rsidRDefault="00232BA6">
      <w:pPr>
        <w:pStyle w:val="ConsPlusNormal"/>
        <w:spacing w:before="220"/>
        <w:ind w:firstLine="540"/>
        <w:jc w:val="both"/>
      </w:pPr>
      <w:r>
        <w:t>На территории Бурятии находится большая часть (около 60% береговой линии) озера Байкал - самого глубокого пресноводного озера в мире.</w:t>
      </w:r>
    </w:p>
    <w:p w:rsidR="00232BA6" w:rsidRDefault="00232BA6">
      <w:pPr>
        <w:pStyle w:val="ConsPlusNormal"/>
        <w:spacing w:before="220"/>
        <w:ind w:firstLine="540"/>
        <w:jc w:val="both"/>
      </w:pPr>
      <w:r>
        <w:t>Территория расположена в зоне высокой сейсмической активности. Существует вероятность землетрясений амплитудой до 10 баллов.</w:t>
      </w:r>
    </w:p>
    <w:p w:rsidR="00232BA6" w:rsidRDefault="00232BA6">
      <w:pPr>
        <w:pStyle w:val="ConsPlusNormal"/>
        <w:spacing w:before="220"/>
        <w:ind w:firstLine="540"/>
        <w:jc w:val="both"/>
      </w:pPr>
      <w:r>
        <w:t>Практически на всей территории преобладают сильно расчлененные горы, равнинные поверхности встречаются лишь в тектонических впадинах и долинах крупных рек. Площадь гор более чем в 4 раза превышает площадь, занимаемую низменностями. Для Республики Бурятия характерна значительная приподнятость над уровнем моря.</w:t>
      </w:r>
    </w:p>
    <w:p w:rsidR="00232BA6" w:rsidRDefault="00232BA6">
      <w:pPr>
        <w:pStyle w:val="ConsPlusNormal"/>
        <w:spacing w:before="220"/>
        <w:ind w:firstLine="540"/>
        <w:jc w:val="both"/>
      </w:pPr>
      <w:r>
        <w:t>Для всего Северного Прибайкалья характерно сплошное распространение вечной мерзлоты, залегающей порой на глубине 0,5 м и мощностью до 500 - 600 м.</w:t>
      </w:r>
    </w:p>
    <w:p w:rsidR="00232BA6" w:rsidRDefault="00232BA6">
      <w:pPr>
        <w:pStyle w:val="ConsPlusNormal"/>
        <w:jc w:val="both"/>
      </w:pPr>
    </w:p>
    <w:p w:rsidR="00232BA6" w:rsidRDefault="00232BA6">
      <w:pPr>
        <w:pStyle w:val="ConsPlusNormal"/>
        <w:jc w:val="center"/>
        <w:outlineLvl w:val="2"/>
      </w:pPr>
      <w:r>
        <w:t>1.5. Типология городских округов и поселений</w:t>
      </w:r>
    </w:p>
    <w:p w:rsidR="00232BA6" w:rsidRDefault="00232BA6">
      <w:pPr>
        <w:pStyle w:val="ConsPlusNormal"/>
        <w:jc w:val="both"/>
      </w:pPr>
    </w:p>
    <w:p w:rsidR="00232BA6" w:rsidRDefault="00232BA6">
      <w:pPr>
        <w:pStyle w:val="ConsPlusNormal"/>
        <w:ind w:firstLine="540"/>
        <w:jc w:val="both"/>
      </w:pPr>
      <w:r>
        <w:t>1. В Республике Бурятия сформирована система муниципальных образований, включающая:</w:t>
      </w:r>
    </w:p>
    <w:p w:rsidR="00232BA6" w:rsidRDefault="00232BA6">
      <w:pPr>
        <w:pStyle w:val="ConsPlusNormal"/>
        <w:spacing w:before="220"/>
        <w:ind w:firstLine="540"/>
        <w:jc w:val="both"/>
      </w:pPr>
      <w:r>
        <w:t>- 2 городских округа, в том числе столица Республики Бурятия - город Улан-Удэ и город Северобайкальск;</w:t>
      </w:r>
    </w:p>
    <w:p w:rsidR="00232BA6" w:rsidRDefault="00232BA6">
      <w:pPr>
        <w:pStyle w:val="ConsPlusNormal"/>
        <w:spacing w:before="220"/>
        <w:ind w:firstLine="540"/>
        <w:jc w:val="both"/>
      </w:pPr>
      <w:r>
        <w:t>- 21 муниципальный район;</w:t>
      </w:r>
    </w:p>
    <w:p w:rsidR="00232BA6" w:rsidRDefault="00232BA6">
      <w:pPr>
        <w:pStyle w:val="ConsPlusNormal"/>
        <w:spacing w:before="220"/>
        <w:ind w:firstLine="540"/>
        <w:jc w:val="both"/>
      </w:pPr>
      <w:r>
        <w:t>- 18 городских поселений, в том числе 4 города районного подчинения: город Кяхта, город Гусиноозерск, город Бабушкин и город Закаменск;</w:t>
      </w:r>
    </w:p>
    <w:p w:rsidR="00232BA6" w:rsidRDefault="00232BA6">
      <w:pPr>
        <w:pStyle w:val="ConsPlusNormal"/>
        <w:spacing w:before="220"/>
        <w:ind w:firstLine="540"/>
        <w:jc w:val="both"/>
      </w:pPr>
      <w:r>
        <w:t>- 255 сельских поселений.</w:t>
      </w:r>
    </w:p>
    <w:p w:rsidR="00232BA6" w:rsidRDefault="00232BA6">
      <w:pPr>
        <w:pStyle w:val="ConsPlusNormal"/>
        <w:spacing w:before="220"/>
        <w:ind w:firstLine="540"/>
        <w:jc w:val="both"/>
      </w:pPr>
      <w:r>
        <w:t>При определении перспектив развития и планировки городских округов, поселений и населенных пунктов необходимо учитывать:</w:t>
      </w:r>
    </w:p>
    <w:p w:rsidR="00232BA6" w:rsidRDefault="00232BA6">
      <w:pPr>
        <w:pStyle w:val="ConsPlusNormal"/>
        <w:spacing w:before="220"/>
        <w:ind w:firstLine="540"/>
        <w:jc w:val="both"/>
      </w:pPr>
      <w:r>
        <w:t>- роль городских округов, поселений и населенных пунктов в системе расселения республики;</w:t>
      </w:r>
    </w:p>
    <w:p w:rsidR="00232BA6" w:rsidRDefault="00232BA6">
      <w:pPr>
        <w:pStyle w:val="ConsPlusNormal"/>
        <w:spacing w:before="220"/>
        <w:ind w:firstLine="540"/>
        <w:jc w:val="both"/>
      </w:pPr>
      <w:r>
        <w:t>- социально-экономическую специализацию и роль муниципальных образований, поселений и населенных пунктов в системе формируемых центров обслуживания населения (республиканского, межрайонного, районного и местного уровня);</w:t>
      </w:r>
    </w:p>
    <w:p w:rsidR="00232BA6" w:rsidRDefault="00232BA6">
      <w:pPr>
        <w:pStyle w:val="ConsPlusNormal"/>
        <w:spacing w:before="220"/>
        <w:ind w:firstLine="540"/>
        <w:jc w:val="both"/>
      </w:pPr>
      <w:r>
        <w:t>- историко-культурное значение муниципальных образований, поселений и населенных пунктов;</w:t>
      </w:r>
    </w:p>
    <w:p w:rsidR="00232BA6" w:rsidRDefault="00232BA6">
      <w:pPr>
        <w:pStyle w:val="ConsPlusNormal"/>
        <w:spacing w:before="220"/>
        <w:ind w:firstLine="540"/>
        <w:jc w:val="both"/>
      </w:pPr>
      <w:r>
        <w:t>- демографический прогноз и прогноз социально-экономического развития.</w:t>
      </w:r>
    </w:p>
    <w:p w:rsidR="00232BA6" w:rsidRDefault="00232BA6">
      <w:pPr>
        <w:pStyle w:val="ConsPlusNormal"/>
        <w:spacing w:before="220"/>
        <w:ind w:firstLine="540"/>
        <w:jc w:val="both"/>
      </w:pPr>
      <w:r>
        <w:t>2. Городские округа и поселения в соответствии с обозначенными критериями для целей градостроительного нормирования подразделяются на следующие группы:</w:t>
      </w:r>
    </w:p>
    <w:p w:rsidR="00232BA6" w:rsidRDefault="00232BA6">
      <w:pPr>
        <w:pStyle w:val="ConsPlusNormal"/>
        <w:spacing w:before="220"/>
        <w:ind w:firstLine="540"/>
        <w:jc w:val="both"/>
      </w:pPr>
      <w:r>
        <w:t>- г. Улан-Удэ - столица Республики Бурятия;</w:t>
      </w:r>
    </w:p>
    <w:p w:rsidR="00232BA6" w:rsidRDefault="00232BA6">
      <w:pPr>
        <w:pStyle w:val="ConsPlusNormal"/>
        <w:spacing w:before="220"/>
        <w:ind w:firstLine="540"/>
        <w:jc w:val="both"/>
      </w:pPr>
      <w:r>
        <w:t>- города и городские округа с численностью населения более 15 тыс. чел.;</w:t>
      </w:r>
    </w:p>
    <w:p w:rsidR="00232BA6" w:rsidRDefault="00232BA6">
      <w:pPr>
        <w:pStyle w:val="ConsPlusNormal"/>
        <w:spacing w:before="220"/>
        <w:ind w:firstLine="540"/>
        <w:jc w:val="both"/>
      </w:pPr>
      <w:r>
        <w:t>- центры муниципальных районов, прочие города и городские округа с численностью населения менее 15 тыс. чел.;</w:t>
      </w:r>
    </w:p>
    <w:p w:rsidR="00232BA6" w:rsidRDefault="00232BA6">
      <w:pPr>
        <w:pStyle w:val="ConsPlusNormal"/>
        <w:spacing w:before="220"/>
        <w:ind w:firstLine="540"/>
        <w:jc w:val="both"/>
      </w:pPr>
      <w:r>
        <w:t>- сельские населенные пункты с численностью населения более 3 тыс. чел.;</w:t>
      </w:r>
    </w:p>
    <w:p w:rsidR="00232BA6" w:rsidRDefault="00232BA6">
      <w:pPr>
        <w:pStyle w:val="ConsPlusNormal"/>
        <w:spacing w:before="220"/>
        <w:ind w:firstLine="540"/>
        <w:jc w:val="both"/>
      </w:pPr>
      <w:r>
        <w:t>- сельские населенные пункты с численностью населения от 1 до 3 тыс. чел.;</w:t>
      </w:r>
    </w:p>
    <w:p w:rsidR="00232BA6" w:rsidRDefault="00232BA6">
      <w:pPr>
        <w:pStyle w:val="ConsPlusNormal"/>
        <w:spacing w:before="220"/>
        <w:ind w:firstLine="540"/>
        <w:jc w:val="both"/>
      </w:pPr>
      <w:r>
        <w:t>- сельские населенные пункты с численностью населения менее 1 тыс. чел.</w:t>
      </w:r>
    </w:p>
    <w:p w:rsidR="00232BA6" w:rsidRDefault="00232BA6">
      <w:pPr>
        <w:pStyle w:val="ConsPlusNormal"/>
        <w:jc w:val="both"/>
      </w:pPr>
    </w:p>
    <w:p w:rsidR="00232BA6" w:rsidRDefault="00232BA6">
      <w:pPr>
        <w:pStyle w:val="ConsPlusNormal"/>
        <w:jc w:val="center"/>
        <w:outlineLvl w:val="2"/>
      </w:pPr>
      <w:r>
        <w:t>1.6. Общие принципы организации и зонирования территорий</w:t>
      </w:r>
    </w:p>
    <w:p w:rsidR="00232BA6" w:rsidRDefault="00232BA6">
      <w:pPr>
        <w:pStyle w:val="ConsPlusNormal"/>
        <w:jc w:val="both"/>
      </w:pPr>
    </w:p>
    <w:p w:rsidR="00232BA6" w:rsidRDefault="00232BA6">
      <w:pPr>
        <w:pStyle w:val="ConsPlusNormal"/>
        <w:ind w:firstLine="540"/>
        <w:jc w:val="both"/>
      </w:pPr>
      <w:r>
        <w:t>1. На террито</w:t>
      </w:r>
      <w:r w:rsidR="00230553">
        <w:t>рии  поселений</w:t>
      </w:r>
      <w:r>
        <w:t xml:space="preserve"> на которых планируется застройка, органами местного самоуправления вводится функциональное и градостроительное зонирование.</w:t>
      </w:r>
    </w:p>
    <w:p w:rsidR="00232BA6" w:rsidRDefault="00232BA6">
      <w:pPr>
        <w:pStyle w:val="ConsPlusNormal"/>
        <w:spacing w:before="220"/>
        <w:ind w:firstLine="540"/>
        <w:jc w:val="both"/>
      </w:pPr>
      <w:r>
        <w:t>При этом органами местного самоуправления устанавливаются следующие зоны:</w:t>
      </w:r>
    </w:p>
    <w:p w:rsidR="00232BA6" w:rsidRDefault="00232BA6">
      <w:pPr>
        <w:pStyle w:val="ConsPlusNormal"/>
        <w:spacing w:before="220"/>
        <w:ind w:firstLine="540"/>
        <w:jc w:val="both"/>
      </w:pPr>
      <w:r>
        <w:t>- жилые;</w:t>
      </w:r>
    </w:p>
    <w:p w:rsidR="00232BA6" w:rsidRDefault="00232BA6">
      <w:pPr>
        <w:pStyle w:val="ConsPlusNormal"/>
        <w:spacing w:before="220"/>
        <w:ind w:firstLine="540"/>
        <w:jc w:val="both"/>
      </w:pPr>
      <w:r>
        <w:t>- общественно-деловые;</w:t>
      </w:r>
    </w:p>
    <w:p w:rsidR="00232BA6" w:rsidRDefault="00232BA6">
      <w:pPr>
        <w:pStyle w:val="ConsPlusNormal"/>
        <w:spacing w:before="220"/>
        <w:ind w:firstLine="540"/>
        <w:jc w:val="both"/>
      </w:pPr>
      <w:r>
        <w:lastRenderedPageBreak/>
        <w:t>- производственные;</w:t>
      </w:r>
    </w:p>
    <w:p w:rsidR="00232BA6" w:rsidRDefault="00232BA6">
      <w:pPr>
        <w:pStyle w:val="ConsPlusNormal"/>
        <w:spacing w:before="220"/>
        <w:ind w:firstLine="540"/>
        <w:jc w:val="both"/>
      </w:pPr>
      <w:r>
        <w:t>- инженерной и транспортной инфраструктур;</w:t>
      </w:r>
    </w:p>
    <w:p w:rsidR="00232BA6" w:rsidRDefault="00232BA6">
      <w:pPr>
        <w:pStyle w:val="ConsPlusNormal"/>
        <w:spacing w:before="220"/>
        <w:ind w:firstLine="540"/>
        <w:jc w:val="both"/>
      </w:pPr>
      <w:r>
        <w:t>- сельскохозяйственного использования;</w:t>
      </w:r>
    </w:p>
    <w:p w:rsidR="00232BA6" w:rsidRDefault="00232BA6">
      <w:pPr>
        <w:pStyle w:val="ConsPlusNormal"/>
        <w:spacing w:before="220"/>
        <w:ind w:firstLine="540"/>
        <w:jc w:val="both"/>
      </w:pPr>
      <w:r>
        <w:t>- рекреационного назначения;</w:t>
      </w:r>
    </w:p>
    <w:p w:rsidR="00232BA6" w:rsidRDefault="00232BA6">
      <w:pPr>
        <w:pStyle w:val="ConsPlusNormal"/>
        <w:spacing w:before="220"/>
        <w:ind w:firstLine="540"/>
        <w:jc w:val="both"/>
      </w:pPr>
      <w:r>
        <w:t>- особо охраняемых территорий;</w:t>
      </w:r>
    </w:p>
    <w:p w:rsidR="00232BA6" w:rsidRDefault="00232BA6">
      <w:pPr>
        <w:pStyle w:val="ConsPlusNormal"/>
        <w:spacing w:before="220"/>
        <w:ind w:firstLine="540"/>
        <w:jc w:val="both"/>
      </w:pPr>
      <w:r>
        <w:t>- специального назначения;</w:t>
      </w:r>
    </w:p>
    <w:p w:rsidR="00232BA6" w:rsidRDefault="00232BA6">
      <w:pPr>
        <w:pStyle w:val="ConsPlusNormal"/>
        <w:spacing w:before="220"/>
        <w:ind w:firstLine="540"/>
        <w:jc w:val="both"/>
      </w:pPr>
      <w:r>
        <w:t>- инженерной подготовки и защиты территорий.</w:t>
      </w:r>
    </w:p>
    <w:p w:rsidR="00232BA6" w:rsidRDefault="00232BA6">
      <w:pPr>
        <w:pStyle w:val="ConsPlusNormal"/>
        <w:spacing w:before="220"/>
        <w:ind w:firstLine="540"/>
        <w:jc w:val="both"/>
      </w:pPr>
      <w:r>
        <w:t>Н</w:t>
      </w:r>
      <w:r w:rsidR="00230553">
        <w:t xml:space="preserve">а территории </w:t>
      </w:r>
      <w:r>
        <w:t xml:space="preserve"> поселения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32BA6" w:rsidRDefault="00232BA6">
      <w:pPr>
        <w:pStyle w:val="ConsPlusNormal"/>
        <w:spacing w:before="220"/>
        <w:ind w:firstLine="540"/>
        <w:jc w:val="both"/>
      </w:pPr>
      <w:r>
        <w:t>С учетом местных особенностей могут устанавливаться иные функциональные и территориальные зоны.</w:t>
      </w:r>
    </w:p>
    <w:p w:rsidR="00232BA6" w:rsidRDefault="00232BA6">
      <w:pPr>
        <w:pStyle w:val="ConsPlusNormal"/>
        <w:spacing w:before="220"/>
        <w:ind w:firstLine="540"/>
        <w:jc w:val="both"/>
      </w:pPr>
      <w:r>
        <w:t>2. Состав, местонахождение и параметры развития функциональных зон устанавливается с учетом правовых и нормативных актов и назначается для:</w:t>
      </w:r>
    </w:p>
    <w:p w:rsidR="00232BA6" w:rsidRDefault="00230553">
      <w:pPr>
        <w:pStyle w:val="ConsPlusNormal"/>
        <w:spacing w:before="220"/>
        <w:ind w:firstLine="540"/>
        <w:jc w:val="both"/>
      </w:pPr>
      <w:r>
        <w:t xml:space="preserve">- </w:t>
      </w:r>
      <w:r w:rsidR="00232BA6">
        <w:t>поселений и населенных пунктов, включая резервные территории, устанавливается документами территориального планирования (генеральными планами городских округов, поселений и населенных пунктов);</w:t>
      </w:r>
    </w:p>
    <w:p w:rsidR="00232BA6" w:rsidRDefault="00232BA6">
      <w:pPr>
        <w:pStyle w:val="ConsPlusNormal"/>
        <w:spacing w:before="220"/>
        <w:ind w:firstLine="540"/>
        <w:jc w:val="both"/>
      </w:pPr>
      <w:r>
        <w:t>- межселенных территорий, на которых планируется застройка, устанавливается проектами планировки.</w:t>
      </w:r>
    </w:p>
    <w:p w:rsidR="00232BA6" w:rsidRDefault="00232BA6">
      <w:pPr>
        <w:pStyle w:val="ConsPlusNormal"/>
        <w:spacing w:before="220"/>
        <w:ind w:firstLine="540"/>
        <w:jc w:val="both"/>
      </w:pPr>
      <w:r>
        <w:t>3. В пределах одной функциональной зоны могут размещаться различные (в том числе и не совпадающие с основным назначением зоны) объекты капитального строительства при соблюдении санитарно-гигиенических, экологических, противопожарных и иных требований.</w:t>
      </w:r>
    </w:p>
    <w:p w:rsidR="00232BA6" w:rsidRDefault="00232BA6">
      <w:pPr>
        <w:pStyle w:val="ConsPlusNormal"/>
        <w:spacing w:before="220"/>
        <w:ind w:firstLine="540"/>
        <w:jc w:val="both"/>
      </w:pPr>
      <w:r>
        <w:t>4.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232BA6" w:rsidRDefault="00232BA6">
      <w:pPr>
        <w:pStyle w:val="ConsPlusNormal"/>
        <w:spacing w:before="220"/>
        <w:ind w:firstLine="540"/>
        <w:jc w:val="both"/>
      </w:pPr>
      <w:r>
        <w:t>5. Функциональное зонирование территории является основой градостроительного зонирования, устанавливаемого Правилами землепользования и застройки.</w:t>
      </w:r>
    </w:p>
    <w:p w:rsidR="00232BA6" w:rsidRDefault="00232BA6">
      <w:pPr>
        <w:pStyle w:val="ConsPlusNormal"/>
        <w:spacing w:before="220"/>
        <w:ind w:firstLine="540"/>
        <w:jc w:val="both"/>
      </w:pPr>
      <w:r>
        <w:t xml:space="preserve">6. Правилами землепользования и </w:t>
      </w:r>
      <w:r w:rsidR="00230553">
        <w:t>застройки для</w:t>
      </w:r>
      <w:r>
        <w:t xml:space="preserve"> поселений и населенных пунктов устанавливается состав, границы и регламенты использования территориальных зон.</w:t>
      </w:r>
    </w:p>
    <w:p w:rsidR="00232BA6" w:rsidRDefault="00232BA6">
      <w:pPr>
        <w:pStyle w:val="ConsPlusNormal"/>
        <w:spacing w:before="220"/>
        <w:ind w:firstLine="540"/>
        <w:jc w:val="both"/>
      </w:pPr>
      <w:r>
        <w:t>7. Границы территориальных зон устанавливаются с учетом:</w:t>
      </w:r>
    </w:p>
    <w:p w:rsidR="00232BA6" w:rsidRDefault="00232BA6">
      <w:pPr>
        <w:pStyle w:val="ConsPlusNormal"/>
        <w:spacing w:before="220"/>
        <w:ind w:firstLine="540"/>
        <w:jc w:val="both"/>
      </w:pPr>
      <w:r>
        <w:t>- местонахождения и параметров планируемого развития функциональных зон;</w:t>
      </w:r>
    </w:p>
    <w:p w:rsidR="00232BA6" w:rsidRDefault="00232BA6">
      <w:pPr>
        <w:pStyle w:val="ConsPlusNormal"/>
        <w:spacing w:before="220"/>
        <w:ind w:firstLine="540"/>
        <w:jc w:val="both"/>
      </w:pPr>
      <w:r>
        <w:t>- сложившегося использования территорий и земель;</w:t>
      </w:r>
    </w:p>
    <w:p w:rsidR="00232BA6" w:rsidRDefault="00232BA6">
      <w:pPr>
        <w:pStyle w:val="ConsPlusNormal"/>
        <w:spacing w:before="220"/>
        <w:ind w:firstLine="540"/>
        <w:jc w:val="both"/>
      </w:pPr>
      <w: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232BA6" w:rsidRDefault="00232BA6">
      <w:pPr>
        <w:pStyle w:val="ConsPlusNormal"/>
        <w:spacing w:before="220"/>
        <w:ind w:firstLine="540"/>
        <w:jc w:val="both"/>
      </w:pPr>
      <w:r>
        <w:t>- предотвращения возможности причинения вреда населению, природе и объектам капитального строительства, расположенных на смежных участках.</w:t>
      </w:r>
    </w:p>
    <w:p w:rsidR="00232BA6" w:rsidRDefault="00232BA6">
      <w:pPr>
        <w:pStyle w:val="ConsPlusNormal"/>
        <w:spacing w:before="220"/>
        <w:ind w:firstLine="540"/>
        <w:jc w:val="both"/>
      </w:pPr>
      <w:r>
        <w:lastRenderedPageBreak/>
        <w:t>Границы территориальных зон устанавливаются по:</w:t>
      </w:r>
    </w:p>
    <w:p w:rsidR="00232BA6" w:rsidRDefault="00232BA6">
      <w:pPr>
        <w:pStyle w:val="ConsPlusNormal"/>
        <w:spacing w:before="220"/>
        <w:ind w:firstLine="540"/>
        <w:jc w:val="both"/>
      </w:pPr>
      <w:r>
        <w:t>- осевым линиям магистралей, улиц, проездов, пешеходных путей;</w:t>
      </w:r>
    </w:p>
    <w:p w:rsidR="00232BA6" w:rsidRDefault="00232BA6">
      <w:pPr>
        <w:pStyle w:val="ConsPlusNormal"/>
        <w:spacing w:before="220"/>
        <w:ind w:firstLine="540"/>
        <w:jc w:val="both"/>
      </w:pPr>
      <w:r>
        <w:t>- красным линиям;</w:t>
      </w:r>
    </w:p>
    <w:p w:rsidR="00232BA6" w:rsidRDefault="00232BA6">
      <w:pPr>
        <w:pStyle w:val="ConsPlusNormal"/>
        <w:spacing w:before="220"/>
        <w:ind w:firstLine="540"/>
        <w:jc w:val="both"/>
      </w:pPr>
      <w:r>
        <w:t>- границам земельных участков;</w:t>
      </w:r>
    </w:p>
    <w:p w:rsidR="00232BA6" w:rsidRDefault="00232BA6">
      <w:pPr>
        <w:pStyle w:val="ConsPlusNormal"/>
        <w:spacing w:before="220"/>
        <w:ind w:firstLine="540"/>
        <w:jc w:val="both"/>
      </w:pPr>
      <w:r>
        <w:t>- границам населенных пунктов в пределах муниципальных образований;</w:t>
      </w:r>
    </w:p>
    <w:p w:rsidR="00232BA6" w:rsidRDefault="00232BA6">
      <w:pPr>
        <w:pStyle w:val="ConsPlusNormal"/>
        <w:spacing w:before="220"/>
        <w:ind w:firstLine="540"/>
        <w:jc w:val="both"/>
      </w:pPr>
      <w:r>
        <w:t>- границам муниципальных образований;</w:t>
      </w:r>
    </w:p>
    <w:p w:rsidR="00232BA6" w:rsidRDefault="00232BA6">
      <w:pPr>
        <w:pStyle w:val="ConsPlusNormal"/>
        <w:spacing w:before="220"/>
        <w:ind w:firstLine="540"/>
        <w:jc w:val="both"/>
      </w:pPr>
      <w:r>
        <w:t>- естественным границам природных объектов;</w:t>
      </w:r>
    </w:p>
    <w:p w:rsidR="00232BA6" w:rsidRDefault="00232BA6">
      <w:pPr>
        <w:pStyle w:val="ConsPlusNormal"/>
        <w:spacing w:before="220"/>
        <w:ind w:firstLine="540"/>
        <w:jc w:val="both"/>
      </w:pPr>
      <w:r>
        <w:t>- иным границам.</w:t>
      </w:r>
    </w:p>
    <w:p w:rsidR="00232BA6" w:rsidRDefault="00232BA6">
      <w:pPr>
        <w:pStyle w:val="ConsPlusNormal"/>
        <w:spacing w:before="220"/>
        <w:ind w:firstLine="540"/>
        <w:jc w:val="both"/>
      </w:pPr>
      <w:r>
        <w:t>Границы зон с особыми условиями функционального использования территорий, границы территорий объектов культурного наследия могут не совпадать с границами территориальных зон.</w:t>
      </w:r>
    </w:p>
    <w:p w:rsidR="00232BA6" w:rsidRDefault="00232BA6">
      <w:pPr>
        <w:pStyle w:val="ConsPlusNormal"/>
        <w:spacing w:before="220"/>
        <w:ind w:firstLine="540"/>
        <w:jc w:val="both"/>
      </w:pPr>
      <w:r>
        <w:t>8. При выделении улично-дорожной сети в отдельную территориальную зону ее границы устанавливаются по соответствующим красным линиям.</w:t>
      </w:r>
    </w:p>
    <w:p w:rsidR="00232BA6" w:rsidRDefault="00232BA6">
      <w:pPr>
        <w:pStyle w:val="ConsPlusNormal"/>
        <w:spacing w:before="220"/>
        <w:ind w:firstLine="540"/>
        <w:jc w:val="both"/>
      </w:pPr>
      <w:r>
        <w:t>9. Размещение объектов капитального строительства в пределах красных линий на участках улично-дорожной сети не допускается.</w:t>
      </w:r>
    </w:p>
    <w:p w:rsidR="00232BA6" w:rsidRDefault="00232BA6">
      <w:pPr>
        <w:pStyle w:val="ConsPlusNormal"/>
        <w:spacing w:before="220"/>
        <w:ind w:firstLine="540"/>
        <w:jc w:val="both"/>
      </w:pPr>
      <w:r>
        <w:t>10. Для коммуникаций и сооружений внешнего транспорта (железнодорожного, автомобильного, водного, воздушного, трубопроводного и проводного) устанавливаются границы полос отвода, санитарные разрывы, санитарные полосы отчуждения.</w:t>
      </w:r>
    </w:p>
    <w:p w:rsidR="00232BA6" w:rsidRDefault="00232BA6">
      <w:pPr>
        <w:pStyle w:val="ConsPlusNormal"/>
        <w:spacing w:before="220"/>
        <w:ind w:firstLine="540"/>
        <w:jc w:val="both"/>
      </w:pPr>
      <w:r>
        <w:t>Режим использования территорий в пределах отвода определяется законодательством и Нормативами и должен обеспечивать безопасность населения, сохранность окружающей среды, надежность функционирования транспортных коммуникационных объектов.</w:t>
      </w:r>
    </w:p>
    <w:p w:rsidR="00232BA6" w:rsidRDefault="00232BA6">
      <w:pPr>
        <w:pStyle w:val="ConsPlusNormal"/>
        <w:spacing w:before="220"/>
        <w:ind w:firstLine="540"/>
        <w:jc w:val="both"/>
      </w:pPr>
      <w:r>
        <w:t>11. Для территорий, подлежащих застройке, документацией по планировке территории устанавливаются линии застройки.</w:t>
      </w:r>
    </w:p>
    <w:p w:rsidR="00232BA6" w:rsidRDefault="00232BA6">
      <w:pPr>
        <w:pStyle w:val="ConsPlusNormal"/>
        <w:spacing w:before="220"/>
        <w:ind w:firstLine="540"/>
        <w:jc w:val="both"/>
      </w:pPr>
      <w:r>
        <w:t>12. Планировочное структурное зонирование территории городских округов и поселений должно предусматривать:</w:t>
      </w:r>
    </w:p>
    <w:p w:rsidR="00232BA6" w:rsidRDefault="00232BA6">
      <w:pPr>
        <w:pStyle w:val="ConsPlusNormal"/>
        <w:spacing w:before="220"/>
        <w:ind w:firstLine="540"/>
        <w:jc w:val="both"/>
      </w:pPr>
      <w:r>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232BA6" w:rsidRDefault="00232BA6">
      <w:pPr>
        <w:pStyle w:val="ConsPlusNormal"/>
        <w:spacing w:before="220"/>
        <w:ind w:firstLine="540"/>
        <w:jc w:val="both"/>
      </w:pPr>
      <w:r>
        <w:t>- доступность объектов, расположенных н</w:t>
      </w:r>
      <w:r w:rsidR="00230553">
        <w:t xml:space="preserve">а территории </w:t>
      </w:r>
      <w:r>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w:t>
      </w:r>
    </w:p>
    <w:p w:rsidR="00232BA6" w:rsidRDefault="00232BA6">
      <w:pPr>
        <w:pStyle w:val="ConsPlusNormal"/>
        <w:spacing w:before="220"/>
        <w:ind w:firstLine="540"/>
        <w:jc w:val="both"/>
      </w:pPr>
      <w:r>
        <w:t>- эффективное использование территории с учетом ее градостроительной ценности, плотности застройки, размеров земельных участков;</w:t>
      </w:r>
    </w:p>
    <w:p w:rsidR="00232BA6" w:rsidRDefault="00232BA6">
      <w:pPr>
        <w:pStyle w:val="ConsPlusNormal"/>
        <w:spacing w:before="220"/>
        <w:ind w:firstLine="540"/>
        <w:jc w:val="both"/>
      </w:pPr>
      <w:r>
        <w:t>- организацию системы общественных це</w:t>
      </w:r>
      <w:r w:rsidR="00230553">
        <w:t>нтров</w:t>
      </w:r>
      <w:r>
        <w:t xml:space="preserve"> поселений в увязке с транспортно-коммуникационными узлами и градостроительными решениями, обусловленными соответствующими системами расселения;</w:t>
      </w:r>
    </w:p>
    <w:p w:rsidR="00232BA6" w:rsidRDefault="00232BA6">
      <w:pPr>
        <w:pStyle w:val="ConsPlusNormal"/>
        <w:spacing w:before="220"/>
        <w:ind w:firstLine="540"/>
        <w:jc w:val="both"/>
      </w:pPr>
      <w:r>
        <w:t>- сохранение объектов культурного наследия, исторической планировки и застройки;</w:t>
      </w:r>
    </w:p>
    <w:p w:rsidR="00232BA6" w:rsidRDefault="00232BA6">
      <w:pPr>
        <w:pStyle w:val="ConsPlusNormal"/>
        <w:spacing w:before="220"/>
        <w:ind w:firstLine="540"/>
        <w:jc w:val="both"/>
      </w:pPr>
      <w:r>
        <w:lastRenderedPageBreak/>
        <w:t>- сохранение и развитие природно</w:t>
      </w:r>
      <w:r w:rsidR="00230553">
        <w:t>го комплекса</w:t>
      </w:r>
      <w:r>
        <w:t xml:space="preserve"> поселений, в том числе природно-рекреационной системы пригородных (зеленых) зон;</w:t>
      </w:r>
    </w:p>
    <w:p w:rsidR="00232BA6" w:rsidRDefault="00232BA6">
      <w:pPr>
        <w:pStyle w:val="ConsPlusNormal"/>
        <w:spacing w:before="220"/>
        <w:ind w:firstLine="540"/>
        <w:jc w:val="both"/>
      </w:pPr>
      <w:r>
        <w:t>- создание благоприятных условий для жизни и здоровья населения.</w:t>
      </w:r>
    </w:p>
    <w:p w:rsidR="00232BA6" w:rsidRDefault="00232BA6">
      <w:pPr>
        <w:pStyle w:val="ConsPlusNormal"/>
        <w:spacing w:before="220"/>
        <w:ind w:firstLine="540"/>
        <w:jc w:val="both"/>
      </w:pPr>
      <w:r>
        <w:t>13. Планировочную организацию территорий сельских поселений и населенных пунктов, входящих в их состав следует проектировать во взаимосвязи с хозяйственно-экономическими и социальными интересами всех собственников и пользователей земли.</w:t>
      </w:r>
    </w:p>
    <w:p w:rsidR="00232BA6" w:rsidRDefault="00232BA6">
      <w:pPr>
        <w:pStyle w:val="ConsPlusNormal"/>
        <w:spacing w:before="220"/>
        <w:ind w:firstLine="540"/>
        <w:jc w:val="both"/>
      </w:pPr>
      <w:r>
        <w:t>14. При этом следует предусматривать меры по охране и улучшению природной среды при максимальном сохранении особенностей сельского ландшафта; развитию культурно-бытового обслуживания, дорожно-транспортной сети и инженерного обеспечения.</w:t>
      </w:r>
    </w:p>
    <w:p w:rsidR="00232BA6" w:rsidRDefault="00232BA6">
      <w:pPr>
        <w:pStyle w:val="ConsPlusNormal"/>
        <w:spacing w:before="220"/>
        <w:ind w:firstLine="540"/>
        <w:jc w:val="both"/>
      </w:pPr>
      <w:r>
        <w:t>15. Размещение объектов капитального строительства в зонах сельскохозяйственного использования допускается производить в соответствии с утвержденными генеральными планами поселений, схемами территориального планирования муниципальных районов и проектами внутрихозяйственного землеустройства сельскохозяйственных предприятий при соблюдении режимов градостроительного регулирования использования территории, установленных на республиканском и муниципальном уровне.</w:t>
      </w:r>
    </w:p>
    <w:p w:rsidR="00232BA6" w:rsidRDefault="00232BA6">
      <w:pPr>
        <w:pStyle w:val="ConsPlusNormal"/>
        <w:spacing w:before="220"/>
        <w:ind w:firstLine="540"/>
        <w:jc w:val="both"/>
      </w:pPr>
      <w:r>
        <w:t>16. В сейсмоопасных районах необходимо предусматривать расчлененную планировочную структуру и рассредоточение объектов капитального строительства, предназначенных для массового посещения, а также пожаро- и взрывоопасных.</w:t>
      </w:r>
    </w:p>
    <w:p w:rsidR="00232BA6" w:rsidRDefault="00230553">
      <w:pPr>
        <w:pStyle w:val="ConsPlusNormal"/>
        <w:spacing w:before="220"/>
        <w:ind w:firstLine="540"/>
        <w:jc w:val="both"/>
      </w:pPr>
      <w:r>
        <w:t>17. В исторических поселениях</w:t>
      </w:r>
      <w:r w:rsidR="00232BA6">
        <w:t xml:space="preserve"> следует обеспечивать всемерное сохранение его исторической планировочной структуры и архитектурного облика. При подготовке документации по планировке территории и проектной документации необходимо обеспечивать условия по комплексной реконструкции исторических зон, реставрации памятников истории и культуры в соответствии с зонами охраны объектов культурного наследия.</w:t>
      </w:r>
    </w:p>
    <w:p w:rsidR="00232BA6" w:rsidRDefault="00232BA6">
      <w:pPr>
        <w:pStyle w:val="ConsPlusNormal"/>
        <w:jc w:val="both"/>
      </w:pPr>
    </w:p>
    <w:p w:rsidR="00232BA6" w:rsidRDefault="00CD166D">
      <w:pPr>
        <w:pStyle w:val="ConsPlusNormal"/>
        <w:jc w:val="center"/>
        <w:outlineLvl w:val="2"/>
      </w:pPr>
      <w:r>
        <w:t>1.7.  Р</w:t>
      </w:r>
      <w:r w:rsidR="00232BA6">
        <w:t>езервные территории</w:t>
      </w:r>
    </w:p>
    <w:p w:rsidR="00232BA6" w:rsidRDefault="00232BA6">
      <w:pPr>
        <w:pStyle w:val="ConsPlusNormal"/>
        <w:jc w:val="both"/>
      </w:pPr>
    </w:p>
    <w:p w:rsidR="00232BA6" w:rsidRDefault="00232BA6" w:rsidP="00CD166D">
      <w:pPr>
        <w:pStyle w:val="ConsPlusNormal"/>
        <w:ind w:firstLine="540"/>
        <w:jc w:val="both"/>
      </w:pPr>
      <w:r>
        <w:t xml:space="preserve">1. Пригородные зоны организуются в соответствии с требованиями </w:t>
      </w:r>
      <w:hyperlink r:id="rId14" w:history="1">
        <w:r>
          <w:rPr>
            <w:color w:val="0000FF"/>
          </w:rPr>
          <w:t>статьи 86</w:t>
        </w:r>
      </w:hyperlink>
      <w:r>
        <w:t xml:space="preserve"> Земельного кодекса Российской Федерации, их границы и правовой режим устанавливаются законами Республики Бурятия. </w:t>
      </w:r>
    </w:p>
    <w:p w:rsidR="00232BA6" w:rsidRDefault="00232BA6">
      <w:pPr>
        <w:pStyle w:val="ConsPlusNormal"/>
        <w:spacing w:before="220"/>
        <w:ind w:firstLine="540"/>
        <w:jc w:val="both"/>
      </w:pPr>
      <w:r>
        <w:t>2. Резервные земли устанавливаются для перспективного развит</w:t>
      </w:r>
      <w:r w:rsidR="00230553">
        <w:t>ия поселения</w:t>
      </w:r>
      <w:r>
        <w:t xml:space="preserve"> на территориях, примыкающих к его границе.</w:t>
      </w:r>
    </w:p>
    <w:p w:rsidR="00232BA6" w:rsidRDefault="00232BA6">
      <w:pPr>
        <w:pStyle w:val="ConsPlusNormal"/>
        <w:spacing w:before="220"/>
        <w:ind w:firstLine="540"/>
        <w:jc w:val="both"/>
      </w:pPr>
      <w:r>
        <w:t>Расчет потребности в резервных территориях выполняется, как правило, на срок до 20 лет с учетом персп</w:t>
      </w:r>
      <w:r w:rsidR="000F7752">
        <w:t>ектив развития  поселения</w:t>
      </w:r>
      <w:r>
        <w:t>.</w:t>
      </w:r>
    </w:p>
    <w:p w:rsidR="00232BA6" w:rsidRDefault="00232BA6">
      <w:pPr>
        <w:pStyle w:val="ConsPlusNormal"/>
        <w:spacing w:before="220"/>
        <w:ind w:firstLine="540"/>
        <w:jc w:val="both"/>
      </w:pPr>
      <w:r>
        <w:t>На резервных землях устанавливается особый режим землепользования, исключающий их застройку капитальными зданиями и сооружениями до начала их использования по целевому назначению в соответствии с документацией территориального планирования.</w:t>
      </w:r>
    </w:p>
    <w:p w:rsidR="00232BA6" w:rsidRDefault="00232BA6">
      <w:pPr>
        <w:pStyle w:val="ConsPlusNormal"/>
        <w:spacing w:before="220"/>
        <w:ind w:firstLine="540"/>
        <w:jc w:val="both"/>
      </w:pPr>
      <w:r>
        <w:t>Включение территорий в состав резервных земель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w:t>
      </w:r>
      <w:r w:rsidR="00230553">
        <w:t xml:space="preserve">есах жителей </w:t>
      </w:r>
      <w:r>
        <w:t xml:space="preserve"> поселений.</w:t>
      </w:r>
    </w:p>
    <w:p w:rsidR="00232BA6" w:rsidRDefault="00232BA6">
      <w:pPr>
        <w:pStyle w:val="ConsPlusNormal"/>
        <w:spacing w:before="220"/>
        <w:ind w:firstLine="540"/>
        <w:jc w:val="both"/>
      </w:pPr>
      <w:r>
        <w:t xml:space="preserve">Выкуп земельных участков, находящихся в собственности граждан и юридических лиц и расположенных в пределах резервных территорий </w:t>
      </w:r>
      <w:r w:rsidR="00230553">
        <w:t>для развития</w:t>
      </w:r>
      <w:r>
        <w:t xml:space="preserve"> поселений в границах пригородной зоны, для государственных и муниципальных нужд осуществляется в соответствии с требованиями </w:t>
      </w:r>
      <w:hyperlink r:id="rId15" w:history="1">
        <w:r>
          <w:rPr>
            <w:color w:val="0000FF"/>
          </w:rPr>
          <w:t>статьи 55</w:t>
        </w:r>
      </w:hyperlink>
      <w:r>
        <w:t xml:space="preserve"> Земельного кодекса Российской Федерации.</w:t>
      </w:r>
    </w:p>
    <w:p w:rsidR="00232BA6" w:rsidRDefault="00232BA6">
      <w:pPr>
        <w:pStyle w:val="ConsPlusNormal"/>
        <w:jc w:val="center"/>
        <w:outlineLvl w:val="1"/>
      </w:pPr>
      <w:bookmarkStart w:id="1" w:name="P241"/>
      <w:bookmarkEnd w:id="1"/>
      <w:r>
        <w:t>2. Жилая зона</w:t>
      </w:r>
    </w:p>
    <w:p w:rsidR="00232BA6" w:rsidRDefault="00232BA6">
      <w:pPr>
        <w:pStyle w:val="ConsPlusNormal"/>
        <w:jc w:val="both"/>
      </w:pPr>
    </w:p>
    <w:p w:rsidR="00232BA6" w:rsidRDefault="00232BA6">
      <w:pPr>
        <w:pStyle w:val="ConsPlusNormal"/>
        <w:jc w:val="center"/>
        <w:outlineLvl w:val="2"/>
      </w:pPr>
      <w:r>
        <w:lastRenderedPageBreak/>
        <w:t>2.1. Общие требования</w:t>
      </w:r>
    </w:p>
    <w:p w:rsidR="00232BA6" w:rsidRDefault="00232BA6">
      <w:pPr>
        <w:pStyle w:val="ConsPlusNormal"/>
        <w:jc w:val="both"/>
      </w:pPr>
    </w:p>
    <w:p w:rsidR="00232BA6" w:rsidRDefault="00232BA6">
      <w:pPr>
        <w:pStyle w:val="ConsPlusNormal"/>
        <w:ind w:firstLine="540"/>
        <w:jc w:val="both"/>
      </w:pPr>
      <w:r>
        <w:t>1. 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w:t>
      </w:r>
    </w:p>
    <w:p w:rsidR="00232BA6" w:rsidRDefault="00232BA6">
      <w:pPr>
        <w:pStyle w:val="ConsPlusNormal"/>
        <w:spacing w:before="220"/>
        <w:ind w:firstLine="540"/>
        <w:jc w:val="both"/>
      </w:pPr>
      <w:r>
        <w:t>Расчетная жилищная обеспеченность, в квадратных метрах общей площади квартиры, принимается:</w:t>
      </w:r>
    </w:p>
    <w:p w:rsidR="00232BA6" w:rsidRDefault="00232BA6">
      <w:pPr>
        <w:pStyle w:val="ConsPlusNormal"/>
        <w:spacing w:before="220"/>
        <w:ind w:firstLine="540"/>
        <w:jc w:val="both"/>
      </w:pPr>
      <w:r>
        <w:t>- на одиноко проживающего человека - 33 м2;</w:t>
      </w:r>
    </w:p>
    <w:p w:rsidR="00232BA6" w:rsidRDefault="00232BA6">
      <w:pPr>
        <w:pStyle w:val="ConsPlusNormal"/>
        <w:spacing w:before="220"/>
        <w:ind w:firstLine="540"/>
        <w:jc w:val="both"/>
      </w:pPr>
      <w:r>
        <w:t>- на одного члена семьи, состоящей из двух и более человек, - 18 м2;</w:t>
      </w:r>
    </w:p>
    <w:p w:rsidR="00232BA6" w:rsidRDefault="00232BA6">
      <w:pPr>
        <w:pStyle w:val="ConsPlusNormal"/>
        <w:spacing w:before="220"/>
        <w:ind w:firstLine="540"/>
        <w:jc w:val="both"/>
      </w:pPr>
      <w:r>
        <w:t>- на одного проживающего в общежитии (не менее) - 6 м2.</w:t>
      </w:r>
    </w:p>
    <w:p w:rsidR="00232BA6" w:rsidRDefault="00232BA6">
      <w:pPr>
        <w:pStyle w:val="ConsPlusNormal"/>
        <w:spacing w:before="220"/>
        <w:ind w:firstLine="540"/>
        <w:jc w:val="both"/>
      </w:pPr>
      <w:r>
        <w:t>Расчетные показатели жилищной обеспеченности для застройки индивидуальными домами принимаются равными 50 м2 на одного проживающего.</w:t>
      </w:r>
    </w:p>
    <w:p w:rsidR="00232BA6" w:rsidRDefault="00232BA6">
      <w:pPr>
        <w:pStyle w:val="ConsPlusNormal"/>
        <w:spacing w:before="220"/>
        <w:ind w:firstLine="540"/>
        <w:jc w:val="both"/>
      </w:pPr>
      <w:r>
        <w:t>В жилых зонах помимо жилой застройки могут размещаться:</w:t>
      </w:r>
    </w:p>
    <w:p w:rsidR="00232BA6" w:rsidRDefault="00232BA6">
      <w:pPr>
        <w:pStyle w:val="ConsPlusNormal"/>
        <w:spacing w:before="220"/>
        <w:ind w:firstLine="540"/>
        <w:jc w:val="both"/>
      </w:pPr>
      <w:r>
        <w:t>- улично-дорожная сеть;</w:t>
      </w:r>
    </w:p>
    <w:p w:rsidR="00232BA6" w:rsidRDefault="00232BA6">
      <w:pPr>
        <w:pStyle w:val="ConsPlusNormal"/>
        <w:spacing w:before="220"/>
        <w:ind w:firstLine="540"/>
        <w:jc w:val="both"/>
      </w:pPr>
      <w:r>
        <w:t>- территории, предназначенные для ведения дачного хозяйства;</w:t>
      </w:r>
    </w:p>
    <w:p w:rsidR="00232BA6" w:rsidRDefault="00232BA6">
      <w:pPr>
        <w:pStyle w:val="ConsPlusNormal"/>
        <w:spacing w:before="220"/>
        <w:ind w:firstLine="540"/>
        <w:jc w:val="both"/>
      </w:pPr>
      <w:r>
        <w:t>- территории общего пользования, в том числе озелененные;</w:t>
      </w:r>
    </w:p>
    <w:p w:rsidR="00232BA6" w:rsidRDefault="00232BA6">
      <w:pPr>
        <w:pStyle w:val="ConsPlusNormal"/>
        <w:spacing w:before="220"/>
        <w:ind w:firstLine="540"/>
        <w:jc w:val="both"/>
      </w:pPr>
      <w:r>
        <w:t>- здания, сооружения и линейные объекты инженерного обеспечения (трансформаторные и распределительные подстанции, тепловые пункты, насосные, трубопроводы и пр.).</w:t>
      </w:r>
    </w:p>
    <w:p w:rsidR="00232BA6" w:rsidRDefault="00232BA6">
      <w:pPr>
        <w:pStyle w:val="ConsPlusNormal"/>
        <w:spacing w:before="220"/>
        <w:ind w:firstLine="540"/>
        <w:jc w:val="both"/>
      </w:pPr>
      <w:r>
        <w:t>2. В составе жил</w:t>
      </w:r>
      <w:r w:rsidR="000F7752">
        <w:t xml:space="preserve">ых зон </w:t>
      </w:r>
      <w:r>
        <w:t xml:space="preserve"> поселений, как правило, выделяются зоны застройки:</w:t>
      </w:r>
    </w:p>
    <w:p w:rsidR="00232BA6" w:rsidRDefault="00232BA6">
      <w:pPr>
        <w:pStyle w:val="ConsPlusNormal"/>
        <w:spacing w:before="220"/>
        <w:ind w:firstLine="540"/>
        <w:jc w:val="both"/>
      </w:pPr>
      <w:r>
        <w:t>- с индивидуальными домами (одно-, двух- и трехэтажными);</w:t>
      </w:r>
    </w:p>
    <w:p w:rsidR="00232BA6" w:rsidRDefault="00232BA6">
      <w:pPr>
        <w:pStyle w:val="ConsPlusNormal"/>
        <w:spacing w:before="220"/>
        <w:ind w:firstLine="540"/>
        <w:jc w:val="both"/>
      </w:pPr>
      <w:r>
        <w:t>- малоэтажной;</w:t>
      </w:r>
    </w:p>
    <w:p w:rsidR="00232BA6" w:rsidRDefault="00232BA6">
      <w:pPr>
        <w:pStyle w:val="ConsPlusNormal"/>
        <w:spacing w:before="220"/>
        <w:ind w:firstLine="540"/>
        <w:jc w:val="both"/>
      </w:pPr>
      <w:r>
        <w:t>- среднеэтажной;</w:t>
      </w:r>
    </w:p>
    <w:p w:rsidR="00232BA6" w:rsidRDefault="00232BA6">
      <w:pPr>
        <w:pStyle w:val="ConsPlusNormal"/>
        <w:spacing w:before="220"/>
        <w:ind w:firstLine="540"/>
        <w:jc w:val="both"/>
      </w:pPr>
      <w:r>
        <w:t>- многоэтажной.</w:t>
      </w:r>
    </w:p>
    <w:p w:rsidR="00232BA6" w:rsidRDefault="00232BA6">
      <w:pPr>
        <w:pStyle w:val="ConsPlusNormal"/>
        <w:spacing w:before="220"/>
        <w:ind w:firstLine="540"/>
        <w:jc w:val="both"/>
      </w:pPr>
      <w:r>
        <w:t>Зоны застройки индивидуальными домами</w:t>
      </w:r>
      <w:r w:rsidR="000F7752">
        <w:t xml:space="preserve"> </w:t>
      </w:r>
      <w:r w:rsidR="00230553">
        <w:t xml:space="preserve"> в</w:t>
      </w:r>
      <w:r>
        <w:t xml:space="preserve"> поселениях не следует размещать на главных направлениях развития многоэтажного жилищного строительства.</w:t>
      </w:r>
    </w:p>
    <w:p w:rsidR="00232BA6" w:rsidRDefault="00232BA6">
      <w:pPr>
        <w:pStyle w:val="ConsPlusNormal"/>
        <w:spacing w:before="220"/>
        <w:ind w:firstLine="540"/>
        <w:jc w:val="both"/>
      </w:pPr>
      <w:r>
        <w:t>3. В составе жилых зон сельских поселений и населенных пунктов, как правило, выделяются зоны застройки:</w:t>
      </w:r>
    </w:p>
    <w:p w:rsidR="00232BA6" w:rsidRDefault="00232BA6">
      <w:pPr>
        <w:pStyle w:val="ConsPlusNormal"/>
        <w:spacing w:before="220"/>
        <w:ind w:firstLine="540"/>
        <w:jc w:val="both"/>
      </w:pPr>
      <w:r>
        <w:t>- индивидуальными домами (одно-, двух- и трехэтажными);</w:t>
      </w:r>
    </w:p>
    <w:p w:rsidR="00232BA6" w:rsidRDefault="00232BA6">
      <w:pPr>
        <w:pStyle w:val="ConsPlusNormal"/>
        <w:spacing w:before="220"/>
        <w:ind w:firstLine="540"/>
        <w:jc w:val="both"/>
      </w:pPr>
      <w:r>
        <w:t>- малоэтажной.</w:t>
      </w:r>
    </w:p>
    <w:p w:rsidR="00232BA6" w:rsidRDefault="00232BA6">
      <w:pPr>
        <w:pStyle w:val="ConsPlusNormal"/>
        <w:spacing w:before="220"/>
        <w:ind w:firstLine="540"/>
        <w:jc w:val="both"/>
      </w:pPr>
      <w:r>
        <w:t xml:space="preserve">4. В жилых зонах допускается размещение отдельно стоящих, встроенных или пристроенных объектов общественно-делового, социального,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спортивных сооружений; культовых зданий; стоянок автомобильного транспорта; гаражей для индивидуального транспорта; иных объектов, не оказывающих негативное воздействие на окружающую среду, включая шум, вибрацию, магнитные поля, радиационное воздействие, загрязнение почв, воздуха, воды, иные вредные </w:t>
      </w:r>
      <w:r>
        <w:lastRenderedPageBreak/>
        <w:t>воздействия.</w:t>
      </w:r>
    </w:p>
    <w:p w:rsidR="00232BA6" w:rsidRDefault="00232BA6">
      <w:pPr>
        <w:pStyle w:val="ConsPlusNormal"/>
        <w:spacing w:before="220"/>
        <w:ind w:firstLine="540"/>
        <w:jc w:val="both"/>
      </w:pPr>
      <w:r>
        <w:t>Размер санитарно-защитных зон для расположенных в жилых зонах объектов, не являющихся источником загрязнения окружающей среды, устанавливается в соответствии с санитарными нормами и правилами и должен быть не менее 25 м.</w:t>
      </w:r>
    </w:p>
    <w:p w:rsidR="00232BA6" w:rsidRDefault="00232BA6">
      <w:pPr>
        <w:pStyle w:val="ConsPlusNormal"/>
        <w:spacing w:before="220"/>
        <w:ind w:firstLine="540"/>
        <w:jc w:val="both"/>
      </w:pPr>
      <w:r>
        <w:t>5. При предварительном определении потребности в площади жилых зон устанавливаются нормативы площади.</w:t>
      </w:r>
    </w:p>
    <w:p w:rsidR="00232BA6" w:rsidRDefault="00232BA6">
      <w:pPr>
        <w:pStyle w:val="ConsPlusNormal"/>
        <w:spacing w:before="220"/>
        <w:ind w:firstLine="540"/>
        <w:jc w:val="both"/>
      </w:pPr>
      <w:r>
        <w:t>Нормативы площади жилых зон в городских округах и поселениях в расчете на 1000 человек в зависимости от типа застройки:</w:t>
      </w:r>
    </w:p>
    <w:p w:rsidR="00232BA6" w:rsidRDefault="00232BA6">
      <w:pPr>
        <w:pStyle w:val="ConsPlusNormal"/>
        <w:spacing w:before="220"/>
        <w:ind w:firstLine="540"/>
        <w:jc w:val="both"/>
      </w:pPr>
      <w:r>
        <w:t>- индивидуальными домами - 40 га;</w:t>
      </w:r>
    </w:p>
    <w:p w:rsidR="00232BA6" w:rsidRDefault="00232BA6">
      <w:pPr>
        <w:pStyle w:val="ConsPlusNormal"/>
        <w:spacing w:before="220"/>
        <w:ind w:firstLine="540"/>
        <w:jc w:val="both"/>
      </w:pPr>
      <w:r>
        <w:t>- малоэтажная без приквартирных земельных участков - 10 га;</w:t>
      </w:r>
    </w:p>
    <w:p w:rsidR="00232BA6" w:rsidRDefault="00232BA6">
      <w:pPr>
        <w:pStyle w:val="ConsPlusNormal"/>
        <w:spacing w:before="220"/>
        <w:ind w:firstLine="540"/>
        <w:jc w:val="both"/>
      </w:pPr>
      <w:r>
        <w:t>- малоэтажная с приквартирными земельными участками - 20 га;</w:t>
      </w:r>
    </w:p>
    <w:p w:rsidR="00232BA6" w:rsidRDefault="00232BA6">
      <w:pPr>
        <w:pStyle w:val="ConsPlusNormal"/>
        <w:spacing w:before="220"/>
        <w:ind w:firstLine="540"/>
        <w:jc w:val="both"/>
      </w:pPr>
      <w:r>
        <w:t>- малоэтажная, среднеэтажная и многоэтажная до 8-ми этажей - 8 га;</w:t>
      </w:r>
    </w:p>
    <w:p w:rsidR="00232BA6" w:rsidRDefault="00232BA6">
      <w:pPr>
        <w:pStyle w:val="ConsPlusNormal"/>
        <w:spacing w:before="220"/>
        <w:ind w:firstLine="540"/>
        <w:jc w:val="both"/>
      </w:pPr>
      <w:r>
        <w:t>- многоэтажная от 9-ти этажей и выше - 7 га.</w:t>
      </w:r>
    </w:p>
    <w:p w:rsidR="00232BA6" w:rsidRDefault="00232BA6">
      <w:pPr>
        <w:pStyle w:val="ConsPlusNormal"/>
        <w:spacing w:before="220"/>
        <w:ind w:firstLine="540"/>
        <w:jc w:val="both"/>
      </w:pPr>
      <w:r>
        <w:t>Нормативы площади жилых зон в сельских поселениях в зависимости от типа застройки:</w:t>
      </w:r>
    </w:p>
    <w:p w:rsidR="00232BA6" w:rsidRDefault="00232BA6">
      <w:pPr>
        <w:pStyle w:val="ConsPlusNormal"/>
        <w:spacing w:before="220"/>
        <w:ind w:firstLine="540"/>
        <w:jc w:val="both"/>
      </w:pPr>
      <w:r>
        <w:t xml:space="preserve">- застройка индивидуальными домами приведена в </w:t>
      </w:r>
      <w:hyperlink w:anchor="P278" w:history="1">
        <w:r>
          <w:rPr>
            <w:color w:val="0000FF"/>
          </w:rPr>
          <w:t>таблице 2.1</w:t>
        </w:r>
      </w:hyperlink>
      <w:r>
        <w:t>;</w:t>
      </w:r>
    </w:p>
    <w:p w:rsidR="00232BA6" w:rsidRDefault="00232BA6">
      <w:pPr>
        <w:pStyle w:val="ConsPlusNormal"/>
        <w:spacing w:before="220"/>
        <w:ind w:firstLine="540"/>
        <w:jc w:val="both"/>
      </w:pPr>
      <w:r>
        <w:t>- прочие виды застройки по нормативам площади жилых зон в городских округах и поселениях.</w:t>
      </w:r>
    </w:p>
    <w:p w:rsidR="00232BA6" w:rsidRDefault="00232BA6">
      <w:pPr>
        <w:pStyle w:val="ConsPlusNormal"/>
        <w:jc w:val="both"/>
      </w:pPr>
    </w:p>
    <w:p w:rsidR="00232BA6" w:rsidRDefault="00232BA6">
      <w:pPr>
        <w:pStyle w:val="ConsPlusNormal"/>
        <w:jc w:val="right"/>
        <w:outlineLvl w:val="3"/>
      </w:pPr>
      <w:bookmarkStart w:id="2" w:name="P278"/>
      <w:bookmarkEnd w:id="2"/>
      <w:r>
        <w:t>Таблица 2.1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760"/>
        <w:gridCol w:w="1071"/>
        <w:gridCol w:w="1071"/>
        <w:gridCol w:w="1071"/>
        <w:gridCol w:w="1071"/>
      </w:tblGrid>
      <w:tr w:rsidR="00232BA6">
        <w:trPr>
          <w:trHeight w:val="241"/>
        </w:trPr>
        <w:tc>
          <w:tcPr>
            <w:tcW w:w="4760" w:type="dxa"/>
            <w:vMerge w:val="restart"/>
          </w:tcPr>
          <w:p w:rsidR="00232BA6" w:rsidRDefault="00232BA6">
            <w:pPr>
              <w:pStyle w:val="ConsPlusNonformat"/>
              <w:jc w:val="both"/>
            </w:pPr>
            <w:r>
              <w:t xml:space="preserve">         Тип жилой застройки          </w:t>
            </w:r>
          </w:p>
        </w:tc>
        <w:tc>
          <w:tcPr>
            <w:tcW w:w="2142" w:type="dxa"/>
            <w:gridSpan w:val="2"/>
          </w:tcPr>
          <w:p w:rsidR="00232BA6" w:rsidRDefault="00232BA6">
            <w:pPr>
              <w:pStyle w:val="ConsPlusNonformat"/>
              <w:jc w:val="both"/>
            </w:pPr>
            <w:r>
              <w:t xml:space="preserve">    Площадь    </w:t>
            </w:r>
          </w:p>
          <w:p w:rsidR="00232BA6" w:rsidRDefault="00232BA6">
            <w:pPr>
              <w:pStyle w:val="ConsPlusNonformat"/>
              <w:jc w:val="both"/>
            </w:pPr>
            <w:r>
              <w:t xml:space="preserve">  придомового  </w:t>
            </w:r>
          </w:p>
          <w:p w:rsidR="00232BA6" w:rsidRDefault="00232BA6">
            <w:pPr>
              <w:pStyle w:val="ConsPlusNonformat"/>
              <w:jc w:val="both"/>
            </w:pPr>
            <w:r>
              <w:t xml:space="preserve">  земельного   </w:t>
            </w:r>
          </w:p>
          <w:p w:rsidR="00232BA6" w:rsidRDefault="00232BA6">
            <w:pPr>
              <w:pStyle w:val="ConsPlusNonformat"/>
              <w:jc w:val="both"/>
            </w:pPr>
            <w:r>
              <w:t xml:space="preserve">  участка, м2  </w:t>
            </w:r>
          </w:p>
        </w:tc>
        <w:tc>
          <w:tcPr>
            <w:tcW w:w="2142" w:type="dxa"/>
            <w:gridSpan w:val="2"/>
          </w:tcPr>
          <w:p w:rsidR="00232BA6" w:rsidRDefault="00232BA6">
            <w:pPr>
              <w:pStyle w:val="ConsPlusNonformat"/>
              <w:jc w:val="both"/>
            </w:pPr>
            <w:r>
              <w:t xml:space="preserve"> Площади жилой </w:t>
            </w:r>
          </w:p>
          <w:p w:rsidR="00232BA6" w:rsidRDefault="00232BA6">
            <w:pPr>
              <w:pStyle w:val="ConsPlusNonformat"/>
              <w:jc w:val="both"/>
            </w:pPr>
            <w:r>
              <w:t xml:space="preserve"> зоны на один  </w:t>
            </w:r>
          </w:p>
          <w:p w:rsidR="00232BA6" w:rsidRDefault="00232BA6">
            <w:pPr>
              <w:pStyle w:val="ConsPlusNonformat"/>
              <w:jc w:val="both"/>
            </w:pPr>
            <w:r>
              <w:t>дом (квартиру),</w:t>
            </w:r>
          </w:p>
          <w:p w:rsidR="00232BA6" w:rsidRDefault="00232BA6">
            <w:pPr>
              <w:pStyle w:val="ConsPlusNonformat"/>
              <w:jc w:val="both"/>
            </w:pPr>
            <w:r>
              <w:t xml:space="preserve">      га       </w:t>
            </w:r>
          </w:p>
        </w:tc>
      </w:tr>
      <w:tr w:rsidR="00232BA6">
        <w:tc>
          <w:tcPr>
            <w:tcW w:w="4641" w:type="dxa"/>
            <w:vMerge/>
            <w:tcBorders>
              <w:top w:val="nil"/>
            </w:tcBorders>
          </w:tcPr>
          <w:p w:rsidR="00232BA6" w:rsidRDefault="00232BA6"/>
        </w:tc>
        <w:tc>
          <w:tcPr>
            <w:tcW w:w="1071" w:type="dxa"/>
            <w:tcBorders>
              <w:top w:val="nil"/>
            </w:tcBorders>
          </w:tcPr>
          <w:p w:rsidR="00232BA6" w:rsidRDefault="00232BA6">
            <w:pPr>
              <w:pStyle w:val="ConsPlusNonformat"/>
              <w:jc w:val="both"/>
            </w:pPr>
            <w:r>
              <w:t>больших</w:t>
            </w:r>
          </w:p>
        </w:tc>
        <w:tc>
          <w:tcPr>
            <w:tcW w:w="1071" w:type="dxa"/>
            <w:tcBorders>
              <w:top w:val="nil"/>
            </w:tcBorders>
          </w:tcPr>
          <w:p w:rsidR="00232BA6" w:rsidRDefault="00232BA6">
            <w:pPr>
              <w:pStyle w:val="ConsPlusNonformat"/>
              <w:jc w:val="both"/>
            </w:pPr>
            <w:r>
              <w:t>средних</w:t>
            </w:r>
          </w:p>
          <w:p w:rsidR="00232BA6" w:rsidRDefault="00232BA6">
            <w:pPr>
              <w:pStyle w:val="ConsPlusNonformat"/>
              <w:jc w:val="both"/>
            </w:pPr>
            <w:r>
              <w:t>и малых</w:t>
            </w:r>
          </w:p>
        </w:tc>
        <w:tc>
          <w:tcPr>
            <w:tcW w:w="1071" w:type="dxa"/>
            <w:tcBorders>
              <w:top w:val="nil"/>
            </w:tcBorders>
          </w:tcPr>
          <w:p w:rsidR="00232BA6" w:rsidRDefault="00232BA6">
            <w:pPr>
              <w:pStyle w:val="ConsPlusNonformat"/>
              <w:jc w:val="both"/>
            </w:pPr>
            <w:r>
              <w:t>больших</w:t>
            </w:r>
          </w:p>
        </w:tc>
        <w:tc>
          <w:tcPr>
            <w:tcW w:w="1071" w:type="dxa"/>
            <w:tcBorders>
              <w:top w:val="nil"/>
            </w:tcBorders>
          </w:tcPr>
          <w:p w:rsidR="00232BA6" w:rsidRDefault="00232BA6">
            <w:pPr>
              <w:pStyle w:val="ConsPlusNonformat"/>
              <w:jc w:val="both"/>
            </w:pPr>
            <w:r>
              <w:t>средних</w:t>
            </w:r>
          </w:p>
          <w:p w:rsidR="00232BA6" w:rsidRDefault="00232BA6">
            <w:pPr>
              <w:pStyle w:val="ConsPlusNonformat"/>
              <w:jc w:val="both"/>
            </w:pPr>
            <w:r>
              <w:t>и малых</w:t>
            </w:r>
          </w:p>
        </w:tc>
      </w:tr>
      <w:tr w:rsidR="00232BA6">
        <w:trPr>
          <w:trHeight w:val="241"/>
        </w:trPr>
        <w:tc>
          <w:tcPr>
            <w:tcW w:w="4760" w:type="dxa"/>
            <w:vMerge w:val="restart"/>
            <w:tcBorders>
              <w:top w:val="nil"/>
            </w:tcBorders>
          </w:tcPr>
          <w:p w:rsidR="00232BA6" w:rsidRDefault="00232BA6">
            <w:pPr>
              <w:pStyle w:val="ConsPlusNonformat"/>
              <w:jc w:val="both"/>
            </w:pPr>
            <w:r>
              <w:t xml:space="preserve">Застройка объектами индивидуального   </w:t>
            </w:r>
          </w:p>
          <w:p w:rsidR="00232BA6" w:rsidRDefault="00232BA6">
            <w:pPr>
              <w:pStyle w:val="ConsPlusNonformat"/>
              <w:jc w:val="both"/>
            </w:pPr>
            <w:r>
              <w:t xml:space="preserve">жилищного строительства и усадебными  </w:t>
            </w:r>
          </w:p>
          <w:p w:rsidR="00232BA6" w:rsidRDefault="00232BA6">
            <w:pPr>
              <w:pStyle w:val="ConsPlusNonformat"/>
              <w:jc w:val="both"/>
            </w:pPr>
            <w:r>
              <w:t xml:space="preserve">жилыми домами с земельным участком    </w:t>
            </w:r>
          </w:p>
        </w:tc>
        <w:tc>
          <w:tcPr>
            <w:tcW w:w="1071" w:type="dxa"/>
            <w:tcBorders>
              <w:top w:val="nil"/>
            </w:tcBorders>
          </w:tcPr>
          <w:p w:rsidR="00232BA6" w:rsidRDefault="00232BA6">
            <w:pPr>
              <w:pStyle w:val="ConsPlusNonformat"/>
              <w:jc w:val="both"/>
            </w:pPr>
            <w:r>
              <w:t xml:space="preserve">2000   </w:t>
            </w:r>
          </w:p>
        </w:tc>
        <w:tc>
          <w:tcPr>
            <w:tcW w:w="1071" w:type="dxa"/>
            <w:tcBorders>
              <w:top w:val="nil"/>
            </w:tcBorders>
          </w:tcPr>
          <w:p w:rsidR="00232BA6" w:rsidRDefault="00232BA6">
            <w:pPr>
              <w:pStyle w:val="ConsPlusNonformat"/>
              <w:jc w:val="both"/>
            </w:pPr>
            <w:r>
              <w:t xml:space="preserve">2500   </w:t>
            </w:r>
          </w:p>
        </w:tc>
        <w:tc>
          <w:tcPr>
            <w:tcW w:w="1071" w:type="dxa"/>
            <w:tcBorders>
              <w:top w:val="nil"/>
            </w:tcBorders>
          </w:tcPr>
          <w:p w:rsidR="00232BA6" w:rsidRDefault="00232BA6">
            <w:pPr>
              <w:pStyle w:val="ConsPlusNonformat"/>
              <w:jc w:val="both"/>
            </w:pPr>
            <w:r>
              <w:t xml:space="preserve">   0,25</w:t>
            </w:r>
          </w:p>
        </w:tc>
        <w:tc>
          <w:tcPr>
            <w:tcW w:w="1071" w:type="dxa"/>
            <w:tcBorders>
              <w:top w:val="nil"/>
            </w:tcBorders>
          </w:tcPr>
          <w:p w:rsidR="00232BA6" w:rsidRDefault="00232BA6">
            <w:pPr>
              <w:pStyle w:val="ConsPlusNonformat"/>
              <w:jc w:val="both"/>
            </w:pPr>
            <w:r>
              <w:t xml:space="preserve">   0,27</w:t>
            </w:r>
          </w:p>
        </w:tc>
      </w:tr>
      <w:tr w:rsidR="00232BA6">
        <w:tc>
          <w:tcPr>
            <w:tcW w:w="4641" w:type="dxa"/>
            <w:vMerge/>
            <w:tcBorders>
              <w:top w:val="nil"/>
            </w:tcBorders>
          </w:tcPr>
          <w:p w:rsidR="00232BA6" w:rsidRDefault="00232BA6"/>
        </w:tc>
        <w:tc>
          <w:tcPr>
            <w:tcW w:w="1071" w:type="dxa"/>
            <w:tcBorders>
              <w:top w:val="nil"/>
            </w:tcBorders>
          </w:tcPr>
          <w:p w:rsidR="00232BA6" w:rsidRDefault="00232BA6">
            <w:pPr>
              <w:pStyle w:val="ConsPlusNonformat"/>
              <w:jc w:val="both"/>
            </w:pPr>
            <w:r>
              <w:t xml:space="preserve">1500   </w:t>
            </w:r>
          </w:p>
        </w:tc>
        <w:tc>
          <w:tcPr>
            <w:tcW w:w="1071" w:type="dxa"/>
            <w:tcBorders>
              <w:top w:val="nil"/>
            </w:tcBorders>
          </w:tcPr>
          <w:p w:rsidR="00232BA6" w:rsidRDefault="00232BA6">
            <w:pPr>
              <w:pStyle w:val="ConsPlusNonformat"/>
              <w:jc w:val="both"/>
            </w:pPr>
            <w:r>
              <w:t xml:space="preserve">1800   </w:t>
            </w:r>
          </w:p>
        </w:tc>
        <w:tc>
          <w:tcPr>
            <w:tcW w:w="1071" w:type="dxa"/>
            <w:tcBorders>
              <w:top w:val="nil"/>
            </w:tcBorders>
          </w:tcPr>
          <w:p w:rsidR="00232BA6" w:rsidRDefault="00232BA6">
            <w:pPr>
              <w:pStyle w:val="ConsPlusNonformat"/>
              <w:jc w:val="both"/>
            </w:pPr>
            <w:r>
              <w:t xml:space="preserve">   0,21</w:t>
            </w:r>
          </w:p>
        </w:tc>
        <w:tc>
          <w:tcPr>
            <w:tcW w:w="1071" w:type="dxa"/>
            <w:tcBorders>
              <w:top w:val="nil"/>
            </w:tcBorders>
          </w:tcPr>
          <w:p w:rsidR="00232BA6" w:rsidRDefault="00232BA6">
            <w:pPr>
              <w:pStyle w:val="ConsPlusNonformat"/>
              <w:jc w:val="both"/>
            </w:pPr>
            <w:r>
              <w:t xml:space="preserve">   0,23</w:t>
            </w:r>
          </w:p>
        </w:tc>
      </w:tr>
      <w:tr w:rsidR="00232BA6">
        <w:tc>
          <w:tcPr>
            <w:tcW w:w="4641" w:type="dxa"/>
            <w:vMerge/>
            <w:tcBorders>
              <w:top w:val="nil"/>
            </w:tcBorders>
          </w:tcPr>
          <w:p w:rsidR="00232BA6" w:rsidRDefault="00232BA6"/>
        </w:tc>
        <w:tc>
          <w:tcPr>
            <w:tcW w:w="2142" w:type="dxa"/>
            <w:gridSpan w:val="2"/>
            <w:tcBorders>
              <w:top w:val="nil"/>
            </w:tcBorders>
          </w:tcPr>
          <w:p w:rsidR="00232BA6" w:rsidRDefault="00232BA6">
            <w:pPr>
              <w:pStyle w:val="ConsPlusNonformat"/>
              <w:jc w:val="both"/>
            </w:pPr>
            <w:r>
              <w:t xml:space="preserve">1200           </w:t>
            </w:r>
          </w:p>
        </w:tc>
        <w:tc>
          <w:tcPr>
            <w:tcW w:w="1071" w:type="dxa"/>
            <w:tcBorders>
              <w:top w:val="nil"/>
            </w:tcBorders>
          </w:tcPr>
          <w:p w:rsidR="00232BA6" w:rsidRDefault="00232BA6">
            <w:pPr>
              <w:pStyle w:val="ConsPlusNonformat"/>
              <w:jc w:val="both"/>
            </w:pPr>
            <w:r>
              <w:t xml:space="preserve">   0,17</w:t>
            </w:r>
          </w:p>
        </w:tc>
        <w:tc>
          <w:tcPr>
            <w:tcW w:w="1071" w:type="dxa"/>
            <w:tcBorders>
              <w:top w:val="nil"/>
            </w:tcBorders>
          </w:tcPr>
          <w:p w:rsidR="00232BA6" w:rsidRDefault="00232BA6">
            <w:pPr>
              <w:pStyle w:val="ConsPlusNonformat"/>
              <w:jc w:val="both"/>
            </w:pPr>
            <w:r>
              <w:t xml:space="preserve">   0,20</w:t>
            </w:r>
          </w:p>
        </w:tc>
      </w:tr>
      <w:tr w:rsidR="00232BA6">
        <w:tc>
          <w:tcPr>
            <w:tcW w:w="4641" w:type="dxa"/>
            <w:vMerge/>
            <w:tcBorders>
              <w:top w:val="nil"/>
            </w:tcBorders>
          </w:tcPr>
          <w:p w:rsidR="00232BA6" w:rsidRDefault="00232BA6"/>
        </w:tc>
        <w:tc>
          <w:tcPr>
            <w:tcW w:w="2142" w:type="dxa"/>
            <w:gridSpan w:val="2"/>
            <w:tcBorders>
              <w:top w:val="nil"/>
            </w:tcBorders>
          </w:tcPr>
          <w:p w:rsidR="00232BA6" w:rsidRDefault="00232BA6">
            <w:pPr>
              <w:pStyle w:val="ConsPlusNonformat"/>
              <w:jc w:val="both"/>
            </w:pPr>
            <w:r>
              <w:t xml:space="preserve">1000           </w:t>
            </w:r>
          </w:p>
        </w:tc>
        <w:tc>
          <w:tcPr>
            <w:tcW w:w="1071" w:type="dxa"/>
            <w:tcBorders>
              <w:top w:val="nil"/>
            </w:tcBorders>
          </w:tcPr>
          <w:p w:rsidR="00232BA6" w:rsidRDefault="00232BA6">
            <w:pPr>
              <w:pStyle w:val="ConsPlusNonformat"/>
              <w:jc w:val="both"/>
            </w:pPr>
            <w:r>
              <w:t xml:space="preserve">   0,15</w:t>
            </w:r>
          </w:p>
        </w:tc>
        <w:tc>
          <w:tcPr>
            <w:tcW w:w="1071" w:type="dxa"/>
            <w:tcBorders>
              <w:top w:val="nil"/>
            </w:tcBorders>
          </w:tcPr>
          <w:p w:rsidR="00232BA6" w:rsidRDefault="00232BA6">
            <w:pPr>
              <w:pStyle w:val="ConsPlusNonformat"/>
              <w:jc w:val="both"/>
            </w:pPr>
            <w:r>
              <w:t xml:space="preserve">   0,17</w:t>
            </w:r>
          </w:p>
        </w:tc>
      </w:tr>
      <w:tr w:rsidR="00232BA6">
        <w:tc>
          <w:tcPr>
            <w:tcW w:w="4641" w:type="dxa"/>
            <w:vMerge/>
            <w:tcBorders>
              <w:top w:val="nil"/>
            </w:tcBorders>
          </w:tcPr>
          <w:p w:rsidR="00232BA6" w:rsidRDefault="00232BA6"/>
        </w:tc>
        <w:tc>
          <w:tcPr>
            <w:tcW w:w="2142" w:type="dxa"/>
            <w:gridSpan w:val="2"/>
            <w:tcBorders>
              <w:top w:val="nil"/>
            </w:tcBorders>
          </w:tcPr>
          <w:p w:rsidR="00232BA6" w:rsidRDefault="00232BA6">
            <w:pPr>
              <w:pStyle w:val="ConsPlusNonformat"/>
              <w:jc w:val="both"/>
            </w:pPr>
            <w:r>
              <w:t xml:space="preserve">800            </w:t>
            </w:r>
          </w:p>
        </w:tc>
        <w:tc>
          <w:tcPr>
            <w:tcW w:w="1071" w:type="dxa"/>
            <w:tcBorders>
              <w:top w:val="nil"/>
            </w:tcBorders>
          </w:tcPr>
          <w:p w:rsidR="00232BA6" w:rsidRDefault="00232BA6">
            <w:pPr>
              <w:pStyle w:val="ConsPlusNonformat"/>
              <w:jc w:val="both"/>
            </w:pPr>
            <w:r>
              <w:t xml:space="preserve">   0,13</w:t>
            </w:r>
          </w:p>
        </w:tc>
        <w:tc>
          <w:tcPr>
            <w:tcW w:w="1071" w:type="dxa"/>
            <w:tcBorders>
              <w:top w:val="nil"/>
            </w:tcBorders>
          </w:tcPr>
          <w:p w:rsidR="00232BA6" w:rsidRDefault="00232BA6">
            <w:pPr>
              <w:pStyle w:val="ConsPlusNonformat"/>
              <w:jc w:val="both"/>
            </w:pPr>
            <w:r>
              <w:t xml:space="preserve">   0,15</w:t>
            </w:r>
          </w:p>
        </w:tc>
      </w:tr>
      <w:tr w:rsidR="00232BA6">
        <w:tc>
          <w:tcPr>
            <w:tcW w:w="4641" w:type="dxa"/>
            <w:vMerge/>
            <w:tcBorders>
              <w:top w:val="nil"/>
            </w:tcBorders>
          </w:tcPr>
          <w:p w:rsidR="00232BA6" w:rsidRDefault="00232BA6"/>
        </w:tc>
        <w:tc>
          <w:tcPr>
            <w:tcW w:w="2142" w:type="dxa"/>
            <w:gridSpan w:val="2"/>
            <w:tcBorders>
              <w:top w:val="nil"/>
            </w:tcBorders>
          </w:tcPr>
          <w:p w:rsidR="00232BA6" w:rsidRDefault="00232BA6">
            <w:pPr>
              <w:pStyle w:val="ConsPlusNonformat"/>
              <w:jc w:val="both"/>
            </w:pPr>
            <w:r>
              <w:t xml:space="preserve">600            </w:t>
            </w:r>
          </w:p>
        </w:tc>
        <w:tc>
          <w:tcPr>
            <w:tcW w:w="1071" w:type="dxa"/>
            <w:tcBorders>
              <w:top w:val="nil"/>
            </w:tcBorders>
          </w:tcPr>
          <w:p w:rsidR="00232BA6" w:rsidRDefault="00232BA6">
            <w:pPr>
              <w:pStyle w:val="ConsPlusNonformat"/>
              <w:jc w:val="both"/>
            </w:pPr>
            <w:r>
              <w:t xml:space="preserve">   0,11</w:t>
            </w:r>
          </w:p>
        </w:tc>
        <w:tc>
          <w:tcPr>
            <w:tcW w:w="1071" w:type="dxa"/>
            <w:tcBorders>
              <w:top w:val="nil"/>
            </w:tcBorders>
          </w:tcPr>
          <w:p w:rsidR="00232BA6" w:rsidRDefault="00232BA6">
            <w:pPr>
              <w:pStyle w:val="ConsPlusNonformat"/>
              <w:jc w:val="both"/>
            </w:pPr>
            <w:r>
              <w:t xml:space="preserve">   0,13</w:t>
            </w:r>
          </w:p>
        </w:tc>
      </w:tr>
      <w:tr w:rsidR="00232BA6">
        <w:tc>
          <w:tcPr>
            <w:tcW w:w="4641" w:type="dxa"/>
            <w:vMerge/>
            <w:tcBorders>
              <w:top w:val="nil"/>
            </w:tcBorders>
          </w:tcPr>
          <w:p w:rsidR="00232BA6" w:rsidRDefault="00232BA6"/>
        </w:tc>
        <w:tc>
          <w:tcPr>
            <w:tcW w:w="2142" w:type="dxa"/>
            <w:gridSpan w:val="2"/>
            <w:tcBorders>
              <w:top w:val="nil"/>
            </w:tcBorders>
          </w:tcPr>
          <w:p w:rsidR="00232BA6" w:rsidRDefault="00232BA6">
            <w:pPr>
              <w:pStyle w:val="ConsPlusNonformat"/>
              <w:jc w:val="both"/>
            </w:pPr>
            <w:r>
              <w:t xml:space="preserve">400            </w:t>
            </w:r>
          </w:p>
        </w:tc>
        <w:tc>
          <w:tcPr>
            <w:tcW w:w="1071" w:type="dxa"/>
            <w:tcBorders>
              <w:top w:val="nil"/>
            </w:tcBorders>
          </w:tcPr>
          <w:p w:rsidR="00232BA6" w:rsidRDefault="00232BA6">
            <w:pPr>
              <w:pStyle w:val="ConsPlusNonformat"/>
              <w:jc w:val="both"/>
            </w:pPr>
            <w:r>
              <w:t xml:space="preserve">   0,08</w:t>
            </w:r>
          </w:p>
        </w:tc>
        <w:tc>
          <w:tcPr>
            <w:tcW w:w="1071" w:type="dxa"/>
            <w:tcBorders>
              <w:top w:val="nil"/>
            </w:tcBorders>
          </w:tcPr>
          <w:p w:rsidR="00232BA6" w:rsidRDefault="00232BA6">
            <w:pPr>
              <w:pStyle w:val="ConsPlusNonformat"/>
              <w:jc w:val="both"/>
            </w:pPr>
            <w:r>
              <w:t xml:space="preserve">   0,11</w:t>
            </w:r>
          </w:p>
        </w:tc>
      </w:tr>
      <w:tr w:rsidR="00232BA6">
        <w:trPr>
          <w:trHeight w:val="241"/>
        </w:trPr>
        <w:tc>
          <w:tcPr>
            <w:tcW w:w="4760" w:type="dxa"/>
            <w:vMerge w:val="restart"/>
            <w:tcBorders>
              <w:top w:val="nil"/>
            </w:tcBorders>
          </w:tcPr>
          <w:p w:rsidR="00232BA6" w:rsidRDefault="00232BA6">
            <w:pPr>
              <w:pStyle w:val="ConsPlusNonformat"/>
              <w:jc w:val="both"/>
            </w:pPr>
            <w:r>
              <w:t xml:space="preserve">Малоэтажная жилая застройка без       </w:t>
            </w:r>
          </w:p>
          <w:p w:rsidR="00232BA6" w:rsidRDefault="00232BA6">
            <w:pPr>
              <w:pStyle w:val="ConsPlusNonformat"/>
              <w:jc w:val="both"/>
            </w:pPr>
            <w:r>
              <w:t>приквартирных участков с числом этажей</w:t>
            </w:r>
          </w:p>
        </w:tc>
        <w:tc>
          <w:tcPr>
            <w:tcW w:w="2142" w:type="dxa"/>
            <w:gridSpan w:val="2"/>
            <w:tcBorders>
              <w:top w:val="nil"/>
            </w:tcBorders>
          </w:tcPr>
          <w:p w:rsidR="00232BA6" w:rsidRDefault="00232BA6">
            <w:pPr>
              <w:pStyle w:val="ConsPlusNonformat"/>
              <w:jc w:val="both"/>
            </w:pPr>
            <w:r>
              <w:t xml:space="preserve">1 этаж         </w:t>
            </w:r>
          </w:p>
        </w:tc>
        <w:tc>
          <w:tcPr>
            <w:tcW w:w="2142" w:type="dxa"/>
            <w:gridSpan w:val="2"/>
            <w:tcBorders>
              <w:top w:val="nil"/>
            </w:tcBorders>
          </w:tcPr>
          <w:p w:rsidR="00232BA6" w:rsidRDefault="00232BA6">
            <w:pPr>
              <w:pStyle w:val="ConsPlusNonformat"/>
              <w:jc w:val="both"/>
            </w:pPr>
            <w:r>
              <w:t xml:space="preserve">           0,04</w:t>
            </w:r>
          </w:p>
        </w:tc>
      </w:tr>
      <w:tr w:rsidR="00232BA6">
        <w:tc>
          <w:tcPr>
            <w:tcW w:w="4641" w:type="dxa"/>
            <w:vMerge/>
            <w:tcBorders>
              <w:top w:val="nil"/>
            </w:tcBorders>
          </w:tcPr>
          <w:p w:rsidR="00232BA6" w:rsidRDefault="00232BA6"/>
        </w:tc>
        <w:tc>
          <w:tcPr>
            <w:tcW w:w="2142" w:type="dxa"/>
            <w:gridSpan w:val="2"/>
            <w:tcBorders>
              <w:top w:val="nil"/>
            </w:tcBorders>
          </w:tcPr>
          <w:p w:rsidR="00232BA6" w:rsidRDefault="00232BA6">
            <w:pPr>
              <w:pStyle w:val="ConsPlusNonformat"/>
              <w:jc w:val="both"/>
            </w:pPr>
            <w:r>
              <w:t xml:space="preserve">2 этажа        </w:t>
            </w:r>
          </w:p>
        </w:tc>
        <w:tc>
          <w:tcPr>
            <w:tcW w:w="2142" w:type="dxa"/>
            <w:gridSpan w:val="2"/>
            <w:tcBorders>
              <w:top w:val="nil"/>
            </w:tcBorders>
          </w:tcPr>
          <w:p w:rsidR="00232BA6" w:rsidRDefault="00232BA6">
            <w:pPr>
              <w:pStyle w:val="ConsPlusNonformat"/>
              <w:jc w:val="both"/>
            </w:pPr>
            <w:r>
              <w:t xml:space="preserve">           0,03</w:t>
            </w:r>
          </w:p>
        </w:tc>
      </w:tr>
      <w:tr w:rsidR="00232BA6">
        <w:tc>
          <w:tcPr>
            <w:tcW w:w="4641" w:type="dxa"/>
            <w:vMerge/>
            <w:tcBorders>
              <w:top w:val="nil"/>
            </w:tcBorders>
          </w:tcPr>
          <w:p w:rsidR="00232BA6" w:rsidRDefault="00232BA6"/>
        </w:tc>
        <w:tc>
          <w:tcPr>
            <w:tcW w:w="2142" w:type="dxa"/>
            <w:gridSpan w:val="2"/>
            <w:tcBorders>
              <w:top w:val="nil"/>
            </w:tcBorders>
          </w:tcPr>
          <w:p w:rsidR="00232BA6" w:rsidRDefault="00232BA6">
            <w:pPr>
              <w:pStyle w:val="ConsPlusNonformat"/>
              <w:jc w:val="both"/>
            </w:pPr>
            <w:r>
              <w:t xml:space="preserve">3 этажа        </w:t>
            </w:r>
          </w:p>
        </w:tc>
        <w:tc>
          <w:tcPr>
            <w:tcW w:w="2142" w:type="dxa"/>
            <w:gridSpan w:val="2"/>
            <w:tcBorders>
              <w:top w:val="nil"/>
            </w:tcBorders>
          </w:tcPr>
          <w:p w:rsidR="00232BA6" w:rsidRDefault="00232BA6">
            <w:pPr>
              <w:pStyle w:val="ConsPlusNonformat"/>
              <w:jc w:val="both"/>
            </w:pPr>
            <w:r>
              <w:t xml:space="preserve">           0,02</w:t>
            </w:r>
          </w:p>
        </w:tc>
      </w:tr>
    </w:tbl>
    <w:p w:rsidR="00232BA6" w:rsidRDefault="00232BA6">
      <w:pPr>
        <w:pStyle w:val="ConsPlusNormal"/>
        <w:jc w:val="both"/>
      </w:pPr>
    </w:p>
    <w:p w:rsidR="00232BA6" w:rsidRDefault="00232BA6">
      <w:pPr>
        <w:pStyle w:val="ConsPlusNormal"/>
        <w:ind w:firstLine="540"/>
        <w:jc w:val="both"/>
      </w:pPr>
      <w:r>
        <w:t>Расчетная площадь жилой зоны увеличивается на величину площади, не пригодной для застройки территории (овраги, крутые склоны), а также площади земельных участков учреждений и предприятий обслуживания.</w:t>
      </w:r>
    </w:p>
    <w:p w:rsidR="00232BA6" w:rsidRDefault="00232BA6">
      <w:pPr>
        <w:pStyle w:val="ConsPlusNormal"/>
        <w:spacing w:before="220"/>
        <w:ind w:firstLine="540"/>
        <w:jc w:val="both"/>
      </w:pPr>
      <w:r>
        <w:lastRenderedPageBreak/>
        <w:t>6. Жилые здания с квартирами в первых этажах следует располагать, как правило, с отступом от красных линий не менее 2 м.</w:t>
      </w:r>
    </w:p>
    <w:p w:rsidR="00232BA6" w:rsidRDefault="00232BA6">
      <w:pPr>
        <w:pStyle w:val="ConsPlusNormal"/>
        <w:spacing w:before="220"/>
        <w:ind w:firstLine="540"/>
        <w:jc w:val="both"/>
      </w:pPr>
      <w:r>
        <w:t>Без отступа от красной линии допускается размещать:</w:t>
      </w:r>
    </w:p>
    <w:p w:rsidR="00232BA6" w:rsidRDefault="00232BA6">
      <w:pPr>
        <w:pStyle w:val="ConsPlusNormal"/>
        <w:spacing w:before="220"/>
        <w:ind w:firstLine="540"/>
        <w:jc w:val="both"/>
      </w:pPr>
      <w:r>
        <w:t>- жилые здания со встроенными в первые этажи или пристроенными помещениями общественного назначения, кроме помещений учреждений образования и воспитания;</w:t>
      </w:r>
    </w:p>
    <w:p w:rsidR="00232BA6" w:rsidRDefault="00232BA6">
      <w:pPr>
        <w:pStyle w:val="ConsPlusNormal"/>
        <w:spacing w:before="220"/>
        <w:ind w:firstLine="540"/>
        <w:jc w:val="both"/>
      </w:pPr>
      <w:r>
        <w:t>- жилые здания с квартирами в первых этажах при реконструкции сложившейся застройки.</w:t>
      </w:r>
    </w:p>
    <w:p w:rsidR="00232BA6" w:rsidRDefault="00232BA6">
      <w:pPr>
        <w:pStyle w:val="ConsPlusNormal"/>
        <w:spacing w:before="220"/>
        <w:ind w:firstLine="540"/>
        <w:jc w:val="both"/>
      </w:pPr>
      <w:r>
        <w:t>7. Запрещается размещение жилых помещений в цокольных и подвальных этажах.</w:t>
      </w:r>
    </w:p>
    <w:p w:rsidR="00232BA6" w:rsidRDefault="00232BA6">
      <w:pPr>
        <w:pStyle w:val="ConsPlusNormal"/>
        <w:spacing w:before="220"/>
        <w:ind w:firstLine="540"/>
        <w:jc w:val="both"/>
      </w:pPr>
      <w:r>
        <w:t>Допускается размещение встроенных и встроенно-пристроенных помещений общественного назначения в цокольном, а также на первом и втором этажах жилого здания.</w:t>
      </w:r>
    </w:p>
    <w:p w:rsidR="00232BA6" w:rsidRDefault="00232BA6">
      <w:pPr>
        <w:pStyle w:val="ConsPlusNormal"/>
        <w:spacing w:before="220"/>
        <w:ind w:firstLine="540"/>
        <w:jc w:val="both"/>
      </w:pPr>
      <w:r>
        <w:t>Помещения общественного назначения, встроенные в жилые здания, должны иметь входы, изолированные от входов в жилые помещения здания.</w:t>
      </w:r>
    </w:p>
    <w:p w:rsidR="00232BA6" w:rsidRDefault="00232BA6">
      <w:pPr>
        <w:pStyle w:val="ConsPlusNormal"/>
        <w:spacing w:before="220"/>
        <w:ind w:firstLine="540"/>
        <w:jc w:val="both"/>
      </w:pPr>
      <w:r>
        <w:t>В жилых зданиях не допускается размещение объектов, оказывающих вредное воздействие на человека в соответствии с требованиями СНиП 31-01-2003 "Здания жилые многоквартирные".</w:t>
      </w:r>
    </w:p>
    <w:p w:rsidR="00232BA6" w:rsidRDefault="00232BA6">
      <w:pPr>
        <w:pStyle w:val="ConsPlusNormal"/>
        <w:spacing w:before="220"/>
        <w:ind w:firstLine="540"/>
        <w:jc w:val="both"/>
      </w:pPr>
      <w:r>
        <w:t xml:space="preserve">8.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приведены в </w:t>
      </w:r>
      <w:hyperlink w:anchor="P5372" w:history="1">
        <w:r>
          <w:rPr>
            <w:color w:val="0000FF"/>
          </w:rPr>
          <w:t>разделе</w:t>
        </w:r>
      </w:hyperlink>
      <w:r>
        <w:t xml:space="preserve"> "Инженерная подготовка и защита территории" Нормативов.</w:t>
      </w:r>
    </w:p>
    <w:p w:rsidR="00232BA6" w:rsidRDefault="00232BA6">
      <w:pPr>
        <w:pStyle w:val="ConsPlusNormal"/>
        <w:spacing w:before="220"/>
        <w:ind w:firstLine="540"/>
        <w:jc w:val="both"/>
      </w:pPr>
      <w:r>
        <w:t xml:space="preserve">9. Требования к организации среды жизнедеятельности, доступной для инвалидов и маломобильных групп населения, приведены в </w:t>
      </w:r>
      <w:hyperlink w:anchor="P7301" w:history="1">
        <w:r>
          <w:rPr>
            <w:color w:val="0000FF"/>
          </w:rPr>
          <w:t>разделе</w:t>
        </w:r>
      </w:hyperlink>
      <w:r>
        <w:t xml:space="preserve"> "Обеспечение доступности жилых объектов, объектов социальной инфраструктуры для инвалидов и маломобильных групп населения" Нормативов.</w:t>
      </w:r>
    </w:p>
    <w:p w:rsidR="00232BA6" w:rsidRDefault="00232BA6">
      <w:pPr>
        <w:pStyle w:val="ConsPlusNormal"/>
        <w:jc w:val="both"/>
      </w:pPr>
    </w:p>
    <w:p w:rsidR="00232BA6" w:rsidRDefault="00232BA6">
      <w:pPr>
        <w:pStyle w:val="ConsPlusNormal"/>
        <w:jc w:val="center"/>
        <w:outlineLvl w:val="2"/>
      </w:pPr>
      <w:r>
        <w:t>2.2. Планировка жилой зоны</w:t>
      </w:r>
    </w:p>
    <w:p w:rsidR="00232BA6" w:rsidRDefault="00232BA6">
      <w:pPr>
        <w:pStyle w:val="ConsPlusNormal"/>
        <w:jc w:val="both"/>
      </w:pPr>
    </w:p>
    <w:p w:rsidR="00232BA6" w:rsidRDefault="00232BA6">
      <w:pPr>
        <w:pStyle w:val="ConsPlusNormal"/>
        <w:ind w:firstLine="540"/>
        <w:jc w:val="both"/>
      </w:pPr>
      <w:r>
        <w:t>1. Планировочную структуру жилых зон следует формировать во взаимосвязи с зонированием и планировочной структурой городских округов и поселений в целом с учетом градостроительных и природных особенностей территории. При этом необходимо оптимизировать размещение жилых домов, общественных зданий и сооружений, улично-дорожной сети, территорий общего пользования, в том числе озелененных, а также других объектов, размещение которых допускается на территории жилых зон.</w:t>
      </w:r>
    </w:p>
    <w:p w:rsidR="00232BA6" w:rsidRDefault="00232BA6">
      <w:pPr>
        <w:pStyle w:val="ConsPlusNormal"/>
        <w:spacing w:before="220"/>
        <w:ind w:firstLine="540"/>
        <w:jc w:val="both"/>
      </w:pPr>
      <w:r>
        <w:t>2. В жилых зонах выделяются структурные элементы - жилые районы и микрорайоны (кварталы).</w:t>
      </w:r>
    </w:p>
    <w:p w:rsidR="00232BA6" w:rsidRDefault="00232BA6">
      <w:pPr>
        <w:pStyle w:val="ConsPlusNormal"/>
        <w:spacing w:before="220"/>
        <w:ind w:firstLine="540"/>
        <w:jc w:val="both"/>
      </w:pPr>
      <w:r>
        <w:t>Площадь жилого района составляет, как правило, от 80 до 250 га.</w:t>
      </w:r>
    </w:p>
    <w:p w:rsidR="00232BA6" w:rsidRDefault="00232BA6">
      <w:pPr>
        <w:pStyle w:val="ConsPlusNormal"/>
        <w:spacing w:before="220"/>
        <w:ind w:firstLine="540"/>
        <w:jc w:val="both"/>
      </w:pPr>
      <w:r>
        <w:t>Площадь жилого микрорайона (квартала) составляет, как правило, от 10 до 60, но не более 80 га.</w:t>
      </w:r>
    </w:p>
    <w:p w:rsidR="00232BA6" w:rsidRDefault="00232BA6">
      <w:pPr>
        <w:pStyle w:val="ConsPlusNormal"/>
        <w:spacing w:before="220"/>
        <w:ind w:firstLine="540"/>
        <w:jc w:val="both"/>
      </w:pPr>
      <w:r>
        <w:t>При этом границами микрорайона являются магистрали общегородского и районного значения и границы района. Не допускается расчленение микрорайона магистралями городского и районного значения.</w:t>
      </w:r>
    </w:p>
    <w:p w:rsidR="00232BA6" w:rsidRDefault="000F7752">
      <w:pPr>
        <w:pStyle w:val="ConsPlusNormal"/>
        <w:spacing w:before="220"/>
        <w:ind w:firstLine="540"/>
        <w:jc w:val="both"/>
      </w:pPr>
      <w:r>
        <w:t xml:space="preserve">В </w:t>
      </w:r>
      <w:r w:rsidR="00232BA6">
        <w:t xml:space="preserve"> сельских населенных пунктах при компактной планировочной структуре вся жилая зона может формироваться в виде единого жилого района. При этом в случае расчлененности территории жилой зоны естественными или искусственными рубежами территория может подразделяться на районы площадью до 30 - 50 га.</w:t>
      </w:r>
    </w:p>
    <w:p w:rsidR="00232BA6" w:rsidRDefault="00232BA6">
      <w:pPr>
        <w:pStyle w:val="ConsPlusNormal"/>
        <w:spacing w:before="220"/>
        <w:ind w:firstLine="540"/>
        <w:jc w:val="both"/>
      </w:pPr>
      <w:r>
        <w:lastRenderedPageBreak/>
        <w:t>В зоне исторической застройки структурными элементами жилых зон являются кварталы, группы кварталов, ансамбли улиц и площадей.</w:t>
      </w:r>
    </w:p>
    <w:p w:rsidR="00232BA6" w:rsidRDefault="00232BA6">
      <w:pPr>
        <w:pStyle w:val="ConsPlusNormal"/>
        <w:spacing w:before="220"/>
        <w:ind w:firstLine="540"/>
        <w:jc w:val="both"/>
      </w:pPr>
      <w:r>
        <w:t>3. Зоны застройки индивидуальными домами в городских округах и поселениях размещают:</w:t>
      </w:r>
    </w:p>
    <w:p w:rsidR="00232BA6" w:rsidRDefault="00232BA6">
      <w:pPr>
        <w:pStyle w:val="ConsPlusNormal"/>
        <w:spacing w:before="220"/>
        <w:ind w:firstLine="540"/>
        <w:jc w:val="both"/>
      </w:pPr>
      <w:r>
        <w:t>- в пределах границ населенных пунктов - на свободных территориях, а также на территориях реконструируемой (существующей) индивидуальными домами;</w:t>
      </w:r>
    </w:p>
    <w:p w:rsidR="00232BA6" w:rsidRDefault="00232BA6">
      <w:pPr>
        <w:pStyle w:val="ConsPlusNormal"/>
        <w:spacing w:before="220"/>
        <w:ind w:firstLine="540"/>
        <w:jc w:val="both"/>
      </w:pPr>
      <w:r>
        <w:t>- на резервных территориях, включае</w:t>
      </w:r>
      <w:r w:rsidR="000F7752">
        <w:t xml:space="preserve">мых в границу </w:t>
      </w:r>
      <w:r>
        <w:t xml:space="preserve"> поселения, расположенных в пределах транспортной доступности 30 - 40 мин., в том числе в новых и развивающихся поселениях.</w:t>
      </w:r>
    </w:p>
    <w:p w:rsidR="00232BA6" w:rsidRDefault="00232BA6">
      <w:pPr>
        <w:pStyle w:val="ConsPlusNormal"/>
        <w:spacing w:before="220"/>
        <w:ind w:firstLine="540"/>
        <w:jc w:val="both"/>
      </w:pPr>
      <w:r>
        <w:t>4. Здания и сооружения инженерного обеспечения территории располагают компактно, не выходя за линии застройки улиц и магистралей, обеспечивая выполнение санитарных, гигиенических и прочих требований. Подъезды к таким объектам вспомогательного назначения предусматриваются с внутриквартальных проездов.</w:t>
      </w:r>
    </w:p>
    <w:p w:rsidR="00232BA6" w:rsidRDefault="00232BA6">
      <w:pPr>
        <w:pStyle w:val="ConsPlusNormal"/>
        <w:spacing w:before="220"/>
        <w:ind w:firstLine="540"/>
        <w:jc w:val="both"/>
      </w:pPr>
      <w:r>
        <w:t>5. Предельные размеры придомовых (приквартирных) земельных участков, предо</w:t>
      </w:r>
      <w:r w:rsidR="000F7752">
        <w:t xml:space="preserve">ставляемых в </w:t>
      </w:r>
      <w:r>
        <w:t xml:space="preserve"> поселениях на индивидуальный дом или на одну квартиру, устанавливаются органами местного самоуправления с учетом градостроительной ситуации, сложившейся и формируемой жилой застройки, условий ее размещения в структурном элементе жилой зоны.</w:t>
      </w:r>
    </w:p>
    <w:p w:rsidR="00232BA6" w:rsidRDefault="00232BA6">
      <w:pPr>
        <w:pStyle w:val="ConsPlusNormal"/>
        <w:spacing w:before="220"/>
        <w:ind w:firstLine="540"/>
        <w:jc w:val="both"/>
      </w:pPr>
      <w:r>
        <w:t>Рекомендуемые нормативы площадей таких придомовых (приквартирных) земельных участков, предоставляемых на индивидуальный дом или на одну квартиру, находящуюся в двух- или многоквартирном доме с количеством этажей до четырех, приведены в приложении 3 "</w:t>
      </w:r>
      <w:hyperlink w:anchor="P7860" w:history="1">
        <w:r>
          <w:rPr>
            <w:color w:val="0000FF"/>
          </w:rPr>
          <w:t>Размеры придомовых и приквартирных</w:t>
        </w:r>
      </w:hyperlink>
      <w:r>
        <w:t xml:space="preserve"> земельных участков в городских округах и городских поселениях" к настоящим Нормативам.</w:t>
      </w:r>
    </w:p>
    <w:p w:rsidR="00232BA6" w:rsidRDefault="00232BA6">
      <w:pPr>
        <w:pStyle w:val="ConsPlusNormal"/>
        <w:spacing w:before="220"/>
        <w:ind w:firstLine="540"/>
        <w:jc w:val="both"/>
      </w:pPr>
      <w:r>
        <w:t xml:space="preserve">6. Размеры и границы земельных участков, выделяемых для использования существующих зданий любой этажности, а также многоэтажных зданий, устанавливаются проектами планировки и межевания в соответствии со </w:t>
      </w:r>
      <w:hyperlink r:id="rId16" w:history="1">
        <w:r>
          <w:rPr>
            <w:color w:val="0000FF"/>
          </w:rPr>
          <w:t>статьями 42</w:t>
        </w:r>
      </w:hyperlink>
      <w:r>
        <w:t xml:space="preserve"> и </w:t>
      </w:r>
      <w:hyperlink r:id="rId17" w:history="1">
        <w:r>
          <w:rPr>
            <w:color w:val="0000FF"/>
          </w:rPr>
          <w:t>43</w:t>
        </w:r>
      </w:hyperlink>
      <w:r>
        <w:t xml:space="preserve"> Градостроительного кодекса Российской Федерации и Нормативов.</w:t>
      </w:r>
    </w:p>
    <w:p w:rsidR="00232BA6" w:rsidRDefault="00232BA6">
      <w:pPr>
        <w:pStyle w:val="ConsPlusNormal"/>
        <w:jc w:val="both"/>
      </w:pPr>
    </w:p>
    <w:p w:rsidR="00232BA6" w:rsidRDefault="00232BA6">
      <w:pPr>
        <w:pStyle w:val="ConsPlusNormal"/>
        <w:jc w:val="center"/>
        <w:outlineLvl w:val="2"/>
      </w:pPr>
      <w:r>
        <w:t>2.3. Плотность населения жилой застройки</w:t>
      </w:r>
    </w:p>
    <w:p w:rsidR="00232BA6" w:rsidRDefault="00232BA6">
      <w:pPr>
        <w:pStyle w:val="ConsPlusNormal"/>
        <w:jc w:val="both"/>
      </w:pPr>
    </w:p>
    <w:p w:rsidR="00232BA6" w:rsidRDefault="00232BA6">
      <w:pPr>
        <w:pStyle w:val="ConsPlusNormal"/>
        <w:ind w:firstLine="540"/>
        <w:jc w:val="both"/>
      </w:pPr>
      <w:r>
        <w:t>Плотность населения в жилых микрорайонах (кварталах) не должна превышать 450 чел./га.</w:t>
      </w:r>
    </w:p>
    <w:p w:rsidR="00232BA6" w:rsidRDefault="00232BA6">
      <w:pPr>
        <w:pStyle w:val="ConsPlusNormal"/>
        <w:spacing w:before="220"/>
        <w:ind w:firstLine="540"/>
        <w:jc w:val="both"/>
      </w:pPr>
      <w:r>
        <w:t xml:space="preserve">Рекомендуемая минимальная расчетная плотность населения жилого района в зависимости от типа поселения и градостроительной ценности территории приведена в </w:t>
      </w:r>
      <w:hyperlink w:anchor="P344" w:history="1">
        <w:r>
          <w:rPr>
            <w:color w:val="0000FF"/>
          </w:rPr>
          <w:t>таблице 2.2</w:t>
        </w:r>
      </w:hyperlink>
      <w:r>
        <w:t>.</w:t>
      </w:r>
    </w:p>
    <w:p w:rsidR="00232BA6" w:rsidRDefault="00232BA6">
      <w:pPr>
        <w:pStyle w:val="ConsPlusNormal"/>
        <w:jc w:val="both"/>
      </w:pPr>
    </w:p>
    <w:p w:rsidR="00232BA6" w:rsidRDefault="00232BA6">
      <w:pPr>
        <w:pStyle w:val="ConsPlusNormal"/>
        <w:jc w:val="right"/>
        <w:outlineLvl w:val="3"/>
      </w:pPr>
      <w:bookmarkStart w:id="3" w:name="P344"/>
      <w:bookmarkEnd w:id="3"/>
      <w:r>
        <w:t>Таблица 2.2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261"/>
        <w:gridCol w:w="1666"/>
        <w:gridCol w:w="1666"/>
        <w:gridCol w:w="2737"/>
      </w:tblGrid>
      <w:tr w:rsidR="00232BA6">
        <w:trPr>
          <w:trHeight w:val="241"/>
        </w:trPr>
        <w:tc>
          <w:tcPr>
            <w:tcW w:w="2261" w:type="dxa"/>
            <w:vMerge w:val="restart"/>
          </w:tcPr>
          <w:p w:rsidR="00232BA6" w:rsidRDefault="00232BA6">
            <w:pPr>
              <w:pStyle w:val="ConsPlusNonformat"/>
              <w:jc w:val="both"/>
            </w:pPr>
            <w:r>
              <w:t>Градостроительная</w:t>
            </w:r>
          </w:p>
          <w:p w:rsidR="00232BA6" w:rsidRDefault="00232BA6">
            <w:pPr>
              <w:pStyle w:val="ConsPlusNonformat"/>
              <w:jc w:val="both"/>
            </w:pPr>
            <w:r>
              <w:t xml:space="preserve">    ценность     </w:t>
            </w:r>
          </w:p>
          <w:p w:rsidR="00232BA6" w:rsidRDefault="00232BA6">
            <w:pPr>
              <w:pStyle w:val="ConsPlusNonformat"/>
              <w:jc w:val="both"/>
            </w:pPr>
            <w:r>
              <w:t xml:space="preserve">   территории    </w:t>
            </w:r>
          </w:p>
        </w:tc>
        <w:tc>
          <w:tcPr>
            <w:tcW w:w="6069" w:type="dxa"/>
            <w:gridSpan w:val="3"/>
          </w:tcPr>
          <w:p w:rsidR="00232BA6" w:rsidRDefault="00232BA6">
            <w:pPr>
              <w:pStyle w:val="ConsPlusNonformat"/>
              <w:jc w:val="both"/>
            </w:pPr>
            <w:r>
              <w:t xml:space="preserve"> Плотность населения территории жилого района, </w:t>
            </w:r>
          </w:p>
          <w:p w:rsidR="00232BA6" w:rsidRDefault="00232BA6">
            <w:pPr>
              <w:pStyle w:val="ConsPlusNonformat"/>
              <w:jc w:val="both"/>
            </w:pPr>
            <w:r>
              <w:t xml:space="preserve">    чел./га, для групп городских округов и     </w:t>
            </w:r>
          </w:p>
          <w:p w:rsidR="00232BA6" w:rsidRDefault="00232BA6">
            <w:pPr>
              <w:pStyle w:val="ConsPlusNonformat"/>
              <w:jc w:val="both"/>
            </w:pPr>
            <w:r>
              <w:t>городских поселений с числом жителей, тыс. чел.</w:t>
            </w:r>
          </w:p>
        </w:tc>
      </w:tr>
      <w:tr w:rsidR="00232BA6">
        <w:tc>
          <w:tcPr>
            <w:tcW w:w="2142" w:type="dxa"/>
            <w:vMerge/>
            <w:tcBorders>
              <w:top w:val="nil"/>
            </w:tcBorders>
          </w:tcPr>
          <w:p w:rsidR="00232BA6" w:rsidRDefault="00232BA6"/>
        </w:tc>
        <w:tc>
          <w:tcPr>
            <w:tcW w:w="1666" w:type="dxa"/>
            <w:tcBorders>
              <w:top w:val="nil"/>
            </w:tcBorders>
          </w:tcPr>
          <w:p w:rsidR="00232BA6" w:rsidRDefault="00232BA6">
            <w:pPr>
              <w:pStyle w:val="ConsPlusNonformat"/>
              <w:jc w:val="both"/>
            </w:pPr>
            <w:r>
              <w:t xml:space="preserve">   до 15    </w:t>
            </w:r>
          </w:p>
        </w:tc>
        <w:tc>
          <w:tcPr>
            <w:tcW w:w="1666" w:type="dxa"/>
            <w:tcBorders>
              <w:top w:val="nil"/>
            </w:tcBorders>
          </w:tcPr>
          <w:p w:rsidR="00232BA6" w:rsidRDefault="00232BA6">
            <w:pPr>
              <w:pStyle w:val="ConsPlusNonformat"/>
              <w:jc w:val="both"/>
            </w:pPr>
            <w:r>
              <w:t xml:space="preserve">  свыше 15  </w:t>
            </w:r>
          </w:p>
        </w:tc>
        <w:tc>
          <w:tcPr>
            <w:tcW w:w="2737" w:type="dxa"/>
            <w:tcBorders>
              <w:top w:val="nil"/>
            </w:tcBorders>
          </w:tcPr>
          <w:p w:rsidR="00232BA6" w:rsidRDefault="00232BA6">
            <w:pPr>
              <w:pStyle w:val="ConsPlusNonformat"/>
              <w:jc w:val="both"/>
            </w:pPr>
            <w:r>
              <w:t xml:space="preserve">     г. Улан-Удэ     </w:t>
            </w:r>
          </w:p>
        </w:tc>
      </w:tr>
      <w:tr w:rsidR="00232BA6">
        <w:trPr>
          <w:trHeight w:val="241"/>
        </w:trPr>
        <w:tc>
          <w:tcPr>
            <w:tcW w:w="2261" w:type="dxa"/>
            <w:tcBorders>
              <w:top w:val="nil"/>
            </w:tcBorders>
          </w:tcPr>
          <w:p w:rsidR="00232BA6" w:rsidRDefault="00232BA6">
            <w:pPr>
              <w:pStyle w:val="ConsPlusNonformat"/>
              <w:jc w:val="both"/>
            </w:pPr>
            <w:r>
              <w:t xml:space="preserve">Высокая          </w:t>
            </w:r>
          </w:p>
        </w:tc>
        <w:tc>
          <w:tcPr>
            <w:tcW w:w="1666" w:type="dxa"/>
            <w:tcBorders>
              <w:top w:val="nil"/>
            </w:tcBorders>
          </w:tcPr>
          <w:p w:rsidR="00232BA6" w:rsidRDefault="00232BA6">
            <w:pPr>
              <w:pStyle w:val="ConsPlusNonformat"/>
              <w:jc w:val="both"/>
            </w:pPr>
            <w:r>
              <w:t xml:space="preserve">         107</w:t>
            </w:r>
          </w:p>
        </w:tc>
        <w:tc>
          <w:tcPr>
            <w:tcW w:w="1666" w:type="dxa"/>
            <w:tcBorders>
              <w:top w:val="nil"/>
            </w:tcBorders>
          </w:tcPr>
          <w:p w:rsidR="00232BA6" w:rsidRDefault="00232BA6">
            <w:pPr>
              <w:pStyle w:val="ConsPlusNonformat"/>
              <w:jc w:val="both"/>
            </w:pPr>
            <w:r>
              <w:t xml:space="preserve">         136</w:t>
            </w:r>
          </w:p>
        </w:tc>
        <w:tc>
          <w:tcPr>
            <w:tcW w:w="2737" w:type="dxa"/>
            <w:tcBorders>
              <w:top w:val="nil"/>
            </w:tcBorders>
          </w:tcPr>
          <w:p w:rsidR="00232BA6" w:rsidRDefault="00232BA6">
            <w:pPr>
              <w:pStyle w:val="ConsPlusNonformat"/>
              <w:jc w:val="both"/>
            </w:pPr>
            <w:r>
              <w:t xml:space="preserve">                  173</w:t>
            </w:r>
          </w:p>
        </w:tc>
      </w:tr>
      <w:tr w:rsidR="00232BA6">
        <w:trPr>
          <w:trHeight w:val="241"/>
        </w:trPr>
        <w:tc>
          <w:tcPr>
            <w:tcW w:w="2261" w:type="dxa"/>
            <w:tcBorders>
              <w:top w:val="nil"/>
            </w:tcBorders>
          </w:tcPr>
          <w:p w:rsidR="00232BA6" w:rsidRDefault="00232BA6">
            <w:pPr>
              <w:pStyle w:val="ConsPlusNonformat"/>
              <w:jc w:val="both"/>
            </w:pPr>
            <w:r>
              <w:t xml:space="preserve">Средняя          </w:t>
            </w:r>
          </w:p>
        </w:tc>
        <w:tc>
          <w:tcPr>
            <w:tcW w:w="1666" w:type="dxa"/>
            <w:tcBorders>
              <w:top w:val="nil"/>
            </w:tcBorders>
          </w:tcPr>
          <w:p w:rsidR="00232BA6" w:rsidRDefault="00232BA6">
            <w:pPr>
              <w:pStyle w:val="ConsPlusNonformat"/>
              <w:jc w:val="both"/>
            </w:pPr>
            <w:r>
              <w:t xml:space="preserve">     -      </w:t>
            </w:r>
          </w:p>
        </w:tc>
        <w:tc>
          <w:tcPr>
            <w:tcW w:w="1666" w:type="dxa"/>
            <w:tcBorders>
              <w:top w:val="nil"/>
            </w:tcBorders>
          </w:tcPr>
          <w:p w:rsidR="00232BA6" w:rsidRDefault="00232BA6">
            <w:pPr>
              <w:pStyle w:val="ConsPlusNonformat"/>
              <w:jc w:val="both"/>
            </w:pPr>
            <w:r>
              <w:t xml:space="preserve">     -      </w:t>
            </w:r>
          </w:p>
        </w:tc>
        <w:tc>
          <w:tcPr>
            <w:tcW w:w="2737" w:type="dxa"/>
            <w:tcBorders>
              <w:top w:val="nil"/>
            </w:tcBorders>
          </w:tcPr>
          <w:p w:rsidR="00232BA6" w:rsidRDefault="00232BA6">
            <w:pPr>
              <w:pStyle w:val="ConsPlusNonformat"/>
              <w:jc w:val="both"/>
            </w:pPr>
            <w:r>
              <w:t xml:space="preserve">                  152</w:t>
            </w:r>
          </w:p>
        </w:tc>
      </w:tr>
      <w:tr w:rsidR="00232BA6">
        <w:trPr>
          <w:trHeight w:val="241"/>
        </w:trPr>
        <w:tc>
          <w:tcPr>
            <w:tcW w:w="2261" w:type="dxa"/>
            <w:tcBorders>
              <w:top w:val="nil"/>
            </w:tcBorders>
          </w:tcPr>
          <w:p w:rsidR="00232BA6" w:rsidRDefault="00232BA6">
            <w:pPr>
              <w:pStyle w:val="ConsPlusNonformat"/>
              <w:jc w:val="both"/>
            </w:pPr>
            <w:r>
              <w:t xml:space="preserve">Низкая           </w:t>
            </w:r>
          </w:p>
        </w:tc>
        <w:tc>
          <w:tcPr>
            <w:tcW w:w="1666" w:type="dxa"/>
            <w:tcBorders>
              <w:top w:val="nil"/>
            </w:tcBorders>
          </w:tcPr>
          <w:p w:rsidR="00232BA6" w:rsidRDefault="00232BA6">
            <w:pPr>
              <w:pStyle w:val="ConsPlusNonformat"/>
              <w:jc w:val="both"/>
            </w:pPr>
            <w:r>
              <w:t xml:space="preserve">          58</w:t>
            </w:r>
          </w:p>
        </w:tc>
        <w:tc>
          <w:tcPr>
            <w:tcW w:w="1666" w:type="dxa"/>
            <w:tcBorders>
              <w:top w:val="nil"/>
            </w:tcBorders>
          </w:tcPr>
          <w:p w:rsidR="00232BA6" w:rsidRDefault="00232BA6">
            <w:pPr>
              <w:pStyle w:val="ConsPlusNonformat"/>
              <w:jc w:val="both"/>
            </w:pPr>
            <w:r>
              <w:t xml:space="preserve">          95</w:t>
            </w:r>
          </w:p>
        </w:tc>
        <w:tc>
          <w:tcPr>
            <w:tcW w:w="2737" w:type="dxa"/>
            <w:tcBorders>
              <w:top w:val="nil"/>
            </w:tcBorders>
          </w:tcPr>
          <w:p w:rsidR="00232BA6" w:rsidRDefault="00232BA6">
            <w:pPr>
              <w:pStyle w:val="ConsPlusNonformat"/>
              <w:jc w:val="both"/>
            </w:pPr>
            <w:r>
              <w:t xml:space="preserve">                  140</w:t>
            </w:r>
          </w:p>
        </w:tc>
      </w:tr>
    </w:tbl>
    <w:p w:rsidR="00232BA6" w:rsidRDefault="00232BA6">
      <w:pPr>
        <w:pStyle w:val="ConsPlusNormal"/>
        <w:jc w:val="both"/>
      </w:pPr>
    </w:p>
    <w:p w:rsidR="00232BA6" w:rsidRDefault="00232BA6">
      <w:pPr>
        <w:pStyle w:val="ConsPlusNormal"/>
        <w:ind w:firstLine="540"/>
        <w:jc w:val="both"/>
      </w:pPr>
      <w:r>
        <w:t>Градостроительная ценность территории и ее границы определяются с учетом кадастровой стоимости расположенных на ней земельных участков,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232BA6" w:rsidRDefault="00232BA6">
      <w:pPr>
        <w:pStyle w:val="ConsPlusNormal"/>
        <w:spacing w:before="220"/>
        <w:ind w:firstLine="540"/>
        <w:jc w:val="both"/>
      </w:pPr>
      <w:r>
        <w:lastRenderedPageBreak/>
        <w:t>Плотность населения:</w:t>
      </w:r>
    </w:p>
    <w:p w:rsidR="00232BA6" w:rsidRDefault="00232BA6">
      <w:pPr>
        <w:pStyle w:val="ConsPlusNormal"/>
        <w:spacing w:before="220"/>
        <w:ind w:firstLine="540"/>
        <w:jc w:val="both"/>
      </w:pPr>
      <w:r>
        <w:t>- увеличивается, но не более чем на 20%, в жилых зонах, размещаемых на территориях, требующих сложной инженерной подготовки;</w:t>
      </w:r>
    </w:p>
    <w:p w:rsidR="00232BA6" w:rsidRDefault="00232BA6">
      <w:pPr>
        <w:pStyle w:val="ConsPlusNormal"/>
        <w:spacing w:before="220"/>
        <w:ind w:firstLine="540"/>
        <w:jc w:val="both"/>
      </w:pPr>
      <w:r>
        <w:t>- уменьшается, но не менее чем до 40 чел./га, в зоне застройки индивидуальными домами в поселениях, где не планируется строительство централизованных инженерных.</w:t>
      </w:r>
    </w:p>
    <w:p w:rsidR="00232BA6" w:rsidRDefault="00232BA6">
      <w:pPr>
        <w:pStyle w:val="ConsPlusNormal"/>
        <w:spacing w:before="220"/>
        <w:ind w:firstLine="540"/>
        <w:jc w:val="both"/>
      </w:pPr>
      <w:r>
        <w:t>При определении плотности населения:</w:t>
      </w:r>
    </w:p>
    <w:p w:rsidR="00232BA6" w:rsidRDefault="00232BA6">
      <w:pPr>
        <w:pStyle w:val="ConsPlusNormal"/>
        <w:spacing w:before="220"/>
        <w:ind w:firstLine="540"/>
        <w:jc w:val="both"/>
      </w:pPr>
      <w:r>
        <w:t>- из расчетной площади территории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объектов повседневного пользования, предназначенных для обслуживания населения смежных микрорайонов в нормируемых радиусах доступности (пропорционально численности обслуживаемого населения);</w:t>
      </w:r>
    </w:p>
    <w:p w:rsidR="00232BA6" w:rsidRDefault="00232BA6">
      <w:pPr>
        <w:pStyle w:val="ConsPlusNormal"/>
        <w:spacing w:before="220"/>
        <w:ind w:firstLine="540"/>
        <w:jc w:val="both"/>
      </w:pPr>
      <w:r>
        <w:t>- в расчетную площадь территории микрорайона должны быть включены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232BA6" w:rsidRDefault="00232BA6">
      <w:pPr>
        <w:pStyle w:val="ConsPlusNormal"/>
        <w:spacing w:before="220"/>
        <w:ind w:firstLine="540"/>
        <w:jc w:val="both"/>
      </w:pPr>
      <w:r>
        <w:t>При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232BA6" w:rsidRDefault="00232BA6">
      <w:pPr>
        <w:pStyle w:val="ConsPlusNormal"/>
        <w:jc w:val="both"/>
      </w:pPr>
    </w:p>
    <w:p w:rsidR="00232BA6" w:rsidRDefault="00232BA6">
      <w:pPr>
        <w:pStyle w:val="ConsPlusNormal"/>
        <w:jc w:val="center"/>
        <w:outlineLvl w:val="2"/>
      </w:pPr>
      <w:r>
        <w:t>2.4. Интенсивность использования территории</w:t>
      </w:r>
    </w:p>
    <w:p w:rsidR="00232BA6" w:rsidRDefault="00232BA6">
      <w:pPr>
        <w:pStyle w:val="ConsPlusNormal"/>
        <w:jc w:val="both"/>
      </w:pPr>
    </w:p>
    <w:p w:rsidR="00232BA6" w:rsidRDefault="00232BA6">
      <w:pPr>
        <w:pStyle w:val="ConsPlusNormal"/>
        <w:ind w:firstLine="540"/>
        <w:jc w:val="both"/>
      </w:pPr>
      <w:r>
        <w:t xml:space="preserve">1. Рекомендуемые показатели плотности жилой застройки в зависимости от процента застроенности территории и средней (расчетной) этажности приведены в </w:t>
      </w:r>
      <w:hyperlink w:anchor="P379" w:history="1">
        <w:r>
          <w:rPr>
            <w:color w:val="0000FF"/>
          </w:rPr>
          <w:t>таблице 2.3</w:t>
        </w:r>
      </w:hyperlink>
      <w:r>
        <w:t>.</w:t>
      </w:r>
    </w:p>
    <w:p w:rsidR="00232BA6" w:rsidRDefault="00232BA6">
      <w:pPr>
        <w:pStyle w:val="ConsPlusNormal"/>
        <w:spacing w:before="220"/>
        <w:ind w:firstLine="540"/>
        <w:jc w:val="both"/>
      </w:pPr>
      <w:r>
        <w:t>2. В зонах чрезвычайной экологической ситуации и в зонах экологического бедствия, определенных в соответствии с "</w:t>
      </w:r>
      <w:hyperlink r:id="rId18" w:history="1">
        <w:r>
          <w:rPr>
            <w:color w:val="0000FF"/>
          </w:rPr>
          <w:t>Критериями</w:t>
        </w:r>
      </w:hyperlink>
      <w:r>
        <w:t xml:space="preserve"> оценки экологической обстановки территорий"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p w:rsidR="00232BA6" w:rsidRDefault="00232BA6">
      <w:pPr>
        <w:pStyle w:val="ConsPlusNormal"/>
        <w:spacing w:before="220"/>
        <w:ind w:firstLine="540"/>
        <w:jc w:val="both"/>
      </w:pPr>
      <w:r>
        <w:t xml:space="preserve">3. Санитарно-гигиенические и противопожарные требования к обеспечению безопасности среды проживания населения приведены в </w:t>
      </w:r>
      <w:hyperlink w:anchor="P5372" w:history="1">
        <w:r>
          <w:rPr>
            <w:color w:val="0000FF"/>
          </w:rPr>
          <w:t>разделе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4. Величины минимальных расстояний между жилыми, жилыми и общественными, а также жилыми и производственными зданиями следует принимать на основе расчетов инсоляции и освещенности, учета противопожарных требований и санитарных разрывов, а в зоне застройки индивидуальными домами, в которой допускается ведение личного подсобного хозяйства (усадебная застройка), также и с учетом зооветеринарных требований.</w:t>
      </w:r>
    </w:p>
    <w:p w:rsidR="00232BA6" w:rsidRDefault="00232BA6">
      <w:pPr>
        <w:pStyle w:val="ConsPlusNormal"/>
        <w:spacing w:before="220"/>
        <w:ind w:firstLine="540"/>
        <w:jc w:val="both"/>
      </w:pPr>
      <w:r>
        <w:t xml:space="preserve">5. Расчеты инсоляции производятся в соответствии с требованиями, приведенными в </w:t>
      </w:r>
      <w:hyperlink w:anchor="P5372" w:history="1">
        <w:r>
          <w:rPr>
            <w:color w:val="0000FF"/>
          </w:rPr>
          <w:t>разделе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При этом расстояния (бытовые разрывы) между длинными сторонами секционных жилых зданий высотой 2 - 3 этажа должны быть не менее 15 м, а высотой 4 этажа - не менее 20 м, между длинными сторонами и торцами этих же зданий с окнами из жилых комнат - не менее 10 м.</w:t>
      </w:r>
    </w:p>
    <w:p w:rsidR="00232BA6" w:rsidRDefault="00232BA6">
      <w:pPr>
        <w:pStyle w:val="ConsPlusNormal"/>
        <w:spacing w:before="220"/>
        <w:ind w:firstLine="540"/>
        <w:jc w:val="both"/>
      </w:pPr>
      <w:r>
        <w:t>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232BA6" w:rsidRDefault="00232BA6">
      <w:pPr>
        <w:pStyle w:val="ConsPlusNormal"/>
        <w:jc w:val="both"/>
      </w:pPr>
    </w:p>
    <w:p w:rsidR="00232BA6" w:rsidRDefault="00232BA6">
      <w:pPr>
        <w:pStyle w:val="ConsPlusNormal"/>
        <w:jc w:val="right"/>
        <w:outlineLvl w:val="3"/>
      </w:pPr>
      <w:bookmarkStart w:id="4" w:name="P379"/>
      <w:bookmarkEnd w:id="4"/>
      <w:r>
        <w:lastRenderedPageBreak/>
        <w:t>Таблица 2.3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84"/>
        <w:gridCol w:w="340"/>
        <w:gridCol w:w="340"/>
        <w:gridCol w:w="340"/>
        <w:gridCol w:w="340"/>
        <w:gridCol w:w="340"/>
        <w:gridCol w:w="408"/>
        <w:gridCol w:w="408"/>
        <w:gridCol w:w="408"/>
        <w:gridCol w:w="408"/>
        <w:gridCol w:w="408"/>
        <w:gridCol w:w="408"/>
        <w:gridCol w:w="408"/>
        <w:gridCol w:w="408"/>
        <w:gridCol w:w="408"/>
        <w:gridCol w:w="408"/>
        <w:gridCol w:w="408"/>
        <w:gridCol w:w="408"/>
        <w:gridCol w:w="408"/>
        <w:gridCol w:w="408"/>
        <w:gridCol w:w="408"/>
        <w:gridCol w:w="408"/>
      </w:tblGrid>
      <w:tr w:rsidR="00232BA6">
        <w:trPr>
          <w:trHeight w:val="113"/>
        </w:trPr>
        <w:tc>
          <w:tcPr>
            <w:tcW w:w="884" w:type="dxa"/>
          </w:tcPr>
          <w:p w:rsidR="00232BA6" w:rsidRDefault="00232BA6">
            <w:pPr>
              <w:pStyle w:val="ConsPlusNonformat"/>
              <w:jc w:val="both"/>
            </w:pPr>
            <w:r>
              <w:rPr>
                <w:sz w:val="12"/>
              </w:rPr>
              <w:t xml:space="preserve"> Плотность </w:t>
            </w:r>
          </w:p>
          <w:p w:rsidR="00232BA6" w:rsidRDefault="00232BA6">
            <w:pPr>
              <w:pStyle w:val="ConsPlusNonformat"/>
              <w:jc w:val="both"/>
            </w:pPr>
            <w:r>
              <w:rPr>
                <w:sz w:val="12"/>
              </w:rPr>
              <w:t xml:space="preserve">   жилой   </w:t>
            </w:r>
          </w:p>
          <w:p w:rsidR="00232BA6" w:rsidRDefault="00232BA6">
            <w:pPr>
              <w:pStyle w:val="ConsPlusNonformat"/>
              <w:jc w:val="both"/>
            </w:pPr>
            <w:r>
              <w:rPr>
                <w:sz w:val="12"/>
              </w:rPr>
              <w:t xml:space="preserve"> застройки </w:t>
            </w:r>
          </w:p>
        </w:tc>
        <w:tc>
          <w:tcPr>
            <w:tcW w:w="2108" w:type="dxa"/>
            <w:gridSpan w:val="6"/>
          </w:tcPr>
          <w:p w:rsidR="00232BA6" w:rsidRDefault="00232BA6">
            <w:pPr>
              <w:pStyle w:val="ConsPlusNonformat"/>
              <w:jc w:val="both"/>
            </w:pPr>
            <w:r>
              <w:rPr>
                <w:sz w:val="12"/>
              </w:rPr>
              <w:t xml:space="preserve"> 4,1 - 10,0 тыс. м2/га  </w:t>
            </w:r>
          </w:p>
        </w:tc>
        <w:tc>
          <w:tcPr>
            <w:tcW w:w="2040" w:type="dxa"/>
            <w:gridSpan w:val="5"/>
          </w:tcPr>
          <w:p w:rsidR="00232BA6" w:rsidRDefault="00232BA6">
            <w:pPr>
              <w:pStyle w:val="ConsPlusNonformat"/>
              <w:jc w:val="both"/>
            </w:pPr>
            <w:r>
              <w:rPr>
                <w:sz w:val="12"/>
              </w:rPr>
              <w:t xml:space="preserve"> 10,1 - 15,0 тыс. м2/га </w:t>
            </w:r>
          </w:p>
        </w:tc>
        <w:tc>
          <w:tcPr>
            <w:tcW w:w="2040" w:type="dxa"/>
            <w:gridSpan w:val="5"/>
          </w:tcPr>
          <w:p w:rsidR="00232BA6" w:rsidRDefault="00232BA6">
            <w:pPr>
              <w:pStyle w:val="ConsPlusNonformat"/>
              <w:jc w:val="both"/>
            </w:pPr>
            <w:r>
              <w:rPr>
                <w:sz w:val="12"/>
              </w:rPr>
              <w:t xml:space="preserve"> 15,1 - 20,0 тыс. м2/га </w:t>
            </w:r>
          </w:p>
        </w:tc>
        <w:tc>
          <w:tcPr>
            <w:tcW w:w="2040" w:type="dxa"/>
            <w:gridSpan w:val="5"/>
          </w:tcPr>
          <w:p w:rsidR="00232BA6" w:rsidRDefault="00232BA6">
            <w:pPr>
              <w:pStyle w:val="ConsPlusNonformat"/>
              <w:jc w:val="both"/>
            </w:pPr>
            <w:r>
              <w:rPr>
                <w:sz w:val="12"/>
              </w:rPr>
              <w:t xml:space="preserve"> 20,1 - 25,0 тыс. м2/га </w:t>
            </w:r>
          </w:p>
        </w:tc>
      </w:tr>
      <w:tr w:rsidR="00232BA6">
        <w:trPr>
          <w:trHeight w:val="113"/>
        </w:trPr>
        <w:tc>
          <w:tcPr>
            <w:tcW w:w="884" w:type="dxa"/>
            <w:tcBorders>
              <w:top w:val="nil"/>
            </w:tcBorders>
          </w:tcPr>
          <w:p w:rsidR="00232BA6" w:rsidRDefault="00232BA6">
            <w:pPr>
              <w:pStyle w:val="ConsPlusNonformat"/>
              <w:jc w:val="both"/>
            </w:pPr>
            <w:r>
              <w:rPr>
                <w:sz w:val="12"/>
              </w:rPr>
              <w:t>Коэффициент</w:t>
            </w:r>
          </w:p>
          <w:p w:rsidR="00232BA6" w:rsidRDefault="00232BA6">
            <w:pPr>
              <w:pStyle w:val="ConsPlusNonformat"/>
              <w:jc w:val="both"/>
            </w:pPr>
            <w:r>
              <w:rPr>
                <w:sz w:val="12"/>
              </w:rPr>
              <w:t xml:space="preserve"> плотности </w:t>
            </w:r>
          </w:p>
          <w:p w:rsidR="00232BA6" w:rsidRDefault="00232BA6">
            <w:pPr>
              <w:pStyle w:val="ConsPlusNonformat"/>
              <w:jc w:val="both"/>
            </w:pPr>
            <w:r>
              <w:rPr>
                <w:sz w:val="12"/>
              </w:rPr>
              <w:t xml:space="preserve"> застройки </w:t>
            </w:r>
          </w:p>
        </w:tc>
        <w:tc>
          <w:tcPr>
            <w:tcW w:w="340" w:type="dxa"/>
            <w:tcBorders>
              <w:top w:val="nil"/>
            </w:tcBorders>
          </w:tcPr>
          <w:p w:rsidR="00232BA6" w:rsidRDefault="00232BA6">
            <w:pPr>
              <w:pStyle w:val="ConsPlusNonformat"/>
              <w:jc w:val="both"/>
            </w:pPr>
            <w:r>
              <w:rPr>
                <w:sz w:val="12"/>
              </w:rPr>
              <w:t>5,0</w:t>
            </w:r>
          </w:p>
        </w:tc>
        <w:tc>
          <w:tcPr>
            <w:tcW w:w="340" w:type="dxa"/>
            <w:tcBorders>
              <w:top w:val="nil"/>
            </w:tcBorders>
          </w:tcPr>
          <w:p w:rsidR="00232BA6" w:rsidRDefault="00232BA6">
            <w:pPr>
              <w:pStyle w:val="ConsPlusNonformat"/>
              <w:jc w:val="both"/>
            </w:pPr>
            <w:r>
              <w:rPr>
                <w:sz w:val="12"/>
              </w:rPr>
              <w:t xml:space="preserve"> 6 </w:t>
            </w:r>
          </w:p>
        </w:tc>
        <w:tc>
          <w:tcPr>
            <w:tcW w:w="340" w:type="dxa"/>
            <w:tcBorders>
              <w:top w:val="nil"/>
            </w:tcBorders>
          </w:tcPr>
          <w:p w:rsidR="00232BA6" w:rsidRDefault="00232BA6">
            <w:pPr>
              <w:pStyle w:val="ConsPlusNonformat"/>
              <w:jc w:val="both"/>
            </w:pPr>
            <w:r>
              <w:rPr>
                <w:sz w:val="12"/>
              </w:rPr>
              <w:t>7,0</w:t>
            </w:r>
          </w:p>
        </w:tc>
        <w:tc>
          <w:tcPr>
            <w:tcW w:w="340" w:type="dxa"/>
            <w:tcBorders>
              <w:top w:val="nil"/>
            </w:tcBorders>
          </w:tcPr>
          <w:p w:rsidR="00232BA6" w:rsidRDefault="00232BA6">
            <w:pPr>
              <w:pStyle w:val="ConsPlusNonformat"/>
              <w:jc w:val="both"/>
            </w:pPr>
            <w:r>
              <w:rPr>
                <w:sz w:val="12"/>
              </w:rPr>
              <w:t>8,0</w:t>
            </w:r>
          </w:p>
        </w:tc>
        <w:tc>
          <w:tcPr>
            <w:tcW w:w="340" w:type="dxa"/>
            <w:tcBorders>
              <w:top w:val="nil"/>
            </w:tcBorders>
          </w:tcPr>
          <w:p w:rsidR="00232BA6" w:rsidRDefault="00232BA6">
            <w:pPr>
              <w:pStyle w:val="ConsPlusNonformat"/>
              <w:jc w:val="both"/>
            </w:pPr>
            <w:r>
              <w:rPr>
                <w:sz w:val="12"/>
              </w:rPr>
              <w:t>9,0</w:t>
            </w:r>
          </w:p>
        </w:tc>
        <w:tc>
          <w:tcPr>
            <w:tcW w:w="408" w:type="dxa"/>
            <w:tcBorders>
              <w:top w:val="nil"/>
            </w:tcBorders>
          </w:tcPr>
          <w:p w:rsidR="00232BA6" w:rsidRDefault="00232BA6">
            <w:pPr>
              <w:pStyle w:val="ConsPlusNonformat"/>
              <w:jc w:val="both"/>
            </w:pPr>
            <w:r>
              <w:rPr>
                <w:sz w:val="12"/>
              </w:rPr>
              <w:t>10,0</w:t>
            </w:r>
          </w:p>
        </w:tc>
        <w:tc>
          <w:tcPr>
            <w:tcW w:w="408" w:type="dxa"/>
            <w:tcBorders>
              <w:top w:val="nil"/>
            </w:tcBorders>
          </w:tcPr>
          <w:p w:rsidR="00232BA6" w:rsidRDefault="00232BA6">
            <w:pPr>
              <w:pStyle w:val="ConsPlusNonformat"/>
              <w:jc w:val="both"/>
            </w:pPr>
            <w:r>
              <w:rPr>
                <w:sz w:val="12"/>
              </w:rPr>
              <w:t>11,0</w:t>
            </w:r>
          </w:p>
        </w:tc>
        <w:tc>
          <w:tcPr>
            <w:tcW w:w="408" w:type="dxa"/>
            <w:tcBorders>
              <w:top w:val="nil"/>
            </w:tcBorders>
          </w:tcPr>
          <w:p w:rsidR="00232BA6" w:rsidRDefault="00232BA6">
            <w:pPr>
              <w:pStyle w:val="ConsPlusNonformat"/>
              <w:jc w:val="both"/>
            </w:pPr>
            <w:r>
              <w:rPr>
                <w:sz w:val="12"/>
              </w:rPr>
              <w:t>12,0</w:t>
            </w:r>
          </w:p>
        </w:tc>
        <w:tc>
          <w:tcPr>
            <w:tcW w:w="408" w:type="dxa"/>
            <w:tcBorders>
              <w:top w:val="nil"/>
            </w:tcBorders>
          </w:tcPr>
          <w:p w:rsidR="00232BA6" w:rsidRDefault="00232BA6">
            <w:pPr>
              <w:pStyle w:val="ConsPlusNonformat"/>
              <w:jc w:val="both"/>
            </w:pPr>
            <w:r>
              <w:rPr>
                <w:sz w:val="12"/>
              </w:rPr>
              <w:t>13,0</w:t>
            </w:r>
          </w:p>
        </w:tc>
        <w:tc>
          <w:tcPr>
            <w:tcW w:w="408" w:type="dxa"/>
            <w:tcBorders>
              <w:top w:val="nil"/>
            </w:tcBorders>
          </w:tcPr>
          <w:p w:rsidR="00232BA6" w:rsidRDefault="00232BA6">
            <w:pPr>
              <w:pStyle w:val="ConsPlusNonformat"/>
              <w:jc w:val="both"/>
            </w:pPr>
            <w:r>
              <w:rPr>
                <w:sz w:val="12"/>
              </w:rPr>
              <w:t>14,0</w:t>
            </w:r>
          </w:p>
        </w:tc>
        <w:tc>
          <w:tcPr>
            <w:tcW w:w="408" w:type="dxa"/>
            <w:tcBorders>
              <w:top w:val="nil"/>
            </w:tcBorders>
          </w:tcPr>
          <w:p w:rsidR="00232BA6" w:rsidRDefault="00232BA6">
            <w:pPr>
              <w:pStyle w:val="ConsPlusNonformat"/>
              <w:jc w:val="both"/>
            </w:pPr>
            <w:r>
              <w:rPr>
                <w:sz w:val="12"/>
              </w:rPr>
              <w:t>15,0</w:t>
            </w:r>
          </w:p>
        </w:tc>
        <w:tc>
          <w:tcPr>
            <w:tcW w:w="408" w:type="dxa"/>
            <w:tcBorders>
              <w:top w:val="nil"/>
            </w:tcBorders>
          </w:tcPr>
          <w:p w:rsidR="00232BA6" w:rsidRDefault="00232BA6">
            <w:pPr>
              <w:pStyle w:val="ConsPlusNonformat"/>
              <w:jc w:val="both"/>
            </w:pPr>
            <w:r>
              <w:rPr>
                <w:sz w:val="12"/>
              </w:rPr>
              <w:t>16,0</w:t>
            </w:r>
          </w:p>
        </w:tc>
        <w:tc>
          <w:tcPr>
            <w:tcW w:w="408" w:type="dxa"/>
            <w:tcBorders>
              <w:top w:val="nil"/>
            </w:tcBorders>
          </w:tcPr>
          <w:p w:rsidR="00232BA6" w:rsidRDefault="00232BA6">
            <w:pPr>
              <w:pStyle w:val="ConsPlusNonformat"/>
              <w:jc w:val="both"/>
            </w:pPr>
            <w:r>
              <w:rPr>
                <w:sz w:val="12"/>
              </w:rPr>
              <w:t>17,0</w:t>
            </w:r>
          </w:p>
        </w:tc>
        <w:tc>
          <w:tcPr>
            <w:tcW w:w="408" w:type="dxa"/>
            <w:tcBorders>
              <w:top w:val="nil"/>
            </w:tcBorders>
          </w:tcPr>
          <w:p w:rsidR="00232BA6" w:rsidRDefault="00232BA6">
            <w:pPr>
              <w:pStyle w:val="ConsPlusNonformat"/>
              <w:jc w:val="both"/>
            </w:pPr>
            <w:r>
              <w:rPr>
                <w:sz w:val="12"/>
              </w:rPr>
              <w:t>18,0</w:t>
            </w:r>
          </w:p>
        </w:tc>
        <w:tc>
          <w:tcPr>
            <w:tcW w:w="408" w:type="dxa"/>
            <w:tcBorders>
              <w:top w:val="nil"/>
            </w:tcBorders>
          </w:tcPr>
          <w:p w:rsidR="00232BA6" w:rsidRDefault="00232BA6">
            <w:pPr>
              <w:pStyle w:val="ConsPlusNonformat"/>
              <w:jc w:val="both"/>
            </w:pPr>
            <w:r>
              <w:rPr>
                <w:sz w:val="12"/>
              </w:rPr>
              <w:t>19,0</w:t>
            </w:r>
          </w:p>
        </w:tc>
        <w:tc>
          <w:tcPr>
            <w:tcW w:w="408" w:type="dxa"/>
            <w:tcBorders>
              <w:top w:val="nil"/>
            </w:tcBorders>
          </w:tcPr>
          <w:p w:rsidR="00232BA6" w:rsidRDefault="00232BA6">
            <w:pPr>
              <w:pStyle w:val="ConsPlusNonformat"/>
              <w:jc w:val="both"/>
            </w:pPr>
            <w:r>
              <w:rPr>
                <w:sz w:val="12"/>
              </w:rPr>
              <w:t>20,0</w:t>
            </w:r>
          </w:p>
        </w:tc>
        <w:tc>
          <w:tcPr>
            <w:tcW w:w="408" w:type="dxa"/>
            <w:tcBorders>
              <w:top w:val="nil"/>
            </w:tcBorders>
          </w:tcPr>
          <w:p w:rsidR="00232BA6" w:rsidRDefault="00232BA6">
            <w:pPr>
              <w:pStyle w:val="ConsPlusNonformat"/>
              <w:jc w:val="both"/>
            </w:pPr>
            <w:r>
              <w:rPr>
                <w:sz w:val="12"/>
              </w:rPr>
              <w:t>21,0</w:t>
            </w:r>
          </w:p>
        </w:tc>
        <w:tc>
          <w:tcPr>
            <w:tcW w:w="408" w:type="dxa"/>
            <w:tcBorders>
              <w:top w:val="nil"/>
            </w:tcBorders>
          </w:tcPr>
          <w:p w:rsidR="00232BA6" w:rsidRDefault="00232BA6">
            <w:pPr>
              <w:pStyle w:val="ConsPlusNonformat"/>
              <w:jc w:val="both"/>
            </w:pPr>
            <w:r>
              <w:rPr>
                <w:sz w:val="12"/>
              </w:rPr>
              <w:t>22,0</w:t>
            </w:r>
          </w:p>
        </w:tc>
        <w:tc>
          <w:tcPr>
            <w:tcW w:w="408" w:type="dxa"/>
            <w:tcBorders>
              <w:top w:val="nil"/>
            </w:tcBorders>
          </w:tcPr>
          <w:p w:rsidR="00232BA6" w:rsidRDefault="00232BA6">
            <w:pPr>
              <w:pStyle w:val="ConsPlusNonformat"/>
              <w:jc w:val="both"/>
            </w:pPr>
            <w:r>
              <w:rPr>
                <w:sz w:val="12"/>
              </w:rPr>
              <w:t>23,0</w:t>
            </w:r>
          </w:p>
        </w:tc>
        <w:tc>
          <w:tcPr>
            <w:tcW w:w="408" w:type="dxa"/>
            <w:tcBorders>
              <w:top w:val="nil"/>
            </w:tcBorders>
          </w:tcPr>
          <w:p w:rsidR="00232BA6" w:rsidRDefault="00232BA6">
            <w:pPr>
              <w:pStyle w:val="ConsPlusNonformat"/>
              <w:jc w:val="both"/>
            </w:pPr>
            <w:r>
              <w:rPr>
                <w:sz w:val="12"/>
              </w:rPr>
              <w:t>24,0</w:t>
            </w:r>
          </w:p>
        </w:tc>
        <w:tc>
          <w:tcPr>
            <w:tcW w:w="408" w:type="dxa"/>
            <w:tcBorders>
              <w:top w:val="nil"/>
            </w:tcBorders>
          </w:tcPr>
          <w:p w:rsidR="00232BA6" w:rsidRDefault="00232BA6">
            <w:pPr>
              <w:pStyle w:val="ConsPlusNonformat"/>
              <w:jc w:val="both"/>
            </w:pPr>
            <w:r>
              <w:rPr>
                <w:sz w:val="12"/>
              </w:rPr>
              <w:t>25,0</w:t>
            </w:r>
          </w:p>
        </w:tc>
      </w:tr>
      <w:tr w:rsidR="00232BA6">
        <w:trPr>
          <w:trHeight w:val="113"/>
        </w:trPr>
        <w:tc>
          <w:tcPr>
            <w:tcW w:w="884" w:type="dxa"/>
            <w:tcBorders>
              <w:top w:val="nil"/>
            </w:tcBorders>
          </w:tcPr>
          <w:p w:rsidR="00232BA6" w:rsidRDefault="00232BA6">
            <w:pPr>
              <w:pStyle w:val="ConsPlusNonformat"/>
              <w:jc w:val="both"/>
            </w:pPr>
            <w:r>
              <w:rPr>
                <w:sz w:val="12"/>
              </w:rPr>
              <w:t xml:space="preserve">10%        </w:t>
            </w:r>
          </w:p>
        </w:tc>
        <w:tc>
          <w:tcPr>
            <w:tcW w:w="340" w:type="dxa"/>
            <w:tcBorders>
              <w:top w:val="nil"/>
            </w:tcBorders>
          </w:tcPr>
          <w:p w:rsidR="00232BA6" w:rsidRDefault="00232BA6">
            <w:pPr>
              <w:pStyle w:val="ConsPlusNonformat"/>
              <w:jc w:val="both"/>
            </w:pPr>
          </w:p>
        </w:tc>
        <w:tc>
          <w:tcPr>
            <w:tcW w:w="340" w:type="dxa"/>
            <w:tcBorders>
              <w:top w:val="nil"/>
            </w:tcBorders>
          </w:tcPr>
          <w:p w:rsidR="00232BA6" w:rsidRDefault="00232BA6">
            <w:pPr>
              <w:pStyle w:val="ConsPlusNonformat"/>
              <w:jc w:val="both"/>
            </w:pPr>
          </w:p>
        </w:tc>
        <w:tc>
          <w:tcPr>
            <w:tcW w:w="340" w:type="dxa"/>
            <w:tcBorders>
              <w:top w:val="nil"/>
            </w:tcBorders>
          </w:tcPr>
          <w:p w:rsidR="00232BA6" w:rsidRDefault="00232BA6">
            <w:pPr>
              <w:pStyle w:val="ConsPlusNonformat"/>
              <w:jc w:val="both"/>
            </w:pPr>
          </w:p>
        </w:tc>
        <w:tc>
          <w:tcPr>
            <w:tcW w:w="340" w:type="dxa"/>
            <w:tcBorders>
              <w:top w:val="nil"/>
            </w:tcBorders>
          </w:tcPr>
          <w:p w:rsidR="00232BA6" w:rsidRDefault="00232BA6">
            <w:pPr>
              <w:pStyle w:val="ConsPlusNonformat"/>
              <w:jc w:val="both"/>
            </w:pPr>
          </w:p>
        </w:tc>
        <w:tc>
          <w:tcPr>
            <w:tcW w:w="340"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r>
              <w:rPr>
                <w:sz w:val="12"/>
              </w:rPr>
              <w:t>10,0</w:t>
            </w:r>
          </w:p>
        </w:tc>
        <w:tc>
          <w:tcPr>
            <w:tcW w:w="408" w:type="dxa"/>
            <w:tcBorders>
              <w:top w:val="nil"/>
            </w:tcBorders>
          </w:tcPr>
          <w:p w:rsidR="00232BA6" w:rsidRDefault="00232BA6">
            <w:pPr>
              <w:pStyle w:val="ConsPlusNonformat"/>
              <w:jc w:val="both"/>
            </w:pPr>
            <w:r>
              <w:rPr>
                <w:sz w:val="12"/>
              </w:rPr>
              <w:t>11,0</w:t>
            </w:r>
          </w:p>
        </w:tc>
        <w:tc>
          <w:tcPr>
            <w:tcW w:w="408" w:type="dxa"/>
            <w:tcBorders>
              <w:top w:val="nil"/>
            </w:tcBorders>
          </w:tcPr>
          <w:p w:rsidR="00232BA6" w:rsidRDefault="00232BA6">
            <w:pPr>
              <w:pStyle w:val="ConsPlusNonformat"/>
              <w:jc w:val="both"/>
            </w:pPr>
            <w:r>
              <w:rPr>
                <w:sz w:val="12"/>
              </w:rPr>
              <w:t>12,0</w:t>
            </w:r>
          </w:p>
        </w:tc>
        <w:tc>
          <w:tcPr>
            <w:tcW w:w="408" w:type="dxa"/>
            <w:tcBorders>
              <w:top w:val="nil"/>
            </w:tcBorders>
          </w:tcPr>
          <w:p w:rsidR="00232BA6" w:rsidRDefault="00232BA6">
            <w:pPr>
              <w:pStyle w:val="ConsPlusNonformat"/>
              <w:jc w:val="both"/>
            </w:pPr>
            <w:r>
              <w:rPr>
                <w:sz w:val="12"/>
              </w:rPr>
              <w:t>13,0</w:t>
            </w:r>
          </w:p>
        </w:tc>
        <w:tc>
          <w:tcPr>
            <w:tcW w:w="408" w:type="dxa"/>
            <w:tcBorders>
              <w:top w:val="nil"/>
            </w:tcBorders>
          </w:tcPr>
          <w:p w:rsidR="00232BA6" w:rsidRDefault="00232BA6">
            <w:pPr>
              <w:pStyle w:val="ConsPlusNonformat"/>
              <w:jc w:val="both"/>
            </w:pPr>
            <w:r>
              <w:rPr>
                <w:sz w:val="12"/>
              </w:rPr>
              <w:t>14,0</w:t>
            </w:r>
          </w:p>
        </w:tc>
        <w:tc>
          <w:tcPr>
            <w:tcW w:w="408" w:type="dxa"/>
            <w:tcBorders>
              <w:top w:val="nil"/>
            </w:tcBorders>
          </w:tcPr>
          <w:p w:rsidR="00232BA6" w:rsidRDefault="00232BA6">
            <w:pPr>
              <w:pStyle w:val="ConsPlusNonformat"/>
              <w:jc w:val="both"/>
            </w:pPr>
            <w:r>
              <w:rPr>
                <w:sz w:val="12"/>
              </w:rPr>
              <w:t>15,0</w:t>
            </w:r>
          </w:p>
        </w:tc>
        <w:tc>
          <w:tcPr>
            <w:tcW w:w="408" w:type="dxa"/>
            <w:tcBorders>
              <w:top w:val="nil"/>
            </w:tcBorders>
          </w:tcPr>
          <w:p w:rsidR="00232BA6" w:rsidRDefault="00232BA6">
            <w:pPr>
              <w:pStyle w:val="ConsPlusNonformat"/>
              <w:jc w:val="both"/>
            </w:pPr>
            <w:r>
              <w:rPr>
                <w:sz w:val="12"/>
              </w:rPr>
              <w:t>16,0</w:t>
            </w:r>
          </w:p>
        </w:tc>
        <w:tc>
          <w:tcPr>
            <w:tcW w:w="408" w:type="dxa"/>
            <w:tcBorders>
              <w:top w:val="nil"/>
            </w:tcBorders>
          </w:tcPr>
          <w:p w:rsidR="00232BA6" w:rsidRDefault="00232BA6">
            <w:pPr>
              <w:pStyle w:val="ConsPlusNonformat"/>
              <w:jc w:val="both"/>
            </w:pPr>
            <w:r>
              <w:rPr>
                <w:sz w:val="12"/>
              </w:rPr>
              <w:t>17,0</w:t>
            </w:r>
          </w:p>
        </w:tc>
        <w:tc>
          <w:tcPr>
            <w:tcW w:w="408" w:type="dxa"/>
            <w:tcBorders>
              <w:top w:val="nil"/>
            </w:tcBorders>
          </w:tcPr>
          <w:p w:rsidR="00232BA6" w:rsidRDefault="00232BA6">
            <w:pPr>
              <w:pStyle w:val="ConsPlusNonformat"/>
              <w:jc w:val="both"/>
            </w:pPr>
            <w:r>
              <w:rPr>
                <w:sz w:val="12"/>
              </w:rPr>
              <w:t>18,0</w:t>
            </w:r>
          </w:p>
        </w:tc>
        <w:tc>
          <w:tcPr>
            <w:tcW w:w="408" w:type="dxa"/>
            <w:tcBorders>
              <w:top w:val="nil"/>
            </w:tcBorders>
          </w:tcPr>
          <w:p w:rsidR="00232BA6" w:rsidRDefault="00232BA6">
            <w:pPr>
              <w:pStyle w:val="ConsPlusNonformat"/>
              <w:jc w:val="both"/>
            </w:pPr>
            <w:r>
              <w:rPr>
                <w:sz w:val="12"/>
              </w:rPr>
              <w:t>19,0</w:t>
            </w:r>
          </w:p>
        </w:tc>
        <w:tc>
          <w:tcPr>
            <w:tcW w:w="408" w:type="dxa"/>
            <w:tcBorders>
              <w:top w:val="nil"/>
            </w:tcBorders>
          </w:tcPr>
          <w:p w:rsidR="00232BA6" w:rsidRDefault="00232BA6">
            <w:pPr>
              <w:pStyle w:val="ConsPlusNonformat"/>
              <w:jc w:val="both"/>
            </w:pPr>
            <w:r>
              <w:rPr>
                <w:sz w:val="12"/>
              </w:rPr>
              <w:t>20,0</w:t>
            </w:r>
          </w:p>
        </w:tc>
        <w:tc>
          <w:tcPr>
            <w:tcW w:w="408" w:type="dxa"/>
            <w:tcBorders>
              <w:top w:val="nil"/>
            </w:tcBorders>
          </w:tcPr>
          <w:p w:rsidR="00232BA6" w:rsidRDefault="00232BA6">
            <w:pPr>
              <w:pStyle w:val="ConsPlusNonformat"/>
              <w:jc w:val="both"/>
            </w:pPr>
            <w:r>
              <w:rPr>
                <w:sz w:val="12"/>
              </w:rPr>
              <w:t>21,0</w:t>
            </w:r>
          </w:p>
        </w:tc>
        <w:tc>
          <w:tcPr>
            <w:tcW w:w="408" w:type="dxa"/>
            <w:tcBorders>
              <w:top w:val="nil"/>
            </w:tcBorders>
          </w:tcPr>
          <w:p w:rsidR="00232BA6" w:rsidRDefault="00232BA6">
            <w:pPr>
              <w:pStyle w:val="ConsPlusNonformat"/>
              <w:jc w:val="both"/>
            </w:pPr>
            <w:r>
              <w:rPr>
                <w:sz w:val="12"/>
              </w:rPr>
              <w:t>22,0</w:t>
            </w:r>
          </w:p>
        </w:tc>
        <w:tc>
          <w:tcPr>
            <w:tcW w:w="408" w:type="dxa"/>
            <w:tcBorders>
              <w:top w:val="nil"/>
            </w:tcBorders>
          </w:tcPr>
          <w:p w:rsidR="00232BA6" w:rsidRDefault="00232BA6">
            <w:pPr>
              <w:pStyle w:val="ConsPlusNonformat"/>
              <w:jc w:val="both"/>
            </w:pPr>
            <w:r>
              <w:rPr>
                <w:sz w:val="12"/>
              </w:rPr>
              <w:t>23,0</w:t>
            </w:r>
          </w:p>
        </w:tc>
        <w:tc>
          <w:tcPr>
            <w:tcW w:w="408" w:type="dxa"/>
            <w:tcBorders>
              <w:top w:val="nil"/>
            </w:tcBorders>
          </w:tcPr>
          <w:p w:rsidR="00232BA6" w:rsidRDefault="00232BA6">
            <w:pPr>
              <w:pStyle w:val="ConsPlusNonformat"/>
              <w:jc w:val="both"/>
            </w:pPr>
            <w:r>
              <w:rPr>
                <w:sz w:val="12"/>
              </w:rPr>
              <w:t>24,0</w:t>
            </w:r>
          </w:p>
        </w:tc>
        <w:tc>
          <w:tcPr>
            <w:tcW w:w="408" w:type="dxa"/>
            <w:tcBorders>
              <w:top w:val="nil"/>
            </w:tcBorders>
          </w:tcPr>
          <w:p w:rsidR="00232BA6" w:rsidRDefault="00232BA6">
            <w:pPr>
              <w:pStyle w:val="ConsPlusNonformat"/>
              <w:jc w:val="both"/>
            </w:pPr>
            <w:r>
              <w:rPr>
                <w:sz w:val="12"/>
              </w:rPr>
              <w:t>25,0</w:t>
            </w:r>
          </w:p>
        </w:tc>
      </w:tr>
      <w:tr w:rsidR="00232BA6">
        <w:trPr>
          <w:trHeight w:val="113"/>
        </w:trPr>
        <w:tc>
          <w:tcPr>
            <w:tcW w:w="884" w:type="dxa"/>
            <w:tcBorders>
              <w:top w:val="nil"/>
            </w:tcBorders>
          </w:tcPr>
          <w:p w:rsidR="00232BA6" w:rsidRDefault="00232BA6">
            <w:pPr>
              <w:pStyle w:val="ConsPlusNonformat"/>
              <w:jc w:val="both"/>
            </w:pPr>
            <w:r>
              <w:rPr>
                <w:sz w:val="12"/>
              </w:rPr>
              <w:t xml:space="preserve">15%        </w:t>
            </w:r>
          </w:p>
        </w:tc>
        <w:tc>
          <w:tcPr>
            <w:tcW w:w="340" w:type="dxa"/>
            <w:tcBorders>
              <w:top w:val="nil"/>
            </w:tcBorders>
          </w:tcPr>
          <w:p w:rsidR="00232BA6" w:rsidRDefault="00232BA6">
            <w:pPr>
              <w:pStyle w:val="ConsPlusNonformat"/>
              <w:jc w:val="both"/>
            </w:pPr>
            <w:r>
              <w:rPr>
                <w:sz w:val="12"/>
              </w:rPr>
              <w:t>3,3</w:t>
            </w:r>
          </w:p>
        </w:tc>
        <w:tc>
          <w:tcPr>
            <w:tcW w:w="340" w:type="dxa"/>
            <w:tcBorders>
              <w:top w:val="nil"/>
            </w:tcBorders>
          </w:tcPr>
          <w:p w:rsidR="00232BA6" w:rsidRDefault="00232BA6">
            <w:pPr>
              <w:pStyle w:val="ConsPlusNonformat"/>
              <w:jc w:val="both"/>
            </w:pPr>
            <w:r>
              <w:rPr>
                <w:sz w:val="12"/>
              </w:rPr>
              <w:t>4,0</w:t>
            </w:r>
          </w:p>
        </w:tc>
        <w:tc>
          <w:tcPr>
            <w:tcW w:w="340" w:type="dxa"/>
            <w:tcBorders>
              <w:top w:val="nil"/>
            </w:tcBorders>
          </w:tcPr>
          <w:p w:rsidR="00232BA6" w:rsidRDefault="00232BA6">
            <w:pPr>
              <w:pStyle w:val="ConsPlusNonformat"/>
              <w:jc w:val="both"/>
            </w:pPr>
            <w:r>
              <w:rPr>
                <w:sz w:val="12"/>
              </w:rPr>
              <w:t>4,7</w:t>
            </w:r>
          </w:p>
        </w:tc>
        <w:tc>
          <w:tcPr>
            <w:tcW w:w="340" w:type="dxa"/>
            <w:tcBorders>
              <w:top w:val="nil"/>
            </w:tcBorders>
          </w:tcPr>
          <w:p w:rsidR="00232BA6" w:rsidRDefault="00232BA6">
            <w:pPr>
              <w:pStyle w:val="ConsPlusNonformat"/>
              <w:jc w:val="both"/>
            </w:pPr>
            <w:r>
              <w:rPr>
                <w:sz w:val="12"/>
              </w:rPr>
              <w:t>5,3</w:t>
            </w:r>
          </w:p>
        </w:tc>
        <w:tc>
          <w:tcPr>
            <w:tcW w:w="340" w:type="dxa"/>
            <w:tcBorders>
              <w:top w:val="nil"/>
            </w:tcBorders>
          </w:tcPr>
          <w:p w:rsidR="00232BA6" w:rsidRDefault="00232BA6">
            <w:pPr>
              <w:pStyle w:val="ConsPlusNonformat"/>
              <w:jc w:val="both"/>
            </w:pPr>
            <w:r>
              <w:rPr>
                <w:sz w:val="12"/>
              </w:rPr>
              <w:t>6,6</w:t>
            </w:r>
          </w:p>
        </w:tc>
        <w:tc>
          <w:tcPr>
            <w:tcW w:w="408" w:type="dxa"/>
            <w:tcBorders>
              <w:top w:val="nil"/>
            </w:tcBorders>
          </w:tcPr>
          <w:p w:rsidR="00232BA6" w:rsidRDefault="00232BA6">
            <w:pPr>
              <w:pStyle w:val="ConsPlusNonformat"/>
              <w:jc w:val="both"/>
            </w:pPr>
            <w:r>
              <w:rPr>
                <w:sz w:val="12"/>
              </w:rPr>
              <w:t xml:space="preserve"> 6,6</w:t>
            </w:r>
          </w:p>
        </w:tc>
        <w:tc>
          <w:tcPr>
            <w:tcW w:w="408" w:type="dxa"/>
            <w:tcBorders>
              <w:top w:val="nil"/>
            </w:tcBorders>
          </w:tcPr>
          <w:p w:rsidR="00232BA6" w:rsidRDefault="00232BA6">
            <w:pPr>
              <w:pStyle w:val="ConsPlusNonformat"/>
              <w:jc w:val="both"/>
            </w:pPr>
            <w:r>
              <w:rPr>
                <w:sz w:val="12"/>
              </w:rPr>
              <w:t xml:space="preserve"> 7,3</w:t>
            </w:r>
          </w:p>
        </w:tc>
        <w:tc>
          <w:tcPr>
            <w:tcW w:w="408" w:type="dxa"/>
            <w:tcBorders>
              <w:top w:val="nil"/>
            </w:tcBorders>
          </w:tcPr>
          <w:p w:rsidR="00232BA6" w:rsidRDefault="00232BA6">
            <w:pPr>
              <w:pStyle w:val="ConsPlusNonformat"/>
              <w:jc w:val="both"/>
            </w:pPr>
            <w:r>
              <w:rPr>
                <w:sz w:val="12"/>
              </w:rPr>
              <w:t xml:space="preserve"> 8,0</w:t>
            </w:r>
          </w:p>
        </w:tc>
        <w:tc>
          <w:tcPr>
            <w:tcW w:w="408" w:type="dxa"/>
            <w:tcBorders>
              <w:top w:val="nil"/>
            </w:tcBorders>
          </w:tcPr>
          <w:p w:rsidR="00232BA6" w:rsidRDefault="00232BA6">
            <w:pPr>
              <w:pStyle w:val="ConsPlusNonformat"/>
              <w:jc w:val="both"/>
            </w:pPr>
            <w:r>
              <w:rPr>
                <w:sz w:val="12"/>
              </w:rPr>
              <w:t xml:space="preserve"> 8,7</w:t>
            </w:r>
          </w:p>
        </w:tc>
        <w:tc>
          <w:tcPr>
            <w:tcW w:w="408" w:type="dxa"/>
            <w:tcBorders>
              <w:top w:val="nil"/>
            </w:tcBorders>
          </w:tcPr>
          <w:p w:rsidR="00232BA6" w:rsidRDefault="00232BA6">
            <w:pPr>
              <w:pStyle w:val="ConsPlusNonformat"/>
              <w:jc w:val="both"/>
            </w:pPr>
            <w:r>
              <w:rPr>
                <w:sz w:val="12"/>
              </w:rPr>
              <w:t xml:space="preserve"> 9,3</w:t>
            </w:r>
          </w:p>
        </w:tc>
        <w:tc>
          <w:tcPr>
            <w:tcW w:w="408" w:type="dxa"/>
            <w:tcBorders>
              <w:top w:val="nil"/>
            </w:tcBorders>
          </w:tcPr>
          <w:p w:rsidR="00232BA6" w:rsidRDefault="00232BA6">
            <w:pPr>
              <w:pStyle w:val="ConsPlusNonformat"/>
              <w:jc w:val="both"/>
            </w:pPr>
            <w:r>
              <w:rPr>
                <w:sz w:val="12"/>
              </w:rPr>
              <w:t>10,0</w:t>
            </w:r>
          </w:p>
        </w:tc>
        <w:tc>
          <w:tcPr>
            <w:tcW w:w="408" w:type="dxa"/>
            <w:tcBorders>
              <w:top w:val="nil"/>
            </w:tcBorders>
          </w:tcPr>
          <w:p w:rsidR="00232BA6" w:rsidRDefault="00232BA6">
            <w:pPr>
              <w:pStyle w:val="ConsPlusNonformat"/>
              <w:jc w:val="both"/>
            </w:pPr>
            <w:r>
              <w:rPr>
                <w:sz w:val="12"/>
              </w:rPr>
              <w:t>10,7</w:t>
            </w:r>
          </w:p>
        </w:tc>
        <w:tc>
          <w:tcPr>
            <w:tcW w:w="408" w:type="dxa"/>
            <w:tcBorders>
              <w:top w:val="nil"/>
            </w:tcBorders>
          </w:tcPr>
          <w:p w:rsidR="00232BA6" w:rsidRDefault="00232BA6">
            <w:pPr>
              <w:pStyle w:val="ConsPlusNonformat"/>
              <w:jc w:val="both"/>
            </w:pPr>
            <w:r>
              <w:rPr>
                <w:sz w:val="12"/>
              </w:rPr>
              <w:t>11,3</w:t>
            </w:r>
          </w:p>
        </w:tc>
        <w:tc>
          <w:tcPr>
            <w:tcW w:w="408" w:type="dxa"/>
            <w:tcBorders>
              <w:top w:val="nil"/>
            </w:tcBorders>
          </w:tcPr>
          <w:p w:rsidR="00232BA6" w:rsidRDefault="00232BA6">
            <w:pPr>
              <w:pStyle w:val="ConsPlusNonformat"/>
              <w:jc w:val="both"/>
            </w:pPr>
            <w:r>
              <w:rPr>
                <w:sz w:val="12"/>
              </w:rPr>
              <w:t>12,0</w:t>
            </w:r>
          </w:p>
        </w:tc>
        <w:tc>
          <w:tcPr>
            <w:tcW w:w="408" w:type="dxa"/>
            <w:tcBorders>
              <w:top w:val="nil"/>
            </w:tcBorders>
          </w:tcPr>
          <w:p w:rsidR="00232BA6" w:rsidRDefault="00232BA6">
            <w:pPr>
              <w:pStyle w:val="ConsPlusNonformat"/>
              <w:jc w:val="both"/>
            </w:pPr>
            <w:r>
              <w:rPr>
                <w:sz w:val="12"/>
              </w:rPr>
              <w:t>12,7</w:t>
            </w:r>
          </w:p>
        </w:tc>
        <w:tc>
          <w:tcPr>
            <w:tcW w:w="408" w:type="dxa"/>
            <w:tcBorders>
              <w:top w:val="nil"/>
            </w:tcBorders>
          </w:tcPr>
          <w:p w:rsidR="00232BA6" w:rsidRDefault="00232BA6">
            <w:pPr>
              <w:pStyle w:val="ConsPlusNonformat"/>
              <w:jc w:val="both"/>
            </w:pPr>
            <w:r>
              <w:rPr>
                <w:sz w:val="12"/>
              </w:rPr>
              <w:t>13,4</w:t>
            </w:r>
          </w:p>
        </w:tc>
        <w:tc>
          <w:tcPr>
            <w:tcW w:w="408" w:type="dxa"/>
            <w:tcBorders>
              <w:top w:val="nil"/>
            </w:tcBorders>
          </w:tcPr>
          <w:p w:rsidR="00232BA6" w:rsidRDefault="00232BA6">
            <w:pPr>
              <w:pStyle w:val="ConsPlusNonformat"/>
              <w:jc w:val="both"/>
            </w:pPr>
            <w:r>
              <w:rPr>
                <w:sz w:val="12"/>
              </w:rPr>
              <w:t>14,0</w:t>
            </w:r>
          </w:p>
        </w:tc>
        <w:tc>
          <w:tcPr>
            <w:tcW w:w="408" w:type="dxa"/>
            <w:tcBorders>
              <w:top w:val="nil"/>
            </w:tcBorders>
          </w:tcPr>
          <w:p w:rsidR="00232BA6" w:rsidRDefault="00232BA6">
            <w:pPr>
              <w:pStyle w:val="ConsPlusNonformat"/>
              <w:jc w:val="both"/>
            </w:pPr>
            <w:r>
              <w:rPr>
                <w:sz w:val="12"/>
              </w:rPr>
              <w:t>14,7</w:t>
            </w:r>
          </w:p>
        </w:tc>
        <w:tc>
          <w:tcPr>
            <w:tcW w:w="408" w:type="dxa"/>
            <w:tcBorders>
              <w:top w:val="nil"/>
            </w:tcBorders>
          </w:tcPr>
          <w:p w:rsidR="00232BA6" w:rsidRDefault="00232BA6">
            <w:pPr>
              <w:pStyle w:val="ConsPlusNonformat"/>
              <w:jc w:val="both"/>
            </w:pPr>
            <w:r>
              <w:rPr>
                <w:sz w:val="12"/>
              </w:rPr>
              <w:t>15,3</w:t>
            </w:r>
          </w:p>
        </w:tc>
        <w:tc>
          <w:tcPr>
            <w:tcW w:w="408" w:type="dxa"/>
            <w:tcBorders>
              <w:top w:val="nil"/>
            </w:tcBorders>
          </w:tcPr>
          <w:p w:rsidR="00232BA6" w:rsidRDefault="00232BA6">
            <w:pPr>
              <w:pStyle w:val="ConsPlusNonformat"/>
              <w:jc w:val="both"/>
            </w:pPr>
            <w:r>
              <w:rPr>
                <w:sz w:val="12"/>
              </w:rPr>
              <w:t>16,0</w:t>
            </w:r>
          </w:p>
        </w:tc>
        <w:tc>
          <w:tcPr>
            <w:tcW w:w="408" w:type="dxa"/>
            <w:tcBorders>
              <w:top w:val="nil"/>
            </w:tcBorders>
          </w:tcPr>
          <w:p w:rsidR="00232BA6" w:rsidRDefault="00232BA6">
            <w:pPr>
              <w:pStyle w:val="ConsPlusNonformat"/>
              <w:jc w:val="both"/>
            </w:pPr>
            <w:r>
              <w:rPr>
                <w:sz w:val="12"/>
              </w:rPr>
              <w:t>16,6</w:t>
            </w:r>
          </w:p>
        </w:tc>
      </w:tr>
      <w:tr w:rsidR="00232BA6">
        <w:trPr>
          <w:trHeight w:val="113"/>
        </w:trPr>
        <w:tc>
          <w:tcPr>
            <w:tcW w:w="884" w:type="dxa"/>
            <w:tcBorders>
              <w:top w:val="nil"/>
            </w:tcBorders>
          </w:tcPr>
          <w:p w:rsidR="00232BA6" w:rsidRDefault="00232BA6">
            <w:pPr>
              <w:pStyle w:val="ConsPlusNonformat"/>
              <w:jc w:val="both"/>
            </w:pPr>
            <w:r>
              <w:rPr>
                <w:sz w:val="12"/>
              </w:rPr>
              <w:t xml:space="preserve">20%        </w:t>
            </w:r>
          </w:p>
        </w:tc>
        <w:tc>
          <w:tcPr>
            <w:tcW w:w="340" w:type="dxa"/>
            <w:tcBorders>
              <w:top w:val="nil"/>
            </w:tcBorders>
          </w:tcPr>
          <w:p w:rsidR="00232BA6" w:rsidRDefault="00232BA6">
            <w:pPr>
              <w:pStyle w:val="ConsPlusNonformat"/>
              <w:jc w:val="both"/>
            </w:pPr>
            <w:r>
              <w:rPr>
                <w:sz w:val="12"/>
              </w:rPr>
              <w:t>2,5</w:t>
            </w:r>
          </w:p>
        </w:tc>
        <w:tc>
          <w:tcPr>
            <w:tcW w:w="340" w:type="dxa"/>
            <w:tcBorders>
              <w:top w:val="nil"/>
            </w:tcBorders>
          </w:tcPr>
          <w:p w:rsidR="00232BA6" w:rsidRDefault="00232BA6">
            <w:pPr>
              <w:pStyle w:val="ConsPlusNonformat"/>
              <w:jc w:val="both"/>
            </w:pPr>
            <w:r>
              <w:rPr>
                <w:sz w:val="12"/>
              </w:rPr>
              <w:t>3,0</w:t>
            </w:r>
          </w:p>
        </w:tc>
        <w:tc>
          <w:tcPr>
            <w:tcW w:w="340" w:type="dxa"/>
            <w:tcBorders>
              <w:top w:val="nil"/>
            </w:tcBorders>
          </w:tcPr>
          <w:p w:rsidR="00232BA6" w:rsidRDefault="00232BA6">
            <w:pPr>
              <w:pStyle w:val="ConsPlusNonformat"/>
              <w:jc w:val="both"/>
            </w:pPr>
            <w:r>
              <w:rPr>
                <w:sz w:val="12"/>
              </w:rPr>
              <w:t>3,5</w:t>
            </w:r>
          </w:p>
        </w:tc>
        <w:tc>
          <w:tcPr>
            <w:tcW w:w="340" w:type="dxa"/>
            <w:tcBorders>
              <w:top w:val="nil"/>
            </w:tcBorders>
          </w:tcPr>
          <w:p w:rsidR="00232BA6" w:rsidRDefault="00232BA6">
            <w:pPr>
              <w:pStyle w:val="ConsPlusNonformat"/>
              <w:jc w:val="both"/>
            </w:pPr>
            <w:r>
              <w:rPr>
                <w:sz w:val="12"/>
              </w:rPr>
              <w:t>4,0</w:t>
            </w:r>
          </w:p>
        </w:tc>
        <w:tc>
          <w:tcPr>
            <w:tcW w:w="340" w:type="dxa"/>
            <w:tcBorders>
              <w:top w:val="nil"/>
            </w:tcBorders>
          </w:tcPr>
          <w:p w:rsidR="00232BA6" w:rsidRDefault="00232BA6">
            <w:pPr>
              <w:pStyle w:val="ConsPlusNonformat"/>
              <w:jc w:val="both"/>
            </w:pPr>
            <w:r>
              <w:rPr>
                <w:sz w:val="12"/>
              </w:rPr>
              <w:t>4,5</w:t>
            </w:r>
          </w:p>
        </w:tc>
        <w:tc>
          <w:tcPr>
            <w:tcW w:w="408" w:type="dxa"/>
            <w:tcBorders>
              <w:top w:val="nil"/>
            </w:tcBorders>
          </w:tcPr>
          <w:p w:rsidR="00232BA6" w:rsidRDefault="00232BA6">
            <w:pPr>
              <w:pStyle w:val="ConsPlusNonformat"/>
              <w:jc w:val="both"/>
            </w:pPr>
            <w:r>
              <w:rPr>
                <w:sz w:val="12"/>
              </w:rPr>
              <w:t xml:space="preserve"> 5,0</w:t>
            </w:r>
          </w:p>
        </w:tc>
        <w:tc>
          <w:tcPr>
            <w:tcW w:w="408" w:type="dxa"/>
            <w:tcBorders>
              <w:top w:val="nil"/>
            </w:tcBorders>
          </w:tcPr>
          <w:p w:rsidR="00232BA6" w:rsidRDefault="00232BA6">
            <w:pPr>
              <w:pStyle w:val="ConsPlusNonformat"/>
              <w:jc w:val="both"/>
            </w:pPr>
            <w:r>
              <w:rPr>
                <w:sz w:val="12"/>
              </w:rPr>
              <w:t xml:space="preserve"> 5,5</w:t>
            </w:r>
          </w:p>
        </w:tc>
        <w:tc>
          <w:tcPr>
            <w:tcW w:w="408" w:type="dxa"/>
            <w:tcBorders>
              <w:top w:val="nil"/>
            </w:tcBorders>
          </w:tcPr>
          <w:p w:rsidR="00232BA6" w:rsidRDefault="00232BA6">
            <w:pPr>
              <w:pStyle w:val="ConsPlusNonformat"/>
              <w:jc w:val="both"/>
            </w:pPr>
            <w:r>
              <w:rPr>
                <w:sz w:val="12"/>
              </w:rPr>
              <w:t xml:space="preserve"> 6,0</w:t>
            </w:r>
          </w:p>
        </w:tc>
        <w:tc>
          <w:tcPr>
            <w:tcW w:w="408" w:type="dxa"/>
            <w:tcBorders>
              <w:top w:val="nil"/>
            </w:tcBorders>
          </w:tcPr>
          <w:p w:rsidR="00232BA6" w:rsidRDefault="00232BA6">
            <w:pPr>
              <w:pStyle w:val="ConsPlusNonformat"/>
              <w:jc w:val="both"/>
            </w:pPr>
            <w:r>
              <w:rPr>
                <w:sz w:val="12"/>
              </w:rPr>
              <w:t xml:space="preserve"> 6,5</w:t>
            </w:r>
          </w:p>
        </w:tc>
        <w:tc>
          <w:tcPr>
            <w:tcW w:w="408" w:type="dxa"/>
            <w:tcBorders>
              <w:top w:val="nil"/>
            </w:tcBorders>
          </w:tcPr>
          <w:p w:rsidR="00232BA6" w:rsidRDefault="00232BA6">
            <w:pPr>
              <w:pStyle w:val="ConsPlusNonformat"/>
              <w:jc w:val="both"/>
            </w:pPr>
            <w:r>
              <w:rPr>
                <w:sz w:val="12"/>
              </w:rPr>
              <w:t xml:space="preserve"> 7,0</w:t>
            </w:r>
          </w:p>
        </w:tc>
        <w:tc>
          <w:tcPr>
            <w:tcW w:w="408" w:type="dxa"/>
            <w:tcBorders>
              <w:top w:val="nil"/>
            </w:tcBorders>
          </w:tcPr>
          <w:p w:rsidR="00232BA6" w:rsidRDefault="00232BA6">
            <w:pPr>
              <w:pStyle w:val="ConsPlusNonformat"/>
              <w:jc w:val="both"/>
            </w:pPr>
            <w:r>
              <w:rPr>
                <w:sz w:val="12"/>
              </w:rPr>
              <w:t xml:space="preserve"> 7,5</w:t>
            </w:r>
          </w:p>
        </w:tc>
        <w:tc>
          <w:tcPr>
            <w:tcW w:w="408" w:type="dxa"/>
            <w:tcBorders>
              <w:top w:val="nil"/>
            </w:tcBorders>
          </w:tcPr>
          <w:p w:rsidR="00232BA6" w:rsidRDefault="00232BA6">
            <w:pPr>
              <w:pStyle w:val="ConsPlusNonformat"/>
              <w:jc w:val="both"/>
            </w:pPr>
            <w:r>
              <w:rPr>
                <w:sz w:val="12"/>
              </w:rPr>
              <w:t xml:space="preserve"> 8,0</w:t>
            </w:r>
          </w:p>
        </w:tc>
        <w:tc>
          <w:tcPr>
            <w:tcW w:w="408" w:type="dxa"/>
            <w:tcBorders>
              <w:top w:val="nil"/>
            </w:tcBorders>
          </w:tcPr>
          <w:p w:rsidR="00232BA6" w:rsidRDefault="00232BA6">
            <w:pPr>
              <w:pStyle w:val="ConsPlusNonformat"/>
              <w:jc w:val="both"/>
            </w:pPr>
            <w:r>
              <w:rPr>
                <w:sz w:val="12"/>
              </w:rPr>
              <w:t xml:space="preserve"> 8,5</w:t>
            </w:r>
          </w:p>
        </w:tc>
        <w:tc>
          <w:tcPr>
            <w:tcW w:w="408" w:type="dxa"/>
            <w:tcBorders>
              <w:top w:val="nil"/>
            </w:tcBorders>
          </w:tcPr>
          <w:p w:rsidR="00232BA6" w:rsidRDefault="00232BA6">
            <w:pPr>
              <w:pStyle w:val="ConsPlusNonformat"/>
              <w:jc w:val="both"/>
            </w:pPr>
            <w:r>
              <w:rPr>
                <w:sz w:val="12"/>
              </w:rPr>
              <w:t xml:space="preserve"> 9,0</w:t>
            </w:r>
          </w:p>
        </w:tc>
        <w:tc>
          <w:tcPr>
            <w:tcW w:w="408" w:type="dxa"/>
            <w:tcBorders>
              <w:top w:val="nil"/>
            </w:tcBorders>
          </w:tcPr>
          <w:p w:rsidR="00232BA6" w:rsidRDefault="00232BA6">
            <w:pPr>
              <w:pStyle w:val="ConsPlusNonformat"/>
              <w:jc w:val="both"/>
            </w:pPr>
            <w:r>
              <w:rPr>
                <w:sz w:val="12"/>
              </w:rPr>
              <w:t xml:space="preserve"> 9,5</w:t>
            </w:r>
          </w:p>
        </w:tc>
        <w:tc>
          <w:tcPr>
            <w:tcW w:w="408" w:type="dxa"/>
            <w:tcBorders>
              <w:top w:val="nil"/>
            </w:tcBorders>
          </w:tcPr>
          <w:p w:rsidR="00232BA6" w:rsidRDefault="00232BA6">
            <w:pPr>
              <w:pStyle w:val="ConsPlusNonformat"/>
              <w:jc w:val="both"/>
            </w:pPr>
            <w:r>
              <w:rPr>
                <w:sz w:val="12"/>
              </w:rPr>
              <w:t>10,0</w:t>
            </w:r>
          </w:p>
        </w:tc>
        <w:tc>
          <w:tcPr>
            <w:tcW w:w="408" w:type="dxa"/>
            <w:tcBorders>
              <w:top w:val="nil"/>
            </w:tcBorders>
          </w:tcPr>
          <w:p w:rsidR="00232BA6" w:rsidRDefault="00232BA6">
            <w:pPr>
              <w:pStyle w:val="ConsPlusNonformat"/>
              <w:jc w:val="both"/>
            </w:pPr>
            <w:r>
              <w:rPr>
                <w:sz w:val="12"/>
              </w:rPr>
              <w:t>10,5</w:t>
            </w:r>
          </w:p>
        </w:tc>
        <w:tc>
          <w:tcPr>
            <w:tcW w:w="408" w:type="dxa"/>
            <w:tcBorders>
              <w:top w:val="nil"/>
            </w:tcBorders>
          </w:tcPr>
          <w:p w:rsidR="00232BA6" w:rsidRDefault="00232BA6">
            <w:pPr>
              <w:pStyle w:val="ConsPlusNonformat"/>
              <w:jc w:val="both"/>
            </w:pPr>
            <w:r>
              <w:rPr>
                <w:sz w:val="12"/>
              </w:rPr>
              <w:t>11,0</w:t>
            </w:r>
          </w:p>
        </w:tc>
        <w:tc>
          <w:tcPr>
            <w:tcW w:w="408" w:type="dxa"/>
            <w:tcBorders>
              <w:top w:val="nil"/>
            </w:tcBorders>
          </w:tcPr>
          <w:p w:rsidR="00232BA6" w:rsidRDefault="00232BA6">
            <w:pPr>
              <w:pStyle w:val="ConsPlusNonformat"/>
              <w:jc w:val="both"/>
            </w:pPr>
            <w:r>
              <w:rPr>
                <w:sz w:val="12"/>
              </w:rPr>
              <w:t>11,5</w:t>
            </w:r>
          </w:p>
        </w:tc>
        <w:tc>
          <w:tcPr>
            <w:tcW w:w="408" w:type="dxa"/>
            <w:tcBorders>
              <w:top w:val="nil"/>
            </w:tcBorders>
          </w:tcPr>
          <w:p w:rsidR="00232BA6" w:rsidRDefault="00232BA6">
            <w:pPr>
              <w:pStyle w:val="ConsPlusNonformat"/>
              <w:jc w:val="both"/>
            </w:pPr>
            <w:r>
              <w:rPr>
                <w:sz w:val="12"/>
              </w:rPr>
              <w:t>12,0</w:t>
            </w:r>
          </w:p>
        </w:tc>
        <w:tc>
          <w:tcPr>
            <w:tcW w:w="408" w:type="dxa"/>
            <w:tcBorders>
              <w:top w:val="nil"/>
            </w:tcBorders>
          </w:tcPr>
          <w:p w:rsidR="00232BA6" w:rsidRDefault="00232BA6">
            <w:pPr>
              <w:pStyle w:val="ConsPlusNonformat"/>
              <w:jc w:val="both"/>
            </w:pPr>
            <w:r>
              <w:rPr>
                <w:sz w:val="12"/>
              </w:rPr>
              <w:t>12,5</w:t>
            </w:r>
          </w:p>
        </w:tc>
      </w:tr>
      <w:tr w:rsidR="00232BA6">
        <w:trPr>
          <w:trHeight w:val="113"/>
        </w:trPr>
        <w:tc>
          <w:tcPr>
            <w:tcW w:w="884" w:type="dxa"/>
            <w:tcBorders>
              <w:top w:val="nil"/>
            </w:tcBorders>
          </w:tcPr>
          <w:p w:rsidR="00232BA6" w:rsidRDefault="00232BA6">
            <w:pPr>
              <w:pStyle w:val="ConsPlusNonformat"/>
              <w:jc w:val="both"/>
            </w:pPr>
            <w:r>
              <w:rPr>
                <w:sz w:val="12"/>
              </w:rPr>
              <w:t xml:space="preserve">25%        </w:t>
            </w:r>
          </w:p>
        </w:tc>
        <w:tc>
          <w:tcPr>
            <w:tcW w:w="340" w:type="dxa"/>
            <w:tcBorders>
              <w:top w:val="nil"/>
            </w:tcBorders>
          </w:tcPr>
          <w:p w:rsidR="00232BA6" w:rsidRDefault="00232BA6">
            <w:pPr>
              <w:pStyle w:val="ConsPlusNonformat"/>
              <w:jc w:val="both"/>
            </w:pPr>
            <w:r>
              <w:rPr>
                <w:sz w:val="12"/>
              </w:rPr>
              <w:t>2,0</w:t>
            </w:r>
          </w:p>
        </w:tc>
        <w:tc>
          <w:tcPr>
            <w:tcW w:w="340" w:type="dxa"/>
            <w:tcBorders>
              <w:top w:val="nil"/>
            </w:tcBorders>
          </w:tcPr>
          <w:p w:rsidR="00232BA6" w:rsidRDefault="00232BA6">
            <w:pPr>
              <w:pStyle w:val="ConsPlusNonformat"/>
              <w:jc w:val="both"/>
            </w:pPr>
            <w:r>
              <w:rPr>
                <w:sz w:val="12"/>
              </w:rPr>
              <w:t>2,4</w:t>
            </w:r>
          </w:p>
        </w:tc>
        <w:tc>
          <w:tcPr>
            <w:tcW w:w="340" w:type="dxa"/>
            <w:tcBorders>
              <w:top w:val="nil"/>
            </w:tcBorders>
          </w:tcPr>
          <w:p w:rsidR="00232BA6" w:rsidRDefault="00232BA6">
            <w:pPr>
              <w:pStyle w:val="ConsPlusNonformat"/>
              <w:jc w:val="both"/>
            </w:pPr>
            <w:r>
              <w:rPr>
                <w:sz w:val="12"/>
              </w:rPr>
              <w:t>2,8</w:t>
            </w:r>
          </w:p>
        </w:tc>
        <w:tc>
          <w:tcPr>
            <w:tcW w:w="340" w:type="dxa"/>
            <w:tcBorders>
              <w:top w:val="nil"/>
            </w:tcBorders>
          </w:tcPr>
          <w:p w:rsidR="00232BA6" w:rsidRDefault="00232BA6">
            <w:pPr>
              <w:pStyle w:val="ConsPlusNonformat"/>
              <w:jc w:val="both"/>
            </w:pPr>
            <w:r>
              <w:rPr>
                <w:sz w:val="12"/>
              </w:rPr>
              <w:t>3,2</w:t>
            </w:r>
          </w:p>
        </w:tc>
        <w:tc>
          <w:tcPr>
            <w:tcW w:w="340" w:type="dxa"/>
            <w:tcBorders>
              <w:top w:val="nil"/>
            </w:tcBorders>
          </w:tcPr>
          <w:p w:rsidR="00232BA6" w:rsidRDefault="00232BA6">
            <w:pPr>
              <w:pStyle w:val="ConsPlusNonformat"/>
              <w:jc w:val="both"/>
            </w:pPr>
            <w:r>
              <w:rPr>
                <w:sz w:val="12"/>
              </w:rPr>
              <w:t>3,6</w:t>
            </w:r>
          </w:p>
        </w:tc>
        <w:tc>
          <w:tcPr>
            <w:tcW w:w="408" w:type="dxa"/>
            <w:tcBorders>
              <w:top w:val="nil"/>
            </w:tcBorders>
          </w:tcPr>
          <w:p w:rsidR="00232BA6" w:rsidRDefault="00232BA6">
            <w:pPr>
              <w:pStyle w:val="ConsPlusNonformat"/>
              <w:jc w:val="both"/>
            </w:pPr>
            <w:r>
              <w:rPr>
                <w:sz w:val="12"/>
              </w:rPr>
              <w:t xml:space="preserve"> 4,0</w:t>
            </w:r>
          </w:p>
        </w:tc>
        <w:tc>
          <w:tcPr>
            <w:tcW w:w="408" w:type="dxa"/>
            <w:tcBorders>
              <w:top w:val="nil"/>
            </w:tcBorders>
          </w:tcPr>
          <w:p w:rsidR="00232BA6" w:rsidRDefault="00232BA6">
            <w:pPr>
              <w:pStyle w:val="ConsPlusNonformat"/>
              <w:jc w:val="both"/>
            </w:pPr>
            <w:r>
              <w:rPr>
                <w:sz w:val="12"/>
              </w:rPr>
              <w:t xml:space="preserve"> 4,4</w:t>
            </w:r>
          </w:p>
        </w:tc>
        <w:tc>
          <w:tcPr>
            <w:tcW w:w="408" w:type="dxa"/>
            <w:tcBorders>
              <w:top w:val="nil"/>
            </w:tcBorders>
          </w:tcPr>
          <w:p w:rsidR="00232BA6" w:rsidRDefault="00232BA6">
            <w:pPr>
              <w:pStyle w:val="ConsPlusNonformat"/>
              <w:jc w:val="both"/>
            </w:pPr>
            <w:r>
              <w:rPr>
                <w:sz w:val="12"/>
              </w:rPr>
              <w:t xml:space="preserve"> 4,8</w:t>
            </w:r>
          </w:p>
        </w:tc>
        <w:tc>
          <w:tcPr>
            <w:tcW w:w="408" w:type="dxa"/>
            <w:tcBorders>
              <w:top w:val="nil"/>
            </w:tcBorders>
          </w:tcPr>
          <w:p w:rsidR="00232BA6" w:rsidRDefault="00232BA6">
            <w:pPr>
              <w:pStyle w:val="ConsPlusNonformat"/>
              <w:jc w:val="both"/>
            </w:pPr>
            <w:r>
              <w:rPr>
                <w:sz w:val="12"/>
              </w:rPr>
              <w:t xml:space="preserve"> 5,2</w:t>
            </w:r>
          </w:p>
        </w:tc>
        <w:tc>
          <w:tcPr>
            <w:tcW w:w="408" w:type="dxa"/>
            <w:tcBorders>
              <w:top w:val="nil"/>
            </w:tcBorders>
          </w:tcPr>
          <w:p w:rsidR="00232BA6" w:rsidRDefault="00232BA6">
            <w:pPr>
              <w:pStyle w:val="ConsPlusNonformat"/>
              <w:jc w:val="both"/>
            </w:pPr>
            <w:r>
              <w:rPr>
                <w:sz w:val="12"/>
              </w:rPr>
              <w:t xml:space="preserve"> 5,6</w:t>
            </w:r>
          </w:p>
        </w:tc>
        <w:tc>
          <w:tcPr>
            <w:tcW w:w="408" w:type="dxa"/>
            <w:tcBorders>
              <w:top w:val="nil"/>
            </w:tcBorders>
          </w:tcPr>
          <w:p w:rsidR="00232BA6" w:rsidRDefault="00232BA6">
            <w:pPr>
              <w:pStyle w:val="ConsPlusNonformat"/>
              <w:jc w:val="both"/>
            </w:pPr>
            <w:r>
              <w:rPr>
                <w:sz w:val="12"/>
              </w:rPr>
              <w:t xml:space="preserve"> 6,0</w:t>
            </w:r>
          </w:p>
        </w:tc>
        <w:tc>
          <w:tcPr>
            <w:tcW w:w="408" w:type="dxa"/>
            <w:tcBorders>
              <w:top w:val="nil"/>
            </w:tcBorders>
          </w:tcPr>
          <w:p w:rsidR="00232BA6" w:rsidRDefault="00232BA6">
            <w:pPr>
              <w:pStyle w:val="ConsPlusNonformat"/>
              <w:jc w:val="both"/>
            </w:pPr>
            <w:r>
              <w:rPr>
                <w:sz w:val="12"/>
              </w:rPr>
              <w:t xml:space="preserve"> 6,4</w:t>
            </w:r>
          </w:p>
        </w:tc>
        <w:tc>
          <w:tcPr>
            <w:tcW w:w="408" w:type="dxa"/>
            <w:tcBorders>
              <w:top w:val="nil"/>
            </w:tcBorders>
          </w:tcPr>
          <w:p w:rsidR="00232BA6" w:rsidRDefault="00232BA6">
            <w:pPr>
              <w:pStyle w:val="ConsPlusNonformat"/>
              <w:jc w:val="both"/>
            </w:pPr>
            <w:r>
              <w:rPr>
                <w:sz w:val="12"/>
              </w:rPr>
              <w:t xml:space="preserve"> 6,8</w:t>
            </w:r>
          </w:p>
        </w:tc>
        <w:tc>
          <w:tcPr>
            <w:tcW w:w="408" w:type="dxa"/>
            <w:tcBorders>
              <w:top w:val="nil"/>
            </w:tcBorders>
          </w:tcPr>
          <w:p w:rsidR="00232BA6" w:rsidRDefault="00232BA6">
            <w:pPr>
              <w:pStyle w:val="ConsPlusNonformat"/>
              <w:jc w:val="both"/>
            </w:pPr>
            <w:r>
              <w:rPr>
                <w:sz w:val="12"/>
              </w:rPr>
              <w:t xml:space="preserve"> 7,2</w:t>
            </w:r>
          </w:p>
        </w:tc>
        <w:tc>
          <w:tcPr>
            <w:tcW w:w="408" w:type="dxa"/>
            <w:tcBorders>
              <w:top w:val="nil"/>
            </w:tcBorders>
          </w:tcPr>
          <w:p w:rsidR="00232BA6" w:rsidRDefault="00232BA6">
            <w:pPr>
              <w:pStyle w:val="ConsPlusNonformat"/>
              <w:jc w:val="both"/>
            </w:pPr>
            <w:r>
              <w:rPr>
                <w:sz w:val="12"/>
              </w:rPr>
              <w:t xml:space="preserve"> 7,6</w:t>
            </w:r>
          </w:p>
        </w:tc>
        <w:tc>
          <w:tcPr>
            <w:tcW w:w="408" w:type="dxa"/>
            <w:tcBorders>
              <w:top w:val="nil"/>
            </w:tcBorders>
          </w:tcPr>
          <w:p w:rsidR="00232BA6" w:rsidRDefault="00232BA6">
            <w:pPr>
              <w:pStyle w:val="ConsPlusNonformat"/>
              <w:jc w:val="both"/>
            </w:pPr>
            <w:r>
              <w:rPr>
                <w:sz w:val="12"/>
              </w:rPr>
              <w:t xml:space="preserve"> 8,0</w:t>
            </w:r>
          </w:p>
        </w:tc>
        <w:tc>
          <w:tcPr>
            <w:tcW w:w="408" w:type="dxa"/>
            <w:tcBorders>
              <w:top w:val="nil"/>
            </w:tcBorders>
          </w:tcPr>
          <w:p w:rsidR="00232BA6" w:rsidRDefault="00232BA6">
            <w:pPr>
              <w:pStyle w:val="ConsPlusNonformat"/>
              <w:jc w:val="both"/>
            </w:pPr>
            <w:r>
              <w:rPr>
                <w:sz w:val="12"/>
              </w:rPr>
              <w:t xml:space="preserve"> 8,4</w:t>
            </w:r>
          </w:p>
        </w:tc>
        <w:tc>
          <w:tcPr>
            <w:tcW w:w="408" w:type="dxa"/>
            <w:tcBorders>
              <w:top w:val="nil"/>
            </w:tcBorders>
          </w:tcPr>
          <w:p w:rsidR="00232BA6" w:rsidRDefault="00232BA6">
            <w:pPr>
              <w:pStyle w:val="ConsPlusNonformat"/>
              <w:jc w:val="both"/>
            </w:pPr>
            <w:r>
              <w:rPr>
                <w:sz w:val="12"/>
              </w:rPr>
              <w:t xml:space="preserve"> 8,8</w:t>
            </w:r>
          </w:p>
        </w:tc>
        <w:tc>
          <w:tcPr>
            <w:tcW w:w="408" w:type="dxa"/>
            <w:tcBorders>
              <w:top w:val="nil"/>
            </w:tcBorders>
          </w:tcPr>
          <w:p w:rsidR="00232BA6" w:rsidRDefault="00232BA6">
            <w:pPr>
              <w:pStyle w:val="ConsPlusNonformat"/>
              <w:jc w:val="both"/>
            </w:pPr>
            <w:r>
              <w:rPr>
                <w:sz w:val="12"/>
              </w:rPr>
              <w:t xml:space="preserve"> 9,2</w:t>
            </w:r>
          </w:p>
        </w:tc>
        <w:tc>
          <w:tcPr>
            <w:tcW w:w="408" w:type="dxa"/>
            <w:tcBorders>
              <w:top w:val="nil"/>
            </w:tcBorders>
          </w:tcPr>
          <w:p w:rsidR="00232BA6" w:rsidRDefault="00232BA6">
            <w:pPr>
              <w:pStyle w:val="ConsPlusNonformat"/>
              <w:jc w:val="both"/>
            </w:pPr>
            <w:r>
              <w:rPr>
                <w:sz w:val="12"/>
              </w:rPr>
              <w:t xml:space="preserve"> 9,6</w:t>
            </w:r>
          </w:p>
        </w:tc>
        <w:tc>
          <w:tcPr>
            <w:tcW w:w="408" w:type="dxa"/>
            <w:tcBorders>
              <w:top w:val="nil"/>
            </w:tcBorders>
          </w:tcPr>
          <w:p w:rsidR="00232BA6" w:rsidRDefault="00232BA6">
            <w:pPr>
              <w:pStyle w:val="ConsPlusNonformat"/>
              <w:jc w:val="both"/>
            </w:pPr>
            <w:r>
              <w:rPr>
                <w:sz w:val="12"/>
              </w:rPr>
              <w:t>10,0</w:t>
            </w:r>
          </w:p>
        </w:tc>
      </w:tr>
      <w:tr w:rsidR="00232BA6">
        <w:trPr>
          <w:trHeight w:val="113"/>
        </w:trPr>
        <w:tc>
          <w:tcPr>
            <w:tcW w:w="884" w:type="dxa"/>
            <w:tcBorders>
              <w:top w:val="nil"/>
            </w:tcBorders>
          </w:tcPr>
          <w:p w:rsidR="00232BA6" w:rsidRDefault="00232BA6">
            <w:pPr>
              <w:pStyle w:val="ConsPlusNonformat"/>
              <w:jc w:val="both"/>
            </w:pPr>
            <w:r>
              <w:rPr>
                <w:sz w:val="12"/>
              </w:rPr>
              <w:t xml:space="preserve">30%        </w:t>
            </w:r>
          </w:p>
        </w:tc>
        <w:tc>
          <w:tcPr>
            <w:tcW w:w="340" w:type="dxa"/>
            <w:tcBorders>
              <w:top w:val="nil"/>
            </w:tcBorders>
          </w:tcPr>
          <w:p w:rsidR="00232BA6" w:rsidRDefault="00232BA6">
            <w:pPr>
              <w:pStyle w:val="ConsPlusNonformat"/>
              <w:jc w:val="both"/>
            </w:pPr>
            <w:r>
              <w:rPr>
                <w:sz w:val="12"/>
              </w:rPr>
              <w:t>1,7</w:t>
            </w:r>
          </w:p>
        </w:tc>
        <w:tc>
          <w:tcPr>
            <w:tcW w:w="340" w:type="dxa"/>
            <w:tcBorders>
              <w:top w:val="nil"/>
            </w:tcBorders>
          </w:tcPr>
          <w:p w:rsidR="00232BA6" w:rsidRDefault="00232BA6">
            <w:pPr>
              <w:pStyle w:val="ConsPlusNonformat"/>
              <w:jc w:val="both"/>
            </w:pPr>
            <w:r>
              <w:rPr>
                <w:sz w:val="12"/>
              </w:rPr>
              <w:t>2,0</w:t>
            </w:r>
          </w:p>
        </w:tc>
        <w:tc>
          <w:tcPr>
            <w:tcW w:w="340" w:type="dxa"/>
            <w:tcBorders>
              <w:top w:val="nil"/>
            </w:tcBorders>
          </w:tcPr>
          <w:p w:rsidR="00232BA6" w:rsidRDefault="00232BA6">
            <w:pPr>
              <w:pStyle w:val="ConsPlusNonformat"/>
              <w:jc w:val="both"/>
            </w:pPr>
            <w:r>
              <w:rPr>
                <w:sz w:val="12"/>
              </w:rPr>
              <w:t>2,4</w:t>
            </w:r>
          </w:p>
        </w:tc>
        <w:tc>
          <w:tcPr>
            <w:tcW w:w="340" w:type="dxa"/>
            <w:tcBorders>
              <w:top w:val="nil"/>
            </w:tcBorders>
          </w:tcPr>
          <w:p w:rsidR="00232BA6" w:rsidRDefault="00232BA6">
            <w:pPr>
              <w:pStyle w:val="ConsPlusNonformat"/>
              <w:jc w:val="both"/>
            </w:pPr>
            <w:r>
              <w:rPr>
                <w:sz w:val="12"/>
              </w:rPr>
              <w:t>2,7</w:t>
            </w:r>
          </w:p>
        </w:tc>
        <w:tc>
          <w:tcPr>
            <w:tcW w:w="340" w:type="dxa"/>
            <w:tcBorders>
              <w:top w:val="nil"/>
            </w:tcBorders>
          </w:tcPr>
          <w:p w:rsidR="00232BA6" w:rsidRDefault="00232BA6">
            <w:pPr>
              <w:pStyle w:val="ConsPlusNonformat"/>
              <w:jc w:val="both"/>
            </w:pPr>
            <w:r>
              <w:rPr>
                <w:sz w:val="12"/>
              </w:rPr>
              <w:t>3,0</w:t>
            </w:r>
          </w:p>
        </w:tc>
        <w:tc>
          <w:tcPr>
            <w:tcW w:w="408" w:type="dxa"/>
            <w:tcBorders>
              <w:top w:val="nil"/>
            </w:tcBorders>
          </w:tcPr>
          <w:p w:rsidR="00232BA6" w:rsidRDefault="00232BA6">
            <w:pPr>
              <w:pStyle w:val="ConsPlusNonformat"/>
              <w:jc w:val="both"/>
            </w:pPr>
            <w:r>
              <w:rPr>
                <w:sz w:val="12"/>
              </w:rPr>
              <w:t xml:space="preserve"> 3,8</w:t>
            </w:r>
          </w:p>
        </w:tc>
        <w:tc>
          <w:tcPr>
            <w:tcW w:w="408" w:type="dxa"/>
            <w:tcBorders>
              <w:top w:val="nil"/>
            </w:tcBorders>
          </w:tcPr>
          <w:p w:rsidR="00232BA6" w:rsidRDefault="00232BA6">
            <w:pPr>
              <w:pStyle w:val="ConsPlusNonformat"/>
              <w:jc w:val="both"/>
            </w:pPr>
            <w:r>
              <w:rPr>
                <w:sz w:val="12"/>
              </w:rPr>
              <w:t xml:space="preserve"> 3,6</w:t>
            </w:r>
          </w:p>
        </w:tc>
        <w:tc>
          <w:tcPr>
            <w:tcW w:w="408" w:type="dxa"/>
            <w:tcBorders>
              <w:top w:val="nil"/>
            </w:tcBorders>
          </w:tcPr>
          <w:p w:rsidR="00232BA6" w:rsidRDefault="00232BA6">
            <w:pPr>
              <w:pStyle w:val="ConsPlusNonformat"/>
              <w:jc w:val="both"/>
            </w:pPr>
            <w:r>
              <w:rPr>
                <w:sz w:val="12"/>
              </w:rPr>
              <w:t xml:space="preserve"> 3,9</w:t>
            </w:r>
          </w:p>
        </w:tc>
        <w:tc>
          <w:tcPr>
            <w:tcW w:w="408" w:type="dxa"/>
            <w:tcBorders>
              <w:top w:val="nil"/>
            </w:tcBorders>
          </w:tcPr>
          <w:p w:rsidR="00232BA6" w:rsidRDefault="00232BA6">
            <w:pPr>
              <w:pStyle w:val="ConsPlusNonformat"/>
              <w:jc w:val="both"/>
            </w:pPr>
            <w:r>
              <w:rPr>
                <w:sz w:val="12"/>
              </w:rPr>
              <w:t xml:space="preserve"> 4,3</w:t>
            </w:r>
          </w:p>
        </w:tc>
        <w:tc>
          <w:tcPr>
            <w:tcW w:w="408" w:type="dxa"/>
            <w:tcBorders>
              <w:top w:val="nil"/>
            </w:tcBorders>
          </w:tcPr>
          <w:p w:rsidR="00232BA6" w:rsidRDefault="00232BA6">
            <w:pPr>
              <w:pStyle w:val="ConsPlusNonformat"/>
              <w:jc w:val="both"/>
            </w:pPr>
            <w:r>
              <w:rPr>
                <w:sz w:val="12"/>
              </w:rPr>
              <w:t xml:space="preserve"> 4,7</w:t>
            </w:r>
          </w:p>
        </w:tc>
        <w:tc>
          <w:tcPr>
            <w:tcW w:w="408" w:type="dxa"/>
            <w:tcBorders>
              <w:top w:val="nil"/>
            </w:tcBorders>
          </w:tcPr>
          <w:p w:rsidR="00232BA6" w:rsidRDefault="00232BA6">
            <w:pPr>
              <w:pStyle w:val="ConsPlusNonformat"/>
              <w:jc w:val="both"/>
            </w:pPr>
            <w:r>
              <w:rPr>
                <w:sz w:val="12"/>
              </w:rPr>
              <w:t xml:space="preserve"> 5,0</w:t>
            </w:r>
          </w:p>
        </w:tc>
        <w:tc>
          <w:tcPr>
            <w:tcW w:w="408" w:type="dxa"/>
            <w:tcBorders>
              <w:top w:val="nil"/>
            </w:tcBorders>
          </w:tcPr>
          <w:p w:rsidR="00232BA6" w:rsidRDefault="00232BA6">
            <w:pPr>
              <w:pStyle w:val="ConsPlusNonformat"/>
              <w:jc w:val="both"/>
            </w:pPr>
            <w:r>
              <w:rPr>
                <w:sz w:val="12"/>
              </w:rPr>
              <w:t xml:space="preserve"> 5,3</w:t>
            </w:r>
          </w:p>
        </w:tc>
        <w:tc>
          <w:tcPr>
            <w:tcW w:w="408" w:type="dxa"/>
            <w:tcBorders>
              <w:top w:val="nil"/>
            </w:tcBorders>
          </w:tcPr>
          <w:p w:rsidR="00232BA6" w:rsidRDefault="00232BA6">
            <w:pPr>
              <w:pStyle w:val="ConsPlusNonformat"/>
              <w:jc w:val="both"/>
            </w:pPr>
            <w:r>
              <w:rPr>
                <w:sz w:val="12"/>
              </w:rPr>
              <w:t xml:space="preserve"> 5,7</w:t>
            </w:r>
          </w:p>
        </w:tc>
        <w:tc>
          <w:tcPr>
            <w:tcW w:w="408" w:type="dxa"/>
            <w:tcBorders>
              <w:top w:val="nil"/>
            </w:tcBorders>
          </w:tcPr>
          <w:p w:rsidR="00232BA6" w:rsidRDefault="00232BA6">
            <w:pPr>
              <w:pStyle w:val="ConsPlusNonformat"/>
              <w:jc w:val="both"/>
            </w:pPr>
            <w:r>
              <w:rPr>
                <w:sz w:val="12"/>
              </w:rPr>
              <w:t xml:space="preserve"> 6,0</w:t>
            </w:r>
          </w:p>
        </w:tc>
        <w:tc>
          <w:tcPr>
            <w:tcW w:w="408" w:type="dxa"/>
            <w:tcBorders>
              <w:top w:val="nil"/>
            </w:tcBorders>
          </w:tcPr>
          <w:p w:rsidR="00232BA6" w:rsidRDefault="00232BA6">
            <w:pPr>
              <w:pStyle w:val="ConsPlusNonformat"/>
              <w:jc w:val="both"/>
            </w:pPr>
            <w:r>
              <w:rPr>
                <w:sz w:val="12"/>
              </w:rPr>
              <w:t xml:space="preserve"> 6,3</w:t>
            </w:r>
          </w:p>
        </w:tc>
        <w:tc>
          <w:tcPr>
            <w:tcW w:w="408" w:type="dxa"/>
            <w:tcBorders>
              <w:top w:val="nil"/>
            </w:tcBorders>
          </w:tcPr>
          <w:p w:rsidR="00232BA6" w:rsidRDefault="00232BA6">
            <w:pPr>
              <w:pStyle w:val="ConsPlusNonformat"/>
              <w:jc w:val="both"/>
            </w:pPr>
            <w:r>
              <w:rPr>
                <w:sz w:val="12"/>
              </w:rPr>
              <w:t xml:space="preserve"> 6,7</w:t>
            </w:r>
          </w:p>
        </w:tc>
        <w:tc>
          <w:tcPr>
            <w:tcW w:w="408" w:type="dxa"/>
            <w:tcBorders>
              <w:top w:val="nil"/>
            </w:tcBorders>
          </w:tcPr>
          <w:p w:rsidR="00232BA6" w:rsidRDefault="00232BA6">
            <w:pPr>
              <w:pStyle w:val="ConsPlusNonformat"/>
              <w:jc w:val="both"/>
            </w:pPr>
            <w:r>
              <w:rPr>
                <w:sz w:val="12"/>
              </w:rPr>
              <w:t xml:space="preserve"> 7,0</w:t>
            </w:r>
          </w:p>
        </w:tc>
        <w:tc>
          <w:tcPr>
            <w:tcW w:w="408" w:type="dxa"/>
            <w:tcBorders>
              <w:top w:val="nil"/>
            </w:tcBorders>
          </w:tcPr>
          <w:p w:rsidR="00232BA6" w:rsidRDefault="00232BA6">
            <w:pPr>
              <w:pStyle w:val="ConsPlusNonformat"/>
              <w:jc w:val="both"/>
            </w:pPr>
            <w:r>
              <w:rPr>
                <w:sz w:val="12"/>
              </w:rPr>
              <w:t xml:space="preserve"> 7,3</w:t>
            </w:r>
          </w:p>
        </w:tc>
        <w:tc>
          <w:tcPr>
            <w:tcW w:w="408" w:type="dxa"/>
            <w:tcBorders>
              <w:top w:val="nil"/>
            </w:tcBorders>
          </w:tcPr>
          <w:p w:rsidR="00232BA6" w:rsidRDefault="00232BA6">
            <w:pPr>
              <w:pStyle w:val="ConsPlusNonformat"/>
              <w:jc w:val="both"/>
            </w:pPr>
            <w:r>
              <w:rPr>
                <w:sz w:val="12"/>
              </w:rPr>
              <w:t xml:space="preserve"> 7,7</w:t>
            </w:r>
          </w:p>
        </w:tc>
        <w:tc>
          <w:tcPr>
            <w:tcW w:w="408" w:type="dxa"/>
            <w:tcBorders>
              <w:top w:val="nil"/>
            </w:tcBorders>
          </w:tcPr>
          <w:p w:rsidR="00232BA6" w:rsidRDefault="00232BA6">
            <w:pPr>
              <w:pStyle w:val="ConsPlusNonformat"/>
              <w:jc w:val="both"/>
            </w:pPr>
            <w:r>
              <w:rPr>
                <w:sz w:val="12"/>
              </w:rPr>
              <w:t xml:space="preserve"> 8,0</w:t>
            </w:r>
          </w:p>
        </w:tc>
        <w:tc>
          <w:tcPr>
            <w:tcW w:w="408" w:type="dxa"/>
            <w:tcBorders>
              <w:top w:val="nil"/>
            </w:tcBorders>
          </w:tcPr>
          <w:p w:rsidR="00232BA6" w:rsidRDefault="00232BA6">
            <w:pPr>
              <w:pStyle w:val="ConsPlusNonformat"/>
              <w:jc w:val="both"/>
            </w:pPr>
            <w:r>
              <w:rPr>
                <w:sz w:val="12"/>
              </w:rPr>
              <w:t xml:space="preserve"> 8,3</w:t>
            </w:r>
          </w:p>
        </w:tc>
      </w:tr>
      <w:tr w:rsidR="00232BA6">
        <w:trPr>
          <w:trHeight w:val="113"/>
        </w:trPr>
        <w:tc>
          <w:tcPr>
            <w:tcW w:w="884" w:type="dxa"/>
            <w:tcBorders>
              <w:top w:val="nil"/>
            </w:tcBorders>
          </w:tcPr>
          <w:p w:rsidR="00232BA6" w:rsidRDefault="00232BA6">
            <w:pPr>
              <w:pStyle w:val="ConsPlusNonformat"/>
              <w:jc w:val="both"/>
            </w:pPr>
            <w:r>
              <w:rPr>
                <w:sz w:val="12"/>
              </w:rPr>
              <w:t xml:space="preserve">40%        </w:t>
            </w:r>
          </w:p>
        </w:tc>
        <w:tc>
          <w:tcPr>
            <w:tcW w:w="340" w:type="dxa"/>
            <w:tcBorders>
              <w:top w:val="nil"/>
            </w:tcBorders>
          </w:tcPr>
          <w:p w:rsidR="00232BA6" w:rsidRDefault="00232BA6">
            <w:pPr>
              <w:pStyle w:val="ConsPlusNonformat"/>
              <w:jc w:val="both"/>
            </w:pPr>
            <w:r>
              <w:rPr>
                <w:sz w:val="12"/>
              </w:rPr>
              <w:t>1,2</w:t>
            </w:r>
          </w:p>
        </w:tc>
        <w:tc>
          <w:tcPr>
            <w:tcW w:w="340" w:type="dxa"/>
            <w:tcBorders>
              <w:top w:val="nil"/>
            </w:tcBorders>
          </w:tcPr>
          <w:p w:rsidR="00232BA6" w:rsidRDefault="00232BA6">
            <w:pPr>
              <w:pStyle w:val="ConsPlusNonformat"/>
              <w:jc w:val="both"/>
            </w:pPr>
            <w:r>
              <w:rPr>
                <w:sz w:val="12"/>
              </w:rPr>
              <w:t>1,5</w:t>
            </w:r>
          </w:p>
        </w:tc>
        <w:tc>
          <w:tcPr>
            <w:tcW w:w="340" w:type="dxa"/>
            <w:tcBorders>
              <w:top w:val="nil"/>
            </w:tcBorders>
          </w:tcPr>
          <w:p w:rsidR="00232BA6" w:rsidRDefault="00232BA6">
            <w:pPr>
              <w:pStyle w:val="ConsPlusNonformat"/>
              <w:jc w:val="both"/>
            </w:pPr>
            <w:r>
              <w:rPr>
                <w:sz w:val="12"/>
              </w:rPr>
              <w:t>1,7</w:t>
            </w:r>
          </w:p>
        </w:tc>
        <w:tc>
          <w:tcPr>
            <w:tcW w:w="340" w:type="dxa"/>
            <w:tcBorders>
              <w:top w:val="nil"/>
            </w:tcBorders>
          </w:tcPr>
          <w:p w:rsidR="00232BA6" w:rsidRDefault="00232BA6">
            <w:pPr>
              <w:pStyle w:val="ConsPlusNonformat"/>
              <w:jc w:val="both"/>
            </w:pPr>
            <w:r>
              <w:rPr>
                <w:sz w:val="12"/>
              </w:rPr>
              <w:t>2,0</w:t>
            </w:r>
          </w:p>
        </w:tc>
        <w:tc>
          <w:tcPr>
            <w:tcW w:w="340" w:type="dxa"/>
            <w:tcBorders>
              <w:top w:val="nil"/>
            </w:tcBorders>
          </w:tcPr>
          <w:p w:rsidR="00232BA6" w:rsidRDefault="00232BA6">
            <w:pPr>
              <w:pStyle w:val="ConsPlusNonformat"/>
              <w:jc w:val="both"/>
            </w:pPr>
            <w:r>
              <w:rPr>
                <w:sz w:val="12"/>
              </w:rPr>
              <w:t>2,2</w:t>
            </w:r>
          </w:p>
        </w:tc>
        <w:tc>
          <w:tcPr>
            <w:tcW w:w="408" w:type="dxa"/>
            <w:tcBorders>
              <w:top w:val="nil"/>
            </w:tcBorders>
          </w:tcPr>
          <w:p w:rsidR="00232BA6" w:rsidRDefault="00232BA6">
            <w:pPr>
              <w:pStyle w:val="ConsPlusNonformat"/>
              <w:jc w:val="both"/>
            </w:pPr>
            <w:r>
              <w:rPr>
                <w:sz w:val="12"/>
              </w:rPr>
              <w:t xml:space="preserve"> 2,5</w:t>
            </w:r>
          </w:p>
        </w:tc>
        <w:tc>
          <w:tcPr>
            <w:tcW w:w="408" w:type="dxa"/>
            <w:tcBorders>
              <w:top w:val="nil"/>
            </w:tcBorders>
          </w:tcPr>
          <w:p w:rsidR="00232BA6" w:rsidRDefault="00232BA6">
            <w:pPr>
              <w:pStyle w:val="ConsPlusNonformat"/>
              <w:jc w:val="both"/>
            </w:pPr>
            <w:r>
              <w:rPr>
                <w:sz w:val="12"/>
              </w:rPr>
              <w:t xml:space="preserve"> 2,7</w:t>
            </w:r>
          </w:p>
        </w:tc>
        <w:tc>
          <w:tcPr>
            <w:tcW w:w="408" w:type="dxa"/>
            <w:tcBorders>
              <w:top w:val="nil"/>
            </w:tcBorders>
          </w:tcPr>
          <w:p w:rsidR="00232BA6" w:rsidRDefault="00232BA6">
            <w:pPr>
              <w:pStyle w:val="ConsPlusNonformat"/>
              <w:jc w:val="both"/>
            </w:pPr>
            <w:r>
              <w:rPr>
                <w:sz w:val="12"/>
              </w:rPr>
              <w:t xml:space="preserve"> 3,0</w:t>
            </w:r>
          </w:p>
        </w:tc>
        <w:tc>
          <w:tcPr>
            <w:tcW w:w="408" w:type="dxa"/>
            <w:tcBorders>
              <w:top w:val="nil"/>
            </w:tcBorders>
          </w:tcPr>
          <w:p w:rsidR="00232BA6" w:rsidRDefault="00232BA6">
            <w:pPr>
              <w:pStyle w:val="ConsPlusNonformat"/>
              <w:jc w:val="both"/>
            </w:pPr>
            <w:r>
              <w:rPr>
                <w:sz w:val="12"/>
              </w:rPr>
              <w:t xml:space="preserve"> 3,2</w:t>
            </w:r>
          </w:p>
        </w:tc>
        <w:tc>
          <w:tcPr>
            <w:tcW w:w="408" w:type="dxa"/>
            <w:tcBorders>
              <w:top w:val="nil"/>
            </w:tcBorders>
          </w:tcPr>
          <w:p w:rsidR="00232BA6" w:rsidRDefault="00232BA6">
            <w:pPr>
              <w:pStyle w:val="ConsPlusNonformat"/>
              <w:jc w:val="both"/>
            </w:pPr>
            <w:r>
              <w:rPr>
                <w:sz w:val="12"/>
              </w:rPr>
              <w:t xml:space="preserve"> 3,5</w:t>
            </w:r>
          </w:p>
        </w:tc>
        <w:tc>
          <w:tcPr>
            <w:tcW w:w="408" w:type="dxa"/>
            <w:tcBorders>
              <w:top w:val="nil"/>
            </w:tcBorders>
          </w:tcPr>
          <w:p w:rsidR="00232BA6" w:rsidRDefault="00232BA6">
            <w:pPr>
              <w:pStyle w:val="ConsPlusNonformat"/>
              <w:jc w:val="both"/>
            </w:pPr>
            <w:r>
              <w:rPr>
                <w:sz w:val="12"/>
              </w:rPr>
              <w:t xml:space="preserve"> 3,8</w:t>
            </w:r>
          </w:p>
        </w:tc>
        <w:tc>
          <w:tcPr>
            <w:tcW w:w="408" w:type="dxa"/>
            <w:tcBorders>
              <w:top w:val="nil"/>
            </w:tcBorders>
          </w:tcPr>
          <w:p w:rsidR="00232BA6" w:rsidRDefault="00232BA6">
            <w:pPr>
              <w:pStyle w:val="ConsPlusNonformat"/>
              <w:jc w:val="both"/>
            </w:pPr>
            <w:r>
              <w:rPr>
                <w:sz w:val="12"/>
              </w:rPr>
              <w:t xml:space="preserve"> 4,0</w:t>
            </w:r>
          </w:p>
        </w:tc>
        <w:tc>
          <w:tcPr>
            <w:tcW w:w="408" w:type="dxa"/>
            <w:tcBorders>
              <w:top w:val="nil"/>
            </w:tcBorders>
          </w:tcPr>
          <w:p w:rsidR="00232BA6" w:rsidRDefault="00232BA6">
            <w:pPr>
              <w:pStyle w:val="ConsPlusNonformat"/>
              <w:jc w:val="both"/>
            </w:pPr>
            <w:r>
              <w:rPr>
                <w:sz w:val="12"/>
              </w:rPr>
              <w:t xml:space="preserve"> 4,3</w:t>
            </w:r>
          </w:p>
        </w:tc>
        <w:tc>
          <w:tcPr>
            <w:tcW w:w="408" w:type="dxa"/>
            <w:tcBorders>
              <w:top w:val="nil"/>
            </w:tcBorders>
          </w:tcPr>
          <w:p w:rsidR="00232BA6" w:rsidRDefault="00232BA6">
            <w:pPr>
              <w:pStyle w:val="ConsPlusNonformat"/>
              <w:jc w:val="both"/>
            </w:pPr>
            <w:r>
              <w:rPr>
                <w:sz w:val="12"/>
              </w:rPr>
              <w:t xml:space="preserve"> 4,5</w:t>
            </w:r>
          </w:p>
        </w:tc>
        <w:tc>
          <w:tcPr>
            <w:tcW w:w="408" w:type="dxa"/>
            <w:tcBorders>
              <w:top w:val="nil"/>
            </w:tcBorders>
          </w:tcPr>
          <w:p w:rsidR="00232BA6" w:rsidRDefault="00232BA6">
            <w:pPr>
              <w:pStyle w:val="ConsPlusNonformat"/>
              <w:jc w:val="both"/>
            </w:pPr>
            <w:r>
              <w:rPr>
                <w:sz w:val="12"/>
              </w:rPr>
              <w:t xml:space="preserve"> 4,8</w:t>
            </w:r>
          </w:p>
        </w:tc>
        <w:tc>
          <w:tcPr>
            <w:tcW w:w="408" w:type="dxa"/>
            <w:tcBorders>
              <w:top w:val="nil"/>
            </w:tcBorders>
          </w:tcPr>
          <w:p w:rsidR="00232BA6" w:rsidRDefault="00232BA6">
            <w:pPr>
              <w:pStyle w:val="ConsPlusNonformat"/>
              <w:jc w:val="both"/>
            </w:pPr>
            <w:r>
              <w:rPr>
                <w:sz w:val="12"/>
              </w:rPr>
              <w:t xml:space="preserve"> 5,0</w:t>
            </w:r>
          </w:p>
        </w:tc>
        <w:tc>
          <w:tcPr>
            <w:tcW w:w="408" w:type="dxa"/>
            <w:tcBorders>
              <w:top w:val="nil"/>
            </w:tcBorders>
          </w:tcPr>
          <w:p w:rsidR="00232BA6" w:rsidRDefault="00232BA6">
            <w:pPr>
              <w:pStyle w:val="ConsPlusNonformat"/>
              <w:jc w:val="both"/>
            </w:pPr>
            <w:r>
              <w:rPr>
                <w:sz w:val="12"/>
              </w:rPr>
              <w:t xml:space="preserve"> 5,3</w:t>
            </w:r>
          </w:p>
        </w:tc>
        <w:tc>
          <w:tcPr>
            <w:tcW w:w="408" w:type="dxa"/>
            <w:tcBorders>
              <w:top w:val="nil"/>
            </w:tcBorders>
          </w:tcPr>
          <w:p w:rsidR="00232BA6" w:rsidRDefault="00232BA6">
            <w:pPr>
              <w:pStyle w:val="ConsPlusNonformat"/>
              <w:jc w:val="both"/>
            </w:pPr>
            <w:r>
              <w:rPr>
                <w:sz w:val="12"/>
              </w:rPr>
              <w:t xml:space="preserve"> 5,5</w:t>
            </w:r>
          </w:p>
        </w:tc>
        <w:tc>
          <w:tcPr>
            <w:tcW w:w="408" w:type="dxa"/>
            <w:tcBorders>
              <w:top w:val="nil"/>
            </w:tcBorders>
          </w:tcPr>
          <w:p w:rsidR="00232BA6" w:rsidRDefault="00232BA6">
            <w:pPr>
              <w:pStyle w:val="ConsPlusNonformat"/>
              <w:jc w:val="both"/>
            </w:pPr>
            <w:r>
              <w:rPr>
                <w:sz w:val="12"/>
              </w:rPr>
              <w:t xml:space="preserve"> 5,8</w:t>
            </w:r>
          </w:p>
        </w:tc>
        <w:tc>
          <w:tcPr>
            <w:tcW w:w="408" w:type="dxa"/>
            <w:tcBorders>
              <w:top w:val="nil"/>
            </w:tcBorders>
          </w:tcPr>
          <w:p w:rsidR="00232BA6" w:rsidRDefault="00232BA6">
            <w:pPr>
              <w:pStyle w:val="ConsPlusNonformat"/>
              <w:jc w:val="both"/>
            </w:pPr>
            <w:r>
              <w:rPr>
                <w:sz w:val="12"/>
              </w:rPr>
              <w:t xml:space="preserve"> 6,0</w:t>
            </w:r>
          </w:p>
        </w:tc>
        <w:tc>
          <w:tcPr>
            <w:tcW w:w="408" w:type="dxa"/>
            <w:tcBorders>
              <w:top w:val="nil"/>
            </w:tcBorders>
          </w:tcPr>
          <w:p w:rsidR="00232BA6" w:rsidRDefault="00232BA6">
            <w:pPr>
              <w:pStyle w:val="ConsPlusNonformat"/>
              <w:jc w:val="both"/>
            </w:pPr>
            <w:r>
              <w:rPr>
                <w:sz w:val="12"/>
              </w:rPr>
              <w:t xml:space="preserve"> 6,3</w:t>
            </w:r>
          </w:p>
        </w:tc>
      </w:tr>
      <w:tr w:rsidR="00232BA6">
        <w:trPr>
          <w:trHeight w:val="113"/>
        </w:trPr>
        <w:tc>
          <w:tcPr>
            <w:tcW w:w="884" w:type="dxa"/>
            <w:tcBorders>
              <w:top w:val="nil"/>
            </w:tcBorders>
          </w:tcPr>
          <w:p w:rsidR="00232BA6" w:rsidRDefault="00232BA6">
            <w:pPr>
              <w:pStyle w:val="ConsPlusNonformat"/>
              <w:jc w:val="both"/>
            </w:pPr>
            <w:r>
              <w:rPr>
                <w:sz w:val="12"/>
              </w:rPr>
              <w:t xml:space="preserve">50%        </w:t>
            </w:r>
          </w:p>
        </w:tc>
        <w:tc>
          <w:tcPr>
            <w:tcW w:w="340" w:type="dxa"/>
            <w:tcBorders>
              <w:top w:val="nil"/>
            </w:tcBorders>
          </w:tcPr>
          <w:p w:rsidR="00232BA6" w:rsidRDefault="00232BA6">
            <w:pPr>
              <w:pStyle w:val="ConsPlusNonformat"/>
              <w:jc w:val="both"/>
            </w:pPr>
            <w:r>
              <w:rPr>
                <w:sz w:val="12"/>
              </w:rPr>
              <w:t>1,0</w:t>
            </w:r>
          </w:p>
        </w:tc>
        <w:tc>
          <w:tcPr>
            <w:tcW w:w="340" w:type="dxa"/>
            <w:tcBorders>
              <w:top w:val="nil"/>
            </w:tcBorders>
          </w:tcPr>
          <w:p w:rsidR="00232BA6" w:rsidRDefault="00232BA6">
            <w:pPr>
              <w:pStyle w:val="ConsPlusNonformat"/>
              <w:jc w:val="both"/>
            </w:pPr>
            <w:r>
              <w:rPr>
                <w:sz w:val="12"/>
              </w:rPr>
              <w:t>1,2</w:t>
            </w:r>
          </w:p>
        </w:tc>
        <w:tc>
          <w:tcPr>
            <w:tcW w:w="340" w:type="dxa"/>
            <w:tcBorders>
              <w:top w:val="nil"/>
            </w:tcBorders>
          </w:tcPr>
          <w:p w:rsidR="00232BA6" w:rsidRDefault="00232BA6">
            <w:pPr>
              <w:pStyle w:val="ConsPlusNonformat"/>
              <w:jc w:val="both"/>
            </w:pPr>
            <w:r>
              <w:rPr>
                <w:sz w:val="12"/>
              </w:rPr>
              <w:t>1,4</w:t>
            </w:r>
          </w:p>
        </w:tc>
        <w:tc>
          <w:tcPr>
            <w:tcW w:w="340" w:type="dxa"/>
            <w:tcBorders>
              <w:top w:val="nil"/>
            </w:tcBorders>
          </w:tcPr>
          <w:p w:rsidR="00232BA6" w:rsidRDefault="00232BA6">
            <w:pPr>
              <w:pStyle w:val="ConsPlusNonformat"/>
              <w:jc w:val="both"/>
            </w:pPr>
            <w:r>
              <w:rPr>
                <w:sz w:val="12"/>
              </w:rPr>
              <w:t>1,5</w:t>
            </w:r>
          </w:p>
        </w:tc>
        <w:tc>
          <w:tcPr>
            <w:tcW w:w="340" w:type="dxa"/>
            <w:tcBorders>
              <w:top w:val="nil"/>
            </w:tcBorders>
          </w:tcPr>
          <w:p w:rsidR="00232BA6" w:rsidRDefault="00232BA6">
            <w:pPr>
              <w:pStyle w:val="ConsPlusNonformat"/>
              <w:jc w:val="both"/>
            </w:pPr>
            <w:r>
              <w:rPr>
                <w:sz w:val="12"/>
              </w:rPr>
              <w:t>1,8</w:t>
            </w:r>
          </w:p>
        </w:tc>
        <w:tc>
          <w:tcPr>
            <w:tcW w:w="408" w:type="dxa"/>
            <w:tcBorders>
              <w:top w:val="nil"/>
            </w:tcBorders>
          </w:tcPr>
          <w:p w:rsidR="00232BA6" w:rsidRDefault="00232BA6">
            <w:pPr>
              <w:pStyle w:val="ConsPlusNonformat"/>
              <w:jc w:val="both"/>
            </w:pPr>
            <w:r>
              <w:rPr>
                <w:sz w:val="12"/>
              </w:rPr>
              <w:t xml:space="preserve"> 2,0</w:t>
            </w:r>
          </w:p>
        </w:tc>
        <w:tc>
          <w:tcPr>
            <w:tcW w:w="408" w:type="dxa"/>
            <w:tcBorders>
              <w:top w:val="nil"/>
            </w:tcBorders>
          </w:tcPr>
          <w:p w:rsidR="00232BA6" w:rsidRDefault="00232BA6">
            <w:pPr>
              <w:pStyle w:val="ConsPlusNonformat"/>
              <w:jc w:val="both"/>
            </w:pPr>
            <w:r>
              <w:rPr>
                <w:sz w:val="12"/>
              </w:rPr>
              <w:t xml:space="preserve"> 2,2</w:t>
            </w:r>
          </w:p>
        </w:tc>
        <w:tc>
          <w:tcPr>
            <w:tcW w:w="408" w:type="dxa"/>
            <w:tcBorders>
              <w:top w:val="nil"/>
            </w:tcBorders>
          </w:tcPr>
          <w:p w:rsidR="00232BA6" w:rsidRDefault="00232BA6">
            <w:pPr>
              <w:pStyle w:val="ConsPlusNonformat"/>
              <w:jc w:val="both"/>
            </w:pPr>
            <w:r>
              <w:rPr>
                <w:sz w:val="12"/>
              </w:rPr>
              <w:t xml:space="preserve"> 2,4</w:t>
            </w:r>
          </w:p>
        </w:tc>
        <w:tc>
          <w:tcPr>
            <w:tcW w:w="408" w:type="dxa"/>
            <w:tcBorders>
              <w:top w:val="nil"/>
            </w:tcBorders>
          </w:tcPr>
          <w:p w:rsidR="00232BA6" w:rsidRDefault="00232BA6">
            <w:pPr>
              <w:pStyle w:val="ConsPlusNonformat"/>
              <w:jc w:val="both"/>
            </w:pPr>
            <w:r>
              <w:rPr>
                <w:sz w:val="12"/>
              </w:rPr>
              <w:t xml:space="preserve"> 2,6</w:t>
            </w:r>
          </w:p>
        </w:tc>
        <w:tc>
          <w:tcPr>
            <w:tcW w:w="408" w:type="dxa"/>
            <w:tcBorders>
              <w:top w:val="nil"/>
            </w:tcBorders>
          </w:tcPr>
          <w:p w:rsidR="00232BA6" w:rsidRDefault="00232BA6">
            <w:pPr>
              <w:pStyle w:val="ConsPlusNonformat"/>
              <w:jc w:val="both"/>
            </w:pPr>
            <w:r>
              <w:rPr>
                <w:sz w:val="12"/>
              </w:rPr>
              <w:t xml:space="preserve"> 2,8</w:t>
            </w:r>
          </w:p>
        </w:tc>
        <w:tc>
          <w:tcPr>
            <w:tcW w:w="408" w:type="dxa"/>
            <w:tcBorders>
              <w:top w:val="nil"/>
            </w:tcBorders>
          </w:tcPr>
          <w:p w:rsidR="00232BA6" w:rsidRDefault="00232BA6">
            <w:pPr>
              <w:pStyle w:val="ConsPlusNonformat"/>
              <w:jc w:val="both"/>
            </w:pPr>
            <w:r>
              <w:rPr>
                <w:sz w:val="12"/>
              </w:rPr>
              <w:t xml:space="preserve"> 3,0</w:t>
            </w: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c>
          <w:tcPr>
            <w:tcW w:w="408" w:type="dxa"/>
            <w:tcBorders>
              <w:top w:val="nil"/>
            </w:tcBorders>
          </w:tcPr>
          <w:p w:rsidR="00232BA6" w:rsidRDefault="00232BA6">
            <w:pPr>
              <w:pStyle w:val="ConsPlusNonformat"/>
              <w:jc w:val="both"/>
            </w:pP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В ячейках таблицы указана средняя (расчетная) этажность жилых зданий, соответствующая максимальным значениям плотности и коэффициента плотности застройки.</w:t>
      </w:r>
    </w:p>
    <w:p w:rsidR="00232BA6" w:rsidRDefault="00232BA6">
      <w:pPr>
        <w:pStyle w:val="ConsPlusNormal"/>
        <w:spacing w:before="220"/>
        <w:ind w:firstLine="540"/>
        <w:jc w:val="both"/>
      </w:pPr>
      <w:r>
        <w:t>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rsidR="00232BA6" w:rsidRDefault="00232BA6">
      <w:pPr>
        <w:pStyle w:val="ConsPlusNormal"/>
        <w:jc w:val="both"/>
      </w:pPr>
    </w:p>
    <w:p w:rsidR="00232BA6" w:rsidRDefault="00232BA6">
      <w:pPr>
        <w:pStyle w:val="ConsPlusNormal"/>
        <w:ind w:firstLine="540"/>
        <w:jc w:val="both"/>
      </w:pPr>
      <w:r>
        <w:t>6. 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232BA6" w:rsidRDefault="00232BA6">
      <w:pPr>
        <w:pStyle w:val="ConsPlusNormal"/>
        <w:spacing w:before="220"/>
        <w:ind w:firstLine="540"/>
        <w:jc w:val="both"/>
      </w:pPr>
      <w: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232BA6" w:rsidRDefault="00232BA6">
      <w:pPr>
        <w:pStyle w:val="ConsPlusNormal"/>
        <w:spacing w:before="220"/>
        <w:ind w:firstLine="540"/>
        <w:jc w:val="both"/>
      </w:pPr>
      <w:r>
        <w:t xml:space="preserve">Расчет площади нормируемых элементов дворовой территории осуществляется в соответствии с нормами, приведенными в </w:t>
      </w:r>
      <w:hyperlink w:anchor="P413" w:history="1">
        <w:r>
          <w:rPr>
            <w:color w:val="0000FF"/>
          </w:rPr>
          <w:t>таблице 2.4</w:t>
        </w:r>
      </w:hyperlink>
      <w:r>
        <w:t>.</w:t>
      </w:r>
    </w:p>
    <w:p w:rsidR="00232BA6" w:rsidRDefault="00232BA6">
      <w:pPr>
        <w:pStyle w:val="ConsPlusNormal"/>
        <w:jc w:val="both"/>
      </w:pPr>
    </w:p>
    <w:p w:rsidR="00232BA6" w:rsidRDefault="00232BA6">
      <w:pPr>
        <w:pStyle w:val="ConsPlusNormal"/>
        <w:jc w:val="right"/>
        <w:outlineLvl w:val="3"/>
      </w:pPr>
      <w:bookmarkStart w:id="5" w:name="P413"/>
      <w:bookmarkEnd w:id="5"/>
      <w:r>
        <w:t>Таблица 2.4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783"/>
        <w:gridCol w:w="2261"/>
      </w:tblGrid>
      <w:tr w:rsidR="00232BA6">
        <w:trPr>
          <w:trHeight w:val="241"/>
        </w:trPr>
        <w:tc>
          <w:tcPr>
            <w:tcW w:w="6783" w:type="dxa"/>
          </w:tcPr>
          <w:p w:rsidR="00232BA6" w:rsidRDefault="00232BA6">
            <w:pPr>
              <w:pStyle w:val="ConsPlusNonformat"/>
              <w:jc w:val="both"/>
            </w:pPr>
            <w:r>
              <w:t xml:space="preserve">                        Площадки                       </w:t>
            </w:r>
          </w:p>
        </w:tc>
        <w:tc>
          <w:tcPr>
            <w:tcW w:w="2261" w:type="dxa"/>
          </w:tcPr>
          <w:p w:rsidR="00232BA6" w:rsidRDefault="00232BA6">
            <w:pPr>
              <w:pStyle w:val="ConsPlusNonformat"/>
              <w:jc w:val="both"/>
            </w:pPr>
            <w:r>
              <w:t xml:space="preserve">Удельные размеры </w:t>
            </w:r>
          </w:p>
          <w:p w:rsidR="00232BA6" w:rsidRDefault="00232BA6">
            <w:pPr>
              <w:pStyle w:val="ConsPlusNonformat"/>
              <w:jc w:val="both"/>
            </w:pPr>
            <w:r>
              <w:t>площадок, м2/чел.</w:t>
            </w:r>
          </w:p>
        </w:tc>
      </w:tr>
      <w:tr w:rsidR="00232BA6">
        <w:trPr>
          <w:trHeight w:val="241"/>
        </w:trPr>
        <w:tc>
          <w:tcPr>
            <w:tcW w:w="6783" w:type="dxa"/>
            <w:tcBorders>
              <w:top w:val="nil"/>
            </w:tcBorders>
          </w:tcPr>
          <w:p w:rsidR="00232BA6" w:rsidRDefault="00232BA6">
            <w:pPr>
              <w:pStyle w:val="ConsPlusNonformat"/>
              <w:jc w:val="both"/>
            </w:pPr>
            <w:r>
              <w:t>Для игр детей дошкольного и младшего школьного возраста</w:t>
            </w:r>
          </w:p>
        </w:tc>
        <w:tc>
          <w:tcPr>
            <w:tcW w:w="2261" w:type="dxa"/>
            <w:tcBorders>
              <w:top w:val="nil"/>
            </w:tcBorders>
          </w:tcPr>
          <w:p w:rsidR="00232BA6" w:rsidRDefault="00232BA6">
            <w:pPr>
              <w:pStyle w:val="ConsPlusNonformat"/>
              <w:jc w:val="both"/>
            </w:pPr>
            <w:r>
              <w:t xml:space="preserve">              0,7</w:t>
            </w:r>
          </w:p>
        </w:tc>
      </w:tr>
      <w:tr w:rsidR="00232BA6">
        <w:trPr>
          <w:trHeight w:val="241"/>
        </w:trPr>
        <w:tc>
          <w:tcPr>
            <w:tcW w:w="6783" w:type="dxa"/>
            <w:tcBorders>
              <w:top w:val="nil"/>
            </w:tcBorders>
          </w:tcPr>
          <w:p w:rsidR="00232BA6" w:rsidRDefault="00232BA6">
            <w:pPr>
              <w:pStyle w:val="ConsPlusNonformat"/>
              <w:jc w:val="both"/>
            </w:pPr>
            <w:r>
              <w:t xml:space="preserve">Для отдыха взрослого населения                         </w:t>
            </w:r>
          </w:p>
        </w:tc>
        <w:tc>
          <w:tcPr>
            <w:tcW w:w="2261" w:type="dxa"/>
            <w:tcBorders>
              <w:top w:val="nil"/>
            </w:tcBorders>
          </w:tcPr>
          <w:p w:rsidR="00232BA6" w:rsidRDefault="00232BA6">
            <w:pPr>
              <w:pStyle w:val="ConsPlusNonformat"/>
              <w:jc w:val="both"/>
            </w:pPr>
            <w:r>
              <w:t xml:space="preserve">              0,1</w:t>
            </w:r>
          </w:p>
        </w:tc>
      </w:tr>
      <w:tr w:rsidR="00232BA6">
        <w:trPr>
          <w:trHeight w:val="241"/>
        </w:trPr>
        <w:tc>
          <w:tcPr>
            <w:tcW w:w="6783" w:type="dxa"/>
            <w:tcBorders>
              <w:top w:val="nil"/>
            </w:tcBorders>
          </w:tcPr>
          <w:p w:rsidR="00232BA6" w:rsidRDefault="00232BA6">
            <w:pPr>
              <w:pStyle w:val="ConsPlusNonformat"/>
              <w:jc w:val="both"/>
            </w:pPr>
            <w:r>
              <w:t xml:space="preserve">Для занятий физкультурой                               </w:t>
            </w:r>
          </w:p>
        </w:tc>
        <w:tc>
          <w:tcPr>
            <w:tcW w:w="2261" w:type="dxa"/>
            <w:tcBorders>
              <w:top w:val="nil"/>
            </w:tcBorders>
          </w:tcPr>
          <w:p w:rsidR="00232BA6" w:rsidRDefault="00232BA6">
            <w:pPr>
              <w:pStyle w:val="ConsPlusNonformat"/>
              <w:jc w:val="both"/>
            </w:pPr>
            <w:r>
              <w:t xml:space="preserve">              2,0</w:t>
            </w:r>
          </w:p>
        </w:tc>
      </w:tr>
      <w:tr w:rsidR="00232BA6">
        <w:trPr>
          <w:trHeight w:val="241"/>
        </w:trPr>
        <w:tc>
          <w:tcPr>
            <w:tcW w:w="6783" w:type="dxa"/>
            <w:tcBorders>
              <w:top w:val="nil"/>
            </w:tcBorders>
          </w:tcPr>
          <w:p w:rsidR="00232BA6" w:rsidRDefault="00232BA6">
            <w:pPr>
              <w:pStyle w:val="ConsPlusNonformat"/>
              <w:jc w:val="both"/>
            </w:pPr>
            <w:r>
              <w:t xml:space="preserve">Для хозяйственных целей и выгула собак                 </w:t>
            </w:r>
          </w:p>
        </w:tc>
        <w:tc>
          <w:tcPr>
            <w:tcW w:w="2261" w:type="dxa"/>
            <w:tcBorders>
              <w:top w:val="nil"/>
            </w:tcBorders>
          </w:tcPr>
          <w:p w:rsidR="00232BA6" w:rsidRDefault="00232BA6">
            <w:pPr>
              <w:pStyle w:val="ConsPlusNonformat"/>
              <w:jc w:val="both"/>
            </w:pPr>
            <w:r>
              <w:t xml:space="preserve">              0,3</w:t>
            </w:r>
          </w:p>
        </w:tc>
      </w:tr>
      <w:tr w:rsidR="00232BA6">
        <w:trPr>
          <w:trHeight w:val="241"/>
        </w:trPr>
        <w:tc>
          <w:tcPr>
            <w:tcW w:w="6783" w:type="dxa"/>
            <w:tcBorders>
              <w:top w:val="nil"/>
            </w:tcBorders>
          </w:tcPr>
          <w:p w:rsidR="00232BA6" w:rsidRDefault="00232BA6">
            <w:pPr>
              <w:pStyle w:val="ConsPlusNonformat"/>
              <w:jc w:val="both"/>
            </w:pPr>
            <w:r>
              <w:t xml:space="preserve">Для стоянки автомобилей                                </w:t>
            </w:r>
          </w:p>
        </w:tc>
        <w:tc>
          <w:tcPr>
            <w:tcW w:w="2261" w:type="dxa"/>
            <w:tcBorders>
              <w:top w:val="nil"/>
            </w:tcBorders>
          </w:tcPr>
          <w:p w:rsidR="00232BA6" w:rsidRDefault="00232BA6">
            <w:pPr>
              <w:pStyle w:val="ConsPlusNonformat"/>
              <w:jc w:val="both"/>
            </w:pPr>
            <w:r>
              <w:t xml:space="preserve">              0,8</w:t>
            </w:r>
          </w:p>
        </w:tc>
      </w:tr>
    </w:tbl>
    <w:p w:rsidR="00232BA6" w:rsidRDefault="00232BA6">
      <w:pPr>
        <w:pStyle w:val="ConsPlusNormal"/>
        <w:jc w:val="both"/>
      </w:pPr>
    </w:p>
    <w:p w:rsidR="00232BA6" w:rsidRDefault="00232BA6">
      <w:pPr>
        <w:pStyle w:val="ConsPlusNormal"/>
        <w:ind w:firstLine="540"/>
        <w:jc w:val="both"/>
      </w:pPr>
      <w:r>
        <w:t>Допускается уменьшать удельные размеры площадок для хозяйственных целей при многоэтажной застройке зданиями от 9 этажей и выше, но не более чем на 50%.</w:t>
      </w:r>
    </w:p>
    <w:p w:rsidR="00232BA6" w:rsidRDefault="00232BA6">
      <w:pPr>
        <w:pStyle w:val="ConsPlusNormal"/>
        <w:spacing w:before="220"/>
        <w:ind w:firstLine="540"/>
        <w:jc w:val="both"/>
      </w:pPr>
      <w:r>
        <w:t xml:space="preserve">7. Минимально допустимое расстояние от окон жилых и общественных зданий до площадок принимать по </w:t>
      </w:r>
      <w:hyperlink w:anchor="P433" w:history="1">
        <w:r>
          <w:rPr>
            <w:color w:val="0000FF"/>
          </w:rPr>
          <w:t>таблице 2.5</w:t>
        </w:r>
      </w:hyperlink>
      <w:r>
        <w:t>.</w:t>
      </w:r>
    </w:p>
    <w:p w:rsidR="00232BA6" w:rsidRDefault="00232BA6">
      <w:pPr>
        <w:pStyle w:val="ConsPlusNormal"/>
        <w:jc w:val="both"/>
      </w:pPr>
    </w:p>
    <w:p w:rsidR="00232BA6" w:rsidRDefault="00232BA6">
      <w:pPr>
        <w:pStyle w:val="ConsPlusNormal"/>
        <w:jc w:val="right"/>
        <w:outlineLvl w:val="3"/>
      </w:pPr>
      <w:bookmarkStart w:id="6" w:name="P433"/>
      <w:bookmarkEnd w:id="6"/>
      <w:r>
        <w:t>Таблица 2.5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808"/>
        <w:gridCol w:w="4879"/>
      </w:tblGrid>
      <w:tr w:rsidR="00232BA6">
        <w:trPr>
          <w:trHeight w:val="241"/>
        </w:trPr>
        <w:tc>
          <w:tcPr>
            <w:tcW w:w="3808" w:type="dxa"/>
          </w:tcPr>
          <w:p w:rsidR="00232BA6" w:rsidRDefault="00232BA6">
            <w:pPr>
              <w:pStyle w:val="ConsPlusNonformat"/>
              <w:jc w:val="both"/>
            </w:pPr>
            <w:r>
              <w:t xml:space="preserve">     Назначение площадок      </w:t>
            </w:r>
          </w:p>
        </w:tc>
        <w:tc>
          <w:tcPr>
            <w:tcW w:w="4879" w:type="dxa"/>
          </w:tcPr>
          <w:p w:rsidR="00232BA6" w:rsidRDefault="00232BA6">
            <w:pPr>
              <w:pStyle w:val="ConsPlusNonformat"/>
              <w:jc w:val="both"/>
            </w:pPr>
            <w:r>
              <w:t>Расстояние от окон жилых и общественных</w:t>
            </w:r>
          </w:p>
          <w:p w:rsidR="00232BA6" w:rsidRDefault="00232BA6">
            <w:pPr>
              <w:pStyle w:val="ConsPlusNonformat"/>
              <w:jc w:val="both"/>
            </w:pPr>
            <w:r>
              <w:t xml:space="preserve">          зданий, м, не менее          </w:t>
            </w:r>
          </w:p>
        </w:tc>
      </w:tr>
      <w:tr w:rsidR="00232BA6">
        <w:trPr>
          <w:trHeight w:val="241"/>
        </w:trPr>
        <w:tc>
          <w:tcPr>
            <w:tcW w:w="3808" w:type="dxa"/>
            <w:tcBorders>
              <w:top w:val="nil"/>
            </w:tcBorders>
          </w:tcPr>
          <w:p w:rsidR="00232BA6" w:rsidRDefault="00232BA6">
            <w:pPr>
              <w:pStyle w:val="ConsPlusNonformat"/>
              <w:jc w:val="both"/>
            </w:pPr>
            <w:r>
              <w:t xml:space="preserve">Для игр детей дошкольного и   </w:t>
            </w:r>
          </w:p>
          <w:p w:rsidR="00232BA6" w:rsidRDefault="00232BA6">
            <w:pPr>
              <w:pStyle w:val="ConsPlusNonformat"/>
              <w:jc w:val="both"/>
            </w:pPr>
            <w:r>
              <w:t xml:space="preserve">младшего школьного возраста   </w:t>
            </w:r>
          </w:p>
        </w:tc>
        <w:tc>
          <w:tcPr>
            <w:tcW w:w="4879" w:type="dxa"/>
            <w:tcBorders>
              <w:top w:val="nil"/>
            </w:tcBorders>
          </w:tcPr>
          <w:p w:rsidR="00232BA6" w:rsidRDefault="00232BA6">
            <w:pPr>
              <w:pStyle w:val="ConsPlusNonformat"/>
              <w:jc w:val="both"/>
            </w:pPr>
            <w:r>
              <w:t xml:space="preserve">12                                     </w:t>
            </w:r>
          </w:p>
        </w:tc>
      </w:tr>
      <w:tr w:rsidR="00232BA6">
        <w:trPr>
          <w:trHeight w:val="241"/>
        </w:trPr>
        <w:tc>
          <w:tcPr>
            <w:tcW w:w="3808" w:type="dxa"/>
            <w:tcBorders>
              <w:top w:val="nil"/>
            </w:tcBorders>
          </w:tcPr>
          <w:p w:rsidR="00232BA6" w:rsidRDefault="00232BA6">
            <w:pPr>
              <w:pStyle w:val="ConsPlusNonformat"/>
              <w:jc w:val="both"/>
            </w:pPr>
            <w:r>
              <w:t>Для отдыха взрослого населения</w:t>
            </w:r>
          </w:p>
        </w:tc>
        <w:tc>
          <w:tcPr>
            <w:tcW w:w="4879" w:type="dxa"/>
            <w:tcBorders>
              <w:top w:val="nil"/>
            </w:tcBorders>
          </w:tcPr>
          <w:p w:rsidR="00232BA6" w:rsidRDefault="00232BA6">
            <w:pPr>
              <w:pStyle w:val="ConsPlusNonformat"/>
              <w:jc w:val="both"/>
            </w:pPr>
            <w:r>
              <w:t xml:space="preserve">10                                     </w:t>
            </w:r>
          </w:p>
        </w:tc>
      </w:tr>
      <w:tr w:rsidR="00232BA6">
        <w:trPr>
          <w:trHeight w:val="241"/>
        </w:trPr>
        <w:tc>
          <w:tcPr>
            <w:tcW w:w="3808" w:type="dxa"/>
            <w:tcBorders>
              <w:top w:val="nil"/>
            </w:tcBorders>
          </w:tcPr>
          <w:p w:rsidR="00232BA6" w:rsidRDefault="00232BA6">
            <w:pPr>
              <w:pStyle w:val="ConsPlusNonformat"/>
              <w:jc w:val="both"/>
            </w:pPr>
            <w:r>
              <w:t xml:space="preserve">Для занятий физкультурой (в   </w:t>
            </w:r>
          </w:p>
          <w:p w:rsidR="00232BA6" w:rsidRDefault="00232BA6">
            <w:pPr>
              <w:pStyle w:val="ConsPlusNonformat"/>
              <w:jc w:val="both"/>
            </w:pPr>
            <w:r>
              <w:t xml:space="preserve">зависимости от шумовых        </w:t>
            </w:r>
          </w:p>
          <w:p w:rsidR="00232BA6" w:rsidRDefault="00232BA6">
            <w:pPr>
              <w:pStyle w:val="ConsPlusNonformat"/>
              <w:jc w:val="both"/>
            </w:pPr>
            <w:r>
              <w:t xml:space="preserve">характеристик </w:t>
            </w:r>
            <w:hyperlink w:anchor="P457" w:history="1">
              <w:r>
                <w:rPr>
                  <w:color w:val="0000FF"/>
                </w:rPr>
                <w:t>&lt;*&gt;</w:t>
              </w:r>
            </w:hyperlink>
            <w:r>
              <w:t xml:space="preserve">)            </w:t>
            </w:r>
          </w:p>
        </w:tc>
        <w:tc>
          <w:tcPr>
            <w:tcW w:w="4879" w:type="dxa"/>
            <w:tcBorders>
              <w:top w:val="nil"/>
            </w:tcBorders>
          </w:tcPr>
          <w:p w:rsidR="00232BA6" w:rsidRDefault="00232BA6">
            <w:pPr>
              <w:pStyle w:val="ConsPlusNonformat"/>
              <w:jc w:val="both"/>
            </w:pPr>
            <w:r>
              <w:t xml:space="preserve">10 - 40                                </w:t>
            </w:r>
          </w:p>
        </w:tc>
      </w:tr>
      <w:tr w:rsidR="00232BA6">
        <w:trPr>
          <w:trHeight w:val="241"/>
        </w:trPr>
        <w:tc>
          <w:tcPr>
            <w:tcW w:w="3808" w:type="dxa"/>
            <w:tcBorders>
              <w:top w:val="nil"/>
            </w:tcBorders>
          </w:tcPr>
          <w:p w:rsidR="00232BA6" w:rsidRDefault="00232BA6">
            <w:pPr>
              <w:pStyle w:val="ConsPlusNonformat"/>
              <w:jc w:val="both"/>
            </w:pPr>
            <w:r>
              <w:t xml:space="preserve">Для хозяйственных целей       </w:t>
            </w:r>
          </w:p>
        </w:tc>
        <w:tc>
          <w:tcPr>
            <w:tcW w:w="4879" w:type="dxa"/>
            <w:tcBorders>
              <w:top w:val="nil"/>
            </w:tcBorders>
          </w:tcPr>
          <w:p w:rsidR="00232BA6" w:rsidRDefault="00232BA6">
            <w:pPr>
              <w:pStyle w:val="ConsPlusNonformat"/>
              <w:jc w:val="both"/>
            </w:pPr>
            <w:r>
              <w:t xml:space="preserve">20                                     </w:t>
            </w:r>
          </w:p>
        </w:tc>
      </w:tr>
      <w:tr w:rsidR="00232BA6">
        <w:trPr>
          <w:trHeight w:val="241"/>
        </w:trPr>
        <w:tc>
          <w:tcPr>
            <w:tcW w:w="3808" w:type="dxa"/>
            <w:tcBorders>
              <w:top w:val="nil"/>
            </w:tcBorders>
          </w:tcPr>
          <w:p w:rsidR="00232BA6" w:rsidRDefault="00232BA6">
            <w:pPr>
              <w:pStyle w:val="ConsPlusNonformat"/>
              <w:jc w:val="both"/>
            </w:pPr>
            <w:r>
              <w:t xml:space="preserve">Для выгула собак              </w:t>
            </w:r>
          </w:p>
        </w:tc>
        <w:tc>
          <w:tcPr>
            <w:tcW w:w="4879" w:type="dxa"/>
            <w:tcBorders>
              <w:top w:val="nil"/>
            </w:tcBorders>
          </w:tcPr>
          <w:p w:rsidR="00232BA6" w:rsidRDefault="00232BA6">
            <w:pPr>
              <w:pStyle w:val="ConsPlusNonformat"/>
              <w:jc w:val="both"/>
            </w:pPr>
            <w:r>
              <w:t xml:space="preserve">40                                     </w:t>
            </w:r>
          </w:p>
        </w:tc>
      </w:tr>
      <w:tr w:rsidR="00232BA6">
        <w:trPr>
          <w:trHeight w:val="241"/>
        </w:trPr>
        <w:tc>
          <w:tcPr>
            <w:tcW w:w="3808" w:type="dxa"/>
            <w:tcBorders>
              <w:top w:val="nil"/>
            </w:tcBorders>
          </w:tcPr>
          <w:p w:rsidR="00232BA6" w:rsidRDefault="00232BA6">
            <w:pPr>
              <w:pStyle w:val="ConsPlusNonformat"/>
              <w:jc w:val="both"/>
            </w:pPr>
            <w:r>
              <w:t xml:space="preserve">Для стоянки автомобилей       </w:t>
            </w:r>
          </w:p>
        </w:tc>
        <w:tc>
          <w:tcPr>
            <w:tcW w:w="4879" w:type="dxa"/>
            <w:tcBorders>
              <w:top w:val="nil"/>
            </w:tcBorders>
          </w:tcPr>
          <w:p w:rsidR="00232BA6" w:rsidRDefault="00232BA6">
            <w:pPr>
              <w:pStyle w:val="ConsPlusNonformat"/>
              <w:jc w:val="both"/>
            </w:pPr>
            <w:r>
              <w:t xml:space="preserve">в соответствии с </w:t>
            </w:r>
            <w:hyperlink w:anchor="P2694" w:history="1">
              <w:r>
                <w:rPr>
                  <w:color w:val="0000FF"/>
                </w:rPr>
                <w:t>разделом</w:t>
              </w:r>
            </w:hyperlink>
            <w:r>
              <w:t xml:space="preserve"> "Зона        </w:t>
            </w:r>
          </w:p>
          <w:p w:rsidR="00232BA6" w:rsidRDefault="00232BA6">
            <w:pPr>
              <w:pStyle w:val="ConsPlusNonformat"/>
              <w:jc w:val="both"/>
            </w:pPr>
            <w:r>
              <w:t>транспортной инфраструктуры" Нормативов</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7" w:name="P457"/>
      <w:bookmarkEnd w:id="7"/>
      <w:r>
        <w:t>&lt;*&gt; Наибольшие значения принимаются для хоккейных и футбольных площадок, наименьшие - для площадок для настольного тенниса.</w:t>
      </w:r>
    </w:p>
    <w:p w:rsidR="00232BA6" w:rsidRDefault="00232BA6">
      <w:pPr>
        <w:pStyle w:val="ConsPlusNormal"/>
        <w:jc w:val="both"/>
      </w:pPr>
    </w:p>
    <w:p w:rsidR="00232BA6" w:rsidRDefault="00232BA6">
      <w:pPr>
        <w:pStyle w:val="ConsPlusNormal"/>
        <w:ind w:firstLine="540"/>
        <w:jc w:val="both"/>
      </w:pPr>
      <w:r>
        <w:t>Расстояния от площадок для сушки белья не нормируются.</w:t>
      </w:r>
    </w:p>
    <w:p w:rsidR="00232BA6" w:rsidRDefault="00232BA6">
      <w:pPr>
        <w:pStyle w:val="ConsPlusNormal"/>
        <w:spacing w:before="220"/>
        <w:ind w:firstLine="540"/>
        <w:jc w:val="both"/>
      </w:pPr>
      <w:r>
        <w:t>Расстояния от площадок для мусоросборников до физкультурных площадок, площадок для игр детей и отдыха взрослых - не менее 20 м.</w:t>
      </w:r>
    </w:p>
    <w:p w:rsidR="00232BA6" w:rsidRDefault="00232BA6">
      <w:pPr>
        <w:pStyle w:val="ConsPlusNormal"/>
        <w:spacing w:before="220"/>
        <w:ind w:firstLine="540"/>
        <w:jc w:val="both"/>
      </w:pPr>
      <w:r>
        <w:t>Расстояния от площадок для хозяйственных целей до наиболее удаленного входа в жилое здание - не более 100 м для домов с мусоропроводами; и не более 50 м - для домов без мусоропроводов.</w:t>
      </w:r>
    </w:p>
    <w:p w:rsidR="00232BA6" w:rsidRDefault="00232BA6">
      <w:pPr>
        <w:pStyle w:val="ConsPlusNormal"/>
        <w:spacing w:before="220"/>
        <w:ind w:firstLine="540"/>
        <w:jc w:val="both"/>
      </w:pPr>
      <w:r>
        <w:t>8.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 не менее 6 м2 на 1 человека и не менее 25% площади территории микрорайона (квартала).</w:t>
      </w:r>
    </w:p>
    <w:p w:rsidR="00232BA6" w:rsidRDefault="00232BA6">
      <w:pPr>
        <w:pStyle w:val="ConsPlusNormal"/>
        <w:spacing w:before="220"/>
        <w:ind w:firstLine="540"/>
        <w:jc w:val="both"/>
      </w:pPr>
      <w:r>
        <w:t>Озеленение деревьями в грунте должно составлять не менее 50% от нормы озеленения на территории городских округов и поселений, в том числе:</w:t>
      </w:r>
    </w:p>
    <w:p w:rsidR="00232BA6" w:rsidRDefault="00232BA6">
      <w:pPr>
        <w:pStyle w:val="ConsPlusNormal"/>
        <w:spacing w:before="220"/>
        <w:ind w:firstLine="540"/>
        <w:jc w:val="both"/>
      </w:pPr>
      <w:r>
        <w:t>- для центральной реконструируемой части - не менее 75%;</w:t>
      </w:r>
    </w:p>
    <w:p w:rsidR="00232BA6" w:rsidRDefault="00232BA6">
      <w:pPr>
        <w:pStyle w:val="ConsPlusNormal"/>
        <w:spacing w:before="220"/>
        <w:ind w:firstLine="540"/>
        <w:jc w:val="both"/>
      </w:pPr>
      <w:r>
        <w:t>- для периферийных районов - 125%.</w:t>
      </w:r>
    </w:p>
    <w:p w:rsidR="00232BA6" w:rsidRDefault="00232BA6">
      <w:pPr>
        <w:pStyle w:val="ConsPlusNormal"/>
        <w:spacing w:before="220"/>
        <w:ind w:firstLine="540"/>
        <w:jc w:val="both"/>
      </w:pPr>
      <w:r>
        <w:t>Минимальная площадь озелененности для микрорайона (квартала) определяется из расчета максимально возможной численности населения (с учетом обеспеченности общей площадью на 1 человека). При этом не допускается суммирование площадей озелененных территорий жилого района и общепоселенческих.</w:t>
      </w:r>
    </w:p>
    <w:p w:rsidR="00232BA6" w:rsidRDefault="00232BA6">
      <w:pPr>
        <w:pStyle w:val="ConsPlusNormal"/>
        <w:spacing w:before="220"/>
        <w:ind w:firstLine="540"/>
        <w:jc w:val="both"/>
      </w:pPr>
      <w:r>
        <w:t>Озелененные территории общего пользования в микрорайоне рекомендуется формировать в виде сада микрорайона, обеспечивая его доступность для жителей микрорайона на расстоянии не более 400 м.</w:t>
      </w:r>
    </w:p>
    <w:p w:rsidR="00232BA6" w:rsidRDefault="00232BA6">
      <w:pPr>
        <w:pStyle w:val="ConsPlusNormal"/>
        <w:spacing w:before="220"/>
        <w:ind w:firstLine="540"/>
        <w:jc w:val="both"/>
      </w:pPr>
      <w:r>
        <w:t xml:space="preserve">Соотношения элементов территории такого сада, следует принимать такими же, как для городских садов, согласно </w:t>
      </w:r>
      <w:hyperlink w:anchor="P4538" w:history="1">
        <w:r>
          <w:rPr>
            <w:color w:val="0000FF"/>
          </w:rPr>
          <w:t>разделу 8</w:t>
        </w:r>
      </w:hyperlink>
      <w:r>
        <w:t xml:space="preserve"> "Рекреационные зоны" настоящих Нормативов. При этом </w:t>
      </w:r>
      <w:r>
        <w:lastRenderedPageBreak/>
        <w:t>допускается снижение процента озеленения и увеличения площади дорожек, но не более чем на 20%.</w:t>
      </w:r>
    </w:p>
    <w:p w:rsidR="00232BA6" w:rsidRDefault="00232BA6">
      <w:pPr>
        <w:pStyle w:val="ConsPlusNormal"/>
        <w:spacing w:before="220"/>
        <w:ind w:firstLine="540"/>
        <w:jc w:val="both"/>
      </w:pPr>
      <w: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следует принимать не менее 30 м.</w:t>
      </w:r>
    </w:p>
    <w:p w:rsidR="00232BA6" w:rsidRDefault="00232BA6">
      <w:pPr>
        <w:pStyle w:val="ConsPlusNormal"/>
        <w:spacing w:before="220"/>
        <w:ind w:firstLine="540"/>
        <w:jc w:val="both"/>
      </w:pPr>
      <w:r>
        <w:t xml:space="preserve">Минимальная обеспеченность площадью озелененных территорий приведена в </w:t>
      </w:r>
      <w:hyperlink w:anchor="P4538" w:history="1">
        <w:r>
          <w:rPr>
            <w:color w:val="0000FF"/>
          </w:rPr>
          <w:t>разделе</w:t>
        </w:r>
      </w:hyperlink>
      <w:r>
        <w:t xml:space="preserve"> "Рекреационные зоны".</w:t>
      </w:r>
    </w:p>
    <w:p w:rsidR="00232BA6" w:rsidRDefault="00232BA6">
      <w:pPr>
        <w:pStyle w:val="ConsPlusNormal"/>
        <w:spacing w:before="220"/>
        <w:ind w:firstLine="540"/>
        <w:jc w:val="both"/>
      </w:pPr>
      <w:r>
        <w:t>9.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w:t>
      </w:r>
    </w:p>
    <w:p w:rsidR="00232BA6" w:rsidRDefault="00232BA6">
      <w:pPr>
        <w:pStyle w:val="ConsPlusNormal"/>
        <w:spacing w:before="220"/>
        <w:ind w:firstLine="540"/>
        <w:jc w:val="both"/>
      </w:pPr>
      <w:r>
        <w:t>Подъезды к автостоянкам должны быть изолированы от площадок отдыха и игр детей, спортивных площадок.</w:t>
      </w:r>
    </w:p>
    <w:p w:rsidR="00232BA6" w:rsidRDefault="00232BA6">
      <w:pPr>
        <w:pStyle w:val="ConsPlusNormal"/>
        <w:spacing w:before="220"/>
        <w:ind w:firstLine="540"/>
        <w:jc w:val="both"/>
      </w:pPr>
      <w:r>
        <w:t xml:space="preserve">Размещение отдельно стоящих закрытых автостоянок и подъездов к ним на придомовой территории многоквартирных домов допускается исключительно в соответствии с </w:t>
      </w:r>
      <w:hyperlink w:anchor="P2694" w:history="1">
        <w:r>
          <w:rPr>
            <w:color w:val="0000FF"/>
          </w:rPr>
          <w:t>разделом</w:t>
        </w:r>
      </w:hyperlink>
      <w:r>
        <w:t xml:space="preserve"> "Зона транспортной инфраструктуры".</w:t>
      </w:r>
    </w:p>
    <w:p w:rsidR="00232BA6" w:rsidRDefault="00232BA6">
      <w:pPr>
        <w:pStyle w:val="ConsPlusNormal"/>
        <w:spacing w:before="220"/>
        <w:ind w:firstLine="540"/>
        <w:jc w:val="both"/>
      </w:pPr>
      <w:r>
        <w:t xml:space="preserve">Требования к обеспеченности местами для хранения автомобилей, размещение автостоянок на территории микрорайона, а также расстояния от жилых зданий до автостоянок, въездов в автостоянки и выездов приведены в </w:t>
      </w:r>
      <w:hyperlink w:anchor="P2694" w:history="1">
        <w:r>
          <w:rPr>
            <w:color w:val="0000FF"/>
          </w:rPr>
          <w:t>разделе</w:t>
        </w:r>
      </w:hyperlink>
      <w:r>
        <w:t xml:space="preserve"> "Зона транспортной инфраструктуры" Нормативов.</w:t>
      </w:r>
    </w:p>
    <w:p w:rsidR="00232BA6" w:rsidRDefault="00232BA6">
      <w:pPr>
        <w:pStyle w:val="ConsPlusNormal"/>
        <w:spacing w:before="220"/>
        <w:ind w:firstLine="540"/>
        <w:jc w:val="both"/>
      </w:pPr>
      <w:r>
        <w:t xml:space="preserve">10. Обеспеченность контейнерами для отходов определяются на основании расчета объемов удаления отходов в соответствии с требованиями </w:t>
      </w:r>
      <w:hyperlink w:anchor="P1288" w:history="1">
        <w:r>
          <w:rPr>
            <w:color w:val="0000FF"/>
          </w:rPr>
          <w:t>раздела</w:t>
        </w:r>
      </w:hyperlink>
      <w:r>
        <w:t xml:space="preserve"> "Зоны инженерной инфраструктуры".</w:t>
      </w:r>
    </w:p>
    <w:p w:rsidR="00232BA6" w:rsidRDefault="00232BA6">
      <w:pPr>
        <w:pStyle w:val="ConsPlusNormal"/>
        <w:spacing w:before="220"/>
        <w:ind w:firstLine="540"/>
        <w:jc w:val="both"/>
      </w:pPr>
      <w:r>
        <w:t>Контейнеры для бытовых отходов размещают не ближе 20 м от окон и дверей жилых зданий и не далее 100 м от входных подъездов.</w:t>
      </w:r>
    </w:p>
    <w:p w:rsidR="00232BA6" w:rsidRDefault="00232BA6">
      <w:pPr>
        <w:pStyle w:val="ConsPlusNormal"/>
        <w:spacing w:before="220"/>
        <w:ind w:firstLine="540"/>
        <w:jc w:val="both"/>
      </w:pPr>
      <w:r>
        <w:t xml:space="preserve">Расстояния от площадок с контейнерами для отходов до детских учреждений, спортивных площадок и мест отдыха населения следует принимать в соответствии с требованиями к санитарной очистке территории, приведенными в </w:t>
      </w:r>
      <w:hyperlink w:anchor="P1288" w:history="1">
        <w:r>
          <w:rPr>
            <w:color w:val="0000FF"/>
          </w:rPr>
          <w:t>разделе</w:t>
        </w:r>
      </w:hyperlink>
      <w:r>
        <w:t xml:space="preserve"> "Зоны инженерной инфраструктуры", а для лечебных учреждений - в </w:t>
      </w:r>
      <w:hyperlink w:anchor="P797" w:history="1">
        <w:r>
          <w:rPr>
            <w:color w:val="0000FF"/>
          </w:rPr>
          <w:t>разделе</w:t>
        </w:r>
      </w:hyperlink>
      <w:r>
        <w:t xml:space="preserve"> "Общественно-деловая зона" Нормативов.</w:t>
      </w:r>
    </w:p>
    <w:p w:rsidR="00232BA6" w:rsidRDefault="00232BA6">
      <w:pPr>
        <w:pStyle w:val="ConsPlusNormal"/>
        <w:spacing w:before="220"/>
        <w:ind w:firstLine="540"/>
        <w:jc w:val="both"/>
      </w:pPr>
      <w:r>
        <w:t>Размер площадок должен обеспечить размещение необходимого числа контейнеров. При этом максимальное количество контейнеров, размещаемых на одной площадке, - не более 5.</w:t>
      </w:r>
    </w:p>
    <w:p w:rsidR="00232BA6" w:rsidRDefault="00232BA6">
      <w:pPr>
        <w:pStyle w:val="ConsPlusNormal"/>
        <w:spacing w:before="220"/>
        <w:ind w:firstLine="540"/>
        <w:jc w:val="both"/>
      </w:pPr>
      <w:r>
        <w:t>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площадки для исключения создания помех движению транспорта и пешеходов.</w:t>
      </w:r>
    </w:p>
    <w:p w:rsidR="00232BA6" w:rsidRDefault="00232BA6">
      <w:pPr>
        <w:pStyle w:val="ConsPlusNormal"/>
        <w:spacing w:before="220"/>
        <w:ind w:firstLine="540"/>
        <w:jc w:val="both"/>
      </w:pPr>
      <w:r>
        <w:t xml:space="preserve">11. Нормативы обеспеченности населения объектами социального и культурно-бытового обслуживания, размеры земельных участков, в том числе принимаемые для расчета площади территории микрорайона (квартала), приведены в </w:t>
      </w:r>
      <w:hyperlink w:anchor="P6381" w:history="1">
        <w:r>
          <w:rPr>
            <w:color w:val="0000FF"/>
          </w:rPr>
          <w:t>разделе 13</w:t>
        </w:r>
      </w:hyperlink>
      <w:r>
        <w:t xml:space="preserve"> "Учреждения и предприятия социальной инфраструктуры" настоящих Нормативов.</w:t>
      </w:r>
    </w:p>
    <w:p w:rsidR="00232BA6" w:rsidRDefault="00232BA6">
      <w:pPr>
        <w:pStyle w:val="ConsPlusNormal"/>
        <w:spacing w:before="220"/>
        <w:ind w:firstLine="540"/>
        <w:jc w:val="both"/>
      </w:pPr>
      <w:r>
        <w:t xml:space="preserve">Требования к обеспечению доступности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приведены в </w:t>
      </w:r>
      <w:hyperlink w:anchor="P6381" w:history="1">
        <w:r>
          <w:rPr>
            <w:color w:val="0000FF"/>
          </w:rPr>
          <w:t>разделе 13</w:t>
        </w:r>
      </w:hyperlink>
      <w:r>
        <w:t xml:space="preserve"> "Учреждения и предприятия социальной инфраструктуры" настоящих Нормативов.</w:t>
      </w:r>
    </w:p>
    <w:p w:rsidR="00232BA6" w:rsidRDefault="00232BA6">
      <w:pPr>
        <w:pStyle w:val="ConsPlusNormal"/>
        <w:spacing w:before="220"/>
        <w:ind w:firstLine="540"/>
        <w:jc w:val="both"/>
      </w:pPr>
      <w:r>
        <w:lastRenderedPageBreak/>
        <w:t xml:space="preserve">12. Рекомендуемые удельные показатели нормируемых элементов территории микрорайона (квартала) приведены в </w:t>
      </w:r>
      <w:hyperlink w:anchor="P484" w:history="1">
        <w:r>
          <w:rPr>
            <w:color w:val="0000FF"/>
          </w:rPr>
          <w:t>таблице 2.6</w:t>
        </w:r>
      </w:hyperlink>
      <w:r>
        <w:t>.</w:t>
      </w:r>
    </w:p>
    <w:p w:rsidR="00232BA6" w:rsidRDefault="00232BA6">
      <w:pPr>
        <w:pStyle w:val="ConsPlusNormal"/>
        <w:jc w:val="both"/>
      </w:pPr>
    </w:p>
    <w:p w:rsidR="00232BA6" w:rsidRDefault="00232BA6">
      <w:pPr>
        <w:pStyle w:val="ConsPlusNormal"/>
        <w:jc w:val="right"/>
        <w:outlineLvl w:val="3"/>
      </w:pPr>
      <w:bookmarkStart w:id="8" w:name="P484"/>
      <w:bookmarkEnd w:id="8"/>
      <w:r>
        <w:t>Таблица 2.6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95"/>
        <w:gridCol w:w="5593"/>
        <w:gridCol w:w="2261"/>
      </w:tblGrid>
      <w:tr w:rsidR="00232BA6">
        <w:trPr>
          <w:trHeight w:val="241"/>
        </w:trPr>
        <w:tc>
          <w:tcPr>
            <w:tcW w:w="595" w:type="dxa"/>
          </w:tcPr>
          <w:p w:rsidR="00232BA6" w:rsidRDefault="00232BA6">
            <w:pPr>
              <w:pStyle w:val="ConsPlusNonformat"/>
              <w:jc w:val="both"/>
            </w:pPr>
            <w:r>
              <w:t xml:space="preserve"> N </w:t>
            </w:r>
          </w:p>
          <w:p w:rsidR="00232BA6" w:rsidRDefault="00232BA6">
            <w:pPr>
              <w:pStyle w:val="ConsPlusNonformat"/>
              <w:jc w:val="both"/>
            </w:pPr>
            <w:r>
              <w:t>п/п</w:t>
            </w:r>
          </w:p>
        </w:tc>
        <w:tc>
          <w:tcPr>
            <w:tcW w:w="5593" w:type="dxa"/>
          </w:tcPr>
          <w:p w:rsidR="00232BA6" w:rsidRDefault="00232BA6">
            <w:pPr>
              <w:pStyle w:val="ConsPlusNonformat"/>
              <w:jc w:val="both"/>
            </w:pPr>
            <w:r>
              <w:t xml:space="preserve">       Элементы территории микрорайона       </w:t>
            </w:r>
          </w:p>
        </w:tc>
        <w:tc>
          <w:tcPr>
            <w:tcW w:w="2261" w:type="dxa"/>
          </w:tcPr>
          <w:p w:rsidR="00232BA6" w:rsidRDefault="00232BA6">
            <w:pPr>
              <w:pStyle w:val="ConsPlusNonformat"/>
              <w:jc w:val="both"/>
            </w:pPr>
            <w:r>
              <w:t>Удельная площадь,</w:t>
            </w:r>
          </w:p>
          <w:p w:rsidR="00232BA6" w:rsidRDefault="00232BA6">
            <w:pPr>
              <w:pStyle w:val="ConsPlusNonformat"/>
              <w:jc w:val="both"/>
            </w:pPr>
            <w:r>
              <w:t>м2/чел., не менее</w:t>
            </w:r>
          </w:p>
        </w:tc>
      </w:tr>
      <w:tr w:rsidR="00232BA6">
        <w:trPr>
          <w:trHeight w:val="241"/>
        </w:trPr>
        <w:tc>
          <w:tcPr>
            <w:tcW w:w="595" w:type="dxa"/>
            <w:tcBorders>
              <w:top w:val="nil"/>
            </w:tcBorders>
          </w:tcPr>
          <w:p w:rsidR="00232BA6" w:rsidRDefault="00232BA6">
            <w:pPr>
              <w:pStyle w:val="ConsPlusNonformat"/>
              <w:jc w:val="both"/>
            </w:pPr>
          </w:p>
        </w:tc>
        <w:tc>
          <w:tcPr>
            <w:tcW w:w="5593" w:type="dxa"/>
            <w:tcBorders>
              <w:top w:val="nil"/>
            </w:tcBorders>
          </w:tcPr>
          <w:p w:rsidR="00232BA6" w:rsidRDefault="00232BA6">
            <w:pPr>
              <w:pStyle w:val="ConsPlusNonformat"/>
              <w:jc w:val="both"/>
            </w:pPr>
            <w:r>
              <w:t xml:space="preserve">Территория всего, в том числе                </w:t>
            </w:r>
          </w:p>
        </w:tc>
        <w:tc>
          <w:tcPr>
            <w:tcW w:w="2261" w:type="dxa"/>
            <w:tcBorders>
              <w:top w:val="nil"/>
            </w:tcBorders>
          </w:tcPr>
          <w:p w:rsidR="00232BA6" w:rsidRDefault="00232BA6">
            <w:pPr>
              <w:pStyle w:val="ConsPlusNonformat"/>
              <w:jc w:val="both"/>
            </w:pPr>
            <w:r>
              <w:t xml:space="preserve">         17,9    </w:t>
            </w:r>
          </w:p>
        </w:tc>
      </w:tr>
      <w:tr w:rsidR="00232BA6">
        <w:trPr>
          <w:trHeight w:val="241"/>
        </w:trPr>
        <w:tc>
          <w:tcPr>
            <w:tcW w:w="595" w:type="dxa"/>
            <w:tcBorders>
              <w:top w:val="nil"/>
            </w:tcBorders>
          </w:tcPr>
          <w:p w:rsidR="00232BA6" w:rsidRDefault="00232BA6">
            <w:pPr>
              <w:pStyle w:val="ConsPlusNonformat"/>
              <w:jc w:val="both"/>
            </w:pPr>
            <w:r>
              <w:t xml:space="preserve">1. </w:t>
            </w:r>
          </w:p>
        </w:tc>
        <w:tc>
          <w:tcPr>
            <w:tcW w:w="5593" w:type="dxa"/>
            <w:tcBorders>
              <w:top w:val="nil"/>
            </w:tcBorders>
          </w:tcPr>
          <w:p w:rsidR="00232BA6" w:rsidRDefault="00232BA6">
            <w:pPr>
              <w:pStyle w:val="ConsPlusNonformat"/>
              <w:jc w:val="both"/>
            </w:pPr>
            <w:r>
              <w:t xml:space="preserve">Участки общеобразовательных школ             </w:t>
            </w:r>
          </w:p>
        </w:tc>
        <w:tc>
          <w:tcPr>
            <w:tcW w:w="2261" w:type="dxa"/>
            <w:tcBorders>
              <w:top w:val="nil"/>
            </w:tcBorders>
          </w:tcPr>
          <w:p w:rsidR="00232BA6" w:rsidRDefault="00232BA6">
            <w:pPr>
              <w:pStyle w:val="ConsPlusNonformat"/>
              <w:jc w:val="both"/>
            </w:pPr>
            <w:r>
              <w:t xml:space="preserve">          5,5 &lt;*&gt;</w:t>
            </w:r>
          </w:p>
        </w:tc>
      </w:tr>
      <w:tr w:rsidR="00232BA6">
        <w:trPr>
          <w:trHeight w:val="241"/>
        </w:trPr>
        <w:tc>
          <w:tcPr>
            <w:tcW w:w="595" w:type="dxa"/>
            <w:tcBorders>
              <w:top w:val="nil"/>
            </w:tcBorders>
          </w:tcPr>
          <w:p w:rsidR="00232BA6" w:rsidRDefault="00232BA6">
            <w:pPr>
              <w:pStyle w:val="ConsPlusNonformat"/>
              <w:jc w:val="both"/>
            </w:pPr>
            <w:r>
              <w:t xml:space="preserve">2. </w:t>
            </w:r>
          </w:p>
        </w:tc>
        <w:tc>
          <w:tcPr>
            <w:tcW w:w="5593" w:type="dxa"/>
            <w:tcBorders>
              <w:top w:val="nil"/>
            </w:tcBorders>
          </w:tcPr>
          <w:p w:rsidR="00232BA6" w:rsidRDefault="00232BA6">
            <w:pPr>
              <w:pStyle w:val="ConsPlusNonformat"/>
              <w:jc w:val="both"/>
            </w:pPr>
            <w:r>
              <w:t>Участки дошкольных образовательных учреждений</w:t>
            </w:r>
          </w:p>
        </w:tc>
        <w:tc>
          <w:tcPr>
            <w:tcW w:w="2261" w:type="dxa"/>
            <w:tcBorders>
              <w:top w:val="nil"/>
            </w:tcBorders>
          </w:tcPr>
          <w:p w:rsidR="00232BA6" w:rsidRDefault="00232BA6">
            <w:pPr>
              <w:pStyle w:val="ConsPlusNonformat"/>
              <w:jc w:val="both"/>
            </w:pPr>
            <w:r>
              <w:t xml:space="preserve">          1,2 &lt;*&gt;</w:t>
            </w:r>
          </w:p>
        </w:tc>
      </w:tr>
      <w:tr w:rsidR="00232BA6">
        <w:trPr>
          <w:trHeight w:val="241"/>
        </w:trPr>
        <w:tc>
          <w:tcPr>
            <w:tcW w:w="595" w:type="dxa"/>
            <w:tcBorders>
              <w:top w:val="nil"/>
            </w:tcBorders>
          </w:tcPr>
          <w:p w:rsidR="00232BA6" w:rsidRDefault="00232BA6">
            <w:pPr>
              <w:pStyle w:val="ConsPlusNonformat"/>
              <w:jc w:val="both"/>
            </w:pPr>
            <w:r>
              <w:t xml:space="preserve">3. </w:t>
            </w:r>
          </w:p>
        </w:tc>
        <w:tc>
          <w:tcPr>
            <w:tcW w:w="5593" w:type="dxa"/>
            <w:tcBorders>
              <w:top w:val="nil"/>
            </w:tcBorders>
          </w:tcPr>
          <w:p w:rsidR="00232BA6" w:rsidRDefault="00232BA6">
            <w:pPr>
              <w:pStyle w:val="ConsPlusNonformat"/>
              <w:jc w:val="both"/>
            </w:pPr>
            <w:r>
              <w:t xml:space="preserve">Участки зеленых насаждений                   </w:t>
            </w:r>
          </w:p>
        </w:tc>
        <w:tc>
          <w:tcPr>
            <w:tcW w:w="2261" w:type="dxa"/>
            <w:tcBorders>
              <w:top w:val="nil"/>
            </w:tcBorders>
          </w:tcPr>
          <w:p w:rsidR="00232BA6" w:rsidRDefault="00232BA6">
            <w:pPr>
              <w:pStyle w:val="ConsPlusNonformat"/>
              <w:jc w:val="both"/>
            </w:pPr>
            <w:r>
              <w:t xml:space="preserve">          6,0    </w:t>
            </w:r>
          </w:p>
        </w:tc>
      </w:tr>
      <w:tr w:rsidR="00232BA6">
        <w:trPr>
          <w:trHeight w:val="241"/>
        </w:trPr>
        <w:tc>
          <w:tcPr>
            <w:tcW w:w="595" w:type="dxa"/>
            <w:tcBorders>
              <w:top w:val="nil"/>
            </w:tcBorders>
          </w:tcPr>
          <w:p w:rsidR="00232BA6" w:rsidRDefault="00232BA6">
            <w:pPr>
              <w:pStyle w:val="ConsPlusNonformat"/>
              <w:jc w:val="both"/>
            </w:pPr>
            <w:r>
              <w:t xml:space="preserve">4. </w:t>
            </w:r>
          </w:p>
        </w:tc>
        <w:tc>
          <w:tcPr>
            <w:tcW w:w="5593" w:type="dxa"/>
            <w:tcBorders>
              <w:top w:val="nil"/>
            </w:tcBorders>
          </w:tcPr>
          <w:p w:rsidR="00232BA6" w:rsidRDefault="00232BA6">
            <w:pPr>
              <w:pStyle w:val="ConsPlusNonformat"/>
              <w:jc w:val="both"/>
            </w:pPr>
            <w:r>
              <w:t xml:space="preserve">Участки объектов обслуживания                </w:t>
            </w:r>
          </w:p>
        </w:tc>
        <w:tc>
          <w:tcPr>
            <w:tcW w:w="2261" w:type="dxa"/>
            <w:tcBorders>
              <w:top w:val="nil"/>
            </w:tcBorders>
          </w:tcPr>
          <w:p w:rsidR="00232BA6" w:rsidRDefault="00232BA6">
            <w:pPr>
              <w:pStyle w:val="ConsPlusNonformat"/>
              <w:jc w:val="both"/>
            </w:pPr>
            <w:r>
              <w:t xml:space="preserve">          1,2    </w:t>
            </w:r>
          </w:p>
        </w:tc>
      </w:tr>
      <w:tr w:rsidR="00232BA6">
        <w:trPr>
          <w:trHeight w:val="241"/>
        </w:trPr>
        <w:tc>
          <w:tcPr>
            <w:tcW w:w="595" w:type="dxa"/>
            <w:tcBorders>
              <w:top w:val="nil"/>
            </w:tcBorders>
          </w:tcPr>
          <w:p w:rsidR="00232BA6" w:rsidRDefault="00232BA6">
            <w:pPr>
              <w:pStyle w:val="ConsPlusNonformat"/>
              <w:jc w:val="both"/>
            </w:pPr>
            <w:r>
              <w:t xml:space="preserve">5. </w:t>
            </w:r>
          </w:p>
        </w:tc>
        <w:tc>
          <w:tcPr>
            <w:tcW w:w="5593" w:type="dxa"/>
            <w:tcBorders>
              <w:top w:val="nil"/>
            </w:tcBorders>
          </w:tcPr>
          <w:p w:rsidR="00232BA6" w:rsidRDefault="00232BA6">
            <w:pPr>
              <w:pStyle w:val="ConsPlusNonformat"/>
              <w:jc w:val="both"/>
            </w:pPr>
            <w:r>
              <w:t xml:space="preserve">Участки закрытых автостоянок                 </w:t>
            </w:r>
          </w:p>
        </w:tc>
        <w:tc>
          <w:tcPr>
            <w:tcW w:w="2261" w:type="dxa"/>
            <w:tcBorders>
              <w:top w:val="nil"/>
            </w:tcBorders>
          </w:tcPr>
          <w:p w:rsidR="00232BA6" w:rsidRDefault="00232BA6">
            <w:pPr>
              <w:pStyle w:val="ConsPlusNonformat"/>
              <w:jc w:val="both"/>
            </w:pPr>
            <w:r>
              <w:t xml:space="preserve">          4,0 &lt;*&gt;</w:t>
            </w:r>
          </w:p>
        </w:tc>
      </w:tr>
    </w:tbl>
    <w:p w:rsidR="00232BA6" w:rsidRDefault="00232BA6">
      <w:pPr>
        <w:pStyle w:val="ConsPlusNormal"/>
        <w:jc w:val="both"/>
      </w:pPr>
    </w:p>
    <w:p w:rsidR="00232BA6" w:rsidRDefault="00232BA6">
      <w:pPr>
        <w:pStyle w:val="ConsPlusNormal"/>
        <w:ind w:firstLine="540"/>
        <w:jc w:val="both"/>
      </w:pPr>
      <w:r>
        <w:t xml:space="preserve">13.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общественных зон проектируют в соответствии с </w:t>
      </w:r>
      <w:hyperlink w:anchor="P1288" w:history="1">
        <w:r>
          <w:rPr>
            <w:color w:val="0000FF"/>
          </w:rPr>
          <w:t>разделом 5</w:t>
        </w:r>
      </w:hyperlink>
      <w:r>
        <w:t xml:space="preserve"> "Зоны инженерной инфраструктуры" и </w:t>
      </w:r>
      <w:hyperlink w:anchor="P2694" w:history="1">
        <w:r>
          <w:rPr>
            <w:color w:val="0000FF"/>
          </w:rPr>
          <w:t>разделом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 xml:space="preserve">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w:t>
      </w:r>
      <w:hyperlink r:id="rId19" w:history="1">
        <w:r>
          <w:rPr>
            <w:color w:val="0000FF"/>
          </w:rPr>
          <w:t>постановлением</w:t>
        </w:r>
      </w:hyperlink>
      <w:r>
        <w:t xml:space="preserve"> Главного санитарного врача РФ от 17.05.2001 N 14 "О введении в действие санитарных правил" (вместе с "Гигиеническими требованиями к обеспечению качества атмосферного воздуха населенных мест. СанПиН 2.1.6.1032-01").</w:t>
      </w:r>
    </w:p>
    <w:p w:rsidR="00232BA6" w:rsidRDefault="00232BA6">
      <w:pPr>
        <w:pStyle w:val="ConsPlusNormal"/>
        <w:spacing w:before="220"/>
        <w:ind w:firstLine="540"/>
        <w:jc w:val="both"/>
      </w:pPr>
      <w:r>
        <w:t>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232BA6" w:rsidRDefault="00232BA6">
      <w:pPr>
        <w:pStyle w:val="ConsPlusNormal"/>
        <w:spacing w:before="220"/>
        <w:ind w:firstLine="540"/>
        <w:jc w:val="both"/>
      </w:pPr>
      <w:r>
        <w:t>Микрорайоны обслуживаются двухполосными проездами.</w:t>
      </w:r>
    </w:p>
    <w:p w:rsidR="00232BA6" w:rsidRDefault="00232BA6">
      <w:pPr>
        <w:pStyle w:val="ConsPlusNormal"/>
        <w:spacing w:before="220"/>
        <w:ind w:firstLine="540"/>
        <w:jc w:val="both"/>
      </w:pPr>
      <w:r>
        <w:t>Тупиковые проезды должны быть протяженностью не более 150 м и заканчиваться поворотными площадками размером 16 x 16 м, обеспечивающими возможность разворота мусоровозов, уборочных и пожарных машин.</w:t>
      </w:r>
    </w:p>
    <w:p w:rsidR="00232BA6" w:rsidRDefault="00232BA6">
      <w:pPr>
        <w:pStyle w:val="ConsPlusNormal"/>
        <w:spacing w:before="220"/>
        <w:ind w:firstLine="540"/>
        <w:jc w:val="both"/>
      </w:pPr>
      <w: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232BA6" w:rsidRDefault="00232BA6">
      <w:pPr>
        <w:pStyle w:val="ConsPlusNormal"/>
        <w:spacing w:before="220"/>
        <w:ind w:firstLine="540"/>
        <w:jc w:val="both"/>
      </w:pPr>
      <w: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(2 - 3 этажа) застройке при ширине не менее 3,5 м.</w:t>
      </w:r>
    </w:p>
    <w:p w:rsidR="00232BA6" w:rsidRDefault="00232BA6">
      <w:pPr>
        <w:pStyle w:val="ConsPlusNormal"/>
        <w:spacing w:before="220"/>
        <w:ind w:firstLine="540"/>
        <w:jc w:val="both"/>
      </w:pPr>
      <w:r>
        <w:lastRenderedPageBreak/>
        <w:t>14. Протяженность пешеходных подходов:</w:t>
      </w:r>
    </w:p>
    <w:p w:rsidR="00232BA6" w:rsidRDefault="00232BA6">
      <w:pPr>
        <w:pStyle w:val="ConsPlusNormal"/>
        <w:spacing w:before="220"/>
        <w:ind w:firstLine="540"/>
        <w:jc w:val="both"/>
      </w:pPr>
      <w:r>
        <w:t>- от любой точки жилой зоны:</w:t>
      </w:r>
    </w:p>
    <w:p w:rsidR="00232BA6" w:rsidRDefault="00232BA6">
      <w:pPr>
        <w:pStyle w:val="ConsPlusNormal"/>
        <w:spacing w:before="220"/>
        <w:ind w:firstLine="540"/>
        <w:jc w:val="both"/>
      </w:pPr>
      <w:r>
        <w:t>- до остановочных пунктов общественного транспорта - не более 500 м;</w:t>
      </w:r>
    </w:p>
    <w:p w:rsidR="00232BA6" w:rsidRDefault="00232BA6">
      <w:pPr>
        <w:pStyle w:val="ConsPlusNormal"/>
        <w:spacing w:before="220"/>
        <w:ind w:firstLine="540"/>
        <w:jc w:val="both"/>
      </w:pPr>
      <w:r>
        <w:t>- до озелененных территорий общего пользования (сквер, бульвар, сад) не более 400 м;</w:t>
      </w:r>
    </w:p>
    <w:p w:rsidR="00232BA6" w:rsidRDefault="00232BA6">
      <w:pPr>
        <w:pStyle w:val="ConsPlusNormal"/>
        <w:spacing w:before="220"/>
        <w:ind w:firstLine="540"/>
        <w:jc w:val="both"/>
      </w:pPr>
      <w:r>
        <w:t>- от остановочных пунктов общественного транспорта:</w:t>
      </w:r>
    </w:p>
    <w:p w:rsidR="00232BA6" w:rsidRDefault="00232BA6">
      <w:pPr>
        <w:pStyle w:val="ConsPlusNormal"/>
        <w:spacing w:before="220"/>
        <w:ind w:firstLine="540"/>
        <w:jc w:val="both"/>
      </w:pPr>
      <w:r>
        <w:t>- до торговых центров, универмагов и поликлиник - не более 250 м;</w:t>
      </w:r>
    </w:p>
    <w:p w:rsidR="00232BA6" w:rsidRDefault="00232BA6">
      <w:pPr>
        <w:pStyle w:val="ConsPlusNormal"/>
        <w:spacing w:before="220"/>
        <w:ind w:firstLine="540"/>
        <w:jc w:val="both"/>
      </w:pPr>
      <w:r>
        <w:t>- до прочих объектов обслуживания - не более 400 м.</w:t>
      </w:r>
    </w:p>
    <w:p w:rsidR="00232BA6" w:rsidRDefault="00232BA6">
      <w:pPr>
        <w:pStyle w:val="ConsPlusNormal"/>
        <w:jc w:val="both"/>
      </w:pPr>
    </w:p>
    <w:p w:rsidR="00232BA6" w:rsidRDefault="00232BA6">
      <w:pPr>
        <w:pStyle w:val="ConsPlusNormal"/>
        <w:jc w:val="center"/>
        <w:outlineLvl w:val="2"/>
      </w:pPr>
      <w:r>
        <w:t>2.5. Территория малоэтажного жилищного строительства</w:t>
      </w:r>
    </w:p>
    <w:p w:rsidR="00232BA6" w:rsidRDefault="00232BA6">
      <w:pPr>
        <w:pStyle w:val="ConsPlusNormal"/>
        <w:jc w:val="both"/>
      </w:pPr>
    </w:p>
    <w:p w:rsidR="00232BA6" w:rsidRDefault="00232BA6">
      <w:pPr>
        <w:pStyle w:val="ConsPlusNormal"/>
        <w:ind w:firstLine="540"/>
        <w:jc w:val="both"/>
      </w:pPr>
      <w:r>
        <w:t>1.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м2.</w:t>
      </w:r>
    </w:p>
    <w:p w:rsidR="00232BA6" w:rsidRDefault="00232BA6">
      <w:pPr>
        <w:pStyle w:val="ConsPlusNormal"/>
        <w:spacing w:before="220"/>
        <w:ind w:firstLine="540"/>
        <w:jc w:val="both"/>
      </w:pPr>
      <w:r>
        <w:t>Расчетные показатели жилищной обеспеченности для малоэтажных жилых домов, находящихся в частной собственности, не нормируются.</w:t>
      </w:r>
    </w:p>
    <w:p w:rsidR="00232BA6" w:rsidRDefault="00232BA6">
      <w:pPr>
        <w:pStyle w:val="ConsPlusNormal"/>
        <w:spacing w:before="220"/>
        <w:ind w:firstLine="540"/>
        <w:jc w:val="both"/>
      </w:pPr>
      <w:r>
        <w:t>2. Жилые дома на территории малоэтажной застройки располагаются с отступом от красных линий.</w:t>
      </w:r>
    </w:p>
    <w:p w:rsidR="00232BA6" w:rsidRDefault="00232BA6">
      <w:pPr>
        <w:pStyle w:val="ConsPlusNormal"/>
        <w:spacing w:before="220"/>
        <w:ind w:firstLine="540"/>
        <w:jc w:val="both"/>
      </w:pPr>
      <w: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32BA6" w:rsidRDefault="00232BA6">
      <w:pPr>
        <w:pStyle w:val="ConsPlusNormal"/>
        <w:spacing w:before="220"/>
        <w:ind w:firstLine="540"/>
        <w:jc w:val="both"/>
      </w:pPr>
      <w:r>
        <w:t>В отдельных случаях допускается размещение жилых домов усадебного типа по красной линии улиц в условиях сложившейся застройки.</w:t>
      </w:r>
    </w:p>
    <w:p w:rsidR="00232BA6" w:rsidRDefault="00232BA6">
      <w:pPr>
        <w:pStyle w:val="ConsPlusNormal"/>
        <w:spacing w:before="220"/>
        <w:ind w:firstLine="540"/>
        <w:jc w:val="both"/>
      </w:pPr>
      <w:r>
        <w:t xml:space="preserve">3. Минимальная обеспеченность площадью озелененных территорий приведена в </w:t>
      </w:r>
      <w:hyperlink w:anchor="P4538" w:history="1">
        <w:r>
          <w:rPr>
            <w:color w:val="0000FF"/>
          </w:rPr>
          <w:t>разделе 8</w:t>
        </w:r>
      </w:hyperlink>
      <w:r>
        <w:t xml:space="preserve"> "Рекреационные зоны" настоящих Нормативов.</w:t>
      </w:r>
    </w:p>
    <w:p w:rsidR="00232BA6" w:rsidRDefault="00232BA6">
      <w:pPr>
        <w:pStyle w:val="ConsPlusNormal"/>
        <w:spacing w:before="220"/>
        <w:ind w:firstLine="540"/>
        <w:jc w:val="both"/>
      </w:pPr>
      <w:r>
        <w:t xml:space="preserve">4. Максимально допустимая площадь земельного участка, предоставляемого гражданам для индивидуального жилищного строительства в малоэтажной жилой застройке, в зависимости от разрешенного использования приведены в </w:t>
      </w:r>
      <w:hyperlink w:anchor="P528" w:history="1">
        <w:r>
          <w:rPr>
            <w:color w:val="0000FF"/>
          </w:rPr>
          <w:t>таблице 2.7</w:t>
        </w:r>
      </w:hyperlink>
      <w:r>
        <w:t>.</w:t>
      </w:r>
    </w:p>
    <w:p w:rsidR="00232BA6" w:rsidRDefault="00232BA6">
      <w:pPr>
        <w:pStyle w:val="ConsPlusNormal"/>
        <w:jc w:val="both"/>
      </w:pPr>
    </w:p>
    <w:p w:rsidR="00232BA6" w:rsidRDefault="00232BA6">
      <w:pPr>
        <w:pStyle w:val="ConsPlusNormal"/>
        <w:jc w:val="right"/>
        <w:outlineLvl w:val="3"/>
      </w:pPr>
      <w:bookmarkStart w:id="9" w:name="P528"/>
      <w:bookmarkEnd w:id="9"/>
      <w:r>
        <w:t>Таблица 2.7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023"/>
        <w:gridCol w:w="2380"/>
        <w:gridCol w:w="952"/>
        <w:gridCol w:w="952"/>
        <w:gridCol w:w="3094"/>
      </w:tblGrid>
      <w:tr w:rsidR="00232BA6">
        <w:trPr>
          <w:trHeight w:val="241"/>
        </w:trPr>
        <w:tc>
          <w:tcPr>
            <w:tcW w:w="2023" w:type="dxa"/>
            <w:vMerge w:val="restart"/>
          </w:tcPr>
          <w:p w:rsidR="00232BA6" w:rsidRDefault="00232BA6">
            <w:pPr>
              <w:pStyle w:val="ConsPlusNonformat"/>
              <w:jc w:val="both"/>
            </w:pPr>
            <w:r>
              <w:t xml:space="preserve">  Жилая зона   </w:t>
            </w:r>
          </w:p>
          <w:p w:rsidR="00232BA6" w:rsidRDefault="00232BA6">
            <w:pPr>
              <w:pStyle w:val="ConsPlusNonformat"/>
              <w:jc w:val="both"/>
            </w:pPr>
            <w:r>
              <w:t xml:space="preserve">   застройки   </w:t>
            </w:r>
          </w:p>
          <w:p w:rsidR="00232BA6" w:rsidRDefault="00232BA6">
            <w:pPr>
              <w:pStyle w:val="ConsPlusNonformat"/>
              <w:jc w:val="both"/>
            </w:pPr>
            <w:r>
              <w:t>индивидуальными</w:t>
            </w:r>
          </w:p>
          <w:p w:rsidR="00232BA6" w:rsidRDefault="00232BA6">
            <w:pPr>
              <w:pStyle w:val="ConsPlusNonformat"/>
              <w:jc w:val="both"/>
            </w:pPr>
            <w:r>
              <w:t xml:space="preserve">    домами     </w:t>
            </w:r>
          </w:p>
        </w:tc>
        <w:tc>
          <w:tcPr>
            <w:tcW w:w="2380" w:type="dxa"/>
            <w:vMerge w:val="restart"/>
          </w:tcPr>
          <w:p w:rsidR="00232BA6" w:rsidRDefault="00232BA6">
            <w:pPr>
              <w:pStyle w:val="ConsPlusNonformat"/>
              <w:jc w:val="both"/>
            </w:pPr>
            <w:r>
              <w:t xml:space="preserve"> Типы жилых домов </w:t>
            </w:r>
          </w:p>
          <w:p w:rsidR="00232BA6" w:rsidRDefault="00232BA6">
            <w:pPr>
              <w:pStyle w:val="ConsPlusNonformat"/>
              <w:jc w:val="both"/>
            </w:pPr>
            <w:r>
              <w:t xml:space="preserve">(этажность 1 - 3) </w:t>
            </w:r>
          </w:p>
        </w:tc>
        <w:tc>
          <w:tcPr>
            <w:tcW w:w="1904" w:type="dxa"/>
            <w:gridSpan w:val="2"/>
          </w:tcPr>
          <w:p w:rsidR="00232BA6" w:rsidRDefault="00232BA6">
            <w:pPr>
              <w:pStyle w:val="ConsPlusNonformat"/>
              <w:jc w:val="both"/>
            </w:pPr>
            <w:r>
              <w:t xml:space="preserve">   Площади   </w:t>
            </w:r>
          </w:p>
          <w:p w:rsidR="00232BA6" w:rsidRDefault="00232BA6">
            <w:pPr>
              <w:pStyle w:val="ConsPlusNonformat"/>
              <w:jc w:val="both"/>
            </w:pPr>
            <w:r>
              <w:t>приквартирных</w:t>
            </w:r>
          </w:p>
          <w:p w:rsidR="00232BA6" w:rsidRDefault="00232BA6">
            <w:pPr>
              <w:pStyle w:val="ConsPlusNonformat"/>
              <w:jc w:val="both"/>
            </w:pPr>
            <w:r>
              <w:t xml:space="preserve">участков, га </w:t>
            </w:r>
          </w:p>
        </w:tc>
        <w:tc>
          <w:tcPr>
            <w:tcW w:w="3094" w:type="dxa"/>
            <w:vMerge w:val="restart"/>
          </w:tcPr>
          <w:p w:rsidR="00232BA6" w:rsidRDefault="00232BA6">
            <w:pPr>
              <w:pStyle w:val="ConsPlusNonformat"/>
              <w:jc w:val="both"/>
            </w:pPr>
            <w:r>
              <w:t xml:space="preserve">     Функционально-     </w:t>
            </w:r>
          </w:p>
          <w:p w:rsidR="00232BA6" w:rsidRDefault="00232BA6">
            <w:pPr>
              <w:pStyle w:val="ConsPlusNonformat"/>
              <w:jc w:val="both"/>
            </w:pPr>
            <w:r>
              <w:t xml:space="preserve"> типологические признаки</w:t>
            </w:r>
          </w:p>
          <w:p w:rsidR="00232BA6" w:rsidRDefault="00232BA6">
            <w:pPr>
              <w:pStyle w:val="ConsPlusNonformat"/>
              <w:jc w:val="both"/>
            </w:pPr>
            <w:r>
              <w:t xml:space="preserve">     участка (кроме     </w:t>
            </w:r>
          </w:p>
          <w:p w:rsidR="00232BA6" w:rsidRDefault="00232BA6">
            <w:pPr>
              <w:pStyle w:val="ConsPlusNonformat"/>
              <w:jc w:val="both"/>
            </w:pPr>
            <w:r>
              <w:t xml:space="preserve">       проживания)      </w:t>
            </w:r>
          </w:p>
        </w:tc>
      </w:tr>
      <w:tr w:rsidR="00232BA6" w:rsidTr="000F7752">
        <w:tc>
          <w:tcPr>
            <w:tcW w:w="2023" w:type="dxa"/>
            <w:vMerge/>
            <w:tcBorders>
              <w:top w:val="nil"/>
            </w:tcBorders>
          </w:tcPr>
          <w:p w:rsidR="00232BA6" w:rsidRDefault="00232BA6"/>
        </w:tc>
        <w:tc>
          <w:tcPr>
            <w:tcW w:w="2380"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не  </w:t>
            </w:r>
          </w:p>
          <w:p w:rsidR="00232BA6" w:rsidRDefault="00232BA6">
            <w:pPr>
              <w:pStyle w:val="ConsPlusNonformat"/>
              <w:jc w:val="both"/>
            </w:pPr>
            <w:r>
              <w:t xml:space="preserve">менее </w:t>
            </w:r>
          </w:p>
        </w:tc>
        <w:tc>
          <w:tcPr>
            <w:tcW w:w="952" w:type="dxa"/>
            <w:tcBorders>
              <w:top w:val="nil"/>
            </w:tcBorders>
          </w:tcPr>
          <w:p w:rsidR="00232BA6" w:rsidRDefault="00232BA6">
            <w:pPr>
              <w:pStyle w:val="ConsPlusNonformat"/>
              <w:jc w:val="both"/>
            </w:pPr>
            <w:r>
              <w:t xml:space="preserve">  не  </w:t>
            </w:r>
          </w:p>
          <w:p w:rsidR="00232BA6" w:rsidRDefault="00232BA6">
            <w:pPr>
              <w:pStyle w:val="ConsPlusNonformat"/>
              <w:jc w:val="both"/>
            </w:pPr>
            <w:r>
              <w:t xml:space="preserve">более </w:t>
            </w:r>
          </w:p>
        </w:tc>
        <w:tc>
          <w:tcPr>
            <w:tcW w:w="3094" w:type="dxa"/>
            <w:vMerge/>
            <w:tcBorders>
              <w:top w:val="nil"/>
            </w:tcBorders>
          </w:tcPr>
          <w:p w:rsidR="00232BA6" w:rsidRDefault="00232BA6"/>
        </w:tc>
      </w:tr>
      <w:tr w:rsidR="00232BA6" w:rsidTr="000F7752">
        <w:tc>
          <w:tcPr>
            <w:tcW w:w="2023" w:type="dxa"/>
            <w:vMerge/>
            <w:tcBorders>
              <w:top w:val="nil"/>
            </w:tcBorders>
          </w:tcPr>
          <w:p w:rsidR="00232BA6" w:rsidRDefault="00232BA6"/>
        </w:tc>
        <w:tc>
          <w:tcPr>
            <w:tcW w:w="2380" w:type="dxa"/>
            <w:vMerge w:val="restart"/>
            <w:tcBorders>
              <w:top w:val="nil"/>
            </w:tcBorders>
          </w:tcPr>
          <w:p w:rsidR="00232BA6" w:rsidRDefault="00232BA6">
            <w:pPr>
              <w:pStyle w:val="ConsPlusNonformat"/>
              <w:jc w:val="both"/>
            </w:pPr>
            <w:r>
              <w:t>2. Многоквартирные</w:t>
            </w:r>
          </w:p>
          <w:p w:rsidR="00232BA6" w:rsidRDefault="00232BA6">
            <w:pPr>
              <w:pStyle w:val="ConsPlusNonformat"/>
              <w:jc w:val="both"/>
            </w:pPr>
            <w:r>
              <w:t>блокированные дома</w:t>
            </w:r>
          </w:p>
        </w:tc>
        <w:tc>
          <w:tcPr>
            <w:tcW w:w="952" w:type="dxa"/>
            <w:tcBorders>
              <w:top w:val="nil"/>
            </w:tcBorders>
          </w:tcPr>
          <w:p w:rsidR="00232BA6" w:rsidRDefault="00232BA6">
            <w:pPr>
              <w:pStyle w:val="ConsPlusNonformat"/>
              <w:jc w:val="both"/>
            </w:pPr>
            <w:r>
              <w:t xml:space="preserve"> 0,006</w:t>
            </w:r>
          </w:p>
        </w:tc>
        <w:tc>
          <w:tcPr>
            <w:tcW w:w="952" w:type="dxa"/>
            <w:tcBorders>
              <w:top w:val="nil"/>
            </w:tcBorders>
          </w:tcPr>
          <w:p w:rsidR="00232BA6" w:rsidRDefault="00232BA6">
            <w:pPr>
              <w:pStyle w:val="ConsPlusNonformat"/>
              <w:jc w:val="both"/>
            </w:pPr>
            <w:r>
              <w:t xml:space="preserve">  0,01</w:t>
            </w:r>
          </w:p>
        </w:tc>
        <w:tc>
          <w:tcPr>
            <w:tcW w:w="3094" w:type="dxa"/>
            <w:vMerge/>
            <w:tcBorders>
              <w:top w:val="nil"/>
            </w:tcBorders>
          </w:tcPr>
          <w:p w:rsidR="00232BA6" w:rsidRDefault="00232BA6"/>
        </w:tc>
      </w:tr>
      <w:tr w:rsidR="00232BA6" w:rsidTr="000F7752">
        <w:tc>
          <w:tcPr>
            <w:tcW w:w="2023" w:type="dxa"/>
            <w:vMerge/>
            <w:tcBorders>
              <w:top w:val="nil"/>
            </w:tcBorders>
          </w:tcPr>
          <w:p w:rsidR="00232BA6" w:rsidRDefault="00232BA6"/>
        </w:tc>
        <w:tc>
          <w:tcPr>
            <w:tcW w:w="2380" w:type="dxa"/>
            <w:vMerge/>
            <w:tcBorders>
              <w:top w:val="nil"/>
            </w:tcBorders>
          </w:tcPr>
          <w:p w:rsidR="00232BA6" w:rsidRDefault="00232BA6"/>
        </w:tc>
        <w:tc>
          <w:tcPr>
            <w:tcW w:w="1904" w:type="dxa"/>
            <w:gridSpan w:val="2"/>
            <w:tcBorders>
              <w:top w:val="nil"/>
            </w:tcBorders>
          </w:tcPr>
          <w:p w:rsidR="00232BA6" w:rsidRDefault="00232BA6">
            <w:pPr>
              <w:pStyle w:val="ConsPlusNonformat"/>
              <w:jc w:val="both"/>
            </w:pPr>
            <w:r>
              <w:t xml:space="preserve">(без площади </w:t>
            </w:r>
          </w:p>
          <w:p w:rsidR="00232BA6" w:rsidRDefault="00232BA6">
            <w:pPr>
              <w:pStyle w:val="ConsPlusNonformat"/>
              <w:jc w:val="both"/>
            </w:pPr>
            <w:r>
              <w:t xml:space="preserve">застройки)   </w:t>
            </w:r>
          </w:p>
        </w:tc>
        <w:tc>
          <w:tcPr>
            <w:tcW w:w="3094" w:type="dxa"/>
            <w:vMerge/>
            <w:tcBorders>
              <w:top w:val="nil"/>
            </w:tcBorders>
          </w:tcPr>
          <w:p w:rsidR="00232BA6" w:rsidRDefault="00232BA6"/>
        </w:tc>
      </w:tr>
      <w:tr w:rsidR="00232BA6">
        <w:trPr>
          <w:trHeight w:val="241"/>
        </w:trPr>
        <w:tc>
          <w:tcPr>
            <w:tcW w:w="2023" w:type="dxa"/>
            <w:vMerge w:val="restart"/>
            <w:tcBorders>
              <w:top w:val="nil"/>
            </w:tcBorders>
          </w:tcPr>
          <w:p w:rsidR="00232BA6" w:rsidRDefault="00232BA6">
            <w:pPr>
              <w:pStyle w:val="ConsPlusNonformat"/>
              <w:jc w:val="both"/>
            </w:pPr>
            <w:r>
              <w:t xml:space="preserve">В сельских     </w:t>
            </w:r>
          </w:p>
          <w:p w:rsidR="00232BA6" w:rsidRDefault="00232BA6">
            <w:pPr>
              <w:pStyle w:val="ConsPlusNonformat"/>
              <w:jc w:val="both"/>
            </w:pPr>
            <w:r>
              <w:t xml:space="preserve">поселениях     </w:t>
            </w:r>
          </w:p>
        </w:tc>
        <w:tc>
          <w:tcPr>
            <w:tcW w:w="2380" w:type="dxa"/>
            <w:tcBorders>
              <w:top w:val="nil"/>
            </w:tcBorders>
          </w:tcPr>
          <w:p w:rsidR="00232BA6" w:rsidRDefault="00232BA6">
            <w:pPr>
              <w:pStyle w:val="ConsPlusNonformat"/>
              <w:jc w:val="both"/>
            </w:pPr>
            <w:r>
              <w:t>1. Усадебные дома,</w:t>
            </w:r>
          </w:p>
          <w:p w:rsidR="00232BA6" w:rsidRDefault="00232BA6">
            <w:pPr>
              <w:pStyle w:val="ConsPlusNonformat"/>
              <w:jc w:val="both"/>
            </w:pPr>
            <w:r>
              <w:t xml:space="preserve">в том числе с     </w:t>
            </w:r>
          </w:p>
          <w:p w:rsidR="00232BA6" w:rsidRDefault="00232BA6">
            <w:pPr>
              <w:pStyle w:val="ConsPlusNonformat"/>
              <w:jc w:val="both"/>
            </w:pPr>
            <w:r>
              <w:t>местами приложения</w:t>
            </w:r>
          </w:p>
          <w:p w:rsidR="00232BA6" w:rsidRDefault="00232BA6">
            <w:pPr>
              <w:pStyle w:val="ConsPlusNonformat"/>
              <w:jc w:val="both"/>
            </w:pPr>
            <w:r>
              <w:t xml:space="preserve">труда             </w:t>
            </w:r>
          </w:p>
        </w:tc>
        <w:tc>
          <w:tcPr>
            <w:tcW w:w="952" w:type="dxa"/>
            <w:tcBorders>
              <w:top w:val="nil"/>
            </w:tcBorders>
          </w:tcPr>
          <w:p w:rsidR="00232BA6" w:rsidRDefault="00232BA6">
            <w:pPr>
              <w:pStyle w:val="ConsPlusNonformat"/>
              <w:jc w:val="both"/>
            </w:pPr>
            <w:r>
              <w:t xml:space="preserve"> 0,15 </w:t>
            </w:r>
          </w:p>
        </w:tc>
        <w:tc>
          <w:tcPr>
            <w:tcW w:w="952" w:type="dxa"/>
            <w:tcBorders>
              <w:top w:val="nil"/>
            </w:tcBorders>
          </w:tcPr>
          <w:p w:rsidR="00232BA6" w:rsidRDefault="00232BA6">
            <w:pPr>
              <w:pStyle w:val="ConsPlusNonformat"/>
              <w:jc w:val="both"/>
            </w:pPr>
            <w:r>
              <w:t xml:space="preserve">  1,0 </w:t>
            </w:r>
          </w:p>
        </w:tc>
        <w:tc>
          <w:tcPr>
            <w:tcW w:w="3094" w:type="dxa"/>
            <w:vMerge w:val="restart"/>
            <w:tcBorders>
              <w:top w:val="nil"/>
            </w:tcBorders>
          </w:tcPr>
          <w:p w:rsidR="00232BA6" w:rsidRDefault="00232BA6">
            <w:pPr>
              <w:pStyle w:val="ConsPlusNonformat"/>
              <w:jc w:val="both"/>
            </w:pPr>
            <w:r>
              <w:t xml:space="preserve">Ведение развитого ЛПХ,  </w:t>
            </w:r>
          </w:p>
          <w:p w:rsidR="00232BA6" w:rsidRDefault="00232BA6">
            <w:pPr>
              <w:pStyle w:val="ConsPlusNonformat"/>
              <w:jc w:val="both"/>
            </w:pPr>
            <w:r>
              <w:t xml:space="preserve">товарного               </w:t>
            </w:r>
          </w:p>
          <w:p w:rsidR="00232BA6" w:rsidRDefault="00232BA6">
            <w:pPr>
              <w:pStyle w:val="ConsPlusNonformat"/>
              <w:jc w:val="both"/>
            </w:pPr>
            <w:r>
              <w:t xml:space="preserve">сельскохозяйственного   </w:t>
            </w:r>
          </w:p>
          <w:p w:rsidR="00232BA6" w:rsidRDefault="00232BA6">
            <w:pPr>
              <w:pStyle w:val="ConsPlusNonformat"/>
              <w:jc w:val="both"/>
            </w:pPr>
            <w:r>
              <w:t xml:space="preserve">производства,           </w:t>
            </w:r>
          </w:p>
          <w:p w:rsidR="00232BA6" w:rsidRDefault="00232BA6">
            <w:pPr>
              <w:pStyle w:val="ConsPlusNonformat"/>
              <w:jc w:val="both"/>
            </w:pPr>
            <w:r>
              <w:lastRenderedPageBreak/>
              <w:t xml:space="preserve">садоводство,            </w:t>
            </w:r>
          </w:p>
          <w:p w:rsidR="00232BA6" w:rsidRDefault="00232BA6">
            <w:pPr>
              <w:pStyle w:val="ConsPlusNonformat"/>
              <w:jc w:val="both"/>
            </w:pPr>
            <w:r>
              <w:t xml:space="preserve">огородничество, игры    </w:t>
            </w:r>
          </w:p>
          <w:p w:rsidR="00232BA6" w:rsidRDefault="00232BA6">
            <w:pPr>
              <w:pStyle w:val="ConsPlusNonformat"/>
              <w:jc w:val="both"/>
            </w:pPr>
            <w:r>
              <w:t xml:space="preserve">детей, отдых            </w:t>
            </w:r>
          </w:p>
        </w:tc>
      </w:tr>
      <w:tr w:rsidR="00232BA6" w:rsidTr="000F7752">
        <w:tc>
          <w:tcPr>
            <w:tcW w:w="2023" w:type="dxa"/>
            <w:vMerge/>
            <w:tcBorders>
              <w:top w:val="nil"/>
            </w:tcBorders>
          </w:tcPr>
          <w:p w:rsidR="00232BA6" w:rsidRDefault="00232BA6"/>
        </w:tc>
        <w:tc>
          <w:tcPr>
            <w:tcW w:w="2380" w:type="dxa"/>
            <w:tcBorders>
              <w:top w:val="nil"/>
            </w:tcBorders>
          </w:tcPr>
          <w:p w:rsidR="00232BA6" w:rsidRDefault="00232BA6">
            <w:pPr>
              <w:pStyle w:val="ConsPlusNonformat"/>
              <w:jc w:val="both"/>
            </w:pPr>
            <w:r>
              <w:t xml:space="preserve">2. Одно-,         </w:t>
            </w:r>
          </w:p>
          <w:p w:rsidR="00232BA6" w:rsidRDefault="00232BA6">
            <w:pPr>
              <w:pStyle w:val="ConsPlusNonformat"/>
              <w:jc w:val="both"/>
            </w:pPr>
            <w:r>
              <w:t xml:space="preserve">двухквартирные    </w:t>
            </w:r>
          </w:p>
          <w:p w:rsidR="00232BA6" w:rsidRDefault="00232BA6">
            <w:pPr>
              <w:pStyle w:val="ConsPlusNonformat"/>
              <w:jc w:val="both"/>
            </w:pPr>
            <w:r>
              <w:t xml:space="preserve">дома              </w:t>
            </w:r>
          </w:p>
        </w:tc>
        <w:tc>
          <w:tcPr>
            <w:tcW w:w="952" w:type="dxa"/>
            <w:tcBorders>
              <w:top w:val="nil"/>
            </w:tcBorders>
          </w:tcPr>
          <w:p w:rsidR="00232BA6" w:rsidRDefault="00232BA6">
            <w:pPr>
              <w:pStyle w:val="ConsPlusNonformat"/>
              <w:jc w:val="both"/>
            </w:pPr>
            <w:r>
              <w:t xml:space="preserve"> 0,1  </w:t>
            </w:r>
          </w:p>
        </w:tc>
        <w:tc>
          <w:tcPr>
            <w:tcW w:w="952" w:type="dxa"/>
            <w:tcBorders>
              <w:top w:val="nil"/>
            </w:tcBorders>
          </w:tcPr>
          <w:p w:rsidR="00232BA6" w:rsidRDefault="00232BA6">
            <w:pPr>
              <w:pStyle w:val="ConsPlusNonformat"/>
              <w:jc w:val="both"/>
            </w:pPr>
            <w:r>
              <w:t xml:space="preserve">  1,0 </w:t>
            </w:r>
          </w:p>
        </w:tc>
        <w:tc>
          <w:tcPr>
            <w:tcW w:w="3094" w:type="dxa"/>
            <w:vMerge/>
            <w:tcBorders>
              <w:top w:val="nil"/>
            </w:tcBorders>
          </w:tcPr>
          <w:p w:rsidR="00232BA6" w:rsidRDefault="00232BA6"/>
        </w:tc>
      </w:tr>
      <w:tr w:rsidR="00232BA6" w:rsidTr="000F7752">
        <w:tc>
          <w:tcPr>
            <w:tcW w:w="2023" w:type="dxa"/>
            <w:vMerge/>
            <w:tcBorders>
              <w:top w:val="nil"/>
            </w:tcBorders>
          </w:tcPr>
          <w:p w:rsidR="00232BA6" w:rsidRDefault="00232BA6"/>
        </w:tc>
        <w:tc>
          <w:tcPr>
            <w:tcW w:w="2380" w:type="dxa"/>
            <w:tcBorders>
              <w:top w:val="nil"/>
            </w:tcBorders>
          </w:tcPr>
          <w:p w:rsidR="00232BA6" w:rsidRDefault="00232BA6">
            <w:pPr>
              <w:pStyle w:val="ConsPlusNonformat"/>
              <w:jc w:val="both"/>
            </w:pPr>
            <w:r>
              <w:t>3. Многоквартирные</w:t>
            </w:r>
          </w:p>
          <w:p w:rsidR="00232BA6" w:rsidRDefault="00232BA6">
            <w:pPr>
              <w:pStyle w:val="ConsPlusNonformat"/>
              <w:jc w:val="both"/>
            </w:pPr>
            <w:r>
              <w:t>блокированные дома</w:t>
            </w:r>
          </w:p>
        </w:tc>
        <w:tc>
          <w:tcPr>
            <w:tcW w:w="952" w:type="dxa"/>
            <w:tcBorders>
              <w:top w:val="nil"/>
            </w:tcBorders>
          </w:tcPr>
          <w:p w:rsidR="00232BA6" w:rsidRDefault="00232BA6">
            <w:pPr>
              <w:pStyle w:val="ConsPlusNonformat"/>
              <w:jc w:val="both"/>
            </w:pPr>
            <w:r>
              <w:t xml:space="preserve"> 0,04 </w:t>
            </w:r>
          </w:p>
        </w:tc>
        <w:tc>
          <w:tcPr>
            <w:tcW w:w="952" w:type="dxa"/>
            <w:tcBorders>
              <w:top w:val="nil"/>
            </w:tcBorders>
          </w:tcPr>
          <w:p w:rsidR="00232BA6" w:rsidRDefault="00232BA6">
            <w:pPr>
              <w:pStyle w:val="ConsPlusNonformat"/>
              <w:jc w:val="both"/>
            </w:pPr>
            <w:r>
              <w:t xml:space="preserve">  0,08</w:t>
            </w:r>
          </w:p>
        </w:tc>
        <w:tc>
          <w:tcPr>
            <w:tcW w:w="3094" w:type="dxa"/>
            <w:tcBorders>
              <w:top w:val="nil"/>
            </w:tcBorders>
          </w:tcPr>
          <w:p w:rsidR="00232BA6" w:rsidRDefault="00232BA6">
            <w:pPr>
              <w:pStyle w:val="ConsPlusNonformat"/>
              <w:jc w:val="both"/>
            </w:pPr>
            <w:r>
              <w:t xml:space="preserve">Введение ограниченного  </w:t>
            </w:r>
          </w:p>
          <w:p w:rsidR="00232BA6" w:rsidRDefault="00232BA6">
            <w:pPr>
              <w:pStyle w:val="ConsPlusNonformat"/>
              <w:jc w:val="both"/>
            </w:pPr>
            <w:r>
              <w:t xml:space="preserve">ЛПХ, садоводство,       </w:t>
            </w:r>
          </w:p>
          <w:p w:rsidR="00232BA6" w:rsidRDefault="00232BA6">
            <w:pPr>
              <w:pStyle w:val="ConsPlusNonformat"/>
              <w:jc w:val="both"/>
            </w:pPr>
            <w:r>
              <w:t xml:space="preserve">огородничество, игры    </w:t>
            </w:r>
          </w:p>
          <w:p w:rsidR="00232BA6" w:rsidRDefault="00232BA6">
            <w:pPr>
              <w:pStyle w:val="ConsPlusNonformat"/>
              <w:jc w:val="both"/>
            </w:pPr>
            <w:r>
              <w:t xml:space="preserve">детей, отдых            </w:t>
            </w:r>
          </w:p>
        </w:tc>
      </w:tr>
    </w:tbl>
    <w:p w:rsidR="00232BA6" w:rsidRDefault="00232BA6">
      <w:pPr>
        <w:pStyle w:val="ConsPlusNormal"/>
        <w:jc w:val="both"/>
      </w:pPr>
    </w:p>
    <w:p w:rsidR="00232BA6" w:rsidRDefault="00232BA6">
      <w:pPr>
        <w:pStyle w:val="ConsPlusNormal"/>
        <w:ind w:firstLine="540"/>
        <w:jc w:val="both"/>
      </w:pPr>
      <w:r>
        <w:t>5.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за пределами жилой зоны поселений.</w:t>
      </w:r>
    </w:p>
    <w:p w:rsidR="00232BA6" w:rsidRDefault="00232BA6">
      <w:pPr>
        <w:pStyle w:val="ConsPlusNormal"/>
        <w:spacing w:before="220"/>
        <w:ind w:firstLine="540"/>
        <w:jc w:val="both"/>
      </w:pPr>
      <w:r>
        <w:t>6. Содержание скота и птицы на придомовых участках допускается только в районах усадебной застройки сельского типа с размером приусадебного участка не менее 0,1 га.</w:t>
      </w:r>
    </w:p>
    <w:p w:rsidR="00232BA6" w:rsidRDefault="00232BA6">
      <w:pPr>
        <w:pStyle w:val="ConsPlusNormal"/>
        <w:spacing w:before="220"/>
        <w:ind w:firstLine="540"/>
        <w:jc w:val="both"/>
      </w:pPr>
      <w:r>
        <w:t>7. На территориях малоэтажн</w:t>
      </w:r>
      <w:r w:rsidR="000F7752">
        <w:t xml:space="preserve">ой застройки </w:t>
      </w:r>
      <w:r>
        <w:t xml:space="preserve"> поселений (на которых разрешено содержание скота) допускается предусматривать на придомовых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232BA6" w:rsidRDefault="00232BA6">
      <w:pPr>
        <w:pStyle w:val="ConsPlusNormal"/>
        <w:spacing w:before="220"/>
        <w:ind w:firstLine="540"/>
        <w:jc w:val="both"/>
      </w:pPr>
      <w: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232BA6" w:rsidRDefault="00232BA6">
      <w:pPr>
        <w:pStyle w:val="ConsPlusNormal"/>
        <w:spacing w:before="220"/>
        <w:ind w:firstLine="540"/>
        <w:jc w:val="both"/>
      </w:pPr>
      <w:r>
        <w:t>8. На территории малоэтажной застройки многоквартирными домами хозяйственные постройки для скота и птицы могут выделяться за пределами жилых образований. При этом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232BA6" w:rsidRDefault="00232BA6">
      <w:pPr>
        <w:pStyle w:val="ConsPlusNormal"/>
        <w:spacing w:before="220"/>
        <w:ind w:firstLine="540"/>
        <w:jc w:val="both"/>
      </w:pPr>
      <w:r>
        <w:t>9. Расстояния до границы соседнего придомового участка по санитарно-бытовым условиям и в зависимости от степени огнестойкости должны быть не менее:</w:t>
      </w:r>
    </w:p>
    <w:p w:rsidR="00232BA6" w:rsidRDefault="00232BA6">
      <w:pPr>
        <w:pStyle w:val="ConsPlusNormal"/>
        <w:spacing w:before="220"/>
        <w:ind w:firstLine="540"/>
        <w:jc w:val="both"/>
      </w:pPr>
      <w:r>
        <w:t>- от усадебного, одно-, двухквартирного и блокированного дома - 3 м;</w:t>
      </w:r>
    </w:p>
    <w:p w:rsidR="00232BA6" w:rsidRDefault="00232BA6">
      <w:pPr>
        <w:pStyle w:val="ConsPlusNormal"/>
        <w:spacing w:before="220"/>
        <w:ind w:firstLine="540"/>
        <w:jc w:val="both"/>
      </w:pPr>
      <w:r>
        <w:t>- от постройки для содержания скота и птицы - 4 м;</w:t>
      </w:r>
    </w:p>
    <w:p w:rsidR="00232BA6" w:rsidRDefault="00232BA6">
      <w:pPr>
        <w:pStyle w:val="ConsPlusNormal"/>
        <w:spacing w:before="220"/>
        <w:ind w:firstLine="540"/>
        <w:jc w:val="both"/>
      </w:pPr>
      <w:r>
        <w:t>- от других построек (бани, автостоянки и др.) - 1 м;</w:t>
      </w:r>
    </w:p>
    <w:p w:rsidR="00232BA6" w:rsidRDefault="00232BA6">
      <w:pPr>
        <w:pStyle w:val="ConsPlusNormal"/>
        <w:spacing w:before="220"/>
        <w:ind w:firstLine="540"/>
        <w:jc w:val="both"/>
      </w:pPr>
      <w:r>
        <w:t>- от стволов высокорослых деревьев - 4 м;</w:t>
      </w:r>
    </w:p>
    <w:p w:rsidR="00232BA6" w:rsidRDefault="00232BA6">
      <w:pPr>
        <w:pStyle w:val="ConsPlusNormal"/>
        <w:spacing w:before="220"/>
        <w:ind w:firstLine="540"/>
        <w:jc w:val="both"/>
      </w:pPr>
      <w:r>
        <w:t>- от стволов среднерослых деревьев - 2 м;</w:t>
      </w:r>
    </w:p>
    <w:p w:rsidR="00232BA6" w:rsidRDefault="00232BA6">
      <w:pPr>
        <w:pStyle w:val="ConsPlusNormal"/>
        <w:spacing w:before="220"/>
        <w:ind w:firstLine="540"/>
        <w:jc w:val="both"/>
      </w:pPr>
      <w:r>
        <w:t>- от кустарника - 1 м.</w:t>
      </w:r>
    </w:p>
    <w:p w:rsidR="00232BA6" w:rsidRDefault="00232BA6">
      <w:pPr>
        <w:pStyle w:val="ConsPlusNormal"/>
        <w:spacing w:before="220"/>
        <w:ind w:firstLine="540"/>
        <w:jc w:val="both"/>
      </w:pPr>
      <w:r>
        <w:t>На территориях с застройкой индивидуальными,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232BA6" w:rsidRDefault="00232BA6">
      <w:pPr>
        <w:pStyle w:val="ConsPlusNormal"/>
        <w:spacing w:before="220"/>
        <w:ind w:firstLine="540"/>
        <w:jc w:val="both"/>
      </w:pPr>
      <w:r>
        <w:t>Вспомогательные строения, за исключением автостоянок, размещать со стороны улиц не допускается.</w:t>
      </w:r>
    </w:p>
    <w:p w:rsidR="00232BA6" w:rsidRDefault="00232BA6">
      <w:pPr>
        <w:pStyle w:val="ConsPlusNormal"/>
        <w:spacing w:before="220"/>
        <w:ind w:firstLine="540"/>
        <w:jc w:val="both"/>
      </w:pPr>
      <w:r>
        <w:t xml:space="preserve">10. Допускается блокировка жилых домов, а также хозяйственных построек на смежных </w:t>
      </w:r>
      <w:r>
        <w:lastRenderedPageBreak/>
        <w:t>приусадебных земельных участках по взаимному согласию домовладельцев при новом строительстве с учетом противопожарных требований.</w:t>
      </w:r>
    </w:p>
    <w:p w:rsidR="00232BA6" w:rsidRDefault="00232BA6">
      <w:pPr>
        <w:pStyle w:val="ConsPlusNormal"/>
        <w:spacing w:before="220"/>
        <w:ind w:firstLine="540"/>
        <w:jc w:val="both"/>
      </w:pPr>
      <w:r>
        <w:t>11. Удельный вес озелененных территорий участков малоэтажной застройки составляет:</w:t>
      </w:r>
    </w:p>
    <w:p w:rsidR="00232BA6" w:rsidRDefault="00232BA6">
      <w:pPr>
        <w:pStyle w:val="ConsPlusNormal"/>
        <w:spacing w:before="220"/>
        <w:ind w:firstLine="540"/>
        <w:jc w:val="both"/>
      </w:pPr>
      <w:r>
        <w:t>- в границах территории жилого района малоэтажной застройки индивидуальными и блокированными домами - не менее 25%;</w:t>
      </w:r>
    </w:p>
    <w:p w:rsidR="00232BA6" w:rsidRDefault="00232BA6">
      <w:pPr>
        <w:pStyle w:val="ConsPlusNormal"/>
        <w:spacing w:before="220"/>
        <w:ind w:firstLine="540"/>
        <w:jc w:val="both"/>
      </w:pPr>
      <w:r>
        <w:t>- территории различного назначения в пределах застроенной территории - не менее 40%.</w:t>
      </w:r>
    </w:p>
    <w:p w:rsidR="00232BA6" w:rsidRDefault="00232BA6">
      <w:pPr>
        <w:pStyle w:val="ConsPlusNormal"/>
        <w:spacing w:before="220"/>
        <w:ind w:firstLine="540"/>
        <w:jc w:val="both"/>
      </w:pPr>
      <w:r>
        <w:t xml:space="preserve">Минимальная обеспеченность площадью озелененных территорий приведена в </w:t>
      </w:r>
      <w:hyperlink w:anchor="P4538" w:history="1">
        <w:r>
          <w:rPr>
            <w:color w:val="0000FF"/>
          </w:rPr>
          <w:t>разделе 8</w:t>
        </w:r>
      </w:hyperlink>
      <w:r>
        <w:t xml:space="preserve"> "Рекреационные зоны" настоящих Нормативов.</w:t>
      </w:r>
    </w:p>
    <w:p w:rsidR="00232BA6" w:rsidRDefault="001F2BC4">
      <w:pPr>
        <w:pStyle w:val="ConsPlusNormal"/>
        <w:spacing w:before="220"/>
        <w:ind w:firstLine="540"/>
        <w:jc w:val="both"/>
      </w:pPr>
      <w:r>
        <w:t>12</w:t>
      </w:r>
      <w:r w:rsidR="00232BA6">
        <w:t>.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232BA6" w:rsidRDefault="001F2BC4">
      <w:pPr>
        <w:pStyle w:val="ConsPlusNormal"/>
        <w:spacing w:before="220"/>
        <w:ind w:firstLine="540"/>
        <w:jc w:val="both"/>
      </w:pPr>
      <w:r>
        <w:t>13</w:t>
      </w:r>
      <w:r w:rsidR="00232BA6">
        <w:t>. Удаление отходов с территорий малоэтажной жилой застройки следует проводить путем вывоза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232BA6" w:rsidRDefault="00232BA6">
      <w:pPr>
        <w:pStyle w:val="ConsPlusNormal"/>
        <w:spacing w:before="220"/>
        <w:ind w:firstLine="540"/>
        <w:jc w:val="both"/>
      </w:pPr>
      <w:r>
        <w:t xml:space="preserve">Расчет объемов удаления отходов и необходимого количества контейнеров для отходов следует производить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1F2BC4">
      <w:pPr>
        <w:pStyle w:val="ConsPlusNormal"/>
        <w:spacing w:before="220"/>
        <w:ind w:firstLine="540"/>
        <w:jc w:val="both"/>
      </w:pPr>
      <w:r>
        <w:t>14</w:t>
      </w:r>
      <w:r w:rsidR="00232BA6">
        <w:t xml:space="preserve">. Улично-дорожную сеть, сеть общественного транспорта, пешеходное движение и инженерное обеспечение территории малоэтажной жилой застройки следует проектировать в соответствии с разделами </w:t>
      </w:r>
      <w:hyperlink w:anchor="P2694" w:history="1">
        <w:r w:rsidR="00232BA6">
          <w:rPr>
            <w:color w:val="0000FF"/>
          </w:rPr>
          <w:t>"Зона транспортной инфраструктуры"</w:t>
        </w:r>
      </w:hyperlink>
      <w:r w:rsidR="00232BA6">
        <w:t xml:space="preserve"> и </w:t>
      </w:r>
      <w:hyperlink w:anchor="P1288" w:history="1">
        <w:r w:rsidR="00232BA6">
          <w:rPr>
            <w:color w:val="0000FF"/>
          </w:rPr>
          <w:t>"Зоны инженерной инфраструктуры"</w:t>
        </w:r>
      </w:hyperlink>
      <w:r w:rsidR="00232BA6">
        <w:t>.</w:t>
      </w:r>
    </w:p>
    <w:p w:rsidR="00232BA6" w:rsidRDefault="001F2BC4">
      <w:pPr>
        <w:pStyle w:val="ConsPlusNormal"/>
        <w:spacing w:before="220"/>
        <w:ind w:firstLine="540"/>
        <w:jc w:val="both"/>
      </w:pPr>
      <w:r>
        <w:t>15</w:t>
      </w:r>
      <w:r w:rsidR="00232BA6">
        <w:t>. На территории малоэтажной жилой застройки, как правило,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232BA6" w:rsidRDefault="00232BA6">
      <w:pPr>
        <w:pStyle w:val="ConsPlusNormal"/>
        <w:spacing w:before="220"/>
        <w:ind w:firstLine="540"/>
        <w:jc w:val="both"/>
      </w:pPr>
      <w:r>
        <w:t>Количество автостоянок (в том числе пристроенных) в цокольном, подвальном этажах одно-, двухквартирных усадебных и блокированных домах не нормируется.</w:t>
      </w:r>
    </w:p>
    <w:p w:rsidR="00232BA6" w:rsidRDefault="00232BA6">
      <w:pPr>
        <w:pStyle w:val="ConsPlusNormal"/>
        <w:spacing w:before="220"/>
        <w:ind w:firstLine="540"/>
        <w:jc w:val="both"/>
      </w:pPr>
      <w:r>
        <w:t>На территории с застройкой жилыми домами с придомовыми участками (одно-, двухквартирными и многоквартирными блокированными) стоянки автомобилей следует размещать в пределах отведенного участка.</w:t>
      </w:r>
    </w:p>
    <w:p w:rsidR="00232BA6" w:rsidRDefault="00232BA6">
      <w:pPr>
        <w:pStyle w:val="ConsPlusNormal"/>
        <w:spacing w:before="220"/>
        <w:ind w:firstLine="540"/>
        <w:jc w:val="both"/>
      </w:pPr>
      <w: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w:t>
      </w:r>
    </w:p>
    <w:p w:rsidR="00232BA6" w:rsidRDefault="00232BA6">
      <w:pPr>
        <w:pStyle w:val="ConsPlusNormal"/>
        <w:spacing w:before="220"/>
        <w:ind w:firstLine="540"/>
        <w:jc w:val="both"/>
      </w:pPr>
      <w:r>
        <w:t xml:space="preserve">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территориальных зонах, следует размещать в соответствии с </w:t>
      </w:r>
      <w:hyperlink w:anchor="P2694" w:history="1">
        <w:r>
          <w:rPr>
            <w:color w:val="0000FF"/>
          </w:rPr>
          <w:t>разделом 6</w:t>
        </w:r>
      </w:hyperlink>
      <w:r>
        <w:t xml:space="preserve"> "Зона транспортной инфраструктуры" настоящих Нормативов.</w:t>
      </w:r>
    </w:p>
    <w:p w:rsidR="00232BA6" w:rsidRDefault="001F2BC4">
      <w:pPr>
        <w:pStyle w:val="ConsPlusNormal"/>
        <w:spacing w:before="220"/>
        <w:ind w:firstLine="540"/>
        <w:jc w:val="both"/>
      </w:pPr>
      <w:r>
        <w:t>16</w:t>
      </w:r>
      <w:r w:rsidR="00232BA6">
        <w:t>. Общественный центр зоны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w:t>
      </w:r>
    </w:p>
    <w:p w:rsidR="00232BA6" w:rsidRDefault="00232BA6">
      <w:pPr>
        <w:pStyle w:val="ConsPlusNormal"/>
        <w:spacing w:before="220"/>
        <w:ind w:firstLine="540"/>
        <w:jc w:val="both"/>
      </w:pPr>
      <w:r>
        <w:lastRenderedPageBreak/>
        <w:t>В нем также могут размещаться многоквартирные жилые дома со встроенными или пристроенными учреждениями обслуживания.</w:t>
      </w:r>
    </w:p>
    <w:p w:rsidR="00232BA6" w:rsidRDefault="00232BA6">
      <w:pPr>
        <w:pStyle w:val="ConsPlusNormal"/>
        <w:spacing w:before="220"/>
        <w:ind w:firstLine="540"/>
        <w:jc w:val="both"/>
      </w:pPr>
      <w:r>
        <w:t>Застройка такого центра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232BA6" w:rsidRDefault="00232BA6">
      <w:pPr>
        <w:pStyle w:val="ConsPlusNormal"/>
        <w:spacing w:before="220"/>
        <w:ind w:firstLine="540"/>
        <w:jc w:val="both"/>
      </w:pPr>
      <w:r>
        <w:t>При этом по сравнению с отдельно стоящими общественными зданиями площади участка зданий следует уменьшать (за исключением дошкольных учреждений, предприятий общественного питания):</w:t>
      </w:r>
    </w:p>
    <w:p w:rsidR="00232BA6" w:rsidRDefault="00232BA6">
      <w:pPr>
        <w:pStyle w:val="ConsPlusNormal"/>
        <w:spacing w:before="220"/>
        <w:ind w:firstLine="540"/>
        <w:jc w:val="both"/>
      </w:pPr>
      <w:r>
        <w:t>- на 25% для пристроенных зданий;</w:t>
      </w:r>
    </w:p>
    <w:p w:rsidR="00232BA6" w:rsidRDefault="00232BA6">
      <w:pPr>
        <w:pStyle w:val="ConsPlusNormal"/>
        <w:spacing w:before="220"/>
        <w:ind w:firstLine="540"/>
        <w:jc w:val="both"/>
      </w:pPr>
      <w:r>
        <w:t>- на 50% для встроенно-пристроенных зданий.</w:t>
      </w:r>
    </w:p>
    <w:p w:rsidR="00232BA6" w:rsidRDefault="00232BA6">
      <w:pPr>
        <w:pStyle w:val="ConsPlusNormal"/>
        <w:spacing w:before="220"/>
        <w:ind w:firstLine="540"/>
        <w:jc w:val="both"/>
      </w:pPr>
      <w:r>
        <w:t>В центре следует:</w:t>
      </w:r>
    </w:p>
    <w:p w:rsidR="00232BA6" w:rsidRDefault="00232BA6">
      <w:pPr>
        <w:pStyle w:val="ConsPlusNormal"/>
        <w:spacing w:before="220"/>
        <w:ind w:firstLine="540"/>
        <w:jc w:val="both"/>
      </w:pPr>
      <w:r>
        <w:t>- формировать систему взаимосвязанных пространств-площадок (для отдыха, спорта, оказания выездных услуг) и пешеходных путей;</w:t>
      </w:r>
    </w:p>
    <w:p w:rsidR="00232BA6" w:rsidRDefault="00232BA6">
      <w:pPr>
        <w:pStyle w:val="ConsPlusNormal"/>
        <w:spacing w:before="220"/>
        <w:ind w:firstLine="540"/>
        <w:jc w:val="both"/>
      </w:pPr>
      <w:r>
        <w:t>- предусматривать общую (для учреждений общественного центра) стоянку транспортных средств из расчета: на 100 единовременных посетителей - 7 - 10 машино-мест и 15 - 20 мест для временного хранения велосипедов и мопедов.</w:t>
      </w:r>
    </w:p>
    <w:p w:rsidR="00232BA6" w:rsidRDefault="001F2BC4">
      <w:pPr>
        <w:pStyle w:val="ConsPlusNormal"/>
        <w:spacing w:before="220"/>
        <w:ind w:firstLine="540"/>
        <w:jc w:val="both"/>
      </w:pPr>
      <w:r>
        <w:t xml:space="preserve">17. В </w:t>
      </w:r>
      <w:r w:rsidR="00232BA6">
        <w:t xml:space="preserve"> поселениях в зонах малоэтажной жилой застройки допускается размещать малые и индивидуальные предприятия.</w:t>
      </w:r>
    </w:p>
    <w:p w:rsidR="00232BA6" w:rsidRDefault="001F2BC4">
      <w:pPr>
        <w:pStyle w:val="ConsPlusNormal"/>
        <w:spacing w:before="220"/>
        <w:ind w:firstLine="540"/>
        <w:jc w:val="both"/>
      </w:pPr>
      <w:r>
        <w:t>18</w:t>
      </w:r>
      <w:r w:rsidR="00232BA6">
        <w:t>. В городских округах и городских поселениях перечень учреждений повседневного обслуживания в зонах малоэтажной жилой застройки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При этом допускается использовать недостающие объекты обслуживания в прилегающих существующих или проектируемых общественных центрах, которые находятся в нормативном удалении от обслуживаемой территории.</w:t>
      </w:r>
    </w:p>
    <w:p w:rsidR="00232BA6" w:rsidRDefault="001F2BC4">
      <w:pPr>
        <w:pStyle w:val="ConsPlusNormal"/>
        <w:spacing w:before="220"/>
        <w:ind w:firstLine="540"/>
        <w:jc w:val="both"/>
      </w:pPr>
      <w:r>
        <w:t>19</w:t>
      </w:r>
      <w:r w:rsidR="00232BA6">
        <w:t>. При размещении малоэтажной застройки на территории пригородных зон следует учитывать сезонное расширение объектов обслуживания.</w:t>
      </w:r>
    </w:p>
    <w:p w:rsidR="00232BA6" w:rsidRDefault="001F2BC4">
      <w:pPr>
        <w:pStyle w:val="ConsPlusNormal"/>
        <w:spacing w:before="220"/>
        <w:ind w:firstLine="540"/>
        <w:jc w:val="both"/>
      </w:pPr>
      <w:r>
        <w:t>20</w:t>
      </w:r>
      <w:r w:rsidR="00232BA6">
        <w:t>. Допускается размещать на территории малоэтажной застройки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232BA6" w:rsidRDefault="001F2BC4">
      <w:pPr>
        <w:pStyle w:val="ConsPlusNormal"/>
        <w:spacing w:before="220"/>
        <w:ind w:firstLine="540"/>
        <w:jc w:val="both"/>
      </w:pPr>
      <w:r>
        <w:t>21</w:t>
      </w:r>
      <w:r w:rsidR="00232BA6">
        <w:t xml:space="preserve">. Следует обеспечивать возможность подъезда, в том числе на инвалидных колясках, к общественным зданиям и предприятиям обслуживания с учетом требований </w:t>
      </w:r>
      <w:hyperlink w:anchor="P7301" w:history="1">
        <w:r w:rsidR="00232BA6">
          <w:rPr>
            <w:color w:val="0000FF"/>
          </w:rPr>
          <w:t>раздела 15</w:t>
        </w:r>
      </w:hyperlink>
      <w:r w:rsidR="00232BA6">
        <w:t xml:space="preserve">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232BA6" w:rsidRDefault="001F2BC4">
      <w:pPr>
        <w:pStyle w:val="ConsPlusNormal"/>
        <w:spacing w:before="220"/>
        <w:ind w:firstLine="540"/>
        <w:jc w:val="both"/>
      </w:pPr>
      <w:r>
        <w:t>22</w:t>
      </w:r>
      <w:r w:rsidR="00232BA6">
        <w:t xml:space="preserve">.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осуществляется в соответствии с требованиями </w:t>
      </w:r>
      <w:hyperlink w:anchor="P6381" w:history="1">
        <w:r w:rsidR="00232BA6">
          <w:rPr>
            <w:color w:val="0000FF"/>
          </w:rPr>
          <w:t>раздела 13</w:t>
        </w:r>
      </w:hyperlink>
      <w:r w:rsidR="00232BA6">
        <w:t xml:space="preserve"> "Учреждения и предприятия социальной инфраструктуры" настоящих Нормативов.</w:t>
      </w:r>
    </w:p>
    <w:p w:rsidR="00232BA6" w:rsidRDefault="001F2BC4">
      <w:pPr>
        <w:pStyle w:val="ConsPlusNormal"/>
        <w:spacing w:before="220"/>
        <w:ind w:firstLine="540"/>
        <w:jc w:val="both"/>
      </w:pPr>
      <w:r>
        <w:t>23</w:t>
      </w:r>
      <w:r w:rsidR="00232BA6">
        <w:t xml:space="preserve">. Инженерное обеспечение территорий малоэтажной застройки и проектирование улично-дорожной сети формируется во взаимосвязи с инженерными сетями и с системой улиц и дорог городских округов и поселений и в соответствии с </w:t>
      </w:r>
      <w:hyperlink w:anchor="P2694" w:history="1">
        <w:r w:rsidR="00232BA6">
          <w:rPr>
            <w:color w:val="0000FF"/>
          </w:rPr>
          <w:t>разделом 6</w:t>
        </w:r>
      </w:hyperlink>
      <w:r w:rsidR="00232BA6">
        <w:t xml:space="preserve"> "Зона транспортной </w:t>
      </w:r>
      <w:r w:rsidR="00232BA6">
        <w:lastRenderedPageBreak/>
        <w:t xml:space="preserve">инфраструктуры" и </w:t>
      </w:r>
      <w:hyperlink w:anchor="P1288" w:history="1">
        <w:r w:rsidR="00232BA6">
          <w:rPr>
            <w:color w:val="0000FF"/>
          </w:rPr>
          <w:t>разделом 5</w:t>
        </w:r>
      </w:hyperlink>
      <w:r w:rsidR="00232BA6">
        <w:t xml:space="preserve"> "Зоны инженерной инфраструктуры" настоящих Нормативов.</w:t>
      </w:r>
    </w:p>
    <w:p w:rsidR="00232BA6" w:rsidRDefault="001F2BC4">
      <w:pPr>
        <w:pStyle w:val="ConsPlusNormal"/>
        <w:spacing w:before="220"/>
        <w:ind w:firstLine="540"/>
        <w:jc w:val="both"/>
      </w:pPr>
      <w:r>
        <w:t>24</w:t>
      </w:r>
      <w:r w:rsidR="00232BA6">
        <w:t xml:space="preserve">. Удельные площади нормируемых элементов территории микрорайона малоэтажной застройки принимаются в соответствии с </w:t>
      </w:r>
      <w:hyperlink w:anchor="P609" w:history="1">
        <w:r w:rsidR="00232BA6">
          <w:rPr>
            <w:color w:val="0000FF"/>
          </w:rPr>
          <w:t>таблицей 2.8</w:t>
        </w:r>
      </w:hyperlink>
      <w:r w:rsidR="00232BA6">
        <w:t>.</w:t>
      </w:r>
    </w:p>
    <w:p w:rsidR="00232BA6" w:rsidRDefault="00232BA6">
      <w:pPr>
        <w:pStyle w:val="ConsPlusNormal"/>
        <w:jc w:val="both"/>
      </w:pPr>
    </w:p>
    <w:p w:rsidR="00232BA6" w:rsidRDefault="00232BA6">
      <w:pPr>
        <w:pStyle w:val="ConsPlusNormal"/>
        <w:jc w:val="right"/>
        <w:outlineLvl w:val="3"/>
      </w:pPr>
      <w:bookmarkStart w:id="10" w:name="P609"/>
      <w:bookmarkEnd w:id="10"/>
      <w:r>
        <w:t>Таблица 2.8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95"/>
        <w:gridCol w:w="5593"/>
        <w:gridCol w:w="2261"/>
      </w:tblGrid>
      <w:tr w:rsidR="00232BA6">
        <w:trPr>
          <w:trHeight w:val="241"/>
        </w:trPr>
        <w:tc>
          <w:tcPr>
            <w:tcW w:w="595" w:type="dxa"/>
          </w:tcPr>
          <w:p w:rsidR="00232BA6" w:rsidRDefault="00232BA6">
            <w:pPr>
              <w:pStyle w:val="ConsPlusNonformat"/>
              <w:jc w:val="both"/>
            </w:pPr>
            <w:r>
              <w:t xml:space="preserve"> N </w:t>
            </w:r>
          </w:p>
          <w:p w:rsidR="00232BA6" w:rsidRDefault="00232BA6">
            <w:pPr>
              <w:pStyle w:val="ConsPlusNonformat"/>
              <w:jc w:val="both"/>
            </w:pPr>
            <w:r>
              <w:t>п/п</w:t>
            </w:r>
          </w:p>
        </w:tc>
        <w:tc>
          <w:tcPr>
            <w:tcW w:w="5593" w:type="dxa"/>
          </w:tcPr>
          <w:p w:rsidR="00232BA6" w:rsidRDefault="00232BA6">
            <w:pPr>
              <w:pStyle w:val="ConsPlusNonformat"/>
              <w:jc w:val="both"/>
            </w:pPr>
            <w:r>
              <w:t xml:space="preserve">       Элементы территории микрорайона       </w:t>
            </w:r>
          </w:p>
        </w:tc>
        <w:tc>
          <w:tcPr>
            <w:tcW w:w="2261" w:type="dxa"/>
          </w:tcPr>
          <w:p w:rsidR="00232BA6" w:rsidRDefault="00232BA6">
            <w:pPr>
              <w:pStyle w:val="ConsPlusNonformat"/>
              <w:jc w:val="both"/>
            </w:pPr>
            <w:r>
              <w:t>Удельная площадь,</w:t>
            </w:r>
          </w:p>
          <w:p w:rsidR="00232BA6" w:rsidRDefault="00232BA6">
            <w:pPr>
              <w:pStyle w:val="ConsPlusNonformat"/>
              <w:jc w:val="both"/>
            </w:pPr>
            <w:r>
              <w:t>м2/чел., не менее</w:t>
            </w:r>
          </w:p>
        </w:tc>
      </w:tr>
      <w:tr w:rsidR="00232BA6">
        <w:trPr>
          <w:trHeight w:val="241"/>
        </w:trPr>
        <w:tc>
          <w:tcPr>
            <w:tcW w:w="595" w:type="dxa"/>
            <w:tcBorders>
              <w:top w:val="nil"/>
            </w:tcBorders>
          </w:tcPr>
          <w:p w:rsidR="00232BA6" w:rsidRDefault="00232BA6">
            <w:pPr>
              <w:pStyle w:val="ConsPlusNonformat"/>
              <w:jc w:val="both"/>
            </w:pPr>
          </w:p>
        </w:tc>
        <w:tc>
          <w:tcPr>
            <w:tcW w:w="5593" w:type="dxa"/>
            <w:tcBorders>
              <w:top w:val="nil"/>
            </w:tcBorders>
          </w:tcPr>
          <w:p w:rsidR="00232BA6" w:rsidRDefault="00232BA6">
            <w:pPr>
              <w:pStyle w:val="ConsPlusNonformat"/>
              <w:jc w:val="both"/>
            </w:pPr>
            <w:r>
              <w:t xml:space="preserve">Территория всего, в том числе                </w:t>
            </w:r>
          </w:p>
        </w:tc>
        <w:tc>
          <w:tcPr>
            <w:tcW w:w="2261" w:type="dxa"/>
            <w:tcBorders>
              <w:top w:val="nil"/>
            </w:tcBorders>
          </w:tcPr>
          <w:p w:rsidR="00232BA6" w:rsidRDefault="00232BA6">
            <w:pPr>
              <w:pStyle w:val="ConsPlusNonformat"/>
              <w:jc w:val="both"/>
            </w:pPr>
            <w:r>
              <w:t xml:space="preserve">          9,7    </w:t>
            </w:r>
          </w:p>
        </w:tc>
      </w:tr>
      <w:tr w:rsidR="00232BA6">
        <w:trPr>
          <w:trHeight w:val="241"/>
        </w:trPr>
        <w:tc>
          <w:tcPr>
            <w:tcW w:w="595" w:type="dxa"/>
            <w:tcBorders>
              <w:top w:val="nil"/>
            </w:tcBorders>
          </w:tcPr>
          <w:p w:rsidR="00232BA6" w:rsidRDefault="00232BA6">
            <w:pPr>
              <w:pStyle w:val="ConsPlusNonformat"/>
              <w:jc w:val="both"/>
            </w:pPr>
            <w:r>
              <w:t xml:space="preserve">1  </w:t>
            </w:r>
          </w:p>
        </w:tc>
        <w:tc>
          <w:tcPr>
            <w:tcW w:w="5593" w:type="dxa"/>
            <w:tcBorders>
              <w:top w:val="nil"/>
            </w:tcBorders>
          </w:tcPr>
          <w:p w:rsidR="00232BA6" w:rsidRDefault="00232BA6">
            <w:pPr>
              <w:pStyle w:val="ConsPlusNonformat"/>
              <w:jc w:val="both"/>
            </w:pPr>
            <w:r>
              <w:t xml:space="preserve">Участки общеобразовательных школ             </w:t>
            </w:r>
          </w:p>
        </w:tc>
        <w:tc>
          <w:tcPr>
            <w:tcW w:w="2261" w:type="dxa"/>
            <w:tcBorders>
              <w:top w:val="nil"/>
            </w:tcBorders>
          </w:tcPr>
          <w:p w:rsidR="00232BA6" w:rsidRDefault="00232BA6">
            <w:pPr>
              <w:pStyle w:val="ConsPlusNonformat"/>
              <w:jc w:val="both"/>
            </w:pPr>
            <w:r>
              <w:t xml:space="preserve">          1,7 &lt;*&gt;</w:t>
            </w:r>
          </w:p>
        </w:tc>
      </w:tr>
      <w:tr w:rsidR="00232BA6">
        <w:trPr>
          <w:trHeight w:val="241"/>
        </w:trPr>
        <w:tc>
          <w:tcPr>
            <w:tcW w:w="595" w:type="dxa"/>
            <w:tcBorders>
              <w:top w:val="nil"/>
            </w:tcBorders>
          </w:tcPr>
          <w:p w:rsidR="00232BA6" w:rsidRDefault="00232BA6">
            <w:pPr>
              <w:pStyle w:val="ConsPlusNonformat"/>
              <w:jc w:val="both"/>
            </w:pPr>
            <w:r>
              <w:t xml:space="preserve">2  </w:t>
            </w:r>
          </w:p>
        </w:tc>
        <w:tc>
          <w:tcPr>
            <w:tcW w:w="5593" w:type="dxa"/>
            <w:tcBorders>
              <w:top w:val="nil"/>
            </w:tcBorders>
          </w:tcPr>
          <w:p w:rsidR="00232BA6" w:rsidRDefault="00232BA6">
            <w:pPr>
              <w:pStyle w:val="ConsPlusNonformat"/>
              <w:jc w:val="both"/>
            </w:pPr>
            <w:r>
              <w:t>Участки дошкольных образовательных учреждений</w:t>
            </w:r>
          </w:p>
        </w:tc>
        <w:tc>
          <w:tcPr>
            <w:tcW w:w="2261" w:type="dxa"/>
            <w:tcBorders>
              <w:top w:val="nil"/>
            </w:tcBorders>
          </w:tcPr>
          <w:p w:rsidR="00232BA6" w:rsidRDefault="00232BA6">
            <w:pPr>
              <w:pStyle w:val="ConsPlusNonformat"/>
              <w:jc w:val="both"/>
            </w:pPr>
            <w:r>
              <w:t xml:space="preserve">          1,2 &lt;*&gt;</w:t>
            </w:r>
          </w:p>
        </w:tc>
      </w:tr>
      <w:tr w:rsidR="00232BA6">
        <w:trPr>
          <w:trHeight w:val="241"/>
        </w:trPr>
        <w:tc>
          <w:tcPr>
            <w:tcW w:w="595" w:type="dxa"/>
            <w:tcBorders>
              <w:top w:val="nil"/>
            </w:tcBorders>
          </w:tcPr>
          <w:p w:rsidR="00232BA6" w:rsidRDefault="00232BA6">
            <w:pPr>
              <w:pStyle w:val="ConsPlusNonformat"/>
              <w:jc w:val="both"/>
            </w:pPr>
            <w:r>
              <w:t xml:space="preserve">3  </w:t>
            </w:r>
          </w:p>
        </w:tc>
        <w:tc>
          <w:tcPr>
            <w:tcW w:w="5593" w:type="dxa"/>
            <w:tcBorders>
              <w:top w:val="nil"/>
            </w:tcBorders>
          </w:tcPr>
          <w:p w:rsidR="00232BA6" w:rsidRDefault="00232BA6">
            <w:pPr>
              <w:pStyle w:val="ConsPlusNonformat"/>
              <w:jc w:val="both"/>
            </w:pPr>
            <w:r>
              <w:t xml:space="preserve">Участки объектов обслуживания                </w:t>
            </w:r>
          </w:p>
        </w:tc>
        <w:tc>
          <w:tcPr>
            <w:tcW w:w="2261" w:type="dxa"/>
            <w:tcBorders>
              <w:top w:val="nil"/>
            </w:tcBorders>
          </w:tcPr>
          <w:p w:rsidR="00232BA6" w:rsidRDefault="00232BA6">
            <w:pPr>
              <w:pStyle w:val="ConsPlusNonformat"/>
              <w:jc w:val="both"/>
            </w:pPr>
            <w:r>
              <w:t xml:space="preserve">          0,8 &lt;*&gt;</w:t>
            </w:r>
          </w:p>
        </w:tc>
      </w:tr>
      <w:tr w:rsidR="00232BA6">
        <w:trPr>
          <w:trHeight w:val="241"/>
        </w:trPr>
        <w:tc>
          <w:tcPr>
            <w:tcW w:w="595" w:type="dxa"/>
            <w:tcBorders>
              <w:top w:val="nil"/>
            </w:tcBorders>
          </w:tcPr>
          <w:p w:rsidR="00232BA6" w:rsidRDefault="00232BA6">
            <w:pPr>
              <w:pStyle w:val="ConsPlusNonformat"/>
              <w:jc w:val="both"/>
            </w:pPr>
            <w:r>
              <w:t xml:space="preserve">4  </w:t>
            </w:r>
          </w:p>
        </w:tc>
        <w:tc>
          <w:tcPr>
            <w:tcW w:w="5593" w:type="dxa"/>
            <w:tcBorders>
              <w:top w:val="nil"/>
            </w:tcBorders>
          </w:tcPr>
          <w:p w:rsidR="00232BA6" w:rsidRDefault="00232BA6">
            <w:pPr>
              <w:pStyle w:val="ConsPlusNonformat"/>
              <w:jc w:val="both"/>
            </w:pPr>
            <w:r>
              <w:t xml:space="preserve">Участки зеленых насаждений                   </w:t>
            </w:r>
          </w:p>
        </w:tc>
        <w:tc>
          <w:tcPr>
            <w:tcW w:w="2261" w:type="dxa"/>
            <w:tcBorders>
              <w:top w:val="nil"/>
            </w:tcBorders>
          </w:tcPr>
          <w:p w:rsidR="00232BA6" w:rsidRDefault="00232BA6">
            <w:pPr>
              <w:pStyle w:val="ConsPlusNonformat"/>
              <w:jc w:val="both"/>
            </w:pPr>
            <w:r>
              <w:t xml:space="preserve">          6,0    </w:t>
            </w:r>
          </w:p>
        </w:tc>
      </w:tr>
    </w:tbl>
    <w:p w:rsidR="00232BA6" w:rsidRDefault="00232BA6">
      <w:pPr>
        <w:pStyle w:val="ConsPlusNormal"/>
        <w:jc w:val="both"/>
      </w:pPr>
    </w:p>
    <w:p w:rsidR="00232BA6" w:rsidRDefault="00232BA6">
      <w:pPr>
        <w:pStyle w:val="ConsPlusNormal"/>
        <w:jc w:val="center"/>
        <w:outlineLvl w:val="2"/>
      </w:pPr>
      <w:r>
        <w:t>2.6. Территория коттеджной застройки</w:t>
      </w:r>
    </w:p>
    <w:p w:rsidR="00232BA6" w:rsidRDefault="00232BA6">
      <w:pPr>
        <w:pStyle w:val="ConsPlusNormal"/>
        <w:jc w:val="both"/>
      </w:pPr>
    </w:p>
    <w:p w:rsidR="00232BA6" w:rsidRDefault="00232BA6">
      <w:pPr>
        <w:pStyle w:val="ConsPlusNormal"/>
        <w:ind w:firstLine="540"/>
        <w:jc w:val="both"/>
      </w:pPr>
      <w:r>
        <w:t>1. На территории коттеджной застройки размещают одно-, двух- и трехэтажные одноквартирные индивидуальные и блокированные, в том числе двухквартирные, жилые дома.</w:t>
      </w:r>
    </w:p>
    <w:p w:rsidR="00232BA6" w:rsidRDefault="00232BA6">
      <w:pPr>
        <w:pStyle w:val="ConsPlusNormal"/>
        <w:spacing w:before="220"/>
        <w:ind w:firstLine="540"/>
        <w:jc w:val="both"/>
      </w:pPr>
      <w:r>
        <w:t xml:space="preserve">2. Интенсивность использования территории коттеджной застройки характеризуется плотностью жилой застройки и коэффициентом плотности застройки территорий. Рекомендуемые </w:t>
      </w:r>
      <w:hyperlink w:anchor="P7877" w:history="1">
        <w:r>
          <w:rPr>
            <w:color w:val="0000FF"/>
          </w:rPr>
          <w:t>расчетные показатели</w:t>
        </w:r>
      </w:hyperlink>
      <w:r>
        <w:t xml:space="preserve"> средней этажности коттеджной застройки приведены в приложении 4 к настоящим Нормативам.</w:t>
      </w:r>
    </w:p>
    <w:p w:rsidR="00232BA6" w:rsidRDefault="00232BA6">
      <w:pPr>
        <w:pStyle w:val="ConsPlusNormal"/>
        <w:spacing w:before="220"/>
        <w:ind w:firstLine="540"/>
        <w:jc w:val="both"/>
      </w:pPr>
      <w:r>
        <w:t>Рекомендуемое значение коэффициента плотности застройки территорий:</w:t>
      </w:r>
    </w:p>
    <w:p w:rsidR="00232BA6" w:rsidRDefault="00232BA6">
      <w:pPr>
        <w:pStyle w:val="ConsPlusNormal"/>
        <w:spacing w:before="220"/>
        <w:ind w:firstLine="540"/>
        <w:jc w:val="both"/>
      </w:pPr>
      <w:r>
        <w:t>- для собственно коттеджной застройки - 20 - 30%;</w:t>
      </w:r>
    </w:p>
    <w:p w:rsidR="00232BA6" w:rsidRDefault="00232BA6">
      <w:pPr>
        <w:pStyle w:val="ConsPlusNormal"/>
        <w:spacing w:before="220"/>
        <w:ind w:firstLine="540"/>
        <w:jc w:val="both"/>
      </w:pPr>
      <w:r>
        <w:t>- для блокированных жилых домов - 35 - 50%.</w:t>
      </w:r>
    </w:p>
    <w:p w:rsidR="00232BA6" w:rsidRDefault="00232BA6">
      <w:pPr>
        <w:pStyle w:val="ConsPlusNormal"/>
        <w:spacing w:before="220"/>
        <w:ind w:firstLine="540"/>
        <w:jc w:val="both"/>
      </w:pPr>
      <w:r>
        <w:t>3. Количество въездов на территорию коттеджной застройки должно быть не менее двух.</w:t>
      </w:r>
    </w:p>
    <w:p w:rsidR="00232BA6" w:rsidRDefault="00232BA6">
      <w:pPr>
        <w:pStyle w:val="ConsPlusNormal"/>
        <w:spacing w:before="220"/>
        <w:ind w:firstLine="540"/>
        <w:jc w:val="both"/>
      </w:pPr>
      <w:r>
        <w:t>К территории коттеджной застройки необходимо проектировать проезды с твердым покрытием шириной не менее 3,5 м с устройством, в случае необходимости, разъездных карманов. Расстояние от края основной проезжей части улиц и проездов линии застройки следует принимать не более 25 м. На земельных участках площадью более 0,5 га должны быть предусмотрены проезды с твердым покрытием к каждому зданию или сооружению, расположенному на участке.</w:t>
      </w:r>
    </w:p>
    <w:p w:rsidR="00232BA6" w:rsidRDefault="00232BA6">
      <w:pPr>
        <w:pStyle w:val="ConsPlusNormal"/>
        <w:spacing w:before="220"/>
        <w:ind w:firstLine="540"/>
        <w:jc w:val="both"/>
      </w:pPr>
      <w:r>
        <w:t>Тупиковые проезды должны заканчиваться разворотными площадками размерами 12 x 12 м.</w:t>
      </w:r>
    </w:p>
    <w:p w:rsidR="00232BA6" w:rsidRDefault="00232BA6">
      <w:pPr>
        <w:pStyle w:val="ConsPlusNormal"/>
        <w:spacing w:before="220"/>
        <w:ind w:firstLine="540"/>
        <w:jc w:val="both"/>
      </w:pPr>
      <w:r>
        <w:t>Сквозные проезды (арки) при непрерывном фронте блокированных жилых домов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200 м.</w:t>
      </w:r>
    </w:p>
    <w:p w:rsidR="00232BA6" w:rsidRDefault="00232BA6">
      <w:pPr>
        <w:pStyle w:val="ConsPlusNormal"/>
        <w:spacing w:before="220"/>
        <w:ind w:firstLine="540"/>
        <w:jc w:val="both"/>
      </w:pPr>
      <w:r>
        <w:t>4. При проектировании территории коттеджной застройки следует принимать следующие расстояния:</w:t>
      </w:r>
    </w:p>
    <w:p w:rsidR="00232BA6" w:rsidRDefault="00232BA6">
      <w:pPr>
        <w:pStyle w:val="ConsPlusNormal"/>
        <w:spacing w:before="220"/>
        <w:ind w:firstLine="540"/>
        <w:jc w:val="both"/>
      </w:pPr>
      <w:r>
        <w:t xml:space="preserve">- от внешних стен коттеджа (блокированного жилого дома) до ограждения участка следует принимать не менее 4,5 м, со стороны вводов инженерных сетей при организации колодцев на </w:t>
      </w:r>
      <w:r>
        <w:lastRenderedPageBreak/>
        <w:t>территории участка - не менее 6 м;</w:t>
      </w:r>
    </w:p>
    <w:p w:rsidR="00232BA6" w:rsidRDefault="00232BA6">
      <w:pPr>
        <w:pStyle w:val="ConsPlusNormal"/>
        <w:spacing w:before="220"/>
        <w:ind w:firstLine="540"/>
        <w:jc w:val="both"/>
      </w:pPr>
      <w:r>
        <w:t xml:space="preserve">- от магистральных улиц и железной дороги до границ участков жилой застройки - на основании расчета уровня шума в соответствии с требованиями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 xml:space="preserve">- от газорегуляторных пунктов до жилых домов -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 от трансформаторных подстанций до границ участков жилых домов - не менее 10 м;</w:t>
      </w:r>
    </w:p>
    <w:p w:rsidR="00232BA6" w:rsidRDefault="00232BA6">
      <w:pPr>
        <w:pStyle w:val="ConsPlusNormal"/>
        <w:spacing w:before="220"/>
        <w:ind w:firstLine="540"/>
        <w:jc w:val="both"/>
      </w:pPr>
      <w:r>
        <w:t>- от площадок с контейнерами и крупногабаритным мусором до границ участков жилых домов, детских учреждений и озелененных площадок - не менее 50 м;</w:t>
      </w:r>
    </w:p>
    <w:p w:rsidR="00232BA6" w:rsidRDefault="00232BA6">
      <w:pPr>
        <w:pStyle w:val="ConsPlusNormal"/>
        <w:spacing w:before="220"/>
        <w:ind w:firstLine="540"/>
        <w:jc w:val="both"/>
      </w:pPr>
      <w:r>
        <w:t>- от края лесопаркового массива до границ ближних участков жилой застройки - не менее 30 м.</w:t>
      </w:r>
    </w:p>
    <w:p w:rsidR="00232BA6" w:rsidRDefault="001F2BC4">
      <w:pPr>
        <w:pStyle w:val="ConsPlusNormal"/>
        <w:spacing w:before="220"/>
        <w:ind w:firstLine="540"/>
        <w:jc w:val="both"/>
      </w:pPr>
      <w:r>
        <w:t>5</w:t>
      </w:r>
      <w:r w:rsidR="00232BA6">
        <w:t>. В случае примыкания коттеджной застройки к общегородским зеленым массивам возможна организация части их территории для обеспечения потребности населения коттеджной застройки в озелененных территориях общего пользования, но не далее чем в 15-минутной пешеходной доступности, при условии выполнения требований охраны территорий природного комплекса.</w:t>
      </w:r>
    </w:p>
    <w:p w:rsidR="00232BA6" w:rsidRDefault="001F2BC4">
      <w:pPr>
        <w:pStyle w:val="ConsPlusNormal"/>
        <w:spacing w:before="220"/>
        <w:ind w:firstLine="540"/>
        <w:jc w:val="both"/>
      </w:pPr>
      <w:r>
        <w:t>6</w:t>
      </w:r>
      <w:r w:rsidR="00232BA6">
        <w:t>. Хозяйственные площадки на территории коттеджной застройки проектируются на приусадебных участках.</w:t>
      </w:r>
    </w:p>
    <w:p w:rsidR="00232BA6" w:rsidRDefault="001F2BC4">
      <w:pPr>
        <w:pStyle w:val="ConsPlusNormal"/>
        <w:spacing w:before="220"/>
        <w:ind w:firstLine="540"/>
        <w:jc w:val="both"/>
      </w:pPr>
      <w:r>
        <w:t>7</w:t>
      </w:r>
      <w:r w:rsidR="00232BA6">
        <w:t>. Площадки для размещения контейнеров для бытовых отходов и накопления крупногабаритного мусора рекомендуется проектировать на специально выделенных участках из расчета 1 площадка на 20 - 50 участков жилых домов.</w:t>
      </w:r>
    </w:p>
    <w:p w:rsidR="00232BA6" w:rsidRDefault="001F2BC4">
      <w:pPr>
        <w:pStyle w:val="ConsPlusNormal"/>
        <w:spacing w:before="220"/>
        <w:ind w:firstLine="540"/>
        <w:jc w:val="both"/>
      </w:pPr>
      <w:r>
        <w:t>8</w:t>
      </w:r>
      <w:r w:rsidR="00232BA6">
        <w:t>. Проезд вывозящих мусор машин по территории коттеджной застройки осуществляется по сквозным внутренним проездам и жилым улицам с целью исключения маневрирования вывозящих мусор машин.</w:t>
      </w:r>
    </w:p>
    <w:p w:rsidR="00232BA6" w:rsidRDefault="001F2BC4">
      <w:pPr>
        <w:pStyle w:val="ConsPlusNormal"/>
        <w:spacing w:before="220"/>
        <w:ind w:firstLine="540"/>
        <w:jc w:val="both"/>
      </w:pPr>
      <w:r>
        <w:t>9</w:t>
      </w:r>
      <w:r w:rsidR="00232BA6">
        <w:t>. Уличная сеть районов коттеджной застройки формируется взаимоувязано с системой улиц и дорог городского округа и поселения.</w:t>
      </w:r>
    </w:p>
    <w:p w:rsidR="00232BA6" w:rsidRDefault="00232BA6">
      <w:pPr>
        <w:pStyle w:val="ConsPlusNormal"/>
        <w:spacing w:before="220"/>
        <w:ind w:firstLine="540"/>
        <w:jc w:val="both"/>
      </w:pPr>
      <w:r>
        <w:t>Транспортные связи коттеджной застройки с улично-дорожной сетью городского округа и поселения обеспечиваются через магистральную сеть городского и районного значения.</w:t>
      </w:r>
    </w:p>
    <w:p w:rsidR="00232BA6" w:rsidRDefault="00232BA6">
      <w:pPr>
        <w:pStyle w:val="ConsPlusNormal"/>
        <w:spacing w:before="220"/>
        <w:ind w:firstLine="540"/>
        <w:jc w:val="both"/>
      </w:pPr>
      <w:r>
        <w:t>Въезды и выезды с территории коттеджной застройки, размещаемые вдоль магистральной сети, устраиваются:</w:t>
      </w:r>
    </w:p>
    <w:p w:rsidR="00232BA6" w:rsidRDefault="00232BA6">
      <w:pPr>
        <w:pStyle w:val="ConsPlusNormal"/>
        <w:spacing w:before="220"/>
        <w:ind w:firstLine="540"/>
        <w:jc w:val="both"/>
      </w:pPr>
      <w:r>
        <w:t>- непосредственно с самой магистрали при организации на ней регулируемого движения;</w:t>
      </w:r>
    </w:p>
    <w:p w:rsidR="00232BA6" w:rsidRDefault="00232BA6">
      <w:pPr>
        <w:pStyle w:val="ConsPlusNormal"/>
        <w:spacing w:before="220"/>
        <w:ind w:firstLine="540"/>
        <w:jc w:val="both"/>
      </w:pPr>
      <w:r>
        <w:t>- за счет устройства местного проезда - при организации на магистрали непрерывного движения.</w:t>
      </w:r>
    </w:p>
    <w:p w:rsidR="00232BA6" w:rsidRDefault="00232BA6">
      <w:pPr>
        <w:pStyle w:val="ConsPlusNormal"/>
        <w:spacing w:before="220"/>
        <w:ind w:firstLine="540"/>
        <w:jc w:val="both"/>
      </w:pPr>
      <w:r>
        <w:t>В случае размещения коттеджной застройки в отдалении от дорожной сети подъезды к ним устраиваются по подъездным дорогам. При длине подъездной дороги более 400 м она должна обеспечивать пропуск общественного пассажирского транспорта.</w:t>
      </w:r>
    </w:p>
    <w:p w:rsidR="00232BA6" w:rsidRDefault="001F2BC4">
      <w:pPr>
        <w:pStyle w:val="ConsPlusNormal"/>
        <w:spacing w:before="220"/>
        <w:ind w:firstLine="540"/>
        <w:jc w:val="both"/>
      </w:pPr>
      <w:r>
        <w:t>10</w:t>
      </w:r>
      <w:r w:rsidR="00232BA6">
        <w:t>. Для парковки легковых автомобилей посетителей территории коттеджной застройки следует предусматривать гостевые автостоянки из расчета:</w:t>
      </w:r>
    </w:p>
    <w:p w:rsidR="00232BA6" w:rsidRDefault="00232BA6">
      <w:pPr>
        <w:pStyle w:val="ConsPlusNormal"/>
        <w:spacing w:before="220"/>
        <w:ind w:firstLine="540"/>
        <w:jc w:val="both"/>
      </w:pPr>
      <w:r>
        <w:t xml:space="preserve">- при застройке блокированными домами - не менее 1 машино-места на 3 квартиры (При этом гостевые автостоянки допускается устраивать для групп жилых домов и размещать на </w:t>
      </w:r>
      <w:r>
        <w:lastRenderedPageBreak/>
        <w:t>общественных территориях в радиусе, не превышающем 150 м от мест проживания. Также возможно их совмещение с коллективной автостоянкой для хранения легковых автомобилей или размещение на уширении проезжей части.);</w:t>
      </w:r>
    </w:p>
    <w:p w:rsidR="00232BA6" w:rsidRDefault="00232BA6">
      <w:pPr>
        <w:pStyle w:val="ConsPlusNormal"/>
        <w:spacing w:before="220"/>
        <w:ind w:firstLine="540"/>
        <w:jc w:val="both"/>
      </w:pPr>
      <w:r>
        <w:t>- при застройке одноквартирными коттеджами - не менее 1 машино-места на 1 коттедж с размещением в пределах придомовых участков.</w:t>
      </w:r>
    </w:p>
    <w:p w:rsidR="00232BA6" w:rsidRDefault="001F2BC4">
      <w:pPr>
        <w:pStyle w:val="ConsPlusNormal"/>
        <w:spacing w:before="220"/>
        <w:ind w:firstLine="540"/>
        <w:jc w:val="both"/>
      </w:pPr>
      <w:r>
        <w:t>11</w:t>
      </w:r>
      <w:r w:rsidR="00232BA6">
        <w:t xml:space="preserve">. При размещении на территории коттеджной застройки объектов торгово-бытового обслуживания,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определяя требуемое количество машино-мест в соответствии с требованиями </w:t>
      </w:r>
      <w:hyperlink w:anchor="P2694" w:history="1">
        <w:r w:rsidR="00232BA6">
          <w:rPr>
            <w:color w:val="0000FF"/>
          </w:rPr>
          <w:t>раздела 6</w:t>
        </w:r>
      </w:hyperlink>
      <w:r w:rsidR="00232BA6">
        <w:t xml:space="preserve"> "Зона транспортной инфраструктуры" настоящих Нормативов.</w:t>
      </w:r>
    </w:p>
    <w:p w:rsidR="00232BA6" w:rsidRDefault="00232BA6">
      <w:pPr>
        <w:pStyle w:val="ConsPlusNormal"/>
        <w:spacing w:before="220"/>
        <w:ind w:firstLine="540"/>
        <w:jc w:val="both"/>
      </w:pPr>
      <w:r>
        <w:t>Гостевые автостоянки следует устраивать, как правило, в виде открытых площадок.</w:t>
      </w:r>
    </w:p>
    <w:p w:rsidR="00232BA6" w:rsidRDefault="001F2BC4">
      <w:pPr>
        <w:pStyle w:val="ConsPlusNormal"/>
        <w:spacing w:before="220"/>
        <w:ind w:firstLine="540"/>
        <w:jc w:val="both"/>
      </w:pPr>
      <w:r>
        <w:t>12</w:t>
      </w:r>
      <w:r w:rsidR="00232BA6">
        <w:t>. Приобъектные стоянки для легковых автомобилей посетителей объектов различного функционального назначения допускается размещать как на открытых площадках, так и в сооружениях всех типов.</w:t>
      </w:r>
    </w:p>
    <w:p w:rsidR="00232BA6" w:rsidRDefault="00232BA6">
      <w:pPr>
        <w:pStyle w:val="ConsPlusNormal"/>
        <w:spacing w:before="220"/>
        <w:ind w:firstLine="540"/>
        <w:jc w:val="both"/>
      </w:pPr>
      <w:r>
        <w:t>Проектирование объектов социальной инфраструктуры территорий коттеджной застройки должно предусматривать как выполнение социально гарантированного стандарта обслуживания проживающего населения, так и индивидуальные программы обслуживания в зависимости от доходов населения и его потребностей. Размещение, состав и вместимость объектов обслуживания и радиус их доступности следует принимать в соответствии с требованиями приложения 6 "</w:t>
      </w:r>
      <w:hyperlink w:anchor="P8065" w:history="1">
        <w:r>
          <w:rPr>
            <w:color w:val="0000FF"/>
          </w:rPr>
          <w:t>Норма расчета</w:t>
        </w:r>
      </w:hyperlink>
      <w:r>
        <w:t xml:space="preserve"> учреждений и предприятий обслуживания и размеры земельных участков" и приложения 7 "</w:t>
      </w:r>
      <w:hyperlink w:anchor="P8853" w:history="1">
        <w:r>
          <w:rPr>
            <w:color w:val="0000FF"/>
          </w:rPr>
          <w:t>Нормы расчета</w:t>
        </w:r>
      </w:hyperlink>
      <w:r>
        <w:t xml:space="preserve"> учреждений и предприятий обслуживания микрорайонного и районного уровня, их размещение, размеры земельных участков" настоящих Нормативов.</w:t>
      </w:r>
    </w:p>
    <w:p w:rsidR="00232BA6" w:rsidRDefault="00232BA6">
      <w:pPr>
        <w:pStyle w:val="ConsPlusNormal"/>
        <w:spacing w:before="220"/>
        <w:ind w:firstLine="540"/>
        <w:jc w:val="both"/>
      </w:pPr>
      <w:r>
        <w:t>Возможно, обеспечение населения территории коттеджной застройки следует обеспечивать объектами обслуживания за пределами территории застройки в доступности не далее 1200 м, предусматривая увеличение емкости аналогичных объектов обслуживания на граничащих с коттеджной застройкой жилых территориях. В тех случаях, когда территория коттеджной застройки расположена в структуре городского округа и поселения автономно и с ним рядом нет жилых территорий с объектами обслуживания, следует в пределах границ коттеджной застройки размещать: озелененные общественные площадки, объекты торговли повседневного спроса, аптечный киоск.</w:t>
      </w:r>
    </w:p>
    <w:p w:rsidR="00232BA6" w:rsidRDefault="00232BA6">
      <w:pPr>
        <w:pStyle w:val="ConsPlusNormal"/>
        <w:spacing w:before="220"/>
        <w:ind w:firstLine="540"/>
        <w:jc w:val="both"/>
      </w:pPr>
      <w:r>
        <w:t>На территории жилого образования коттеджной застройки допускается размещение любых объектов обслуживания и мест приложения труда (банки, офисы, деловые центры, клубы, выставочные залы и пр.) с размером территории не более 5 га (жилой район), 0,5 га (микрорайон) и не требующих устройства санитарно-защитной зоны 50 м и более. Коммерческие учреждения и службы могут проектироваться взамен учреждений, включенных в обязательный перечень, при условии обеспечения в них гарантированного уровня оказания населению общедоступных услуг.</w:t>
      </w:r>
    </w:p>
    <w:p w:rsidR="00232BA6" w:rsidRDefault="001F2BC4">
      <w:pPr>
        <w:pStyle w:val="ConsPlusNormal"/>
        <w:spacing w:before="220"/>
        <w:ind w:firstLine="540"/>
        <w:jc w:val="both"/>
      </w:pPr>
      <w:r>
        <w:t>13</w:t>
      </w:r>
      <w:r w:rsidR="00232BA6">
        <w:t>. По функциональному составу территория коттеджной застройки включает в свои расчетные границы: участки жилой застройки, участки общественной застройки, территории зеленых насаждений (парк, озелененные общественные площадки), улицы, проезды, стоянки.</w:t>
      </w:r>
    </w:p>
    <w:p w:rsidR="00232BA6" w:rsidRDefault="001F2BC4">
      <w:pPr>
        <w:pStyle w:val="ConsPlusNormal"/>
        <w:spacing w:before="220"/>
        <w:ind w:firstLine="540"/>
        <w:jc w:val="both"/>
      </w:pPr>
      <w:r>
        <w:t>14</w:t>
      </w:r>
      <w:r w:rsidR="00232BA6">
        <w:t xml:space="preserve">. Нормативное соотношение территорий различного функционального назначения в составе структурных элементов коттеджной застройки рекомендуется принимать по </w:t>
      </w:r>
      <w:hyperlink w:anchor="P667" w:history="1">
        <w:r w:rsidR="00232BA6">
          <w:rPr>
            <w:color w:val="0000FF"/>
          </w:rPr>
          <w:t>таблице 2.9</w:t>
        </w:r>
      </w:hyperlink>
      <w:r w:rsidR="00232BA6">
        <w:t>.</w:t>
      </w:r>
    </w:p>
    <w:p w:rsidR="00232BA6" w:rsidRDefault="00232BA6">
      <w:pPr>
        <w:pStyle w:val="ConsPlusNormal"/>
        <w:jc w:val="both"/>
      </w:pPr>
    </w:p>
    <w:p w:rsidR="00232BA6" w:rsidRDefault="00232BA6">
      <w:pPr>
        <w:pStyle w:val="ConsPlusNormal"/>
        <w:jc w:val="right"/>
        <w:outlineLvl w:val="3"/>
      </w:pPr>
      <w:bookmarkStart w:id="11" w:name="P667"/>
      <w:bookmarkEnd w:id="11"/>
      <w:r>
        <w:t>Таблица 2.9</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380"/>
        <w:gridCol w:w="1666"/>
        <w:gridCol w:w="1666"/>
        <w:gridCol w:w="1785"/>
        <w:gridCol w:w="1428"/>
      </w:tblGrid>
      <w:tr w:rsidR="00232BA6">
        <w:trPr>
          <w:trHeight w:val="241"/>
        </w:trPr>
        <w:tc>
          <w:tcPr>
            <w:tcW w:w="2380" w:type="dxa"/>
          </w:tcPr>
          <w:p w:rsidR="00232BA6" w:rsidRDefault="00232BA6">
            <w:pPr>
              <w:pStyle w:val="ConsPlusNonformat"/>
              <w:jc w:val="both"/>
            </w:pPr>
            <w:r>
              <w:lastRenderedPageBreak/>
              <w:t xml:space="preserve">   Структурный    </w:t>
            </w:r>
          </w:p>
          <w:p w:rsidR="00232BA6" w:rsidRDefault="00232BA6">
            <w:pPr>
              <w:pStyle w:val="ConsPlusNonformat"/>
              <w:jc w:val="both"/>
            </w:pPr>
            <w:r>
              <w:t>элемент коттеджной</w:t>
            </w:r>
          </w:p>
          <w:p w:rsidR="00232BA6" w:rsidRDefault="00232BA6">
            <w:pPr>
              <w:pStyle w:val="ConsPlusNonformat"/>
              <w:jc w:val="both"/>
            </w:pPr>
            <w:r>
              <w:t xml:space="preserve">    застройки     </w:t>
            </w:r>
          </w:p>
        </w:tc>
        <w:tc>
          <w:tcPr>
            <w:tcW w:w="1666" w:type="dxa"/>
          </w:tcPr>
          <w:p w:rsidR="00232BA6" w:rsidRDefault="00232BA6">
            <w:pPr>
              <w:pStyle w:val="ConsPlusNonformat"/>
              <w:jc w:val="both"/>
            </w:pPr>
            <w:r>
              <w:t xml:space="preserve">  Участки   </w:t>
            </w:r>
          </w:p>
          <w:p w:rsidR="00232BA6" w:rsidRDefault="00232BA6">
            <w:pPr>
              <w:pStyle w:val="ConsPlusNonformat"/>
              <w:jc w:val="both"/>
            </w:pPr>
            <w:r>
              <w:t xml:space="preserve">   жилой    </w:t>
            </w:r>
          </w:p>
          <w:p w:rsidR="00232BA6" w:rsidRDefault="00232BA6">
            <w:pPr>
              <w:pStyle w:val="ConsPlusNonformat"/>
              <w:jc w:val="both"/>
            </w:pPr>
            <w:r>
              <w:t>застройки, %</w:t>
            </w:r>
          </w:p>
        </w:tc>
        <w:tc>
          <w:tcPr>
            <w:tcW w:w="1666" w:type="dxa"/>
          </w:tcPr>
          <w:p w:rsidR="00232BA6" w:rsidRDefault="00232BA6">
            <w:pPr>
              <w:pStyle w:val="ConsPlusNonformat"/>
              <w:jc w:val="both"/>
            </w:pPr>
            <w:r>
              <w:t xml:space="preserve">  Участки   </w:t>
            </w:r>
          </w:p>
          <w:p w:rsidR="00232BA6" w:rsidRDefault="00232BA6">
            <w:pPr>
              <w:pStyle w:val="ConsPlusNonformat"/>
              <w:jc w:val="both"/>
            </w:pPr>
            <w:r>
              <w:t>общественной</w:t>
            </w:r>
          </w:p>
          <w:p w:rsidR="00232BA6" w:rsidRDefault="00232BA6">
            <w:pPr>
              <w:pStyle w:val="ConsPlusNonformat"/>
              <w:jc w:val="both"/>
            </w:pPr>
            <w:r>
              <w:t>застройки, %</w:t>
            </w:r>
          </w:p>
        </w:tc>
        <w:tc>
          <w:tcPr>
            <w:tcW w:w="1785" w:type="dxa"/>
          </w:tcPr>
          <w:p w:rsidR="00232BA6" w:rsidRDefault="00232BA6">
            <w:pPr>
              <w:pStyle w:val="ConsPlusNonformat"/>
              <w:jc w:val="both"/>
            </w:pPr>
            <w:r>
              <w:t xml:space="preserve"> Территории  </w:t>
            </w:r>
          </w:p>
          <w:p w:rsidR="00232BA6" w:rsidRDefault="00232BA6">
            <w:pPr>
              <w:pStyle w:val="ConsPlusNonformat"/>
              <w:jc w:val="both"/>
            </w:pPr>
            <w:r>
              <w:t xml:space="preserve">   зеленых   </w:t>
            </w:r>
          </w:p>
          <w:p w:rsidR="00232BA6" w:rsidRDefault="00232BA6">
            <w:pPr>
              <w:pStyle w:val="ConsPlusNonformat"/>
              <w:jc w:val="both"/>
            </w:pPr>
            <w:r>
              <w:t>насаждений, %</w:t>
            </w:r>
          </w:p>
        </w:tc>
        <w:tc>
          <w:tcPr>
            <w:tcW w:w="1428" w:type="dxa"/>
          </w:tcPr>
          <w:p w:rsidR="00232BA6" w:rsidRDefault="00232BA6">
            <w:pPr>
              <w:pStyle w:val="ConsPlusNonformat"/>
              <w:jc w:val="both"/>
            </w:pPr>
            <w:r>
              <w:t xml:space="preserve">  Улицы,  </w:t>
            </w:r>
          </w:p>
          <w:p w:rsidR="00232BA6" w:rsidRDefault="00232BA6">
            <w:pPr>
              <w:pStyle w:val="ConsPlusNonformat"/>
              <w:jc w:val="both"/>
            </w:pPr>
            <w:r>
              <w:t xml:space="preserve"> проезды, </w:t>
            </w:r>
          </w:p>
          <w:p w:rsidR="00232BA6" w:rsidRDefault="00232BA6">
            <w:pPr>
              <w:pStyle w:val="ConsPlusNonformat"/>
              <w:jc w:val="both"/>
            </w:pPr>
            <w:r>
              <w:t>стоянки, %</w:t>
            </w:r>
          </w:p>
        </w:tc>
      </w:tr>
      <w:tr w:rsidR="00232BA6">
        <w:trPr>
          <w:trHeight w:val="241"/>
        </w:trPr>
        <w:tc>
          <w:tcPr>
            <w:tcW w:w="2380" w:type="dxa"/>
            <w:tcBorders>
              <w:top w:val="nil"/>
            </w:tcBorders>
          </w:tcPr>
          <w:p w:rsidR="00232BA6" w:rsidRDefault="00232BA6">
            <w:pPr>
              <w:pStyle w:val="ConsPlusNonformat"/>
              <w:jc w:val="both"/>
            </w:pPr>
            <w:r>
              <w:t xml:space="preserve">Жилой район       </w:t>
            </w:r>
          </w:p>
        </w:tc>
        <w:tc>
          <w:tcPr>
            <w:tcW w:w="1666" w:type="dxa"/>
            <w:tcBorders>
              <w:top w:val="nil"/>
            </w:tcBorders>
          </w:tcPr>
          <w:p w:rsidR="00232BA6" w:rsidRDefault="00232BA6">
            <w:pPr>
              <w:pStyle w:val="ConsPlusNonformat"/>
              <w:jc w:val="both"/>
            </w:pPr>
            <w:r>
              <w:t xml:space="preserve">не менее 75 </w:t>
            </w:r>
          </w:p>
        </w:tc>
        <w:tc>
          <w:tcPr>
            <w:tcW w:w="1666" w:type="dxa"/>
            <w:tcBorders>
              <w:top w:val="nil"/>
            </w:tcBorders>
          </w:tcPr>
          <w:p w:rsidR="00232BA6" w:rsidRDefault="00232BA6">
            <w:pPr>
              <w:pStyle w:val="ConsPlusNonformat"/>
              <w:jc w:val="both"/>
            </w:pPr>
            <w:r>
              <w:t xml:space="preserve">   3 - 8    </w:t>
            </w:r>
          </w:p>
        </w:tc>
        <w:tc>
          <w:tcPr>
            <w:tcW w:w="1785" w:type="dxa"/>
            <w:tcBorders>
              <w:top w:val="nil"/>
            </w:tcBorders>
          </w:tcPr>
          <w:p w:rsidR="00232BA6" w:rsidRDefault="00232BA6">
            <w:pPr>
              <w:pStyle w:val="ConsPlusNonformat"/>
              <w:jc w:val="both"/>
            </w:pPr>
            <w:r>
              <w:t xml:space="preserve">не менее 3   </w:t>
            </w:r>
          </w:p>
        </w:tc>
        <w:tc>
          <w:tcPr>
            <w:tcW w:w="1428" w:type="dxa"/>
            <w:tcBorders>
              <w:top w:val="nil"/>
            </w:tcBorders>
          </w:tcPr>
          <w:p w:rsidR="00232BA6" w:rsidRDefault="00232BA6">
            <w:pPr>
              <w:pStyle w:val="ConsPlusNonformat"/>
              <w:jc w:val="both"/>
            </w:pPr>
            <w:r>
              <w:t xml:space="preserve"> 14 - 16  </w:t>
            </w:r>
          </w:p>
        </w:tc>
      </w:tr>
      <w:tr w:rsidR="00232BA6">
        <w:trPr>
          <w:trHeight w:val="241"/>
        </w:trPr>
        <w:tc>
          <w:tcPr>
            <w:tcW w:w="2380" w:type="dxa"/>
            <w:tcBorders>
              <w:top w:val="nil"/>
            </w:tcBorders>
          </w:tcPr>
          <w:p w:rsidR="00232BA6" w:rsidRDefault="00232BA6">
            <w:pPr>
              <w:pStyle w:val="ConsPlusNonformat"/>
              <w:jc w:val="both"/>
            </w:pPr>
            <w:r>
              <w:t xml:space="preserve">Микрорайон        </w:t>
            </w:r>
          </w:p>
        </w:tc>
        <w:tc>
          <w:tcPr>
            <w:tcW w:w="1666" w:type="dxa"/>
            <w:tcBorders>
              <w:top w:val="nil"/>
            </w:tcBorders>
          </w:tcPr>
          <w:p w:rsidR="00232BA6" w:rsidRDefault="00232BA6">
            <w:pPr>
              <w:pStyle w:val="ConsPlusNonformat"/>
              <w:jc w:val="both"/>
            </w:pPr>
            <w:r>
              <w:t xml:space="preserve">не менее 90 </w:t>
            </w:r>
          </w:p>
        </w:tc>
        <w:tc>
          <w:tcPr>
            <w:tcW w:w="1666" w:type="dxa"/>
            <w:tcBorders>
              <w:top w:val="nil"/>
            </w:tcBorders>
          </w:tcPr>
          <w:p w:rsidR="00232BA6" w:rsidRDefault="00232BA6">
            <w:pPr>
              <w:pStyle w:val="ConsPlusNonformat"/>
              <w:jc w:val="both"/>
            </w:pPr>
            <w:r>
              <w:t xml:space="preserve">   1 - 3    </w:t>
            </w:r>
          </w:p>
        </w:tc>
        <w:tc>
          <w:tcPr>
            <w:tcW w:w="1785" w:type="dxa"/>
            <w:tcBorders>
              <w:top w:val="nil"/>
            </w:tcBorders>
          </w:tcPr>
          <w:p w:rsidR="00232BA6" w:rsidRDefault="00232BA6">
            <w:pPr>
              <w:pStyle w:val="ConsPlusNonformat"/>
              <w:jc w:val="both"/>
            </w:pPr>
            <w:r>
              <w:t xml:space="preserve">не менее 2   </w:t>
            </w:r>
          </w:p>
        </w:tc>
        <w:tc>
          <w:tcPr>
            <w:tcW w:w="1428" w:type="dxa"/>
            <w:tcBorders>
              <w:top w:val="nil"/>
            </w:tcBorders>
          </w:tcPr>
          <w:p w:rsidR="00232BA6" w:rsidRDefault="00232BA6">
            <w:pPr>
              <w:pStyle w:val="ConsPlusNonformat"/>
              <w:jc w:val="both"/>
            </w:pPr>
            <w:r>
              <w:t xml:space="preserve">  5 - 7   </w:t>
            </w:r>
          </w:p>
        </w:tc>
      </w:tr>
    </w:tbl>
    <w:p w:rsidR="00232BA6" w:rsidRDefault="00232BA6">
      <w:pPr>
        <w:pStyle w:val="ConsPlusNormal"/>
        <w:jc w:val="both"/>
      </w:pPr>
    </w:p>
    <w:p w:rsidR="00232BA6" w:rsidRDefault="00232BA6">
      <w:pPr>
        <w:pStyle w:val="ConsPlusNormal"/>
        <w:jc w:val="center"/>
        <w:outlineLvl w:val="2"/>
      </w:pPr>
      <w:r>
        <w:t>2.7. Жилые зоны сельских поселений</w:t>
      </w:r>
    </w:p>
    <w:p w:rsidR="00232BA6" w:rsidRDefault="00232BA6">
      <w:pPr>
        <w:pStyle w:val="ConsPlusNormal"/>
        <w:jc w:val="both"/>
      </w:pPr>
    </w:p>
    <w:p w:rsidR="00232BA6" w:rsidRDefault="00232BA6">
      <w:pPr>
        <w:pStyle w:val="ConsPlusNormal"/>
        <w:ind w:firstLine="540"/>
        <w:jc w:val="both"/>
      </w:pPr>
      <w:r>
        <w:t>1. В жилой зоне сельского населенного пункта следует размещать одно-, двухквартирные индивидуальные дома усадебного, коттеджного типа, многоквартирные блокированные дома с участками при квартирах и без них, а также (при соответствующем обосновании) секционные дома высотой до 4 этажей.</w:t>
      </w:r>
    </w:p>
    <w:p w:rsidR="00232BA6" w:rsidRDefault="00232BA6">
      <w:pPr>
        <w:pStyle w:val="ConsPlusNormal"/>
        <w:spacing w:before="220"/>
        <w:ind w:firstLine="540"/>
        <w:jc w:val="both"/>
      </w:pPr>
      <w:r>
        <w:t xml:space="preserve">2. Расчетная плотность населения на территории сельского поселения принимается в соответствии с </w:t>
      </w:r>
      <w:hyperlink w:anchor="P684" w:history="1">
        <w:r>
          <w:rPr>
            <w:color w:val="0000FF"/>
          </w:rPr>
          <w:t>таблицей 2.10</w:t>
        </w:r>
      </w:hyperlink>
      <w:r>
        <w:t>.</w:t>
      </w:r>
    </w:p>
    <w:p w:rsidR="00232BA6" w:rsidRDefault="00232BA6">
      <w:pPr>
        <w:pStyle w:val="ConsPlusNormal"/>
        <w:jc w:val="both"/>
      </w:pPr>
    </w:p>
    <w:p w:rsidR="00232BA6" w:rsidRDefault="00232BA6">
      <w:pPr>
        <w:pStyle w:val="ConsPlusNormal"/>
        <w:jc w:val="right"/>
        <w:outlineLvl w:val="3"/>
      </w:pPr>
      <w:bookmarkStart w:id="12" w:name="P684"/>
      <w:bookmarkEnd w:id="12"/>
      <w:r>
        <w:t>Таблица 2.10</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570"/>
        <w:gridCol w:w="714"/>
        <w:gridCol w:w="833"/>
        <w:gridCol w:w="714"/>
        <w:gridCol w:w="714"/>
        <w:gridCol w:w="714"/>
        <w:gridCol w:w="714"/>
        <w:gridCol w:w="714"/>
        <w:gridCol w:w="833"/>
      </w:tblGrid>
      <w:tr w:rsidR="00232BA6">
        <w:trPr>
          <w:trHeight w:val="241"/>
        </w:trPr>
        <w:tc>
          <w:tcPr>
            <w:tcW w:w="3570" w:type="dxa"/>
            <w:vMerge w:val="restart"/>
          </w:tcPr>
          <w:p w:rsidR="00232BA6" w:rsidRDefault="00232BA6">
            <w:pPr>
              <w:pStyle w:val="ConsPlusNonformat"/>
              <w:jc w:val="both"/>
            </w:pPr>
            <w:r>
              <w:t xml:space="preserve">          Тип дома          </w:t>
            </w:r>
          </w:p>
        </w:tc>
        <w:tc>
          <w:tcPr>
            <w:tcW w:w="5950" w:type="dxa"/>
            <w:gridSpan w:val="8"/>
          </w:tcPr>
          <w:p w:rsidR="00232BA6" w:rsidRDefault="00232BA6">
            <w:pPr>
              <w:pStyle w:val="ConsPlusNonformat"/>
              <w:jc w:val="both"/>
            </w:pPr>
            <w:r>
              <w:t>Плотность населения, чел./га, при среднем</w:t>
            </w:r>
          </w:p>
          <w:p w:rsidR="00232BA6" w:rsidRDefault="00232BA6">
            <w:pPr>
              <w:pStyle w:val="ConsPlusNonformat"/>
              <w:jc w:val="both"/>
            </w:pPr>
            <w:r>
              <w:t xml:space="preserve">           размере семьи, чел.           </w:t>
            </w:r>
          </w:p>
        </w:tc>
      </w:tr>
      <w:tr w:rsidR="00232BA6">
        <w:tc>
          <w:tcPr>
            <w:tcW w:w="3451" w:type="dxa"/>
            <w:vMerge/>
            <w:tcBorders>
              <w:top w:val="nil"/>
            </w:tcBorders>
          </w:tcPr>
          <w:p w:rsidR="00232BA6" w:rsidRDefault="00232BA6"/>
        </w:tc>
        <w:tc>
          <w:tcPr>
            <w:tcW w:w="714" w:type="dxa"/>
            <w:tcBorders>
              <w:top w:val="nil"/>
            </w:tcBorders>
          </w:tcPr>
          <w:p w:rsidR="00232BA6" w:rsidRDefault="00232BA6">
            <w:pPr>
              <w:pStyle w:val="ConsPlusNonformat"/>
              <w:jc w:val="both"/>
            </w:pPr>
            <w:r>
              <w:t xml:space="preserve"> 2,5</w:t>
            </w:r>
          </w:p>
        </w:tc>
        <w:tc>
          <w:tcPr>
            <w:tcW w:w="833" w:type="dxa"/>
            <w:tcBorders>
              <w:top w:val="nil"/>
            </w:tcBorders>
          </w:tcPr>
          <w:p w:rsidR="00232BA6" w:rsidRDefault="00232BA6">
            <w:pPr>
              <w:pStyle w:val="ConsPlusNonformat"/>
              <w:jc w:val="both"/>
            </w:pPr>
            <w:r>
              <w:t xml:space="preserve">  3,0</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4,0</w:t>
            </w:r>
          </w:p>
        </w:tc>
        <w:tc>
          <w:tcPr>
            <w:tcW w:w="714" w:type="dxa"/>
            <w:tcBorders>
              <w:top w:val="nil"/>
            </w:tcBorders>
          </w:tcPr>
          <w:p w:rsidR="00232BA6" w:rsidRDefault="00232BA6">
            <w:pPr>
              <w:pStyle w:val="ConsPlusNonformat"/>
              <w:jc w:val="both"/>
            </w:pPr>
            <w:r>
              <w:t xml:space="preserve"> 4,5</w:t>
            </w:r>
          </w:p>
        </w:tc>
        <w:tc>
          <w:tcPr>
            <w:tcW w:w="714" w:type="dxa"/>
            <w:tcBorders>
              <w:top w:val="nil"/>
            </w:tcBorders>
          </w:tcPr>
          <w:p w:rsidR="00232BA6" w:rsidRDefault="00232BA6">
            <w:pPr>
              <w:pStyle w:val="ConsPlusNonformat"/>
              <w:jc w:val="both"/>
            </w:pPr>
            <w:r>
              <w:t xml:space="preserve"> 5,0</w:t>
            </w:r>
          </w:p>
        </w:tc>
        <w:tc>
          <w:tcPr>
            <w:tcW w:w="714" w:type="dxa"/>
            <w:tcBorders>
              <w:top w:val="nil"/>
            </w:tcBorders>
          </w:tcPr>
          <w:p w:rsidR="00232BA6" w:rsidRDefault="00232BA6">
            <w:pPr>
              <w:pStyle w:val="ConsPlusNonformat"/>
              <w:jc w:val="both"/>
            </w:pPr>
            <w:r>
              <w:t xml:space="preserve"> 5,5</w:t>
            </w:r>
          </w:p>
        </w:tc>
        <w:tc>
          <w:tcPr>
            <w:tcW w:w="833" w:type="dxa"/>
            <w:tcBorders>
              <w:top w:val="nil"/>
            </w:tcBorders>
          </w:tcPr>
          <w:p w:rsidR="00232BA6" w:rsidRDefault="00232BA6">
            <w:pPr>
              <w:pStyle w:val="ConsPlusNonformat"/>
              <w:jc w:val="both"/>
            </w:pPr>
            <w:r>
              <w:t xml:space="preserve">  6,0</w:t>
            </w:r>
          </w:p>
        </w:tc>
      </w:tr>
      <w:tr w:rsidR="00232BA6">
        <w:trPr>
          <w:trHeight w:val="241"/>
        </w:trPr>
        <w:tc>
          <w:tcPr>
            <w:tcW w:w="3570" w:type="dxa"/>
            <w:tcBorders>
              <w:top w:val="nil"/>
            </w:tcBorders>
          </w:tcPr>
          <w:p w:rsidR="00232BA6" w:rsidRDefault="00232BA6">
            <w:pPr>
              <w:pStyle w:val="ConsPlusNonformat"/>
              <w:jc w:val="both"/>
            </w:pPr>
            <w:r>
              <w:t xml:space="preserve">Усадебный, с приквартирными </w:t>
            </w:r>
          </w:p>
          <w:p w:rsidR="00232BA6" w:rsidRDefault="00232BA6">
            <w:pPr>
              <w:pStyle w:val="ConsPlusNonformat"/>
              <w:jc w:val="both"/>
            </w:pPr>
            <w:r>
              <w:t xml:space="preserve">участками, м2:              </w:t>
            </w:r>
          </w:p>
        </w:tc>
        <w:tc>
          <w:tcPr>
            <w:tcW w:w="714"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r>
      <w:tr w:rsidR="00232BA6">
        <w:trPr>
          <w:trHeight w:val="241"/>
        </w:trPr>
        <w:tc>
          <w:tcPr>
            <w:tcW w:w="3570" w:type="dxa"/>
            <w:tcBorders>
              <w:top w:val="nil"/>
            </w:tcBorders>
          </w:tcPr>
          <w:p w:rsidR="00232BA6" w:rsidRDefault="00232BA6">
            <w:pPr>
              <w:pStyle w:val="ConsPlusNonformat"/>
              <w:jc w:val="both"/>
            </w:pPr>
            <w:r>
              <w:t xml:space="preserve">2000                        </w:t>
            </w:r>
          </w:p>
        </w:tc>
        <w:tc>
          <w:tcPr>
            <w:tcW w:w="714" w:type="dxa"/>
            <w:tcBorders>
              <w:top w:val="nil"/>
            </w:tcBorders>
          </w:tcPr>
          <w:p w:rsidR="00232BA6" w:rsidRDefault="00232BA6">
            <w:pPr>
              <w:pStyle w:val="ConsPlusNonformat"/>
              <w:jc w:val="both"/>
            </w:pPr>
            <w:r>
              <w:t xml:space="preserve">10  </w:t>
            </w:r>
          </w:p>
        </w:tc>
        <w:tc>
          <w:tcPr>
            <w:tcW w:w="833" w:type="dxa"/>
            <w:tcBorders>
              <w:top w:val="nil"/>
            </w:tcBorders>
          </w:tcPr>
          <w:p w:rsidR="00232BA6" w:rsidRDefault="00232BA6">
            <w:pPr>
              <w:pStyle w:val="ConsPlusNonformat"/>
              <w:jc w:val="both"/>
            </w:pPr>
            <w:r>
              <w:t xml:space="preserve"> 12  </w:t>
            </w:r>
          </w:p>
        </w:tc>
        <w:tc>
          <w:tcPr>
            <w:tcW w:w="714" w:type="dxa"/>
            <w:tcBorders>
              <w:top w:val="nil"/>
            </w:tcBorders>
          </w:tcPr>
          <w:p w:rsidR="00232BA6" w:rsidRDefault="00232BA6">
            <w:pPr>
              <w:pStyle w:val="ConsPlusNonformat"/>
              <w:jc w:val="both"/>
            </w:pPr>
            <w:r>
              <w:t xml:space="preserve">14  </w:t>
            </w:r>
          </w:p>
        </w:tc>
        <w:tc>
          <w:tcPr>
            <w:tcW w:w="714" w:type="dxa"/>
            <w:tcBorders>
              <w:top w:val="nil"/>
            </w:tcBorders>
          </w:tcPr>
          <w:p w:rsidR="00232BA6" w:rsidRDefault="00232BA6">
            <w:pPr>
              <w:pStyle w:val="ConsPlusNonformat"/>
              <w:jc w:val="both"/>
            </w:pPr>
            <w:r>
              <w:t xml:space="preserve">16  </w:t>
            </w:r>
          </w:p>
        </w:tc>
        <w:tc>
          <w:tcPr>
            <w:tcW w:w="714" w:type="dxa"/>
            <w:tcBorders>
              <w:top w:val="nil"/>
            </w:tcBorders>
          </w:tcPr>
          <w:p w:rsidR="00232BA6" w:rsidRDefault="00232BA6">
            <w:pPr>
              <w:pStyle w:val="ConsPlusNonformat"/>
              <w:jc w:val="both"/>
            </w:pPr>
            <w:r>
              <w:t xml:space="preserve">18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22  </w:t>
            </w:r>
          </w:p>
        </w:tc>
        <w:tc>
          <w:tcPr>
            <w:tcW w:w="833" w:type="dxa"/>
            <w:tcBorders>
              <w:top w:val="nil"/>
            </w:tcBorders>
          </w:tcPr>
          <w:p w:rsidR="00232BA6" w:rsidRDefault="00232BA6">
            <w:pPr>
              <w:pStyle w:val="ConsPlusNonformat"/>
              <w:jc w:val="both"/>
            </w:pPr>
            <w:r>
              <w:t xml:space="preserve"> 24  </w:t>
            </w:r>
          </w:p>
        </w:tc>
      </w:tr>
      <w:tr w:rsidR="00232BA6">
        <w:trPr>
          <w:trHeight w:val="241"/>
        </w:trPr>
        <w:tc>
          <w:tcPr>
            <w:tcW w:w="3570" w:type="dxa"/>
            <w:tcBorders>
              <w:top w:val="nil"/>
            </w:tcBorders>
          </w:tcPr>
          <w:p w:rsidR="00232BA6" w:rsidRDefault="00232BA6">
            <w:pPr>
              <w:pStyle w:val="ConsPlusNonformat"/>
              <w:jc w:val="both"/>
            </w:pPr>
            <w:r>
              <w:t xml:space="preserve">1500                        </w:t>
            </w:r>
          </w:p>
        </w:tc>
        <w:tc>
          <w:tcPr>
            <w:tcW w:w="714" w:type="dxa"/>
            <w:tcBorders>
              <w:top w:val="nil"/>
            </w:tcBorders>
          </w:tcPr>
          <w:p w:rsidR="00232BA6" w:rsidRDefault="00232BA6">
            <w:pPr>
              <w:pStyle w:val="ConsPlusNonformat"/>
              <w:jc w:val="both"/>
            </w:pPr>
            <w:r>
              <w:t xml:space="preserve">13  </w:t>
            </w:r>
          </w:p>
        </w:tc>
        <w:tc>
          <w:tcPr>
            <w:tcW w:w="833" w:type="dxa"/>
            <w:tcBorders>
              <w:top w:val="nil"/>
            </w:tcBorders>
          </w:tcPr>
          <w:p w:rsidR="00232BA6" w:rsidRDefault="00232BA6">
            <w:pPr>
              <w:pStyle w:val="ConsPlusNonformat"/>
              <w:jc w:val="both"/>
            </w:pPr>
            <w:r>
              <w:t xml:space="preserve"> 15  </w:t>
            </w:r>
          </w:p>
        </w:tc>
        <w:tc>
          <w:tcPr>
            <w:tcW w:w="714" w:type="dxa"/>
            <w:tcBorders>
              <w:top w:val="nil"/>
            </w:tcBorders>
          </w:tcPr>
          <w:p w:rsidR="00232BA6" w:rsidRDefault="00232BA6">
            <w:pPr>
              <w:pStyle w:val="ConsPlusNonformat"/>
              <w:jc w:val="both"/>
            </w:pPr>
            <w:r>
              <w:t xml:space="preserve">17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22  </w:t>
            </w:r>
          </w:p>
        </w:tc>
        <w:tc>
          <w:tcPr>
            <w:tcW w:w="714" w:type="dxa"/>
            <w:tcBorders>
              <w:top w:val="nil"/>
            </w:tcBorders>
          </w:tcPr>
          <w:p w:rsidR="00232BA6" w:rsidRDefault="00232BA6">
            <w:pPr>
              <w:pStyle w:val="ConsPlusNonformat"/>
              <w:jc w:val="both"/>
            </w:pPr>
            <w:r>
              <w:t xml:space="preserve">25  </w:t>
            </w:r>
          </w:p>
        </w:tc>
        <w:tc>
          <w:tcPr>
            <w:tcW w:w="714" w:type="dxa"/>
            <w:tcBorders>
              <w:top w:val="nil"/>
            </w:tcBorders>
          </w:tcPr>
          <w:p w:rsidR="00232BA6" w:rsidRDefault="00232BA6">
            <w:pPr>
              <w:pStyle w:val="ConsPlusNonformat"/>
              <w:jc w:val="both"/>
            </w:pPr>
            <w:r>
              <w:t xml:space="preserve">27  </w:t>
            </w:r>
          </w:p>
        </w:tc>
        <w:tc>
          <w:tcPr>
            <w:tcW w:w="833" w:type="dxa"/>
            <w:tcBorders>
              <w:top w:val="nil"/>
            </w:tcBorders>
          </w:tcPr>
          <w:p w:rsidR="00232BA6" w:rsidRDefault="00232BA6">
            <w:pPr>
              <w:pStyle w:val="ConsPlusNonformat"/>
              <w:jc w:val="both"/>
            </w:pPr>
            <w:r>
              <w:t xml:space="preserve"> 30  </w:t>
            </w:r>
          </w:p>
        </w:tc>
      </w:tr>
      <w:tr w:rsidR="00232BA6">
        <w:trPr>
          <w:trHeight w:val="241"/>
        </w:trPr>
        <w:tc>
          <w:tcPr>
            <w:tcW w:w="3570" w:type="dxa"/>
            <w:tcBorders>
              <w:top w:val="nil"/>
            </w:tcBorders>
          </w:tcPr>
          <w:p w:rsidR="00232BA6" w:rsidRDefault="00232BA6">
            <w:pPr>
              <w:pStyle w:val="ConsPlusNonformat"/>
              <w:jc w:val="both"/>
            </w:pPr>
            <w:r>
              <w:t xml:space="preserve">1200                        </w:t>
            </w:r>
          </w:p>
        </w:tc>
        <w:tc>
          <w:tcPr>
            <w:tcW w:w="714" w:type="dxa"/>
            <w:tcBorders>
              <w:top w:val="nil"/>
            </w:tcBorders>
          </w:tcPr>
          <w:p w:rsidR="00232BA6" w:rsidRDefault="00232BA6">
            <w:pPr>
              <w:pStyle w:val="ConsPlusNonformat"/>
              <w:jc w:val="both"/>
            </w:pPr>
            <w:r>
              <w:t xml:space="preserve">17  </w:t>
            </w:r>
          </w:p>
        </w:tc>
        <w:tc>
          <w:tcPr>
            <w:tcW w:w="833" w:type="dxa"/>
            <w:tcBorders>
              <w:top w:val="nil"/>
            </w:tcBorders>
          </w:tcPr>
          <w:p w:rsidR="00232BA6" w:rsidRDefault="00232BA6">
            <w:pPr>
              <w:pStyle w:val="ConsPlusNonformat"/>
              <w:jc w:val="both"/>
            </w:pPr>
            <w:r>
              <w:t xml:space="preserve"> 21  </w:t>
            </w:r>
          </w:p>
        </w:tc>
        <w:tc>
          <w:tcPr>
            <w:tcW w:w="714" w:type="dxa"/>
            <w:tcBorders>
              <w:top w:val="nil"/>
            </w:tcBorders>
          </w:tcPr>
          <w:p w:rsidR="00232BA6" w:rsidRDefault="00232BA6">
            <w:pPr>
              <w:pStyle w:val="ConsPlusNonformat"/>
              <w:jc w:val="both"/>
            </w:pPr>
            <w:r>
              <w:t xml:space="preserve">23  </w:t>
            </w:r>
          </w:p>
        </w:tc>
        <w:tc>
          <w:tcPr>
            <w:tcW w:w="714" w:type="dxa"/>
            <w:tcBorders>
              <w:top w:val="nil"/>
            </w:tcBorders>
          </w:tcPr>
          <w:p w:rsidR="00232BA6" w:rsidRDefault="00232BA6">
            <w:pPr>
              <w:pStyle w:val="ConsPlusNonformat"/>
              <w:jc w:val="both"/>
            </w:pPr>
            <w:r>
              <w:t xml:space="preserve">25  </w:t>
            </w:r>
          </w:p>
        </w:tc>
        <w:tc>
          <w:tcPr>
            <w:tcW w:w="714" w:type="dxa"/>
            <w:tcBorders>
              <w:top w:val="nil"/>
            </w:tcBorders>
          </w:tcPr>
          <w:p w:rsidR="00232BA6" w:rsidRDefault="00232BA6">
            <w:pPr>
              <w:pStyle w:val="ConsPlusNonformat"/>
              <w:jc w:val="both"/>
            </w:pPr>
            <w:r>
              <w:t xml:space="preserve">28  </w:t>
            </w:r>
          </w:p>
        </w:tc>
        <w:tc>
          <w:tcPr>
            <w:tcW w:w="714" w:type="dxa"/>
            <w:tcBorders>
              <w:top w:val="nil"/>
            </w:tcBorders>
          </w:tcPr>
          <w:p w:rsidR="00232BA6" w:rsidRDefault="00232BA6">
            <w:pPr>
              <w:pStyle w:val="ConsPlusNonformat"/>
              <w:jc w:val="both"/>
            </w:pPr>
            <w:r>
              <w:t xml:space="preserve">32  </w:t>
            </w:r>
          </w:p>
        </w:tc>
        <w:tc>
          <w:tcPr>
            <w:tcW w:w="714" w:type="dxa"/>
            <w:tcBorders>
              <w:top w:val="nil"/>
            </w:tcBorders>
          </w:tcPr>
          <w:p w:rsidR="00232BA6" w:rsidRDefault="00232BA6">
            <w:pPr>
              <w:pStyle w:val="ConsPlusNonformat"/>
              <w:jc w:val="both"/>
            </w:pPr>
            <w:r>
              <w:t xml:space="preserve">33  </w:t>
            </w:r>
          </w:p>
        </w:tc>
        <w:tc>
          <w:tcPr>
            <w:tcW w:w="833" w:type="dxa"/>
            <w:tcBorders>
              <w:top w:val="nil"/>
            </w:tcBorders>
          </w:tcPr>
          <w:p w:rsidR="00232BA6" w:rsidRDefault="00232BA6">
            <w:pPr>
              <w:pStyle w:val="ConsPlusNonformat"/>
              <w:jc w:val="both"/>
            </w:pPr>
            <w:r>
              <w:t xml:space="preserve"> 37  </w:t>
            </w:r>
          </w:p>
        </w:tc>
      </w:tr>
      <w:tr w:rsidR="00232BA6">
        <w:trPr>
          <w:trHeight w:val="241"/>
        </w:trPr>
        <w:tc>
          <w:tcPr>
            <w:tcW w:w="3570" w:type="dxa"/>
            <w:tcBorders>
              <w:top w:val="nil"/>
            </w:tcBorders>
          </w:tcPr>
          <w:p w:rsidR="00232BA6" w:rsidRDefault="00232BA6">
            <w:pPr>
              <w:pStyle w:val="ConsPlusNonformat"/>
              <w:jc w:val="both"/>
            </w:pPr>
            <w:r>
              <w:t xml:space="preserve">1000                        </w:t>
            </w:r>
          </w:p>
        </w:tc>
        <w:tc>
          <w:tcPr>
            <w:tcW w:w="714" w:type="dxa"/>
            <w:tcBorders>
              <w:top w:val="nil"/>
            </w:tcBorders>
          </w:tcPr>
          <w:p w:rsidR="00232BA6" w:rsidRDefault="00232BA6">
            <w:pPr>
              <w:pStyle w:val="ConsPlusNonformat"/>
              <w:jc w:val="both"/>
            </w:pPr>
            <w:r>
              <w:t xml:space="preserve">20  </w:t>
            </w:r>
          </w:p>
        </w:tc>
        <w:tc>
          <w:tcPr>
            <w:tcW w:w="833" w:type="dxa"/>
            <w:tcBorders>
              <w:top w:val="nil"/>
            </w:tcBorders>
          </w:tcPr>
          <w:p w:rsidR="00232BA6" w:rsidRDefault="00232BA6">
            <w:pPr>
              <w:pStyle w:val="ConsPlusNonformat"/>
              <w:jc w:val="both"/>
            </w:pPr>
            <w:r>
              <w:t xml:space="preserve"> 24  </w:t>
            </w:r>
          </w:p>
        </w:tc>
        <w:tc>
          <w:tcPr>
            <w:tcW w:w="714" w:type="dxa"/>
            <w:tcBorders>
              <w:top w:val="nil"/>
            </w:tcBorders>
          </w:tcPr>
          <w:p w:rsidR="00232BA6" w:rsidRDefault="00232BA6">
            <w:pPr>
              <w:pStyle w:val="ConsPlusNonformat"/>
              <w:jc w:val="both"/>
            </w:pPr>
            <w:r>
              <w:t xml:space="preserve">28  </w:t>
            </w:r>
          </w:p>
        </w:tc>
        <w:tc>
          <w:tcPr>
            <w:tcW w:w="714" w:type="dxa"/>
            <w:tcBorders>
              <w:top w:val="nil"/>
            </w:tcBorders>
          </w:tcPr>
          <w:p w:rsidR="00232BA6" w:rsidRDefault="00232BA6">
            <w:pPr>
              <w:pStyle w:val="ConsPlusNonformat"/>
              <w:jc w:val="both"/>
            </w:pPr>
            <w:r>
              <w:t xml:space="preserve">30  </w:t>
            </w:r>
          </w:p>
        </w:tc>
        <w:tc>
          <w:tcPr>
            <w:tcW w:w="714" w:type="dxa"/>
            <w:tcBorders>
              <w:top w:val="nil"/>
            </w:tcBorders>
          </w:tcPr>
          <w:p w:rsidR="00232BA6" w:rsidRDefault="00232BA6">
            <w:pPr>
              <w:pStyle w:val="ConsPlusNonformat"/>
              <w:jc w:val="both"/>
            </w:pPr>
            <w:r>
              <w:t xml:space="preserve">32  </w:t>
            </w:r>
          </w:p>
        </w:tc>
        <w:tc>
          <w:tcPr>
            <w:tcW w:w="714" w:type="dxa"/>
            <w:tcBorders>
              <w:top w:val="nil"/>
            </w:tcBorders>
          </w:tcPr>
          <w:p w:rsidR="00232BA6" w:rsidRDefault="00232BA6">
            <w:pPr>
              <w:pStyle w:val="ConsPlusNonformat"/>
              <w:jc w:val="both"/>
            </w:pPr>
            <w:r>
              <w:t xml:space="preserve">35  </w:t>
            </w:r>
          </w:p>
        </w:tc>
        <w:tc>
          <w:tcPr>
            <w:tcW w:w="714" w:type="dxa"/>
            <w:tcBorders>
              <w:top w:val="nil"/>
            </w:tcBorders>
          </w:tcPr>
          <w:p w:rsidR="00232BA6" w:rsidRDefault="00232BA6">
            <w:pPr>
              <w:pStyle w:val="ConsPlusNonformat"/>
              <w:jc w:val="both"/>
            </w:pPr>
            <w:r>
              <w:t xml:space="preserve">38  </w:t>
            </w:r>
          </w:p>
        </w:tc>
        <w:tc>
          <w:tcPr>
            <w:tcW w:w="833" w:type="dxa"/>
            <w:tcBorders>
              <w:top w:val="nil"/>
            </w:tcBorders>
          </w:tcPr>
          <w:p w:rsidR="00232BA6" w:rsidRDefault="00232BA6">
            <w:pPr>
              <w:pStyle w:val="ConsPlusNonformat"/>
              <w:jc w:val="both"/>
            </w:pPr>
            <w:r>
              <w:t xml:space="preserve"> 44  </w:t>
            </w:r>
          </w:p>
        </w:tc>
      </w:tr>
      <w:tr w:rsidR="00232BA6">
        <w:trPr>
          <w:trHeight w:val="241"/>
        </w:trPr>
        <w:tc>
          <w:tcPr>
            <w:tcW w:w="3570" w:type="dxa"/>
            <w:tcBorders>
              <w:top w:val="nil"/>
            </w:tcBorders>
          </w:tcPr>
          <w:p w:rsidR="00232BA6" w:rsidRDefault="00232BA6">
            <w:pPr>
              <w:pStyle w:val="ConsPlusNonformat"/>
              <w:jc w:val="both"/>
            </w:pPr>
            <w:r>
              <w:t xml:space="preserve">800                         </w:t>
            </w:r>
          </w:p>
        </w:tc>
        <w:tc>
          <w:tcPr>
            <w:tcW w:w="714" w:type="dxa"/>
            <w:tcBorders>
              <w:top w:val="nil"/>
            </w:tcBorders>
          </w:tcPr>
          <w:p w:rsidR="00232BA6" w:rsidRDefault="00232BA6">
            <w:pPr>
              <w:pStyle w:val="ConsPlusNonformat"/>
              <w:jc w:val="both"/>
            </w:pPr>
            <w:r>
              <w:t xml:space="preserve">25  </w:t>
            </w:r>
          </w:p>
        </w:tc>
        <w:tc>
          <w:tcPr>
            <w:tcW w:w="833" w:type="dxa"/>
            <w:tcBorders>
              <w:top w:val="nil"/>
            </w:tcBorders>
          </w:tcPr>
          <w:p w:rsidR="00232BA6" w:rsidRDefault="00232BA6">
            <w:pPr>
              <w:pStyle w:val="ConsPlusNonformat"/>
              <w:jc w:val="both"/>
            </w:pPr>
            <w:r>
              <w:t xml:space="preserve"> 30  </w:t>
            </w:r>
          </w:p>
        </w:tc>
        <w:tc>
          <w:tcPr>
            <w:tcW w:w="714" w:type="dxa"/>
            <w:tcBorders>
              <w:top w:val="nil"/>
            </w:tcBorders>
          </w:tcPr>
          <w:p w:rsidR="00232BA6" w:rsidRDefault="00232BA6">
            <w:pPr>
              <w:pStyle w:val="ConsPlusNonformat"/>
              <w:jc w:val="both"/>
            </w:pPr>
            <w:r>
              <w:t xml:space="preserve">33  </w:t>
            </w:r>
          </w:p>
        </w:tc>
        <w:tc>
          <w:tcPr>
            <w:tcW w:w="714" w:type="dxa"/>
            <w:tcBorders>
              <w:top w:val="nil"/>
            </w:tcBorders>
          </w:tcPr>
          <w:p w:rsidR="00232BA6" w:rsidRDefault="00232BA6">
            <w:pPr>
              <w:pStyle w:val="ConsPlusNonformat"/>
              <w:jc w:val="both"/>
            </w:pPr>
            <w:r>
              <w:t xml:space="preserve">35  </w:t>
            </w:r>
          </w:p>
        </w:tc>
        <w:tc>
          <w:tcPr>
            <w:tcW w:w="714" w:type="dxa"/>
            <w:tcBorders>
              <w:top w:val="nil"/>
            </w:tcBorders>
          </w:tcPr>
          <w:p w:rsidR="00232BA6" w:rsidRDefault="00232BA6">
            <w:pPr>
              <w:pStyle w:val="ConsPlusNonformat"/>
              <w:jc w:val="both"/>
            </w:pPr>
            <w:r>
              <w:t xml:space="preserve">38  </w:t>
            </w:r>
          </w:p>
        </w:tc>
        <w:tc>
          <w:tcPr>
            <w:tcW w:w="714" w:type="dxa"/>
            <w:tcBorders>
              <w:top w:val="nil"/>
            </w:tcBorders>
          </w:tcPr>
          <w:p w:rsidR="00232BA6" w:rsidRDefault="00232BA6">
            <w:pPr>
              <w:pStyle w:val="ConsPlusNonformat"/>
              <w:jc w:val="both"/>
            </w:pPr>
            <w:r>
              <w:t xml:space="preserve">42  </w:t>
            </w:r>
          </w:p>
        </w:tc>
        <w:tc>
          <w:tcPr>
            <w:tcW w:w="714" w:type="dxa"/>
            <w:tcBorders>
              <w:top w:val="nil"/>
            </w:tcBorders>
          </w:tcPr>
          <w:p w:rsidR="00232BA6" w:rsidRDefault="00232BA6">
            <w:pPr>
              <w:pStyle w:val="ConsPlusNonformat"/>
              <w:jc w:val="both"/>
            </w:pPr>
            <w:r>
              <w:t xml:space="preserve">45  </w:t>
            </w:r>
          </w:p>
        </w:tc>
        <w:tc>
          <w:tcPr>
            <w:tcW w:w="833" w:type="dxa"/>
            <w:tcBorders>
              <w:top w:val="nil"/>
            </w:tcBorders>
          </w:tcPr>
          <w:p w:rsidR="00232BA6" w:rsidRDefault="00232BA6">
            <w:pPr>
              <w:pStyle w:val="ConsPlusNonformat"/>
              <w:jc w:val="both"/>
            </w:pPr>
            <w:r>
              <w:t xml:space="preserve"> 50  </w:t>
            </w:r>
          </w:p>
        </w:tc>
      </w:tr>
      <w:tr w:rsidR="00232BA6">
        <w:trPr>
          <w:trHeight w:val="241"/>
        </w:trPr>
        <w:tc>
          <w:tcPr>
            <w:tcW w:w="3570" w:type="dxa"/>
            <w:tcBorders>
              <w:top w:val="nil"/>
            </w:tcBorders>
          </w:tcPr>
          <w:p w:rsidR="00232BA6" w:rsidRDefault="00232BA6">
            <w:pPr>
              <w:pStyle w:val="ConsPlusNonformat"/>
              <w:jc w:val="both"/>
            </w:pPr>
            <w:r>
              <w:t xml:space="preserve">600                         </w:t>
            </w:r>
          </w:p>
        </w:tc>
        <w:tc>
          <w:tcPr>
            <w:tcW w:w="714" w:type="dxa"/>
            <w:tcBorders>
              <w:top w:val="nil"/>
            </w:tcBorders>
          </w:tcPr>
          <w:p w:rsidR="00232BA6" w:rsidRDefault="00232BA6">
            <w:pPr>
              <w:pStyle w:val="ConsPlusNonformat"/>
              <w:jc w:val="both"/>
            </w:pPr>
            <w:r>
              <w:t xml:space="preserve">30  </w:t>
            </w:r>
          </w:p>
        </w:tc>
        <w:tc>
          <w:tcPr>
            <w:tcW w:w="833" w:type="dxa"/>
            <w:tcBorders>
              <w:top w:val="nil"/>
            </w:tcBorders>
          </w:tcPr>
          <w:p w:rsidR="00232BA6" w:rsidRDefault="00232BA6">
            <w:pPr>
              <w:pStyle w:val="ConsPlusNonformat"/>
              <w:jc w:val="both"/>
            </w:pPr>
            <w:r>
              <w:t xml:space="preserve"> 33  </w:t>
            </w:r>
          </w:p>
        </w:tc>
        <w:tc>
          <w:tcPr>
            <w:tcW w:w="714" w:type="dxa"/>
            <w:tcBorders>
              <w:top w:val="nil"/>
            </w:tcBorders>
          </w:tcPr>
          <w:p w:rsidR="00232BA6" w:rsidRDefault="00232BA6">
            <w:pPr>
              <w:pStyle w:val="ConsPlusNonformat"/>
              <w:jc w:val="both"/>
            </w:pPr>
            <w:r>
              <w:t xml:space="preserve">40  </w:t>
            </w:r>
          </w:p>
        </w:tc>
        <w:tc>
          <w:tcPr>
            <w:tcW w:w="714" w:type="dxa"/>
            <w:tcBorders>
              <w:top w:val="nil"/>
            </w:tcBorders>
          </w:tcPr>
          <w:p w:rsidR="00232BA6" w:rsidRDefault="00232BA6">
            <w:pPr>
              <w:pStyle w:val="ConsPlusNonformat"/>
              <w:jc w:val="both"/>
            </w:pPr>
            <w:r>
              <w:t xml:space="preserve">41  </w:t>
            </w:r>
          </w:p>
        </w:tc>
        <w:tc>
          <w:tcPr>
            <w:tcW w:w="714" w:type="dxa"/>
            <w:tcBorders>
              <w:top w:val="nil"/>
            </w:tcBorders>
          </w:tcPr>
          <w:p w:rsidR="00232BA6" w:rsidRDefault="00232BA6">
            <w:pPr>
              <w:pStyle w:val="ConsPlusNonformat"/>
              <w:jc w:val="both"/>
            </w:pPr>
            <w:r>
              <w:t xml:space="preserve">44  </w:t>
            </w:r>
          </w:p>
        </w:tc>
        <w:tc>
          <w:tcPr>
            <w:tcW w:w="714" w:type="dxa"/>
            <w:tcBorders>
              <w:top w:val="nil"/>
            </w:tcBorders>
          </w:tcPr>
          <w:p w:rsidR="00232BA6" w:rsidRDefault="00232BA6">
            <w:pPr>
              <w:pStyle w:val="ConsPlusNonformat"/>
              <w:jc w:val="both"/>
            </w:pPr>
            <w:r>
              <w:t xml:space="preserve">48  </w:t>
            </w:r>
          </w:p>
        </w:tc>
        <w:tc>
          <w:tcPr>
            <w:tcW w:w="714" w:type="dxa"/>
            <w:tcBorders>
              <w:top w:val="nil"/>
            </w:tcBorders>
          </w:tcPr>
          <w:p w:rsidR="00232BA6" w:rsidRDefault="00232BA6">
            <w:pPr>
              <w:pStyle w:val="ConsPlusNonformat"/>
              <w:jc w:val="both"/>
            </w:pPr>
            <w:r>
              <w:t xml:space="preserve">50  </w:t>
            </w:r>
          </w:p>
        </w:tc>
        <w:tc>
          <w:tcPr>
            <w:tcW w:w="833" w:type="dxa"/>
            <w:tcBorders>
              <w:top w:val="nil"/>
            </w:tcBorders>
          </w:tcPr>
          <w:p w:rsidR="00232BA6" w:rsidRDefault="00232BA6">
            <w:pPr>
              <w:pStyle w:val="ConsPlusNonformat"/>
              <w:jc w:val="both"/>
            </w:pPr>
            <w:r>
              <w:t xml:space="preserve"> 60  </w:t>
            </w:r>
          </w:p>
        </w:tc>
      </w:tr>
      <w:tr w:rsidR="00232BA6">
        <w:trPr>
          <w:trHeight w:val="241"/>
        </w:trPr>
        <w:tc>
          <w:tcPr>
            <w:tcW w:w="3570" w:type="dxa"/>
            <w:tcBorders>
              <w:top w:val="nil"/>
            </w:tcBorders>
          </w:tcPr>
          <w:p w:rsidR="00232BA6" w:rsidRDefault="00232BA6">
            <w:pPr>
              <w:pStyle w:val="ConsPlusNonformat"/>
              <w:jc w:val="both"/>
            </w:pPr>
            <w:r>
              <w:t xml:space="preserve">400                         </w:t>
            </w:r>
          </w:p>
        </w:tc>
        <w:tc>
          <w:tcPr>
            <w:tcW w:w="714" w:type="dxa"/>
            <w:tcBorders>
              <w:top w:val="nil"/>
            </w:tcBorders>
          </w:tcPr>
          <w:p w:rsidR="00232BA6" w:rsidRDefault="00232BA6">
            <w:pPr>
              <w:pStyle w:val="ConsPlusNonformat"/>
              <w:jc w:val="both"/>
            </w:pPr>
            <w:r>
              <w:t xml:space="preserve">35  </w:t>
            </w:r>
          </w:p>
        </w:tc>
        <w:tc>
          <w:tcPr>
            <w:tcW w:w="833" w:type="dxa"/>
            <w:tcBorders>
              <w:top w:val="nil"/>
            </w:tcBorders>
          </w:tcPr>
          <w:p w:rsidR="00232BA6" w:rsidRDefault="00232BA6">
            <w:pPr>
              <w:pStyle w:val="ConsPlusNonformat"/>
              <w:jc w:val="both"/>
            </w:pPr>
            <w:r>
              <w:t xml:space="preserve"> 40  </w:t>
            </w:r>
          </w:p>
        </w:tc>
        <w:tc>
          <w:tcPr>
            <w:tcW w:w="714" w:type="dxa"/>
            <w:tcBorders>
              <w:top w:val="nil"/>
            </w:tcBorders>
          </w:tcPr>
          <w:p w:rsidR="00232BA6" w:rsidRDefault="00232BA6">
            <w:pPr>
              <w:pStyle w:val="ConsPlusNonformat"/>
              <w:jc w:val="both"/>
            </w:pPr>
            <w:r>
              <w:t xml:space="preserve">44  </w:t>
            </w:r>
          </w:p>
        </w:tc>
        <w:tc>
          <w:tcPr>
            <w:tcW w:w="714" w:type="dxa"/>
            <w:tcBorders>
              <w:top w:val="nil"/>
            </w:tcBorders>
          </w:tcPr>
          <w:p w:rsidR="00232BA6" w:rsidRDefault="00232BA6">
            <w:pPr>
              <w:pStyle w:val="ConsPlusNonformat"/>
              <w:jc w:val="both"/>
            </w:pPr>
            <w:r>
              <w:t xml:space="preserve">45  </w:t>
            </w:r>
          </w:p>
        </w:tc>
        <w:tc>
          <w:tcPr>
            <w:tcW w:w="714" w:type="dxa"/>
            <w:tcBorders>
              <w:top w:val="nil"/>
            </w:tcBorders>
          </w:tcPr>
          <w:p w:rsidR="00232BA6" w:rsidRDefault="00232BA6">
            <w:pPr>
              <w:pStyle w:val="ConsPlusNonformat"/>
              <w:jc w:val="both"/>
            </w:pPr>
            <w:r>
              <w:t xml:space="preserve">50  </w:t>
            </w:r>
          </w:p>
        </w:tc>
        <w:tc>
          <w:tcPr>
            <w:tcW w:w="714" w:type="dxa"/>
            <w:tcBorders>
              <w:top w:val="nil"/>
            </w:tcBorders>
          </w:tcPr>
          <w:p w:rsidR="00232BA6" w:rsidRDefault="00232BA6">
            <w:pPr>
              <w:pStyle w:val="ConsPlusNonformat"/>
              <w:jc w:val="both"/>
            </w:pPr>
            <w:r>
              <w:t xml:space="preserve">54  </w:t>
            </w:r>
          </w:p>
        </w:tc>
        <w:tc>
          <w:tcPr>
            <w:tcW w:w="714" w:type="dxa"/>
            <w:tcBorders>
              <w:top w:val="nil"/>
            </w:tcBorders>
          </w:tcPr>
          <w:p w:rsidR="00232BA6" w:rsidRDefault="00232BA6">
            <w:pPr>
              <w:pStyle w:val="ConsPlusNonformat"/>
              <w:jc w:val="both"/>
            </w:pPr>
            <w:r>
              <w:t xml:space="preserve">56  </w:t>
            </w:r>
          </w:p>
        </w:tc>
        <w:tc>
          <w:tcPr>
            <w:tcW w:w="833" w:type="dxa"/>
            <w:tcBorders>
              <w:top w:val="nil"/>
            </w:tcBorders>
          </w:tcPr>
          <w:p w:rsidR="00232BA6" w:rsidRDefault="00232BA6">
            <w:pPr>
              <w:pStyle w:val="ConsPlusNonformat"/>
              <w:jc w:val="both"/>
            </w:pPr>
            <w:r>
              <w:t xml:space="preserve"> 65  </w:t>
            </w:r>
          </w:p>
        </w:tc>
      </w:tr>
      <w:tr w:rsidR="00232BA6">
        <w:trPr>
          <w:trHeight w:val="241"/>
        </w:trPr>
        <w:tc>
          <w:tcPr>
            <w:tcW w:w="3570" w:type="dxa"/>
            <w:tcBorders>
              <w:top w:val="nil"/>
            </w:tcBorders>
          </w:tcPr>
          <w:p w:rsidR="00232BA6" w:rsidRDefault="00232BA6">
            <w:pPr>
              <w:pStyle w:val="ConsPlusNonformat"/>
              <w:jc w:val="both"/>
            </w:pPr>
            <w:r>
              <w:t>Секционный, с числом этажей:</w:t>
            </w:r>
          </w:p>
        </w:tc>
        <w:tc>
          <w:tcPr>
            <w:tcW w:w="714"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r>
      <w:tr w:rsidR="00232BA6">
        <w:trPr>
          <w:trHeight w:val="241"/>
        </w:trPr>
        <w:tc>
          <w:tcPr>
            <w:tcW w:w="3570" w:type="dxa"/>
            <w:tcBorders>
              <w:top w:val="nil"/>
            </w:tcBorders>
          </w:tcPr>
          <w:p w:rsidR="00232BA6" w:rsidRDefault="00232BA6">
            <w:pPr>
              <w:pStyle w:val="ConsPlusNonformat"/>
              <w:jc w:val="both"/>
            </w:pPr>
            <w:r>
              <w:t xml:space="preserve">2                           </w:t>
            </w:r>
          </w:p>
        </w:tc>
        <w:tc>
          <w:tcPr>
            <w:tcW w:w="714" w:type="dxa"/>
            <w:tcBorders>
              <w:top w:val="nil"/>
            </w:tcBorders>
          </w:tcPr>
          <w:p w:rsidR="00232BA6" w:rsidRDefault="00232BA6">
            <w:pPr>
              <w:pStyle w:val="ConsPlusNonformat"/>
              <w:jc w:val="both"/>
            </w:pPr>
            <w:r>
              <w:t xml:space="preserve"> -  </w:t>
            </w:r>
          </w:p>
        </w:tc>
        <w:tc>
          <w:tcPr>
            <w:tcW w:w="833" w:type="dxa"/>
            <w:tcBorders>
              <w:top w:val="nil"/>
            </w:tcBorders>
          </w:tcPr>
          <w:p w:rsidR="00232BA6" w:rsidRDefault="00232BA6">
            <w:pPr>
              <w:pStyle w:val="ConsPlusNonformat"/>
              <w:jc w:val="both"/>
            </w:pPr>
            <w:r>
              <w:t xml:space="preserve">130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833" w:type="dxa"/>
            <w:tcBorders>
              <w:top w:val="nil"/>
            </w:tcBorders>
          </w:tcPr>
          <w:p w:rsidR="00232BA6" w:rsidRDefault="00232BA6">
            <w:pPr>
              <w:pStyle w:val="ConsPlusNonformat"/>
              <w:jc w:val="both"/>
            </w:pPr>
            <w:r>
              <w:t xml:space="preserve">  -  </w:t>
            </w:r>
          </w:p>
        </w:tc>
      </w:tr>
      <w:tr w:rsidR="00232BA6">
        <w:trPr>
          <w:trHeight w:val="241"/>
        </w:trPr>
        <w:tc>
          <w:tcPr>
            <w:tcW w:w="3570" w:type="dxa"/>
            <w:tcBorders>
              <w:top w:val="nil"/>
            </w:tcBorders>
          </w:tcPr>
          <w:p w:rsidR="00232BA6" w:rsidRDefault="00232BA6">
            <w:pPr>
              <w:pStyle w:val="ConsPlusNonformat"/>
              <w:jc w:val="both"/>
            </w:pPr>
            <w:r>
              <w:t xml:space="preserve">3                           </w:t>
            </w:r>
          </w:p>
        </w:tc>
        <w:tc>
          <w:tcPr>
            <w:tcW w:w="714" w:type="dxa"/>
            <w:tcBorders>
              <w:top w:val="nil"/>
            </w:tcBorders>
          </w:tcPr>
          <w:p w:rsidR="00232BA6" w:rsidRDefault="00232BA6">
            <w:pPr>
              <w:pStyle w:val="ConsPlusNonformat"/>
              <w:jc w:val="both"/>
            </w:pPr>
            <w:r>
              <w:t xml:space="preserve"> -  </w:t>
            </w:r>
          </w:p>
        </w:tc>
        <w:tc>
          <w:tcPr>
            <w:tcW w:w="833" w:type="dxa"/>
            <w:tcBorders>
              <w:top w:val="nil"/>
            </w:tcBorders>
          </w:tcPr>
          <w:p w:rsidR="00232BA6" w:rsidRDefault="00232BA6">
            <w:pPr>
              <w:pStyle w:val="ConsPlusNonformat"/>
              <w:jc w:val="both"/>
            </w:pPr>
            <w:r>
              <w:t xml:space="preserve">150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833" w:type="dxa"/>
            <w:tcBorders>
              <w:top w:val="nil"/>
            </w:tcBorders>
          </w:tcPr>
          <w:p w:rsidR="00232BA6" w:rsidRDefault="00232BA6">
            <w:pPr>
              <w:pStyle w:val="ConsPlusNonformat"/>
              <w:jc w:val="both"/>
            </w:pPr>
            <w:r>
              <w:t xml:space="preserve">  -  </w:t>
            </w:r>
          </w:p>
        </w:tc>
      </w:tr>
      <w:tr w:rsidR="00232BA6">
        <w:trPr>
          <w:trHeight w:val="241"/>
        </w:trPr>
        <w:tc>
          <w:tcPr>
            <w:tcW w:w="3570" w:type="dxa"/>
            <w:tcBorders>
              <w:top w:val="nil"/>
            </w:tcBorders>
          </w:tcPr>
          <w:p w:rsidR="00232BA6" w:rsidRDefault="00232BA6">
            <w:pPr>
              <w:pStyle w:val="ConsPlusNonformat"/>
              <w:jc w:val="both"/>
            </w:pPr>
            <w:r>
              <w:t xml:space="preserve">4                           </w:t>
            </w:r>
          </w:p>
        </w:tc>
        <w:tc>
          <w:tcPr>
            <w:tcW w:w="714" w:type="dxa"/>
            <w:tcBorders>
              <w:top w:val="nil"/>
            </w:tcBorders>
          </w:tcPr>
          <w:p w:rsidR="00232BA6" w:rsidRDefault="00232BA6">
            <w:pPr>
              <w:pStyle w:val="ConsPlusNonformat"/>
              <w:jc w:val="both"/>
            </w:pPr>
            <w:r>
              <w:t xml:space="preserve"> -  </w:t>
            </w:r>
          </w:p>
        </w:tc>
        <w:tc>
          <w:tcPr>
            <w:tcW w:w="833" w:type="dxa"/>
            <w:tcBorders>
              <w:top w:val="nil"/>
            </w:tcBorders>
          </w:tcPr>
          <w:p w:rsidR="00232BA6" w:rsidRDefault="00232BA6">
            <w:pPr>
              <w:pStyle w:val="ConsPlusNonformat"/>
              <w:jc w:val="both"/>
            </w:pPr>
            <w:r>
              <w:t xml:space="preserve">170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 xml:space="preserve"> -  </w:t>
            </w:r>
          </w:p>
        </w:tc>
        <w:tc>
          <w:tcPr>
            <w:tcW w:w="833" w:type="dxa"/>
            <w:tcBorders>
              <w:top w:val="nil"/>
            </w:tcBorders>
          </w:tcPr>
          <w:p w:rsidR="00232BA6" w:rsidRDefault="00232BA6">
            <w:pPr>
              <w:pStyle w:val="ConsPlusNonformat"/>
              <w:jc w:val="both"/>
            </w:pPr>
            <w:r>
              <w:t xml:space="preserve">  -  </w:t>
            </w:r>
          </w:p>
        </w:tc>
      </w:tr>
    </w:tbl>
    <w:p w:rsidR="00232BA6" w:rsidRDefault="00232BA6">
      <w:pPr>
        <w:pStyle w:val="ConsPlusNormal"/>
        <w:jc w:val="both"/>
      </w:pPr>
    </w:p>
    <w:p w:rsidR="00232BA6" w:rsidRDefault="00232BA6">
      <w:pPr>
        <w:pStyle w:val="ConsPlusNormal"/>
        <w:ind w:firstLine="540"/>
        <w:jc w:val="both"/>
      </w:pPr>
      <w:r>
        <w:t xml:space="preserve">3. Интенсивность использования территории населенного пункта сельского поселения определяется коэффициентами застройки и плотности застройки, предельно допустимые значения которых приведены в </w:t>
      </w:r>
      <w:hyperlink w:anchor="P720" w:history="1">
        <w:r>
          <w:rPr>
            <w:color w:val="0000FF"/>
          </w:rPr>
          <w:t>таблице 2.11</w:t>
        </w:r>
      </w:hyperlink>
      <w:r>
        <w:t>.</w:t>
      </w:r>
    </w:p>
    <w:p w:rsidR="00232BA6" w:rsidRDefault="00232BA6">
      <w:pPr>
        <w:pStyle w:val="ConsPlusNormal"/>
        <w:jc w:val="both"/>
      </w:pPr>
    </w:p>
    <w:p w:rsidR="00232BA6" w:rsidRDefault="00232BA6">
      <w:pPr>
        <w:pStyle w:val="ConsPlusNormal"/>
        <w:jc w:val="right"/>
        <w:outlineLvl w:val="3"/>
      </w:pPr>
      <w:bookmarkStart w:id="13" w:name="P720"/>
      <w:bookmarkEnd w:id="13"/>
      <w:r>
        <w:t>Таблица 2.11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09"/>
        <w:gridCol w:w="1666"/>
        <w:gridCol w:w="1904"/>
        <w:gridCol w:w="1547"/>
        <w:gridCol w:w="1785"/>
      </w:tblGrid>
      <w:tr w:rsidR="00232BA6">
        <w:trPr>
          <w:trHeight w:val="241"/>
        </w:trPr>
        <w:tc>
          <w:tcPr>
            <w:tcW w:w="1309" w:type="dxa"/>
          </w:tcPr>
          <w:p w:rsidR="00232BA6" w:rsidRDefault="00232BA6">
            <w:pPr>
              <w:pStyle w:val="ConsPlusNonformat"/>
              <w:jc w:val="both"/>
            </w:pPr>
            <w:r>
              <w:t xml:space="preserve">   Тип   </w:t>
            </w:r>
          </w:p>
          <w:p w:rsidR="00232BA6" w:rsidRDefault="00232BA6">
            <w:pPr>
              <w:pStyle w:val="ConsPlusNonformat"/>
              <w:jc w:val="both"/>
            </w:pPr>
            <w:r>
              <w:t>застройки</w:t>
            </w:r>
          </w:p>
        </w:tc>
        <w:tc>
          <w:tcPr>
            <w:tcW w:w="1666" w:type="dxa"/>
          </w:tcPr>
          <w:p w:rsidR="00232BA6" w:rsidRDefault="00232BA6">
            <w:pPr>
              <w:pStyle w:val="ConsPlusNonformat"/>
              <w:jc w:val="both"/>
            </w:pPr>
            <w:r>
              <w:t xml:space="preserve">   Размер   </w:t>
            </w:r>
          </w:p>
          <w:p w:rsidR="00232BA6" w:rsidRDefault="00232BA6">
            <w:pPr>
              <w:pStyle w:val="ConsPlusNonformat"/>
              <w:jc w:val="both"/>
            </w:pPr>
            <w:r>
              <w:t xml:space="preserve"> земельного </w:t>
            </w:r>
          </w:p>
          <w:p w:rsidR="00232BA6" w:rsidRDefault="00232BA6">
            <w:pPr>
              <w:pStyle w:val="ConsPlusNonformat"/>
              <w:jc w:val="both"/>
            </w:pPr>
            <w:r>
              <w:t xml:space="preserve">участка, м2 </w:t>
            </w:r>
          </w:p>
        </w:tc>
        <w:tc>
          <w:tcPr>
            <w:tcW w:w="1904" w:type="dxa"/>
          </w:tcPr>
          <w:p w:rsidR="00232BA6" w:rsidRDefault="00232BA6">
            <w:pPr>
              <w:pStyle w:val="ConsPlusNonformat"/>
              <w:jc w:val="both"/>
            </w:pPr>
            <w:r>
              <w:t>Площадь жилого</w:t>
            </w:r>
          </w:p>
          <w:p w:rsidR="00232BA6" w:rsidRDefault="00232BA6">
            <w:pPr>
              <w:pStyle w:val="ConsPlusNonformat"/>
              <w:jc w:val="both"/>
            </w:pPr>
            <w:r>
              <w:t>дома, м2 общей</w:t>
            </w:r>
          </w:p>
          <w:p w:rsidR="00232BA6" w:rsidRDefault="00232BA6">
            <w:pPr>
              <w:pStyle w:val="ConsPlusNonformat"/>
              <w:jc w:val="both"/>
            </w:pPr>
            <w:r>
              <w:t xml:space="preserve">   площади    </w:t>
            </w:r>
          </w:p>
        </w:tc>
        <w:tc>
          <w:tcPr>
            <w:tcW w:w="1547" w:type="dxa"/>
          </w:tcPr>
          <w:p w:rsidR="00232BA6" w:rsidRDefault="00232BA6">
            <w:pPr>
              <w:pStyle w:val="ConsPlusNonformat"/>
              <w:jc w:val="both"/>
            </w:pPr>
            <w:r>
              <w:t>Коэффициент</w:t>
            </w:r>
          </w:p>
          <w:p w:rsidR="00232BA6" w:rsidRDefault="00232BA6">
            <w:pPr>
              <w:pStyle w:val="ConsPlusNonformat"/>
              <w:jc w:val="both"/>
            </w:pPr>
            <w:r>
              <w:t xml:space="preserve"> застройки </w:t>
            </w:r>
          </w:p>
          <w:p w:rsidR="00232BA6" w:rsidRDefault="00232BA6">
            <w:pPr>
              <w:pStyle w:val="ConsPlusNonformat"/>
              <w:jc w:val="both"/>
            </w:pPr>
            <w:r>
              <w:t xml:space="preserve">     Кз    </w:t>
            </w:r>
          </w:p>
        </w:tc>
        <w:tc>
          <w:tcPr>
            <w:tcW w:w="1785" w:type="dxa"/>
          </w:tcPr>
          <w:p w:rsidR="00232BA6" w:rsidRDefault="00232BA6">
            <w:pPr>
              <w:pStyle w:val="ConsPlusNonformat"/>
              <w:jc w:val="both"/>
            </w:pPr>
            <w:r>
              <w:t xml:space="preserve"> Коэффициент </w:t>
            </w:r>
          </w:p>
          <w:p w:rsidR="00232BA6" w:rsidRDefault="00232BA6">
            <w:pPr>
              <w:pStyle w:val="ConsPlusNonformat"/>
              <w:jc w:val="both"/>
            </w:pPr>
            <w:r>
              <w:t xml:space="preserve">  плотности  </w:t>
            </w:r>
          </w:p>
          <w:p w:rsidR="00232BA6" w:rsidRDefault="00232BA6">
            <w:pPr>
              <w:pStyle w:val="ConsPlusNonformat"/>
              <w:jc w:val="both"/>
            </w:pPr>
            <w:r>
              <w:t>застройки Кпз</w:t>
            </w:r>
          </w:p>
        </w:tc>
      </w:tr>
      <w:tr w:rsidR="00232BA6">
        <w:trPr>
          <w:trHeight w:val="241"/>
        </w:trPr>
        <w:tc>
          <w:tcPr>
            <w:tcW w:w="1309" w:type="dxa"/>
            <w:tcBorders>
              <w:top w:val="nil"/>
            </w:tcBorders>
          </w:tcPr>
          <w:p w:rsidR="00232BA6" w:rsidRDefault="00232BA6">
            <w:pPr>
              <w:pStyle w:val="ConsPlusNonformat"/>
              <w:jc w:val="both"/>
            </w:pPr>
            <w:r>
              <w:t xml:space="preserve">А        </w:t>
            </w:r>
          </w:p>
        </w:tc>
        <w:tc>
          <w:tcPr>
            <w:tcW w:w="1666" w:type="dxa"/>
            <w:tcBorders>
              <w:top w:val="nil"/>
            </w:tcBorders>
          </w:tcPr>
          <w:p w:rsidR="00232BA6" w:rsidRDefault="00232BA6">
            <w:pPr>
              <w:pStyle w:val="ConsPlusNonformat"/>
              <w:jc w:val="both"/>
            </w:pPr>
            <w:r>
              <w:t>1200 и более</w:t>
            </w:r>
          </w:p>
        </w:tc>
        <w:tc>
          <w:tcPr>
            <w:tcW w:w="1904" w:type="dxa"/>
            <w:tcBorders>
              <w:top w:val="nil"/>
            </w:tcBorders>
          </w:tcPr>
          <w:p w:rsidR="00232BA6" w:rsidRDefault="00232BA6">
            <w:pPr>
              <w:pStyle w:val="ConsPlusNonformat"/>
              <w:jc w:val="both"/>
            </w:pPr>
            <w:r>
              <w:t xml:space="preserve">           480</w:t>
            </w:r>
          </w:p>
        </w:tc>
        <w:tc>
          <w:tcPr>
            <w:tcW w:w="1547" w:type="dxa"/>
            <w:tcBorders>
              <w:top w:val="nil"/>
            </w:tcBorders>
          </w:tcPr>
          <w:p w:rsidR="00232BA6" w:rsidRDefault="00232BA6">
            <w:pPr>
              <w:pStyle w:val="ConsPlusNonformat"/>
              <w:jc w:val="both"/>
            </w:pPr>
            <w:r>
              <w:t xml:space="preserve">        0,2</w:t>
            </w:r>
          </w:p>
        </w:tc>
        <w:tc>
          <w:tcPr>
            <w:tcW w:w="1785" w:type="dxa"/>
            <w:tcBorders>
              <w:top w:val="nil"/>
            </w:tcBorders>
          </w:tcPr>
          <w:p w:rsidR="00232BA6" w:rsidRDefault="00232BA6">
            <w:pPr>
              <w:pStyle w:val="ConsPlusNonformat"/>
              <w:jc w:val="both"/>
            </w:pPr>
            <w:r>
              <w:t xml:space="preserve">          0,4</w:t>
            </w:r>
          </w:p>
        </w:tc>
      </w:tr>
      <w:tr w:rsidR="00232BA6">
        <w:trPr>
          <w:trHeight w:val="241"/>
        </w:trPr>
        <w:tc>
          <w:tcPr>
            <w:tcW w:w="1309"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r>
              <w:t xml:space="preserve">1000        </w:t>
            </w:r>
          </w:p>
        </w:tc>
        <w:tc>
          <w:tcPr>
            <w:tcW w:w="1904" w:type="dxa"/>
            <w:tcBorders>
              <w:top w:val="nil"/>
            </w:tcBorders>
          </w:tcPr>
          <w:p w:rsidR="00232BA6" w:rsidRDefault="00232BA6">
            <w:pPr>
              <w:pStyle w:val="ConsPlusNonformat"/>
              <w:jc w:val="both"/>
            </w:pPr>
            <w:r>
              <w:t xml:space="preserve">           400</w:t>
            </w:r>
          </w:p>
        </w:tc>
        <w:tc>
          <w:tcPr>
            <w:tcW w:w="1547" w:type="dxa"/>
            <w:tcBorders>
              <w:top w:val="nil"/>
            </w:tcBorders>
          </w:tcPr>
          <w:p w:rsidR="00232BA6" w:rsidRDefault="00232BA6">
            <w:pPr>
              <w:pStyle w:val="ConsPlusNonformat"/>
              <w:jc w:val="both"/>
            </w:pPr>
            <w:r>
              <w:t xml:space="preserve">        0,2</w:t>
            </w:r>
          </w:p>
        </w:tc>
        <w:tc>
          <w:tcPr>
            <w:tcW w:w="1785" w:type="dxa"/>
            <w:tcBorders>
              <w:top w:val="nil"/>
            </w:tcBorders>
          </w:tcPr>
          <w:p w:rsidR="00232BA6" w:rsidRDefault="00232BA6">
            <w:pPr>
              <w:pStyle w:val="ConsPlusNonformat"/>
              <w:jc w:val="both"/>
            </w:pPr>
            <w:r>
              <w:t xml:space="preserve">          0,4</w:t>
            </w:r>
          </w:p>
        </w:tc>
      </w:tr>
      <w:tr w:rsidR="00232BA6">
        <w:trPr>
          <w:trHeight w:val="241"/>
        </w:trPr>
        <w:tc>
          <w:tcPr>
            <w:tcW w:w="1309" w:type="dxa"/>
            <w:tcBorders>
              <w:top w:val="nil"/>
            </w:tcBorders>
          </w:tcPr>
          <w:p w:rsidR="00232BA6" w:rsidRDefault="00232BA6">
            <w:pPr>
              <w:pStyle w:val="ConsPlusNonformat"/>
              <w:jc w:val="both"/>
            </w:pPr>
            <w:r>
              <w:lastRenderedPageBreak/>
              <w:t xml:space="preserve">Б        </w:t>
            </w:r>
          </w:p>
        </w:tc>
        <w:tc>
          <w:tcPr>
            <w:tcW w:w="1666" w:type="dxa"/>
            <w:tcBorders>
              <w:top w:val="nil"/>
            </w:tcBorders>
          </w:tcPr>
          <w:p w:rsidR="00232BA6" w:rsidRDefault="00232BA6">
            <w:pPr>
              <w:pStyle w:val="ConsPlusNonformat"/>
              <w:jc w:val="both"/>
            </w:pPr>
            <w:r>
              <w:t xml:space="preserve">800         </w:t>
            </w:r>
          </w:p>
        </w:tc>
        <w:tc>
          <w:tcPr>
            <w:tcW w:w="1904" w:type="dxa"/>
            <w:tcBorders>
              <w:top w:val="nil"/>
            </w:tcBorders>
          </w:tcPr>
          <w:p w:rsidR="00232BA6" w:rsidRDefault="00232BA6">
            <w:pPr>
              <w:pStyle w:val="ConsPlusNonformat"/>
              <w:jc w:val="both"/>
            </w:pPr>
            <w:r>
              <w:t xml:space="preserve">           480</w:t>
            </w:r>
          </w:p>
        </w:tc>
        <w:tc>
          <w:tcPr>
            <w:tcW w:w="1547" w:type="dxa"/>
            <w:tcBorders>
              <w:top w:val="nil"/>
            </w:tcBorders>
          </w:tcPr>
          <w:p w:rsidR="00232BA6" w:rsidRDefault="00232BA6">
            <w:pPr>
              <w:pStyle w:val="ConsPlusNonformat"/>
              <w:jc w:val="both"/>
            </w:pPr>
            <w:r>
              <w:t xml:space="preserve">        0,3</w:t>
            </w:r>
          </w:p>
        </w:tc>
        <w:tc>
          <w:tcPr>
            <w:tcW w:w="1785" w:type="dxa"/>
            <w:tcBorders>
              <w:top w:val="nil"/>
            </w:tcBorders>
          </w:tcPr>
          <w:p w:rsidR="00232BA6" w:rsidRDefault="00232BA6">
            <w:pPr>
              <w:pStyle w:val="ConsPlusNonformat"/>
              <w:jc w:val="both"/>
            </w:pPr>
            <w:r>
              <w:t xml:space="preserve">          0,6</w:t>
            </w:r>
          </w:p>
        </w:tc>
      </w:tr>
      <w:tr w:rsidR="00232BA6">
        <w:trPr>
          <w:trHeight w:val="241"/>
        </w:trPr>
        <w:tc>
          <w:tcPr>
            <w:tcW w:w="1309"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r>
              <w:t xml:space="preserve">600         </w:t>
            </w:r>
          </w:p>
        </w:tc>
        <w:tc>
          <w:tcPr>
            <w:tcW w:w="1904" w:type="dxa"/>
            <w:tcBorders>
              <w:top w:val="nil"/>
            </w:tcBorders>
          </w:tcPr>
          <w:p w:rsidR="00232BA6" w:rsidRDefault="00232BA6">
            <w:pPr>
              <w:pStyle w:val="ConsPlusNonformat"/>
              <w:jc w:val="both"/>
            </w:pPr>
            <w:r>
              <w:t xml:space="preserve">           360</w:t>
            </w:r>
          </w:p>
        </w:tc>
        <w:tc>
          <w:tcPr>
            <w:tcW w:w="1547" w:type="dxa"/>
            <w:tcBorders>
              <w:top w:val="nil"/>
            </w:tcBorders>
          </w:tcPr>
          <w:p w:rsidR="00232BA6" w:rsidRDefault="00232BA6">
            <w:pPr>
              <w:pStyle w:val="ConsPlusNonformat"/>
              <w:jc w:val="both"/>
            </w:pPr>
            <w:r>
              <w:t xml:space="preserve">        0,3</w:t>
            </w:r>
          </w:p>
        </w:tc>
        <w:tc>
          <w:tcPr>
            <w:tcW w:w="1785" w:type="dxa"/>
            <w:tcBorders>
              <w:top w:val="nil"/>
            </w:tcBorders>
          </w:tcPr>
          <w:p w:rsidR="00232BA6" w:rsidRDefault="00232BA6">
            <w:pPr>
              <w:pStyle w:val="ConsPlusNonformat"/>
              <w:jc w:val="both"/>
            </w:pPr>
            <w:r>
              <w:t xml:space="preserve">          0,6</w:t>
            </w:r>
          </w:p>
        </w:tc>
      </w:tr>
      <w:tr w:rsidR="00232BA6">
        <w:trPr>
          <w:trHeight w:val="241"/>
        </w:trPr>
        <w:tc>
          <w:tcPr>
            <w:tcW w:w="1309"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r>
              <w:t xml:space="preserve">500         </w:t>
            </w:r>
          </w:p>
        </w:tc>
        <w:tc>
          <w:tcPr>
            <w:tcW w:w="1904" w:type="dxa"/>
            <w:tcBorders>
              <w:top w:val="nil"/>
            </w:tcBorders>
          </w:tcPr>
          <w:p w:rsidR="00232BA6" w:rsidRDefault="00232BA6">
            <w:pPr>
              <w:pStyle w:val="ConsPlusNonformat"/>
              <w:jc w:val="both"/>
            </w:pPr>
            <w:r>
              <w:t xml:space="preserve">           300</w:t>
            </w:r>
          </w:p>
        </w:tc>
        <w:tc>
          <w:tcPr>
            <w:tcW w:w="1547" w:type="dxa"/>
            <w:tcBorders>
              <w:top w:val="nil"/>
            </w:tcBorders>
          </w:tcPr>
          <w:p w:rsidR="00232BA6" w:rsidRDefault="00232BA6">
            <w:pPr>
              <w:pStyle w:val="ConsPlusNonformat"/>
              <w:jc w:val="both"/>
            </w:pPr>
            <w:r>
              <w:t xml:space="preserve">        0,3</w:t>
            </w:r>
          </w:p>
        </w:tc>
        <w:tc>
          <w:tcPr>
            <w:tcW w:w="1785" w:type="dxa"/>
            <w:tcBorders>
              <w:top w:val="nil"/>
            </w:tcBorders>
          </w:tcPr>
          <w:p w:rsidR="00232BA6" w:rsidRDefault="00232BA6">
            <w:pPr>
              <w:pStyle w:val="ConsPlusNonformat"/>
              <w:jc w:val="both"/>
            </w:pPr>
            <w:r>
              <w:t xml:space="preserve">          0,6</w:t>
            </w:r>
          </w:p>
        </w:tc>
      </w:tr>
      <w:tr w:rsidR="00232BA6">
        <w:trPr>
          <w:trHeight w:val="241"/>
        </w:trPr>
        <w:tc>
          <w:tcPr>
            <w:tcW w:w="1309"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r>
              <w:t xml:space="preserve">400         </w:t>
            </w:r>
          </w:p>
        </w:tc>
        <w:tc>
          <w:tcPr>
            <w:tcW w:w="1904" w:type="dxa"/>
            <w:tcBorders>
              <w:top w:val="nil"/>
            </w:tcBorders>
          </w:tcPr>
          <w:p w:rsidR="00232BA6" w:rsidRDefault="00232BA6">
            <w:pPr>
              <w:pStyle w:val="ConsPlusNonformat"/>
              <w:jc w:val="both"/>
            </w:pPr>
            <w:r>
              <w:t xml:space="preserve">           240</w:t>
            </w:r>
          </w:p>
        </w:tc>
        <w:tc>
          <w:tcPr>
            <w:tcW w:w="1547" w:type="dxa"/>
            <w:tcBorders>
              <w:top w:val="nil"/>
            </w:tcBorders>
          </w:tcPr>
          <w:p w:rsidR="00232BA6" w:rsidRDefault="00232BA6">
            <w:pPr>
              <w:pStyle w:val="ConsPlusNonformat"/>
              <w:jc w:val="both"/>
            </w:pPr>
            <w:r>
              <w:t xml:space="preserve">        0,3</w:t>
            </w:r>
          </w:p>
        </w:tc>
        <w:tc>
          <w:tcPr>
            <w:tcW w:w="1785" w:type="dxa"/>
            <w:tcBorders>
              <w:top w:val="nil"/>
            </w:tcBorders>
          </w:tcPr>
          <w:p w:rsidR="00232BA6" w:rsidRDefault="00232BA6">
            <w:pPr>
              <w:pStyle w:val="ConsPlusNonformat"/>
              <w:jc w:val="both"/>
            </w:pPr>
            <w:r>
              <w:t xml:space="preserve">          0,6</w:t>
            </w:r>
          </w:p>
        </w:tc>
      </w:tr>
      <w:tr w:rsidR="00232BA6">
        <w:trPr>
          <w:trHeight w:val="241"/>
        </w:trPr>
        <w:tc>
          <w:tcPr>
            <w:tcW w:w="1309"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r>
              <w:t xml:space="preserve">300         </w:t>
            </w:r>
          </w:p>
        </w:tc>
        <w:tc>
          <w:tcPr>
            <w:tcW w:w="1904" w:type="dxa"/>
            <w:tcBorders>
              <w:top w:val="nil"/>
            </w:tcBorders>
          </w:tcPr>
          <w:p w:rsidR="00232BA6" w:rsidRDefault="00232BA6">
            <w:pPr>
              <w:pStyle w:val="ConsPlusNonformat"/>
              <w:jc w:val="both"/>
            </w:pPr>
            <w:r>
              <w:t xml:space="preserve">           240</w:t>
            </w:r>
          </w:p>
        </w:tc>
        <w:tc>
          <w:tcPr>
            <w:tcW w:w="1547" w:type="dxa"/>
            <w:tcBorders>
              <w:top w:val="nil"/>
            </w:tcBorders>
          </w:tcPr>
          <w:p w:rsidR="00232BA6" w:rsidRDefault="00232BA6">
            <w:pPr>
              <w:pStyle w:val="ConsPlusNonformat"/>
              <w:jc w:val="both"/>
            </w:pPr>
            <w:r>
              <w:t xml:space="preserve">        0,4</w:t>
            </w:r>
          </w:p>
        </w:tc>
        <w:tc>
          <w:tcPr>
            <w:tcW w:w="1785" w:type="dxa"/>
            <w:tcBorders>
              <w:top w:val="nil"/>
            </w:tcBorders>
          </w:tcPr>
          <w:p w:rsidR="00232BA6" w:rsidRDefault="00232BA6">
            <w:pPr>
              <w:pStyle w:val="ConsPlusNonformat"/>
              <w:jc w:val="both"/>
            </w:pPr>
            <w:r>
              <w:t xml:space="preserve">          0,8</w:t>
            </w:r>
          </w:p>
        </w:tc>
      </w:tr>
      <w:tr w:rsidR="00232BA6">
        <w:trPr>
          <w:trHeight w:val="241"/>
        </w:trPr>
        <w:tc>
          <w:tcPr>
            <w:tcW w:w="1309" w:type="dxa"/>
            <w:tcBorders>
              <w:top w:val="nil"/>
            </w:tcBorders>
          </w:tcPr>
          <w:p w:rsidR="00232BA6" w:rsidRDefault="00232BA6">
            <w:pPr>
              <w:pStyle w:val="ConsPlusNonformat"/>
              <w:jc w:val="both"/>
            </w:pPr>
            <w:r>
              <w:t xml:space="preserve">В        </w:t>
            </w:r>
          </w:p>
        </w:tc>
        <w:tc>
          <w:tcPr>
            <w:tcW w:w="1666" w:type="dxa"/>
            <w:tcBorders>
              <w:top w:val="nil"/>
            </w:tcBorders>
          </w:tcPr>
          <w:p w:rsidR="00232BA6" w:rsidRDefault="00232BA6">
            <w:pPr>
              <w:pStyle w:val="ConsPlusNonformat"/>
              <w:jc w:val="both"/>
            </w:pPr>
            <w:r>
              <w:t xml:space="preserve">200         </w:t>
            </w:r>
          </w:p>
        </w:tc>
        <w:tc>
          <w:tcPr>
            <w:tcW w:w="1904" w:type="dxa"/>
            <w:tcBorders>
              <w:top w:val="nil"/>
            </w:tcBorders>
          </w:tcPr>
          <w:p w:rsidR="00232BA6" w:rsidRDefault="00232BA6">
            <w:pPr>
              <w:pStyle w:val="ConsPlusNonformat"/>
              <w:jc w:val="both"/>
            </w:pPr>
            <w:r>
              <w:t xml:space="preserve">           160</w:t>
            </w:r>
          </w:p>
        </w:tc>
        <w:tc>
          <w:tcPr>
            <w:tcW w:w="1547" w:type="dxa"/>
            <w:tcBorders>
              <w:top w:val="nil"/>
            </w:tcBorders>
          </w:tcPr>
          <w:p w:rsidR="00232BA6" w:rsidRDefault="00232BA6">
            <w:pPr>
              <w:pStyle w:val="ConsPlusNonformat"/>
              <w:jc w:val="both"/>
            </w:pPr>
            <w:r>
              <w:t xml:space="preserve">        0,4</w:t>
            </w:r>
          </w:p>
        </w:tc>
        <w:tc>
          <w:tcPr>
            <w:tcW w:w="1785" w:type="dxa"/>
            <w:tcBorders>
              <w:top w:val="nil"/>
            </w:tcBorders>
          </w:tcPr>
          <w:p w:rsidR="00232BA6" w:rsidRDefault="00232BA6">
            <w:pPr>
              <w:pStyle w:val="ConsPlusNonformat"/>
              <w:jc w:val="both"/>
            </w:pPr>
            <w:r>
              <w:t xml:space="preserve">          0,8</w:t>
            </w: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 усадебная застройка одно-, двухквартирными домами с размером участка 1000 - 1200 м2 и более с развитой хозяйственной частью;</w:t>
      </w:r>
    </w:p>
    <w:p w:rsidR="00232BA6" w:rsidRDefault="00232BA6">
      <w:pPr>
        <w:pStyle w:val="ConsPlusNormal"/>
        <w:spacing w:before="220"/>
        <w:ind w:firstLine="540"/>
        <w:jc w:val="both"/>
      </w:pPr>
      <w:r>
        <w:t>- застройка коттеджного типа с размером участков от 400 до 800 м2 и коттеджно-блокированного типа (2 - 4-квартирные сблокированные дома с участками 300 - 400 м2 с минимальной хозяйственной частью);</w:t>
      </w:r>
    </w:p>
    <w:p w:rsidR="00232BA6" w:rsidRDefault="00232BA6">
      <w:pPr>
        <w:pStyle w:val="ConsPlusNormal"/>
        <w:spacing w:before="220"/>
        <w:ind w:firstLine="540"/>
        <w:jc w:val="both"/>
      </w:pPr>
      <w:r>
        <w:t>- многоквартирная (среднеэтажная) застройка блокированного типа с приквартирными участками размером 200 м2.</w:t>
      </w:r>
    </w:p>
    <w:p w:rsidR="00232BA6" w:rsidRDefault="00232BA6">
      <w:pPr>
        <w:pStyle w:val="ConsPlusNormal"/>
        <w:jc w:val="both"/>
      </w:pPr>
    </w:p>
    <w:p w:rsidR="00232BA6" w:rsidRDefault="00232BA6">
      <w:pPr>
        <w:pStyle w:val="ConsPlusNormal"/>
        <w:ind w:firstLine="540"/>
        <w:jc w:val="both"/>
      </w:pPr>
      <w:r>
        <w:t>При размерах приквартирных земельных участков менее 200 м2 коэффициент плотности застройки не должен превышать 1,2. При этом величина коэффициента застройки не нормируется при соблюдении санитарно-гигиенических и противопожарных требований.</w:t>
      </w:r>
    </w:p>
    <w:p w:rsidR="00232BA6" w:rsidRDefault="00232BA6">
      <w:pPr>
        <w:pStyle w:val="ConsPlusNormal"/>
        <w:spacing w:before="220"/>
        <w:ind w:firstLine="540"/>
        <w:jc w:val="both"/>
      </w:pPr>
      <w:r>
        <w:t>4. 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32BA6" w:rsidRDefault="00232BA6">
      <w:pPr>
        <w:pStyle w:val="ConsPlusNormal"/>
        <w:spacing w:before="220"/>
        <w:ind w:firstLine="540"/>
        <w:jc w:val="both"/>
      </w:pPr>
      <w: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232BA6" w:rsidRDefault="00232BA6">
      <w:pPr>
        <w:pStyle w:val="ConsPlusNormal"/>
        <w:spacing w:before="220"/>
        <w:ind w:firstLine="540"/>
        <w:jc w:val="both"/>
      </w:pPr>
      <w:r>
        <w:t xml:space="preserve">5. Минимальные расстояния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требованиями и в соответствии с </w:t>
      </w:r>
      <w:hyperlink w:anchor="P6314" w:history="1">
        <w:r>
          <w:rPr>
            <w:color w:val="0000FF"/>
          </w:rPr>
          <w:t>подразделом 12.18</w:t>
        </w:r>
      </w:hyperlink>
      <w:r>
        <w:t xml:space="preserve"> "Пожарная безопасность" раздела 12 "Инженерная подготовка и защита территории" настоящих Нормативов.</w:t>
      </w:r>
    </w:p>
    <w:p w:rsidR="00232BA6" w:rsidRDefault="00232BA6">
      <w:pPr>
        <w:pStyle w:val="ConsPlusNormal"/>
        <w:spacing w:before="220"/>
        <w:ind w:firstLine="540"/>
        <w:jc w:val="both"/>
      </w:pPr>
      <w:r>
        <w:t>6. До границы соседнего придомового участка расстояния по санитарно-бытовым и зооветеринарным требованиям должны быть не менее: от усадебного, одно-, двухквартирного дома - 3 м; от постройки для содержания скота и птицы - 4 м; от других построек (бани, автостоянки и др.) - 1 м; от стволов высокорослых деревьев - 4 м; среднерослых - 2 м; от кустарника - 1 м.</w:t>
      </w:r>
    </w:p>
    <w:p w:rsidR="00232BA6" w:rsidRDefault="00232BA6">
      <w:pPr>
        <w:pStyle w:val="ConsPlusNormal"/>
        <w:spacing w:before="220"/>
        <w:ind w:firstLine="540"/>
        <w:jc w:val="both"/>
      </w:pPr>
      <w:r>
        <w:t>7. На придомовых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32BA6" w:rsidRDefault="00232BA6">
      <w:pPr>
        <w:pStyle w:val="ConsPlusNormal"/>
        <w:spacing w:before="220"/>
        <w:ind w:firstLine="540"/>
        <w:jc w:val="both"/>
      </w:pPr>
      <w:r>
        <w:t xml:space="preserve">8. Расстояние от помещений (сооружений) для содержания и разведения животных до объектов жилой застройки должно быть не менее указанного в </w:t>
      </w:r>
      <w:hyperlink w:anchor="P757" w:history="1">
        <w:r>
          <w:rPr>
            <w:color w:val="0000FF"/>
          </w:rPr>
          <w:t>таблице 2.12</w:t>
        </w:r>
      </w:hyperlink>
      <w:r>
        <w:t>.</w:t>
      </w:r>
    </w:p>
    <w:p w:rsidR="00232BA6" w:rsidRDefault="00232BA6">
      <w:pPr>
        <w:pStyle w:val="ConsPlusNormal"/>
        <w:jc w:val="both"/>
      </w:pPr>
    </w:p>
    <w:p w:rsidR="00232BA6" w:rsidRDefault="00232BA6">
      <w:pPr>
        <w:pStyle w:val="ConsPlusNormal"/>
        <w:jc w:val="right"/>
        <w:outlineLvl w:val="3"/>
      </w:pPr>
      <w:bookmarkStart w:id="14" w:name="P757"/>
      <w:bookmarkEnd w:id="14"/>
      <w:r>
        <w:t>Таблица 2.12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47"/>
        <w:gridCol w:w="952"/>
        <w:gridCol w:w="1071"/>
        <w:gridCol w:w="833"/>
        <w:gridCol w:w="1190"/>
        <w:gridCol w:w="833"/>
        <w:gridCol w:w="952"/>
        <w:gridCol w:w="1071"/>
      </w:tblGrid>
      <w:tr w:rsidR="00232BA6">
        <w:trPr>
          <w:trHeight w:val="241"/>
        </w:trPr>
        <w:tc>
          <w:tcPr>
            <w:tcW w:w="1547" w:type="dxa"/>
            <w:vMerge w:val="restart"/>
          </w:tcPr>
          <w:p w:rsidR="00232BA6" w:rsidRDefault="00232BA6">
            <w:pPr>
              <w:pStyle w:val="ConsPlusNonformat"/>
              <w:jc w:val="both"/>
            </w:pPr>
            <w:r>
              <w:t>Нормативный</w:t>
            </w:r>
          </w:p>
          <w:p w:rsidR="00232BA6" w:rsidRDefault="00232BA6">
            <w:pPr>
              <w:pStyle w:val="ConsPlusNonformat"/>
              <w:jc w:val="both"/>
            </w:pPr>
            <w:r>
              <w:lastRenderedPageBreak/>
              <w:t xml:space="preserve">  разрыв   </w:t>
            </w:r>
          </w:p>
        </w:tc>
        <w:tc>
          <w:tcPr>
            <w:tcW w:w="6902" w:type="dxa"/>
            <w:gridSpan w:val="7"/>
          </w:tcPr>
          <w:p w:rsidR="00232BA6" w:rsidRDefault="00232BA6">
            <w:pPr>
              <w:pStyle w:val="ConsPlusNonformat"/>
              <w:jc w:val="both"/>
            </w:pPr>
            <w:r>
              <w:lastRenderedPageBreak/>
              <w:t xml:space="preserve">            Поголовье (шт.), не более             </w:t>
            </w:r>
          </w:p>
        </w:tc>
      </w:tr>
      <w:tr w:rsidR="00232BA6">
        <w:tc>
          <w:tcPr>
            <w:tcW w:w="1428" w:type="dxa"/>
            <w:vMerge/>
            <w:tcBorders>
              <w:top w:val="nil"/>
            </w:tcBorders>
          </w:tcPr>
          <w:p w:rsidR="00232BA6" w:rsidRDefault="00232BA6"/>
        </w:tc>
        <w:tc>
          <w:tcPr>
            <w:tcW w:w="952" w:type="dxa"/>
            <w:tcBorders>
              <w:top w:val="nil"/>
            </w:tcBorders>
          </w:tcPr>
          <w:p w:rsidR="00232BA6" w:rsidRDefault="00232BA6">
            <w:pPr>
              <w:pStyle w:val="ConsPlusNonformat"/>
              <w:jc w:val="both"/>
            </w:pPr>
            <w:r>
              <w:t>свиньи</w:t>
            </w:r>
          </w:p>
        </w:tc>
        <w:tc>
          <w:tcPr>
            <w:tcW w:w="1071" w:type="dxa"/>
            <w:tcBorders>
              <w:top w:val="nil"/>
            </w:tcBorders>
          </w:tcPr>
          <w:p w:rsidR="00232BA6" w:rsidRDefault="00232BA6">
            <w:pPr>
              <w:pStyle w:val="ConsPlusNonformat"/>
              <w:jc w:val="both"/>
            </w:pPr>
            <w:r>
              <w:t>коровы,</w:t>
            </w:r>
          </w:p>
          <w:p w:rsidR="00232BA6" w:rsidRDefault="00232BA6">
            <w:pPr>
              <w:pStyle w:val="ConsPlusNonformat"/>
              <w:jc w:val="both"/>
            </w:pPr>
            <w:r>
              <w:t xml:space="preserve"> бычки </w:t>
            </w:r>
          </w:p>
        </w:tc>
        <w:tc>
          <w:tcPr>
            <w:tcW w:w="833" w:type="dxa"/>
            <w:tcBorders>
              <w:top w:val="nil"/>
            </w:tcBorders>
          </w:tcPr>
          <w:p w:rsidR="00232BA6" w:rsidRDefault="00232BA6">
            <w:pPr>
              <w:pStyle w:val="ConsPlusNonformat"/>
              <w:jc w:val="both"/>
            </w:pPr>
            <w:r>
              <w:t>овцы,</w:t>
            </w:r>
          </w:p>
          <w:p w:rsidR="00232BA6" w:rsidRDefault="00232BA6">
            <w:pPr>
              <w:pStyle w:val="ConsPlusNonformat"/>
              <w:jc w:val="both"/>
            </w:pPr>
            <w:r>
              <w:t xml:space="preserve">козы </w:t>
            </w:r>
          </w:p>
        </w:tc>
        <w:tc>
          <w:tcPr>
            <w:tcW w:w="1190" w:type="dxa"/>
            <w:tcBorders>
              <w:top w:val="nil"/>
            </w:tcBorders>
          </w:tcPr>
          <w:p w:rsidR="00232BA6" w:rsidRDefault="00232BA6">
            <w:pPr>
              <w:pStyle w:val="ConsPlusNonformat"/>
              <w:jc w:val="both"/>
            </w:pPr>
            <w:r>
              <w:t>кролики-</w:t>
            </w:r>
          </w:p>
          <w:p w:rsidR="00232BA6" w:rsidRDefault="00232BA6">
            <w:pPr>
              <w:pStyle w:val="ConsPlusNonformat"/>
              <w:jc w:val="both"/>
            </w:pPr>
            <w:r>
              <w:t xml:space="preserve"> матки  </w:t>
            </w:r>
          </w:p>
        </w:tc>
        <w:tc>
          <w:tcPr>
            <w:tcW w:w="833" w:type="dxa"/>
            <w:tcBorders>
              <w:top w:val="nil"/>
            </w:tcBorders>
          </w:tcPr>
          <w:p w:rsidR="00232BA6" w:rsidRDefault="00232BA6">
            <w:pPr>
              <w:pStyle w:val="ConsPlusNonformat"/>
              <w:jc w:val="both"/>
            </w:pPr>
            <w:r>
              <w:t>птица</w:t>
            </w:r>
          </w:p>
        </w:tc>
        <w:tc>
          <w:tcPr>
            <w:tcW w:w="952" w:type="dxa"/>
            <w:tcBorders>
              <w:top w:val="nil"/>
            </w:tcBorders>
          </w:tcPr>
          <w:p w:rsidR="00232BA6" w:rsidRDefault="00232BA6">
            <w:pPr>
              <w:pStyle w:val="ConsPlusNonformat"/>
              <w:jc w:val="both"/>
            </w:pPr>
            <w:r>
              <w:t>лошади</w:t>
            </w:r>
          </w:p>
        </w:tc>
        <w:tc>
          <w:tcPr>
            <w:tcW w:w="1071" w:type="dxa"/>
            <w:tcBorders>
              <w:top w:val="nil"/>
            </w:tcBorders>
          </w:tcPr>
          <w:p w:rsidR="00232BA6" w:rsidRDefault="00232BA6">
            <w:pPr>
              <w:pStyle w:val="ConsPlusNonformat"/>
              <w:jc w:val="both"/>
            </w:pPr>
            <w:r>
              <w:t>нутрии,</w:t>
            </w:r>
          </w:p>
          <w:p w:rsidR="00232BA6" w:rsidRDefault="00232BA6">
            <w:pPr>
              <w:pStyle w:val="ConsPlusNonformat"/>
              <w:jc w:val="both"/>
            </w:pPr>
            <w:r>
              <w:t xml:space="preserve"> песцы </w:t>
            </w:r>
          </w:p>
        </w:tc>
      </w:tr>
      <w:tr w:rsidR="00232BA6">
        <w:trPr>
          <w:trHeight w:val="241"/>
        </w:trPr>
        <w:tc>
          <w:tcPr>
            <w:tcW w:w="1547" w:type="dxa"/>
            <w:tcBorders>
              <w:top w:val="nil"/>
            </w:tcBorders>
          </w:tcPr>
          <w:p w:rsidR="00232BA6" w:rsidRDefault="00232BA6">
            <w:pPr>
              <w:pStyle w:val="ConsPlusNonformat"/>
              <w:jc w:val="both"/>
            </w:pPr>
            <w:r>
              <w:lastRenderedPageBreak/>
              <w:t xml:space="preserve">10 м       </w:t>
            </w:r>
          </w:p>
        </w:tc>
        <w:tc>
          <w:tcPr>
            <w:tcW w:w="952" w:type="dxa"/>
            <w:tcBorders>
              <w:top w:val="nil"/>
            </w:tcBorders>
          </w:tcPr>
          <w:p w:rsidR="00232BA6" w:rsidRDefault="00232BA6">
            <w:pPr>
              <w:pStyle w:val="ConsPlusNonformat"/>
              <w:jc w:val="both"/>
            </w:pPr>
            <w:r>
              <w:t xml:space="preserve">     5</w:t>
            </w:r>
          </w:p>
        </w:tc>
        <w:tc>
          <w:tcPr>
            <w:tcW w:w="1071" w:type="dxa"/>
            <w:tcBorders>
              <w:top w:val="nil"/>
            </w:tcBorders>
          </w:tcPr>
          <w:p w:rsidR="00232BA6" w:rsidRDefault="00232BA6">
            <w:pPr>
              <w:pStyle w:val="ConsPlusNonformat"/>
              <w:jc w:val="both"/>
            </w:pPr>
            <w:r>
              <w:t xml:space="preserve">      5</w:t>
            </w:r>
          </w:p>
        </w:tc>
        <w:tc>
          <w:tcPr>
            <w:tcW w:w="833" w:type="dxa"/>
            <w:tcBorders>
              <w:top w:val="nil"/>
            </w:tcBorders>
          </w:tcPr>
          <w:p w:rsidR="00232BA6" w:rsidRDefault="00232BA6">
            <w:pPr>
              <w:pStyle w:val="ConsPlusNonformat"/>
              <w:jc w:val="both"/>
            </w:pPr>
            <w:r>
              <w:t xml:space="preserve">   10</w:t>
            </w:r>
          </w:p>
        </w:tc>
        <w:tc>
          <w:tcPr>
            <w:tcW w:w="1190" w:type="dxa"/>
            <w:tcBorders>
              <w:top w:val="nil"/>
            </w:tcBorders>
          </w:tcPr>
          <w:p w:rsidR="00232BA6" w:rsidRDefault="00232BA6">
            <w:pPr>
              <w:pStyle w:val="ConsPlusNonformat"/>
              <w:jc w:val="both"/>
            </w:pPr>
            <w:r>
              <w:t xml:space="preserve">      10</w:t>
            </w:r>
          </w:p>
        </w:tc>
        <w:tc>
          <w:tcPr>
            <w:tcW w:w="833" w:type="dxa"/>
            <w:tcBorders>
              <w:top w:val="nil"/>
            </w:tcBorders>
          </w:tcPr>
          <w:p w:rsidR="00232BA6" w:rsidRDefault="00232BA6">
            <w:pPr>
              <w:pStyle w:val="ConsPlusNonformat"/>
              <w:jc w:val="both"/>
            </w:pPr>
            <w:r>
              <w:t xml:space="preserve">   30</w:t>
            </w:r>
          </w:p>
        </w:tc>
        <w:tc>
          <w:tcPr>
            <w:tcW w:w="952" w:type="dxa"/>
            <w:tcBorders>
              <w:top w:val="nil"/>
            </w:tcBorders>
          </w:tcPr>
          <w:p w:rsidR="00232BA6" w:rsidRDefault="00232BA6">
            <w:pPr>
              <w:pStyle w:val="ConsPlusNonformat"/>
              <w:jc w:val="both"/>
            </w:pPr>
            <w:r>
              <w:t xml:space="preserve">     5</w:t>
            </w:r>
          </w:p>
        </w:tc>
        <w:tc>
          <w:tcPr>
            <w:tcW w:w="1071" w:type="dxa"/>
            <w:tcBorders>
              <w:top w:val="nil"/>
            </w:tcBorders>
          </w:tcPr>
          <w:p w:rsidR="00232BA6" w:rsidRDefault="00232BA6">
            <w:pPr>
              <w:pStyle w:val="ConsPlusNonformat"/>
              <w:jc w:val="both"/>
            </w:pPr>
            <w:r>
              <w:t xml:space="preserve">      5</w:t>
            </w:r>
          </w:p>
        </w:tc>
      </w:tr>
      <w:tr w:rsidR="00232BA6">
        <w:trPr>
          <w:trHeight w:val="241"/>
        </w:trPr>
        <w:tc>
          <w:tcPr>
            <w:tcW w:w="1547" w:type="dxa"/>
            <w:tcBorders>
              <w:top w:val="nil"/>
            </w:tcBorders>
          </w:tcPr>
          <w:p w:rsidR="00232BA6" w:rsidRDefault="00232BA6">
            <w:pPr>
              <w:pStyle w:val="ConsPlusNonformat"/>
              <w:jc w:val="both"/>
            </w:pPr>
            <w:r>
              <w:t xml:space="preserve">20 м       </w:t>
            </w:r>
          </w:p>
        </w:tc>
        <w:tc>
          <w:tcPr>
            <w:tcW w:w="952" w:type="dxa"/>
            <w:tcBorders>
              <w:top w:val="nil"/>
            </w:tcBorders>
          </w:tcPr>
          <w:p w:rsidR="00232BA6" w:rsidRDefault="00232BA6">
            <w:pPr>
              <w:pStyle w:val="ConsPlusNonformat"/>
              <w:jc w:val="both"/>
            </w:pPr>
            <w:r>
              <w:t xml:space="preserve">     8</w:t>
            </w:r>
          </w:p>
        </w:tc>
        <w:tc>
          <w:tcPr>
            <w:tcW w:w="1071" w:type="dxa"/>
            <w:tcBorders>
              <w:top w:val="nil"/>
            </w:tcBorders>
          </w:tcPr>
          <w:p w:rsidR="00232BA6" w:rsidRDefault="00232BA6">
            <w:pPr>
              <w:pStyle w:val="ConsPlusNonformat"/>
              <w:jc w:val="both"/>
            </w:pPr>
            <w:r>
              <w:t xml:space="preserve">      8</w:t>
            </w:r>
          </w:p>
        </w:tc>
        <w:tc>
          <w:tcPr>
            <w:tcW w:w="833" w:type="dxa"/>
            <w:tcBorders>
              <w:top w:val="nil"/>
            </w:tcBorders>
          </w:tcPr>
          <w:p w:rsidR="00232BA6" w:rsidRDefault="00232BA6">
            <w:pPr>
              <w:pStyle w:val="ConsPlusNonformat"/>
              <w:jc w:val="both"/>
            </w:pPr>
            <w:r>
              <w:t xml:space="preserve">   15</w:t>
            </w:r>
          </w:p>
        </w:tc>
        <w:tc>
          <w:tcPr>
            <w:tcW w:w="1190" w:type="dxa"/>
            <w:tcBorders>
              <w:top w:val="nil"/>
            </w:tcBorders>
          </w:tcPr>
          <w:p w:rsidR="00232BA6" w:rsidRDefault="00232BA6">
            <w:pPr>
              <w:pStyle w:val="ConsPlusNonformat"/>
              <w:jc w:val="both"/>
            </w:pPr>
            <w:r>
              <w:t xml:space="preserve">      20</w:t>
            </w:r>
          </w:p>
        </w:tc>
        <w:tc>
          <w:tcPr>
            <w:tcW w:w="833" w:type="dxa"/>
            <w:tcBorders>
              <w:top w:val="nil"/>
            </w:tcBorders>
          </w:tcPr>
          <w:p w:rsidR="00232BA6" w:rsidRDefault="00232BA6">
            <w:pPr>
              <w:pStyle w:val="ConsPlusNonformat"/>
              <w:jc w:val="both"/>
            </w:pPr>
            <w:r>
              <w:t xml:space="preserve">   45</w:t>
            </w:r>
          </w:p>
        </w:tc>
        <w:tc>
          <w:tcPr>
            <w:tcW w:w="952" w:type="dxa"/>
            <w:tcBorders>
              <w:top w:val="nil"/>
            </w:tcBorders>
          </w:tcPr>
          <w:p w:rsidR="00232BA6" w:rsidRDefault="00232BA6">
            <w:pPr>
              <w:pStyle w:val="ConsPlusNonformat"/>
              <w:jc w:val="both"/>
            </w:pPr>
            <w:r>
              <w:t xml:space="preserve">     8</w:t>
            </w:r>
          </w:p>
        </w:tc>
        <w:tc>
          <w:tcPr>
            <w:tcW w:w="1071" w:type="dxa"/>
            <w:tcBorders>
              <w:top w:val="nil"/>
            </w:tcBorders>
          </w:tcPr>
          <w:p w:rsidR="00232BA6" w:rsidRDefault="00232BA6">
            <w:pPr>
              <w:pStyle w:val="ConsPlusNonformat"/>
              <w:jc w:val="both"/>
            </w:pPr>
            <w:r>
              <w:t xml:space="preserve">      8</w:t>
            </w:r>
          </w:p>
        </w:tc>
      </w:tr>
      <w:tr w:rsidR="00232BA6">
        <w:trPr>
          <w:trHeight w:val="241"/>
        </w:trPr>
        <w:tc>
          <w:tcPr>
            <w:tcW w:w="1547" w:type="dxa"/>
            <w:tcBorders>
              <w:top w:val="nil"/>
            </w:tcBorders>
          </w:tcPr>
          <w:p w:rsidR="00232BA6" w:rsidRDefault="00232BA6">
            <w:pPr>
              <w:pStyle w:val="ConsPlusNonformat"/>
              <w:jc w:val="both"/>
            </w:pPr>
            <w:r>
              <w:t xml:space="preserve">30 м       </w:t>
            </w:r>
          </w:p>
        </w:tc>
        <w:tc>
          <w:tcPr>
            <w:tcW w:w="952" w:type="dxa"/>
            <w:tcBorders>
              <w:top w:val="nil"/>
            </w:tcBorders>
          </w:tcPr>
          <w:p w:rsidR="00232BA6" w:rsidRDefault="00232BA6">
            <w:pPr>
              <w:pStyle w:val="ConsPlusNonformat"/>
              <w:jc w:val="both"/>
            </w:pPr>
            <w:r>
              <w:t xml:space="preserve">    10</w:t>
            </w:r>
          </w:p>
        </w:tc>
        <w:tc>
          <w:tcPr>
            <w:tcW w:w="1071" w:type="dxa"/>
            <w:tcBorders>
              <w:top w:val="nil"/>
            </w:tcBorders>
          </w:tcPr>
          <w:p w:rsidR="00232BA6" w:rsidRDefault="00232BA6">
            <w:pPr>
              <w:pStyle w:val="ConsPlusNonformat"/>
              <w:jc w:val="both"/>
            </w:pPr>
            <w:r>
              <w:t xml:space="preserve">     10</w:t>
            </w:r>
          </w:p>
        </w:tc>
        <w:tc>
          <w:tcPr>
            <w:tcW w:w="833" w:type="dxa"/>
            <w:tcBorders>
              <w:top w:val="nil"/>
            </w:tcBorders>
          </w:tcPr>
          <w:p w:rsidR="00232BA6" w:rsidRDefault="00232BA6">
            <w:pPr>
              <w:pStyle w:val="ConsPlusNonformat"/>
              <w:jc w:val="both"/>
            </w:pPr>
            <w:r>
              <w:t xml:space="preserve">   20</w:t>
            </w:r>
          </w:p>
        </w:tc>
        <w:tc>
          <w:tcPr>
            <w:tcW w:w="1190" w:type="dxa"/>
            <w:tcBorders>
              <w:top w:val="nil"/>
            </w:tcBorders>
          </w:tcPr>
          <w:p w:rsidR="00232BA6" w:rsidRDefault="00232BA6">
            <w:pPr>
              <w:pStyle w:val="ConsPlusNonformat"/>
              <w:jc w:val="both"/>
            </w:pPr>
            <w:r>
              <w:t xml:space="preserve">      30</w:t>
            </w:r>
          </w:p>
        </w:tc>
        <w:tc>
          <w:tcPr>
            <w:tcW w:w="833" w:type="dxa"/>
            <w:tcBorders>
              <w:top w:val="nil"/>
            </w:tcBorders>
          </w:tcPr>
          <w:p w:rsidR="00232BA6" w:rsidRDefault="00232BA6">
            <w:pPr>
              <w:pStyle w:val="ConsPlusNonformat"/>
              <w:jc w:val="both"/>
            </w:pPr>
            <w:r>
              <w:t xml:space="preserve">   60</w:t>
            </w:r>
          </w:p>
        </w:tc>
        <w:tc>
          <w:tcPr>
            <w:tcW w:w="952" w:type="dxa"/>
            <w:tcBorders>
              <w:top w:val="nil"/>
            </w:tcBorders>
          </w:tcPr>
          <w:p w:rsidR="00232BA6" w:rsidRDefault="00232BA6">
            <w:pPr>
              <w:pStyle w:val="ConsPlusNonformat"/>
              <w:jc w:val="both"/>
            </w:pPr>
            <w:r>
              <w:t xml:space="preserve">    10</w:t>
            </w:r>
          </w:p>
        </w:tc>
        <w:tc>
          <w:tcPr>
            <w:tcW w:w="1071" w:type="dxa"/>
            <w:tcBorders>
              <w:top w:val="nil"/>
            </w:tcBorders>
          </w:tcPr>
          <w:p w:rsidR="00232BA6" w:rsidRDefault="00232BA6">
            <w:pPr>
              <w:pStyle w:val="ConsPlusNonformat"/>
              <w:jc w:val="both"/>
            </w:pPr>
            <w:r>
              <w:t xml:space="preserve">     10</w:t>
            </w:r>
          </w:p>
        </w:tc>
      </w:tr>
      <w:tr w:rsidR="00232BA6">
        <w:trPr>
          <w:trHeight w:val="241"/>
        </w:trPr>
        <w:tc>
          <w:tcPr>
            <w:tcW w:w="1547" w:type="dxa"/>
            <w:tcBorders>
              <w:top w:val="nil"/>
            </w:tcBorders>
          </w:tcPr>
          <w:p w:rsidR="00232BA6" w:rsidRDefault="00232BA6">
            <w:pPr>
              <w:pStyle w:val="ConsPlusNonformat"/>
              <w:jc w:val="both"/>
            </w:pPr>
            <w:r>
              <w:t xml:space="preserve">40 м       </w:t>
            </w:r>
          </w:p>
        </w:tc>
        <w:tc>
          <w:tcPr>
            <w:tcW w:w="952" w:type="dxa"/>
            <w:tcBorders>
              <w:top w:val="nil"/>
            </w:tcBorders>
          </w:tcPr>
          <w:p w:rsidR="00232BA6" w:rsidRDefault="00232BA6">
            <w:pPr>
              <w:pStyle w:val="ConsPlusNonformat"/>
              <w:jc w:val="both"/>
            </w:pPr>
            <w:r>
              <w:t xml:space="preserve">    15</w:t>
            </w:r>
          </w:p>
        </w:tc>
        <w:tc>
          <w:tcPr>
            <w:tcW w:w="1071" w:type="dxa"/>
            <w:tcBorders>
              <w:top w:val="nil"/>
            </w:tcBorders>
          </w:tcPr>
          <w:p w:rsidR="00232BA6" w:rsidRDefault="00232BA6">
            <w:pPr>
              <w:pStyle w:val="ConsPlusNonformat"/>
              <w:jc w:val="both"/>
            </w:pPr>
            <w:r>
              <w:t xml:space="preserve">     15</w:t>
            </w:r>
          </w:p>
        </w:tc>
        <w:tc>
          <w:tcPr>
            <w:tcW w:w="833" w:type="dxa"/>
            <w:tcBorders>
              <w:top w:val="nil"/>
            </w:tcBorders>
          </w:tcPr>
          <w:p w:rsidR="00232BA6" w:rsidRDefault="00232BA6">
            <w:pPr>
              <w:pStyle w:val="ConsPlusNonformat"/>
              <w:jc w:val="both"/>
            </w:pPr>
            <w:r>
              <w:t xml:space="preserve">   25</w:t>
            </w:r>
          </w:p>
        </w:tc>
        <w:tc>
          <w:tcPr>
            <w:tcW w:w="1190" w:type="dxa"/>
            <w:tcBorders>
              <w:top w:val="nil"/>
            </w:tcBorders>
          </w:tcPr>
          <w:p w:rsidR="00232BA6" w:rsidRDefault="00232BA6">
            <w:pPr>
              <w:pStyle w:val="ConsPlusNonformat"/>
              <w:jc w:val="both"/>
            </w:pPr>
            <w:r>
              <w:t xml:space="preserve">      40</w:t>
            </w:r>
          </w:p>
        </w:tc>
        <w:tc>
          <w:tcPr>
            <w:tcW w:w="833" w:type="dxa"/>
            <w:tcBorders>
              <w:top w:val="nil"/>
            </w:tcBorders>
          </w:tcPr>
          <w:p w:rsidR="00232BA6" w:rsidRDefault="00232BA6">
            <w:pPr>
              <w:pStyle w:val="ConsPlusNonformat"/>
              <w:jc w:val="both"/>
            </w:pPr>
            <w:r>
              <w:t xml:space="preserve">   75</w:t>
            </w:r>
          </w:p>
        </w:tc>
        <w:tc>
          <w:tcPr>
            <w:tcW w:w="952" w:type="dxa"/>
            <w:tcBorders>
              <w:top w:val="nil"/>
            </w:tcBorders>
          </w:tcPr>
          <w:p w:rsidR="00232BA6" w:rsidRDefault="00232BA6">
            <w:pPr>
              <w:pStyle w:val="ConsPlusNonformat"/>
              <w:jc w:val="both"/>
            </w:pPr>
            <w:r>
              <w:t xml:space="preserve">    15</w:t>
            </w:r>
          </w:p>
        </w:tc>
        <w:tc>
          <w:tcPr>
            <w:tcW w:w="1071" w:type="dxa"/>
            <w:tcBorders>
              <w:top w:val="nil"/>
            </w:tcBorders>
          </w:tcPr>
          <w:p w:rsidR="00232BA6" w:rsidRDefault="00232BA6">
            <w:pPr>
              <w:pStyle w:val="ConsPlusNonformat"/>
              <w:jc w:val="both"/>
            </w:pPr>
            <w:r>
              <w:t xml:space="preserve">     15</w:t>
            </w:r>
          </w:p>
        </w:tc>
      </w:tr>
    </w:tbl>
    <w:p w:rsidR="00232BA6" w:rsidRDefault="00232BA6">
      <w:pPr>
        <w:pStyle w:val="ConsPlusNormal"/>
        <w:jc w:val="both"/>
      </w:pPr>
    </w:p>
    <w:p w:rsidR="00232BA6" w:rsidRDefault="00232BA6">
      <w:pPr>
        <w:pStyle w:val="ConsPlusNormal"/>
        <w:ind w:firstLine="540"/>
        <w:jc w:val="both"/>
      </w:pPr>
      <w:r>
        <w:t>9. В сельских населенных пунктах размещаемые в пределах жилой зоны группы сараев должны содержать не более 30 блоков каждая.</w:t>
      </w:r>
    </w:p>
    <w:p w:rsidR="00232BA6" w:rsidRDefault="00232BA6">
      <w:pPr>
        <w:pStyle w:val="ConsPlusNormal"/>
        <w:spacing w:before="220"/>
        <w:ind w:firstLine="540"/>
        <w:jc w:val="both"/>
      </w:pPr>
      <w:r>
        <w:t>Сараи для скота и птицы следует предусматривать на расстоянии от окон жилых помещений дома:</w:t>
      </w:r>
    </w:p>
    <w:p w:rsidR="00232BA6" w:rsidRDefault="00232BA6">
      <w:pPr>
        <w:pStyle w:val="ConsPlusNormal"/>
        <w:spacing w:before="220"/>
        <w:ind w:firstLine="540"/>
        <w:jc w:val="both"/>
      </w:pPr>
      <w:r>
        <w:t>- одиночные или двойные - не менее 15 м;</w:t>
      </w:r>
    </w:p>
    <w:p w:rsidR="00232BA6" w:rsidRDefault="00232BA6">
      <w:pPr>
        <w:pStyle w:val="ConsPlusNormal"/>
        <w:spacing w:before="220"/>
        <w:ind w:firstLine="540"/>
        <w:jc w:val="both"/>
      </w:pPr>
      <w:r>
        <w:t>- до 8 блоков - не менее 25 м;</w:t>
      </w:r>
    </w:p>
    <w:p w:rsidR="00232BA6" w:rsidRDefault="00232BA6">
      <w:pPr>
        <w:pStyle w:val="ConsPlusNormal"/>
        <w:spacing w:before="220"/>
        <w:ind w:firstLine="540"/>
        <w:jc w:val="both"/>
      </w:pPr>
      <w:r>
        <w:t>- свыше 8 до 30 блоков - не менее 50 м.</w:t>
      </w:r>
    </w:p>
    <w:p w:rsidR="00232BA6" w:rsidRDefault="00232BA6">
      <w:pPr>
        <w:pStyle w:val="ConsPlusNormal"/>
        <w:spacing w:before="220"/>
        <w:ind w:firstLine="540"/>
        <w:jc w:val="both"/>
      </w:pPr>
      <w:r>
        <w:t xml:space="preserve">10. Площадь застройки блокированными сараями не должна превышать 800 м2. Расстояния между группами сараев следует принимать в соответствии с </w:t>
      </w:r>
      <w:hyperlink w:anchor="P6314" w:history="1">
        <w:r>
          <w:rPr>
            <w:color w:val="0000FF"/>
          </w:rPr>
          <w:t>подразделом 12.18</w:t>
        </w:r>
      </w:hyperlink>
      <w:r>
        <w:t xml:space="preserve"> "Пожарная безопасность" раздела 12 "Инженерная подготовка и защита территории" настоящих Нормативов.</w:t>
      </w:r>
    </w:p>
    <w:p w:rsidR="00232BA6" w:rsidRDefault="00232BA6">
      <w:pPr>
        <w:pStyle w:val="ConsPlusNormal"/>
        <w:spacing w:before="220"/>
        <w:ind w:firstLine="540"/>
        <w:jc w:val="both"/>
      </w:pPr>
      <w:r>
        <w:t>Расстояния от сараев для скота и птицы до шахтных колодцев должно быть не менее 50 м.</w:t>
      </w:r>
    </w:p>
    <w:p w:rsidR="00232BA6" w:rsidRDefault="00232BA6">
      <w:pPr>
        <w:pStyle w:val="ConsPlusNormal"/>
        <w:spacing w:before="220"/>
        <w:ind w:firstLine="540"/>
        <w:jc w:val="both"/>
      </w:pPr>
      <w:r>
        <w:t>Колодцы для снабжения водой должны располагаться выше по потоку грунтовых вод.</w:t>
      </w:r>
    </w:p>
    <w:p w:rsidR="00232BA6" w:rsidRDefault="00232BA6">
      <w:pPr>
        <w:pStyle w:val="ConsPlusNormal"/>
        <w:spacing w:before="220"/>
        <w:ind w:firstLine="540"/>
        <w:jc w:val="both"/>
      </w:pPr>
      <w:r>
        <w:t>11.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32BA6" w:rsidRDefault="00232BA6">
      <w:pPr>
        <w:pStyle w:val="ConsPlusNormal"/>
        <w:spacing w:before="220"/>
        <w:ind w:firstLine="540"/>
        <w:jc w:val="both"/>
      </w:pPr>
      <w:r>
        <w:t>12. Удаление пасек и ульев, размещаемых на и вне территории сельских населенных пунктов от ближайшего расположенного жилого дома не менее 100 м.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232BA6" w:rsidRDefault="00232BA6">
      <w:pPr>
        <w:pStyle w:val="ConsPlusNormal"/>
        <w:spacing w:before="220"/>
        <w:ind w:firstLine="540"/>
        <w:jc w:val="both"/>
      </w:pPr>
      <w:r>
        <w:t>13.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232BA6" w:rsidRDefault="00232BA6">
      <w:pPr>
        <w:pStyle w:val="ConsPlusNormal"/>
        <w:spacing w:before="220"/>
        <w:ind w:firstLine="540"/>
        <w:jc w:val="both"/>
      </w:pPr>
      <w:r>
        <w:t>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232BA6" w:rsidRDefault="00232BA6">
      <w:pPr>
        <w:pStyle w:val="ConsPlusNormal"/>
        <w:spacing w:before="220"/>
        <w:ind w:firstLine="540"/>
        <w:jc w:val="both"/>
      </w:pPr>
      <w:r>
        <w:t>14.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w:t>
      </w:r>
    </w:p>
    <w:p w:rsidR="00232BA6" w:rsidRDefault="00232BA6">
      <w:pPr>
        <w:pStyle w:val="ConsPlusNormal"/>
        <w:spacing w:before="220"/>
        <w:ind w:firstLine="540"/>
        <w:jc w:val="both"/>
      </w:pPr>
      <w:r>
        <w:t>На территории сельской малоэтажной жилой застройки предусматривается 100% обеспеченность машино-местами для хранения и парковки легковых автомобилей и других транспортных средств.</w:t>
      </w:r>
    </w:p>
    <w:p w:rsidR="00232BA6" w:rsidRDefault="00232BA6">
      <w:pPr>
        <w:pStyle w:val="ConsPlusNormal"/>
        <w:spacing w:before="220"/>
        <w:ind w:firstLine="540"/>
        <w:jc w:val="both"/>
      </w:pPr>
      <w:r>
        <w:t>На территории с застройкой жилыми домами усадебного типа стоянки размещаются в пределах отведенного участка.</w:t>
      </w:r>
    </w:p>
    <w:p w:rsidR="00232BA6" w:rsidRDefault="00232BA6">
      <w:pPr>
        <w:pStyle w:val="ConsPlusNormal"/>
        <w:spacing w:before="220"/>
        <w:ind w:firstLine="540"/>
        <w:jc w:val="both"/>
      </w:pPr>
      <w:r>
        <w:lastRenderedPageBreak/>
        <w:t xml:space="preserve">Автостоянки, обслуживающие многоквартирные дома различной планировочной структуры сельской жилой застройки, размещаются в соответствии с </w:t>
      </w:r>
      <w:hyperlink w:anchor="P2694" w:history="1">
        <w:r>
          <w:rPr>
            <w:color w:val="0000FF"/>
          </w:rPr>
          <w:t>разделом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15. Хозяйственные площадки в сельской жилой зоне размещаются на приусадебных участках (кроме площадок для мусоросборников, размещаемых из расчета 1 контейнер на 10 домов), но не далее чем 100 м от входа в дом.</w:t>
      </w:r>
    </w:p>
    <w:p w:rsidR="00232BA6" w:rsidRDefault="001F2BC4">
      <w:pPr>
        <w:pStyle w:val="ConsPlusNormal"/>
        <w:spacing w:before="220"/>
        <w:ind w:firstLine="540"/>
        <w:jc w:val="both"/>
      </w:pPr>
      <w:r>
        <w:t>16</w:t>
      </w:r>
      <w:r w:rsidR="00232BA6">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4538" w:history="1">
        <w:r w:rsidR="00232BA6">
          <w:rPr>
            <w:color w:val="0000FF"/>
          </w:rPr>
          <w:t>раздела 8</w:t>
        </w:r>
      </w:hyperlink>
      <w:r w:rsidR="00232BA6">
        <w:t xml:space="preserve"> "Рекреационные зоны" настоящих Нормативов.</w:t>
      </w:r>
    </w:p>
    <w:p w:rsidR="00232BA6" w:rsidRDefault="001F2BC4">
      <w:pPr>
        <w:pStyle w:val="ConsPlusNormal"/>
        <w:spacing w:before="220"/>
        <w:ind w:firstLine="540"/>
        <w:jc w:val="both"/>
      </w:pPr>
      <w:r>
        <w:t>17</w:t>
      </w:r>
      <w:r w:rsidR="00232BA6">
        <w:t>.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сельских поселений.</w:t>
      </w:r>
    </w:p>
    <w:p w:rsidR="00232BA6" w:rsidRDefault="00232BA6">
      <w:pPr>
        <w:pStyle w:val="ConsPlusNormal"/>
        <w:spacing w:before="220"/>
        <w:ind w:firstLine="540"/>
        <w:jc w:val="both"/>
      </w:pPr>
      <w: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232BA6" w:rsidRDefault="001F2BC4">
      <w:pPr>
        <w:pStyle w:val="ConsPlusNormal"/>
        <w:spacing w:before="220"/>
        <w:ind w:firstLine="540"/>
        <w:jc w:val="both"/>
      </w:pPr>
      <w:r>
        <w:t>18</w:t>
      </w:r>
      <w:r w:rsidR="00232BA6">
        <w:t xml:space="preserve">. 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w:t>
      </w:r>
      <w:hyperlink w:anchor="P6381" w:history="1">
        <w:r w:rsidR="00232BA6">
          <w:rPr>
            <w:color w:val="0000FF"/>
          </w:rPr>
          <w:t>раздела 13</w:t>
        </w:r>
      </w:hyperlink>
      <w:r w:rsidR="00232BA6">
        <w:t xml:space="preserve"> "Учреждения и предприятия социальной инфраструктуры" настоящих Нормативов.</w:t>
      </w:r>
    </w:p>
    <w:p w:rsidR="00232BA6" w:rsidRDefault="00232BA6">
      <w:pPr>
        <w:pStyle w:val="ConsPlusNormal"/>
        <w:jc w:val="both"/>
      </w:pPr>
    </w:p>
    <w:p w:rsidR="00232BA6" w:rsidRDefault="00232BA6">
      <w:pPr>
        <w:pStyle w:val="ConsPlusNormal"/>
        <w:jc w:val="center"/>
        <w:outlineLvl w:val="1"/>
      </w:pPr>
      <w:bookmarkStart w:id="15" w:name="P797"/>
      <w:bookmarkEnd w:id="15"/>
      <w:r>
        <w:t>3. Общественно-деловая зона</w:t>
      </w:r>
    </w:p>
    <w:p w:rsidR="00232BA6" w:rsidRDefault="00232BA6">
      <w:pPr>
        <w:pStyle w:val="ConsPlusNormal"/>
        <w:jc w:val="both"/>
      </w:pPr>
    </w:p>
    <w:p w:rsidR="00232BA6" w:rsidRDefault="00232BA6">
      <w:pPr>
        <w:pStyle w:val="ConsPlusNormal"/>
        <w:jc w:val="center"/>
        <w:outlineLvl w:val="2"/>
      </w:pPr>
      <w:r>
        <w:t>3.1. Общие требования</w:t>
      </w:r>
    </w:p>
    <w:p w:rsidR="00232BA6" w:rsidRDefault="00232BA6">
      <w:pPr>
        <w:pStyle w:val="ConsPlusNormal"/>
        <w:jc w:val="both"/>
      </w:pPr>
    </w:p>
    <w:p w:rsidR="00232BA6" w:rsidRDefault="00232BA6">
      <w:pPr>
        <w:pStyle w:val="ConsPlusNormal"/>
        <w:ind w:firstLine="540"/>
        <w:jc w:val="both"/>
      </w:pPr>
      <w: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232BA6" w:rsidRDefault="00232BA6">
      <w:pPr>
        <w:pStyle w:val="ConsPlusNormal"/>
        <w:spacing w:before="220"/>
        <w:ind w:firstLine="540"/>
        <w:jc w:val="both"/>
      </w:pPr>
      <w:r>
        <w:t>В общественно-деловых зонах могут размещаться жилые здания, гостиницы, подземные или многоэтажные автостоянки.</w:t>
      </w:r>
    </w:p>
    <w:p w:rsidR="00232BA6" w:rsidRDefault="00232BA6">
      <w:pPr>
        <w:pStyle w:val="ConsPlusNormal"/>
        <w:spacing w:before="220"/>
        <w:ind w:firstLine="540"/>
        <w:jc w:val="both"/>
      </w:pPr>
      <w:r>
        <w:t>2. Общественно-деловые зоны следует формировать как систему:</w:t>
      </w:r>
    </w:p>
    <w:p w:rsidR="00232BA6" w:rsidRDefault="00232BA6">
      <w:pPr>
        <w:pStyle w:val="ConsPlusNormal"/>
        <w:spacing w:before="220"/>
        <w:ind w:firstLine="540"/>
        <w:jc w:val="both"/>
      </w:pPr>
      <w:r>
        <w:t>- многофункциональных общественных центров населенных пунктов, включающую центры деловой, финансовой и общественной активности в центральных частях городских округов и поселений;</w:t>
      </w:r>
    </w:p>
    <w:p w:rsidR="00232BA6" w:rsidRDefault="00232BA6">
      <w:pPr>
        <w:pStyle w:val="ConsPlusNormal"/>
        <w:spacing w:before="220"/>
        <w:ind w:firstLine="540"/>
        <w:jc w:val="both"/>
      </w:pPr>
      <w:r>
        <w:t>- многофункциональных общественных центров жилых районов;</w:t>
      </w:r>
    </w:p>
    <w:p w:rsidR="00232BA6" w:rsidRDefault="00232BA6">
      <w:pPr>
        <w:pStyle w:val="ConsPlusNormal"/>
        <w:spacing w:before="220"/>
        <w:ind w:firstLine="540"/>
        <w:jc w:val="both"/>
      </w:pPr>
      <w:r>
        <w:t>- специализированных центров - административные, медицинские, научные, учебные, торговые (в том числе ярмарки, вещевые рынки), выставочные, спортивные и другие, которые могут размещаться и в пригородной зоне.</w:t>
      </w:r>
    </w:p>
    <w:p w:rsidR="00232BA6" w:rsidRDefault="00232BA6" w:rsidP="001F2BC4">
      <w:pPr>
        <w:pStyle w:val="ConsPlusNormal"/>
        <w:spacing w:before="220"/>
        <w:ind w:firstLine="540"/>
        <w:jc w:val="both"/>
      </w:pPr>
      <w:r>
        <w:t>3.В мал</w:t>
      </w:r>
      <w:r w:rsidR="001F2BC4">
        <w:t xml:space="preserve">ых </w:t>
      </w:r>
      <w:r>
        <w:t xml:space="preserve"> поселениях формируют единую общественно-деловую зону, дополняемую объектами повседневного обслуживания, которая яв</w:t>
      </w:r>
      <w:r w:rsidR="001F2BC4">
        <w:t xml:space="preserve">ляется общественным центром </w:t>
      </w:r>
      <w:r>
        <w:t xml:space="preserve"> поселения.</w:t>
      </w:r>
    </w:p>
    <w:p w:rsidR="00232BA6" w:rsidRDefault="00232BA6">
      <w:pPr>
        <w:pStyle w:val="ConsPlusNormal"/>
        <w:spacing w:before="220"/>
        <w:ind w:firstLine="540"/>
        <w:jc w:val="both"/>
      </w:pPr>
      <w:r>
        <w:t xml:space="preserve">В сельских поселениях формируется поселенческая общественно-деловая зона, являющаяся </w:t>
      </w:r>
      <w:r>
        <w:lastRenderedPageBreak/>
        <w:t>центром сельского поселения.</w:t>
      </w:r>
    </w:p>
    <w:p w:rsidR="00232BA6" w:rsidRDefault="00232BA6">
      <w:pPr>
        <w:pStyle w:val="ConsPlusNormal"/>
        <w:spacing w:before="220"/>
        <w:ind w:firstLine="540"/>
        <w:jc w:val="both"/>
      </w:pPr>
      <w:r>
        <w:t>В сельских населенных пунктах формируется общественно-деловая зона, дополняемая объектами повседневного обслуживания в жилой застройке.</w:t>
      </w:r>
    </w:p>
    <w:p w:rsidR="00232BA6" w:rsidRDefault="00232BA6">
      <w:pPr>
        <w:pStyle w:val="ConsPlusNormal"/>
        <w:spacing w:before="220"/>
        <w:ind w:firstLine="540"/>
        <w:jc w:val="both"/>
      </w:pPr>
      <w:r>
        <w:t>4. Формирование общественно-деловых зон исторических поселений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w:t>
      </w:r>
    </w:p>
    <w:p w:rsidR="00232BA6" w:rsidRDefault="00232BA6">
      <w:pPr>
        <w:pStyle w:val="ConsPlusNormal"/>
        <w:spacing w:before="220"/>
        <w:ind w:firstLine="540"/>
        <w:jc w:val="both"/>
      </w:pPr>
      <w:r>
        <w:t>Формирование общественно-деловых зон исторических поселени</w:t>
      </w:r>
      <w:r w:rsidR="001F2BC4">
        <w:t>й</w:t>
      </w:r>
      <w:r>
        <w:t xml:space="preserve">, имеющих на своей территории памятники федерального, регионального и местного (муниципального) значения производится в соответствии с требованиями </w:t>
      </w:r>
      <w:hyperlink w:anchor="P4990" w:history="1">
        <w:r>
          <w:rPr>
            <w:color w:val="0000FF"/>
          </w:rPr>
          <w:t>подраздела 9.3</w:t>
        </w:r>
      </w:hyperlink>
      <w:r>
        <w:t xml:space="preserve"> "Об обеспечении сохранности объектов культурного наследия" раздела 9 "Зоны особо охраняемых территорий" настоящих Нормативов.</w:t>
      </w:r>
    </w:p>
    <w:p w:rsidR="00232BA6" w:rsidRDefault="00232BA6">
      <w:pPr>
        <w:pStyle w:val="ConsPlusNormal"/>
        <w:spacing w:before="220"/>
        <w:ind w:firstLine="540"/>
        <w:jc w:val="both"/>
      </w:pPr>
      <w:r>
        <w:t>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воссоздание утраченных ценных исторических градообразующих объектов.</w:t>
      </w:r>
    </w:p>
    <w:p w:rsidR="00232BA6" w:rsidRDefault="00232BA6">
      <w:pPr>
        <w:pStyle w:val="ConsPlusNormal"/>
        <w:spacing w:before="220"/>
        <w:ind w:firstLine="540"/>
        <w:jc w:val="both"/>
      </w:pPr>
      <w:r>
        <w:t>Формирование общественно-деловых зон исторических поселений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проектов зон охраны объектов культурного наследия.</w:t>
      </w:r>
    </w:p>
    <w:p w:rsidR="00232BA6" w:rsidRDefault="00232BA6">
      <w:pPr>
        <w:pStyle w:val="ConsPlusNormal"/>
        <w:spacing w:before="220"/>
        <w:ind w:firstLine="540"/>
        <w:jc w:val="both"/>
      </w:pPr>
      <w:r>
        <w:t>Тип и этажность жилой застройки в 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w:t>
      </w:r>
      <w:r w:rsidR="001F2BC4">
        <w:t>ти развития исторического поселения</w:t>
      </w:r>
      <w:r>
        <w:t>, его историко-культурные традиции и устанавливающих требования и рекомендации к реконструкции существующей застройки, в том числе регламенты по использованию надземного и подземного пространства.</w:t>
      </w:r>
    </w:p>
    <w:p w:rsidR="00232BA6" w:rsidRDefault="00232BA6">
      <w:pPr>
        <w:pStyle w:val="ConsPlusNormal"/>
        <w:jc w:val="both"/>
      </w:pPr>
    </w:p>
    <w:p w:rsidR="00232BA6" w:rsidRDefault="00232BA6">
      <w:pPr>
        <w:pStyle w:val="ConsPlusNormal"/>
        <w:jc w:val="center"/>
        <w:outlineLvl w:val="2"/>
      </w:pPr>
      <w:r>
        <w:t>3.2. Структура и типология общественных центров и объектов</w:t>
      </w:r>
    </w:p>
    <w:p w:rsidR="00232BA6" w:rsidRDefault="00232BA6">
      <w:pPr>
        <w:pStyle w:val="ConsPlusNormal"/>
        <w:jc w:val="center"/>
      </w:pPr>
      <w:r>
        <w:t>общественно-деловой зоны</w:t>
      </w:r>
    </w:p>
    <w:p w:rsidR="00232BA6" w:rsidRDefault="00232BA6">
      <w:pPr>
        <w:pStyle w:val="ConsPlusNormal"/>
        <w:jc w:val="both"/>
      </w:pPr>
    </w:p>
    <w:p w:rsidR="00232BA6" w:rsidRDefault="00232BA6">
      <w:pPr>
        <w:pStyle w:val="ConsPlusNormal"/>
        <w:ind w:firstLine="540"/>
        <w:jc w:val="both"/>
      </w:pPr>
      <w:r>
        <w:t>1. Количество, состав и местоположение общественных центров принимается с учетом величины</w:t>
      </w:r>
      <w:r w:rsidR="001F2BC4">
        <w:t xml:space="preserve">  сельских</w:t>
      </w:r>
      <w:r>
        <w:t xml:space="preserve"> поселений, их роли в системе расселения и в системе формируемых центров обслуживания.</w:t>
      </w:r>
    </w:p>
    <w:p w:rsidR="00232BA6" w:rsidRDefault="00232BA6">
      <w:pPr>
        <w:pStyle w:val="ConsPlusNormal"/>
        <w:spacing w:before="220"/>
        <w:ind w:firstLine="540"/>
        <w:jc w:val="both"/>
      </w:pPr>
      <w:r>
        <w:t xml:space="preserve">2.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w:t>
      </w:r>
      <w:hyperlink w:anchor="P9070" w:history="1">
        <w:r>
          <w:rPr>
            <w:color w:val="0000FF"/>
          </w:rPr>
          <w:t>приложением 8</w:t>
        </w:r>
      </w:hyperlink>
      <w:r>
        <w:t xml:space="preserve"> "Показатели минимальной плотности застройки площадок промышленных предприятий" к настоящим Нормативам.</w:t>
      </w:r>
    </w:p>
    <w:p w:rsidR="00232BA6" w:rsidRDefault="00232BA6">
      <w:pPr>
        <w:pStyle w:val="ConsPlusNormal"/>
        <w:spacing w:before="220"/>
        <w:ind w:firstLine="540"/>
        <w:jc w:val="both"/>
      </w:pPr>
      <w:r>
        <w:t>3. В мног</w:t>
      </w:r>
      <w:r w:rsidR="001F2BC4">
        <w:t>офункциональных (</w:t>
      </w:r>
      <w:r>
        <w:t xml:space="preserve"> районных)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232BA6" w:rsidRDefault="00232BA6">
      <w:pPr>
        <w:pStyle w:val="ConsPlusNormal"/>
        <w:spacing w:before="220"/>
        <w:ind w:firstLine="540"/>
        <w:jc w:val="both"/>
      </w:pPr>
      <w:r>
        <w:t xml:space="preserve">4. В составе общегородской многофункциональной зоны могут быть выделены ядро </w:t>
      </w:r>
      <w:r>
        <w:lastRenderedPageBreak/>
        <w:t>общегородского центра, зона исторической застройки, в том числе ее особые сложившиеся морфотипы застройки.</w:t>
      </w:r>
    </w:p>
    <w:p w:rsidR="00232BA6" w:rsidRDefault="00232BA6">
      <w:pPr>
        <w:pStyle w:val="ConsPlusNormal"/>
        <w:spacing w:before="220"/>
        <w:ind w:firstLine="540"/>
        <w:jc w:val="both"/>
      </w:pPr>
      <w:r>
        <w:t>5. При размещении общественно-деловых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232BA6" w:rsidRDefault="00232BA6">
      <w:pPr>
        <w:pStyle w:val="ConsPlusNormal"/>
        <w:spacing w:before="220"/>
        <w:ind w:firstLine="540"/>
        <w:jc w:val="both"/>
      </w:pPr>
      <w:r>
        <w:t>6. При реконструкции сложившейся на территории зоны застройки следует предусматривать мероприятия по устранению вредного влияния производственных предприятий на окружающую среду (изменение технологии с переходом на безвредные процессы, уменьшение мощности, перепрофилирование предприятия или отдельного производства или его перебазирование в производственную зону).</w:t>
      </w:r>
    </w:p>
    <w:p w:rsidR="00232BA6" w:rsidRDefault="00232BA6">
      <w:pPr>
        <w:pStyle w:val="ConsPlusNormal"/>
        <w:spacing w:before="220"/>
        <w:ind w:firstLine="540"/>
        <w:jc w:val="both"/>
      </w:pPr>
      <w:r>
        <w:t>7. В общественно-деловых зонах допускается размещать:</w:t>
      </w:r>
    </w:p>
    <w:p w:rsidR="00232BA6" w:rsidRDefault="00232BA6">
      <w:pPr>
        <w:pStyle w:val="ConsPlusNormal"/>
        <w:spacing w:before="220"/>
        <w:ind w:firstLine="540"/>
        <w:jc w:val="both"/>
      </w:pPr>
      <w:r>
        <w:t>- производственные предприятия, осуществляющие обслуживание населения, площадью не более 200 м2, встроенные или занимающие часть здания без производственной территории, экологически безопасные;</w:t>
      </w:r>
    </w:p>
    <w:p w:rsidR="00232BA6" w:rsidRDefault="00232BA6">
      <w:pPr>
        <w:pStyle w:val="ConsPlusNormal"/>
        <w:spacing w:before="220"/>
        <w:ind w:firstLine="540"/>
        <w:jc w:val="both"/>
      </w:pPr>
      <w:r>
        <w:t>- предприятия индустрии развлечений при отсутствии ограничений на их размещение, установленных органами местного самоуправления.</w:t>
      </w:r>
    </w:p>
    <w:p w:rsidR="00232BA6" w:rsidRDefault="00232BA6">
      <w:pPr>
        <w:pStyle w:val="ConsPlusNormal"/>
        <w:spacing w:before="220"/>
        <w:ind w:firstLine="540"/>
        <w:jc w:val="both"/>
      </w:pPr>
      <w: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от территории жилой застройки санитарно-защитными зонами.</w:t>
      </w:r>
    </w:p>
    <w:p w:rsidR="00232BA6" w:rsidRDefault="00232BA6">
      <w:pPr>
        <w:pStyle w:val="ConsPlusNormal"/>
        <w:jc w:val="both"/>
      </w:pPr>
    </w:p>
    <w:p w:rsidR="00232BA6" w:rsidRDefault="00232BA6">
      <w:pPr>
        <w:pStyle w:val="ConsPlusNormal"/>
        <w:jc w:val="center"/>
        <w:outlineLvl w:val="2"/>
      </w:pPr>
      <w:r>
        <w:t>3.3. Нормативные параметры застройки общественно-деловой</w:t>
      </w:r>
    </w:p>
    <w:p w:rsidR="00232BA6" w:rsidRDefault="00232BA6">
      <w:pPr>
        <w:pStyle w:val="ConsPlusNormal"/>
        <w:jc w:val="center"/>
      </w:pPr>
      <w:r>
        <w:t>зоны</w:t>
      </w:r>
    </w:p>
    <w:p w:rsidR="00232BA6" w:rsidRDefault="00232BA6">
      <w:pPr>
        <w:pStyle w:val="ConsPlusNormal"/>
        <w:jc w:val="both"/>
      </w:pPr>
    </w:p>
    <w:p w:rsidR="00232BA6" w:rsidRDefault="00232BA6">
      <w:pPr>
        <w:pStyle w:val="ConsPlusNormal"/>
        <w:ind w:firstLine="540"/>
        <w:jc w:val="both"/>
      </w:pPr>
      <w:r>
        <w:t xml:space="preserve">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241" w:history="1">
        <w:r>
          <w:rPr>
            <w:color w:val="0000FF"/>
          </w:rPr>
          <w:t>раздела 2</w:t>
        </w:r>
      </w:hyperlink>
      <w:r>
        <w:t xml:space="preserve"> "Жилая зона" настоящих Нормативов.</w:t>
      </w:r>
    </w:p>
    <w:p w:rsidR="00232BA6" w:rsidRDefault="00232BA6">
      <w:pPr>
        <w:pStyle w:val="ConsPlusNormal"/>
        <w:spacing w:before="220"/>
        <w:ind w:firstLine="540"/>
        <w:jc w:val="both"/>
      </w:pPr>
      <w:r>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поселений, историко-культурных заповедников, охранных зон, следует осуществлять с учетом требований </w:t>
      </w:r>
      <w:hyperlink w:anchor="P4990" w:history="1">
        <w:r>
          <w:rPr>
            <w:color w:val="0000FF"/>
          </w:rPr>
          <w:t>подраздела 9.3</w:t>
        </w:r>
      </w:hyperlink>
      <w:r>
        <w:t xml:space="preserve"> "Об обеспечении сохранности объектов культурного наследия" раздела 9 "Зоны особо охраняемых территорий" настоящих Нормативов.</w:t>
      </w:r>
    </w:p>
    <w:p w:rsidR="00232BA6" w:rsidRDefault="00232BA6">
      <w:pPr>
        <w:pStyle w:val="ConsPlusNormal"/>
        <w:spacing w:before="220"/>
        <w:ind w:firstLine="540"/>
        <w:jc w:val="both"/>
      </w:pPr>
      <w:r>
        <w:t>2.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приложением 6 "</w:t>
      </w:r>
      <w:hyperlink w:anchor="P8065" w:history="1">
        <w:r>
          <w:rPr>
            <w:color w:val="0000FF"/>
          </w:rPr>
          <w:t>Нормы расчета</w:t>
        </w:r>
      </w:hyperlink>
      <w:r>
        <w:t xml:space="preserve"> учреждений и предприятий обслуживания и размеры земельных участков" и приложением 7 "</w:t>
      </w:r>
      <w:hyperlink w:anchor="P8853" w:history="1">
        <w:r>
          <w:rPr>
            <w:color w:val="0000FF"/>
          </w:rPr>
          <w:t>Нормы расчета</w:t>
        </w:r>
      </w:hyperlink>
      <w:r>
        <w:t xml:space="preserve"> учреждений и предприятий обслуживания микрорайонного и районного уровня, их размещение, размеры земельных участков" к настоящим Нормативам.</w:t>
      </w:r>
    </w:p>
    <w:p w:rsidR="00232BA6" w:rsidRDefault="00232BA6">
      <w:pPr>
        <w:pStyle w:val="ConsPlusNormal"/>
        <w:spacing w:before="220"/>
        <w:ind w:firstLine="540"/>
        <w:jc w:val="both"/>
      </w:pPr>
      <w:r>
        <w:t xml:space="preserve">Для объектов, не указанных в </w:t>
      </w:r>
      <w:hyperlink w:anchor="P8065" w:history="1">
        <w:r>
          <w:rPr>
            <w:color w:val="0000FF"/>
          </w:rPr>
          <w:t>приложениях 6</w:t>
        </w:r>
      </w:hyperlink>
      <w:r>
        <w:t xml:space="preserve"> и </w:t>
      </w:r>
      <w:hyperlink w:anchor="P8853" w:history="1">
        <w:r>
          <w:rPr>
            <w:color w:val="0000FF"/>
          </w:rPr>
          <w:t>7</w:t>
        </w:r>
      </w:hyperlink>
      <w:r>
        <w:t xml:space="preserve"> к настоящим Нормативам, расчетные данные следует устанавливать в задании на проектирование.</w:t>
      </w:r>
    </w:p>
    <w:p w:rsidR="00232BA6" w:rsidRDefault="00232BA6">
      <w:pPr>
        <w:pStyle w:val="ConsPlusNormal"/>
        <w:spacing w:before="220"/>
        <w:ind w:firstLine="540"/>
        <w:jc w:val="both"/>
      </w:pPr>
      <w:r>
        <w:t>При определении количества, состава и вместимости зданий, расположенных в общественно-деловой зо</w:t>
      </w:r>
      <w:r w:rsidR="001F2BC4">
        <w:t xml:space="preserve">не </w:t>
      </w:r>
      <w:r>
        <w:t xml:space="preserve"> поселений, следует дополнительно учитывать приезжих из других поселений с учетом значения общественного центра.</w:t>
      </w:r>
    </w:p>
    <w:p w:rsidR="00232BA6" w:rsidRDefault="00232BA6">
      <w:pPr>
        <w:pStyle w:val="ConsPlusNormal"/>
        <w:spacing w:before="220"/>
        <w:ind w:firstLine="540"/>
        <w:jc w:val="both"/>
      </w:pPr>
      <w:r>
        <w:t xml:space="preserve">3. Размещение объектов на территории общественно-деловой зоны определяется видами </w:t>
      </w:r>
      <w:r>
        <w:lastRenderedPageBreak/>
        <w:t>объектов и регламентируется параметрами, приведенными в приложении 6 "</w:t>
      </w:r>
      <w:hyperlink w:anchor="P8065" w:history="1">
        <w:r>
          <w:rPr>
            <w:color w:val="0000FF"/>
          </w:rPr>
          <w:t>Нормы расчета</w:t>
        </w:r>
      </w:hyperlink>
      <w:r>
        <w:t xml:space="preserve"> учреждений и предприятий обслуживания и размеры земельных участков" к настоящим Нормативам.</w:t>
      </w:r>
    </w:p>
    <w:p w:rsidR="00232BA6" w:rsidRDefault="00232BA6">
      <w:pPr>
        <w:pStyle w:val="ConsPlusNormal"/>
        <w:spacing w:before="220"/>
        <w:ind w:firstLine="540"/>
        <w:jc w:val="both"/>
      </w:pPr>
      <w:r>
        <w:t>Интенсивность использования территории общественно-деловой зоны характеризуется плотностью застройки и коэффициентом застройки.</w:t>
      </w:r>
    </w:p>
    <w:p w:rsidR="00232BA6" w:rsidRDefault="00232BA6">
      <w:pPr>
        <w:pStyle w:val="ConsPlusNormal"/>
        <w:spacing w:before="220"/>
        <w:ind w:firstLine="540"/>
        <w:jc w:val="both"/>
      </w:pPr>
      <w:r>
        <w:t xml:space="preserve">Коэффициент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w:t>
      </w:r>
      <w:hyperlink w:anchor="P844" w:history="1">
        <w:r>
          <w:rPr>
            <w:color w:val="0000FF"/>
          </w:rPr>
          <w:t>таблице 3.1</w:t>
        </w:r>
      </w:hyperlink>
      <w:r>
        <w:t>.</w:t>
      </w:r>
    </w:p>
    <w:p w:rsidR="00232BA6" w:rsidRDefault="00232BA6">
      <w:pPr>
        <w:pStyle w:val="ConsPlusNormal"/>
        <w:jc w:val="both"/>
      </w:pPr>
    </w:p>
    <w:p w:rsidR="00232BA6" w:rsidRDefault="00232BA6">
      <w:pPr>
        <w:pStyle w:val="ConsPlusNormal"/>
        <w:jc w:val="right"/>
        <w:outlineLvl w:val="3"/>
      </w:pPr>
      <w:bookmarkStart w:id="16" w:name="P844"/>
      <w:bookmarkEnd w:id="16"/>
      <w:r>
        <w:t>Таблица 3.1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737"/>
        <w:gridCol w:w="1547"/>
        <w:gridCol w:w="1785"/>
        <w:gridCol w:w="1547"/>
        <w:gridCol w:w="1785"/>
      </w:tblGrid>
      <w:tr w:rsidR="00232BA6">
        <w:trPr>
          <w:trHeight w:val="241"/>
        </w:trPr>
        <w:tc>
          <w:tcPr>
            <w:tcW w:w="2737" w:type="dxa"/>
            <w:vMerge w:val="restart"/>
          </w:tcPr>
          <w:p w:rsidR="00232BA6" w:rsidRDefault="00232BA6">
            <w:pPr>
              <w:pStyle w:val="ConsPlusNonformat"/>
              <w:jc w:val="both"/>
            </w:pPr>
            <w:r>
              <w:t xml:space="preserve">   Типы комплексов   </w:t>
            </w:r>
          </w:p>
        </w:tc>
        <w:tc>
          <w:tcPr>
            <w:tcW w:w="6664" w:type="dxa"/>
            <w:gridSpan w:val="4"/>
          </w:tcPr>
          <w:p w:rsidR="00232BA6" w:rsidRDefault="00232BA6">
            <w:pPr>
              <w:pStyle w:val="ConsPlusNonformat"/>
              <w:jc w:val="both"/>
            </w:pPr>
            <w:r>
              <w:t>Плотность застройки (тыс. м2 общ. пл./га), не менее</w:t>
            </w:r>
          </w:p>
        </w:tc>
      </w:tr>
      <w:tr w:rsidR="00232BA6">
        <w:tc>
          <w:tcPr>
            <w:tcW w:w="2618" w:type="dxa"/>
            <w:vMerge/>
            <w:tcBorders>
              <w:top w:val="nil"/>
            </w:tcBorders>
          </w:tcPr>
          <w:p w:rsidR="00232BA6" w:rsidRDefault="00232BA6"/>
        </w:tc>
        <w:tc>
          <w:tcPr>
            <w:tcW w:w="3332" w:type="dxa"/>
            <w:gridSpan w:val="2"/>
            <w:tcBorders>
              <w:top w:val="nil"/>
            </w:tcBorders>
          </w:tcPr>
          <w:p w:rsidR="00232BA6" w:rsidRDefault="00232BA6">
            <w:pPr>
              <w:pStyle w:val="ConsPlusNonformat"/>
              <w:jc w:val="both"/>
            </w:pPr>
            <w:r>
              <w:t xml:space="preserve">крупные городские округа </w:t>
            </w:r>
          </w:p>
          <w:p w:rsidR="00232BA6" w:rsidRDefault="00232BA6">
            <w:pPr>
              <w:pStyle w:val="ConsPlusNonformat"/>
              <w:jc w:val="both"/>
            </w:pPr>
            <w:r>
              <w:t xml:space="preserve">  и городские поселения  </w:t>
            </w:r>
          </w:p>
        </w:tc>
        <w:tc>
          <w:tcPr>
            <w:tcW w:w="3332" w:type="dxa"/>
            <w:gridSpan w:val="2"/>
            <w:tcBorders>
              <w:top w:val="nil"/>
            </w:tcBorders>
          </w:tcPr>
          <w:p w:rsidR="00232BA6" w:rsidRDefault="00232BA6">
            <w:pPr>
              <w:pStyle w:val="ConsPlusNonformat"/>
              <w:jc w:val="both"/>
            </w:pPr>
            <w:r>
              <w:t xml:space="preserve">малые городские округа и </w:t>
            </w:r>
          </w:p>
          <w:p w:rsidR="00232BA6" w:rsidRDefault="00232BA6">
            <w:pPr>
              <w:pStyle w:val="ConsPlusNonformat"/>
              <w:jc w:val="both"/>
            </w:pPr>
            <w:r>
              <w:t xml:space="preserve">   городские поселения   </w:t>
            </w:r>
          </w:p>
        </w:tc>
      </w:tr>
      <w:tr w:rsidR="00232BA6">
        <w:tc>
          <w:tcPr>
            <w:tcW w:w="2618" w:type="dxa"/>
            <w:vMerge/>
            <w:tcBorders>
              <w:top w:val="nil"/>
            </w:tcBorders>
          </w:tcPr>
          <w:p w:rsidR="00232BA6" w:rsidRDefault="00232BA6"/>
        </w:tc>
        <w:tc>
          <w:tcPr>
            <w:tcW w:w="1547" w:type="dxa"/>
            <w:tcBorders>
              <w:top w:val="nil"/>
            </w:tcBorders>
          </w:tcPr>
          <w:p w:rsidR="00232BA6" w:rsidRDefault="00232BA6">
            <w:pPr>
              <w:pStyle w:val="ConsPlusNonformat"/>
              <w:jc w:val="both"/>
            </w:pPr>
            <w:r>
              <w:t xml:space="preserve">    на     </w:t>
            </w:r>
          </w:p>
          <w:p w:rsidR="00232BA6" w:rsidRDefault="00232BA6">
            <w:pPr>
              <w:pStyle w:val="ConsPlusNonformat"/>
              <w:jc w:val="both"/>
            </w:pPr>
            <w:r>
              <w:t xml:space="preserve"> свободных </w:t>
            </w:r>
          </w:p>
          <w:p w:rsidR="00232BA6" w:rsidRDefault="00232BA6">
            <w:pPr>
              <w:pStyle w:val="ConsPlusNonformat"/>
              <w:jc w:val="both"/>
            </w:pPr>
            <w:r>
              <w:t>территориях</w:t>
            </w:r>
          </w:p>
        </w:tc>
        <w:tc>
          <w:tcPr>
            <w:tcW w:w="1785" w:type="dxa"/>
            <w:tcBorders>
              <w:top w:val="nil"/>
            </w:tcBorders>
          </w:tcPr>
          <w:p w:rsidR="00232BA6" w:rsidRDefault="00232BA6">
            <w:pPr>
              <w:pStyle w:val="ConsPlusNonformat"/>
              <w:jc w:val="both"/>
            </w:pPr>
            <w:r>
              <w:t xml:space="preserve">     при     </w:t>
            </w:r>
          </w:p>
          <w:p w:rsidR="00232BA6" w:rsidRDefault="00232BA6">
            <w:pPr>
              <w:pStyle w:val="ConsPlusNonformat"/>
              <w:jc w:val="both"/>
            </w:pPr>
            <w:r>
              <w:t>реконструкции</w:t>
            </w:r>
          </w:p>
        </w:tc>
        <w:tc>
          <w:tcPr>
            <w:tcW w:w="1547" w:type="dxa"/>
            <w:tcBorders>
              <w:top w:val="nil"/>
            </w:tcBorders>
          </w:tcPr>
          <w:p w:rsidR="00232BA6" w:rsidRDefault="00232BA6">
            <w:pPr>
              <w:pStyle w:val="ConsPlusNonformat"/>
              <w:jc w:val="both"/>
            </w:pPr>
            <w:r>
              <w:t xml:space="preserve">    на     </w:t>
            </w:r>
          </w:p>
          <w:p w:rsidR="00232BA6" w:rsidRDefault="00232BA6">
            <w:pPr>
              <w:pStyle w:val="ConsPlusNonformat"/>
              <w:jc w:val="both"/>
            </w:pPr>
            <w:r>
              <w:t xml:space="preserve"> свободных </w:t>
            </w:r>
          </w:p>
          <w:p w:rsidR="00232BA6" w:rsidRDefault="00232BA6">
            <w:pPr>
              <w:pStyle w:val="ConsPlusNonformat"/>
              <w:jc w:val="both"/>
            </w:pPr>
            <w:r>
              <w:t>территориях</w:t>
            </w:r>
          </w:p>
        </w:tc>
        <w:tc>
          <w:tcPr>
            <w:tcW w:w="1785" w:type="dxa"/>
            <w:tcBorders>
              <w:top w:val="nil"/>
            </w:tcBorders>
          </w:tcPr>
          <w:p w:rsidR="00232BA6" w:rsidRDefault="00232BA6">
            <w:pPr>
              <w:pStyle w:val="ConsPlusNonformat"/>
              <w:jc w:val="both"/>
            </w:pPr>
            <w:r>
              <w:t xml:space="preserve">     при     </w:t>
            </w:r>
          </w:p>
          <w:p w:rsidR="00232BA6" w:rsidRDefault="00232BA6">
            <w:pPr>
              <w:pStyle w:val="ConsPlusNonformat"/>
              <w:jc w:val="both"/>
            </w:pPr>
            <w:r>
              <w:t>реконструкции</w:t>
            </w:r>
          </w:p>
        </w:tc>
      </w:tr>
      <w:tr w:rsidR="00232BA6">
        <w:trPr>
          <w:trHeight w:val="241"/>
        </w:trPr>
        <w:tc>
          <w:tcPr>
            <w:tcW w:w="2737" w:type="dxa"/>
            <w:tcBorders>
              <w:top w:val="nil"/>
            </w:tcBorders>
          </w:tcPr>
          <w:p w:rsidR="00232BA6" w:rsidRDefault="001F2BC4">
            <w:pPr>
              <w:pStyle w:val="ConsPlusNonformat"/>
              <w:jc w:val="both"/>
            </w:pPr>
            <w:r>
              <w:t>Общепоселенческий</w:t>
            </w:r>
            <w:r w:rsidR="00232BA6">
              <w:t xml:space="preserve"> центр  </w:t>
            </w:r>
          </w:p>
        </w:tc>
        <w:tc>
          <w:tcPr>
            <w:tcW w:w="1547" w:type="dxa"/>
            <w:tcBorders>
              <w:top w:val="nil"/>
            </w:tcBorders>
          </w:tcPr>
          <w:p w:rsidR="00232BA6" w:rsidRDefault="00232BA6">
            <w:pPr>
              <w:pStyle w:val="ConsPlusNonformat"/>
              <w:jc w:val="both"/>
            </w:pPr>
            <w:r>
              <w:t xml:space="preserve">         15</w:t>
            </w:r>
          </w:p>
        </w:tc>
        <w:tc>
          <w:tcPr>
            <w:tcW w:w="1785" w:type="dxa"/>
            <w:tcBorders>
              <w:top w:val="nil"/>
            </w:tcBorders>
          </w:tcPr>
          <w:p w:rsidR="00232BA6" w:rsidRDefault="00232BA6">
            <w:pPr>
              <w:pStyle w:val="ConsPlusNonformat"/>
              <w:jc w:val="both"/>
            </w:pPr>
            <w:r>
              <w:t xml:space="preserve">           15</w:t>
            </w:r>
          </w:p>
        </w:tc>
        <w:tc>
          <w:tcPr>
            <w:tcW w:w="1547" w:type="dxa"/>
            <w:tcBorders>
              <w:top w:val="nil"/>
            </w:tcBorders>
          </w:tcPr>
          <w:p w:rsidR="00232BA6" w:rsidRDefault="00232BA6">
            <w:pPr>
              <w:pStyle w:val="ConsPlusNonformat"/>
              <w:jc w:val="both"/>
            </w:pPr>
            <w:r>
              <w:t xml:space="preserve">         10</w:t>
            </w:r>
          </w:p>
        </w:tc>
        <w:tc>
          <w:tcPr>
            <w:tcW w:w="1785" w:type="dxa"/>
            <w:tcBorders>
              <w:top w:val="nil"/>
            </w:tcBorders>
          </w:tcPr>
          <w:p w:rsidR="00232BA6" w:rsidRDefault="00232BA6">
            <w:pPr>
              <w:pStyle w:val="ConsPlusNonformat"/>
              <w:jc w:val="both"/>
            </w:pPr>
            <w:r>
              <w:t xml:space="preserve">           10</w:t>
            </w:r>
          </w:p>
        </w:tc>
      </w:tr>
      <w:tr w:rsidR="00232BA6">
        <w:trPr>
          <w:trHeight w:val="241"/>
        </w:trPr>
        <w:tc>
          <w:tcPr>
            <w:tcW w:w="2737" w:type="dxa"/>
            <w:tcBorders>
              <w:top w:val="nil"/>
            </w:tcBorders>
          </w:tcPr>
          <w:p w:rsidR="00232BA6" w:rsidRDefault="00232BA6">
            <w:pPr>
              <w:pStyle w:val="ConsPlusNonformat"/>
              <w:jc w:val="both"/>
            </w:pPr>
            <w:r>
              <w:t xml:space="preserve">Деловые комплексы    </w:t>
            </w:r>
          </w:p>
        </w:tc>
        <w:tc>
          <w:tcPr>
            <w:tcW w:w="1547" w:type="dxa"/>
            <w:tcBorders>
              <w:top w:val="nil"/>
            </w:tcBorders>
          </w:tcPr>
          <w:p w:rsidR="00232BA6" w:rsidRDefault="00232BA6">
            <w:pPr>
              <w:pStyle w:val="ConsPlusNonformat"/>
              <w:jc w:val="both"/>
            </w:pPr>
            <w:r>
              <w:t xml:space="preserve">         25</w:t>
            </w:r>
          </w:p>
        </w:tc>
        <w:tc>
          <w:tcPr>
            <w:tcW w:w="1785" w:type="dxa"/>
            <w:tcBorders>
              <w:top w:val="nil"/>
            </w:tcBorders>
          </w:tcPr>
          <w:p w:rsidR="00232BA6" w:rsidRDefault="00232BA6">
            <w:pPr>
              <w:pStyle w:val="ConsPlusNonformat"/>
              <w:jc w:val="both"/>
            </w:pPr>
            <w:r>
              <w:t xml:space="preserve">           15</w:t>
            </w:r>
          </w:p>
        </w:tc>
        <w:tc>
          <w:tcPr>
            <w:tcW w:w="1547" w:type="dxa"/>
            <w:tcBorders>
              <w:top w:val="nil"/>
            </w:tcBorders>
          </w:tcPr>
          <w:p w:rsidR="00232BA6" w:rsidRDefault="00232BA6">
            <w:pPr>
              <w:pStyle w:val="ConsPlusNonformat"/>
              <w:jc w:val="both"/>
            </w:pPr>
            <w:r>
              <w:t xml:space="preserve">         15</w:t>
            </w:r>
          </w:p>
        </w:tc>
        <w:tc>
          <w:tcPr>
            <w:tcW w:w="1785" w:type="dxa"/>
            <w:tcBorders>
              <w:top w:val="nil"/>
            </w:tcBorders>
          </w:tcPr>
          <w:p w:rsidR="00232BA6" w:rsidRDefault="00232BA6">
            <w:pPr>
              <w:pStyle w:val="ConsPlusNonformat"/>
              <w:jc w:val="both"/>
            </w:pPr>
            <w:r>
              <w:t xml:space="preserve">           10</w:t>
            </w:r>
          </w:p>
        </w:tc>
      </w:tr>
      <w:tr w:rsidR="00232BA6">
        <w:trPr>
          <w:trHeight w:val="241"/>
        </w:trPr>
        <w:tc>
          <w:tcPr>
            <w:tcW w:w="2737" w:type="dxa"/>
            <w:tcBorders>
              <w:top w:val="nil"/>
            </w:tcBorders>
          </w:tcPr>
          <w:p w:rsidR="00232BA6" w:rsidRDefault="00232BA6">
            <w:pPr>
              <w:pStyle w:val="ConsPlusNonformat"/>
              <w:jc w:val="both"/>
            </w:pPr>
            <w:r>
              <w:t>Гостиничные комплексы</w:t>
            </w:r>
          </w:p>
        </w:tc>
        <w:tc>
          <w:tcPr>
            <w:tcW w:w="1547" w:type="dxa"/>
            <w:tcBorders>
              <w:top w:val="nil"/>
            </w:tcBorders>
          </w:tcPr>
          <w:p w:rsidR="00232BA6" w:rsidRDefault="00232BA6">
            <w:pPr>
              <w:pStyle w:val="ConsPlusNonformat"/>
              <w:jc w:val="both"/>
            </w:pPr>
            <w:r>
              <w:t xml:space="preserve">         25</w:t>
            </w:r>
          </w:p>
        </w:tc>
        <w:tc>
          <w:tcPr>
            <w:tcW w:w="1785" w:type="dxa"/>
            <w:tcBorders>
              <w:top w:val="nil"/>
            </w:tcBorders>
          </w:tcPr>
          <w:p w:rsidR="00232BA6" w:rsidRDefault="00232BA6">
            <w:pPr>
              <w:pStyle w:val="ConsPlusNonformat"/>
              <w:jc w:val="both"/>
            </w:pPr>
            <w:r>
              <w:t xml:space="preserve">           15</w:t>
            </w:r>
          </w:p>
        </w:tc>
        <w:tc>
          <w:tcPr>
            <w:tcW w:w="1547" w:type="dxa"/>
            <w:tcBorders>
              <w:top w:val="nil"/>
            </w:tcBorders>
          </w:tcPr>
          <w:p w:rsidR="00232BA6" w:rsidRDefault="00232BA6">
            <w:pPr>
              <w:pStyle w:val="ConsPlusNonformat"/>
              <w:jc w:val="both"/>
            </w:pPr>
            <w:r>
              <w:t xml:space="preserve">         15</w:t>
            </w:r>
          </w:p>
        </w:tc>
        <w:tc>
          <w:tcPr>
            <w:tcW w:w="1785" w:type="dxa"/>
            <w:tcBorders>
              <w:top w:val="nil"/>
            </w:tcBorders>
          </w:tcPr>
          <w:p w:rsidR="00232BA6" w:rsidRDefault="00232BA6">
            <w:pPr>
              <w:pStyle w:val="ConsPlusNonformat"/>
              <w:jc w:val="both"/>
            </w:pPr>
            <w:r>
              <w:t xml:space="preserve">           10</w:t>
            </w:r>
          </w:p>
        </w:tc>
      </w:tr>
      <w:tr w:rsidR="00232BA6">
        <w:trPr>
          <w:trHeight w:val="241"/>
        </w:trPr>
        <w:tc>
          <w:tcPr>
            <w:tcW w:w="2737" w:type="dxa"/>
            <w:tcBorders>
              <w:top w:val="nil"/>
            </w:tcBorders>
          </w:tcPr>
          <w:p w:rsidR="00232BA6" w:rsidRDefault="00232BA6">
            <w:pPr>
              <w:pStyle w:val="ConsPlusNonformat"/>
              <w:jc w:val="both"/>
            </w:pPr>
            <w:r>
              <w:t xml:space="preserve">Торговые комплексы   </w:t>
            </w:r>
          </w:p>
        </w:tc>
        <w:tc>
          <w:tcPr>
            <w:tcW w:w="1547" w:type="dxa"/>
            <w:tcBorders>
              <w:top w:val="nil"/>
            </w:tcBorders>
          </w:tcPr>
          <w:p w:rsidR="00232BA6" w:rsidRDefault="00232BA6">
            <w:pPr>
              <w:pStyle w:val="ConsPlusNonformat"/>
              <w:jc w:val="both"/>
            </w:pPr>
            <w:r>
              <w:t xml:space="preserve">         10</w:t>
            </w:r>
          </w:p>
        </w:tc>
        <w:tc>
          <w:tcPr>
            <w:tcW w:w="1785" w:type="dxa"/>
            <w:tcBorders>
              <w:top w:val="nil"/>
            </w:tcBorders>
          </w:tcPr>
          <w:p w:rsidR="00232BA6" w:rsidRDefault="00232BA6">
            <w:pPr>
              <w:pStyle w:val="ConsPlusNonformat"/>
              <w:jc w:val="both"/>
            </w:pPr>
            <w:r>
              <w:t xml:space="preserve">            5</w:t>
            </w:r>
          </w:p>
        </w:tc>
        <w:tc>
          <w:tcPr>
            <w:tcW w:w="1547" w:type="dxa"/>
            <w:tcBorders>
              <w:top w:val="nil"/>
            </w:tcBorders>
          </w:tcPr>
          <w:p w:rsidR="00232BA6" w:rsidRDefault="00232BA6">
            <w:pPr>
              <w:pStyle w:val="ConsPlusNonformat"/>
              <w:jc w:val="both"/>
            </w:pPr>
            <w:r>
              <w:t xml:space="preserve">          5</w:t>
            </w:r>
          </w:p>
        </w:tc>
        <w:tc>
          <w:tcPr>
            <w:tcW w:w="1785" w:type="dxa"/>
            <w:tcBorders>
              <w:top w:val="nil"/>
            </w:tcBorders>
          </w:tcPr>
          <w:p w:rsidR="00232BA6" w:rsidRDefault="00232BA6">
            <w:pPr>
              <w:pStyle w:val="ConsPlusNonformat"/>
              <w:jc w:val="both"/>
            </w:pPr>
            <w:r>
              <w:t xml:space="preserve">            5</w:t>
            </w:r>
          </w:p>
        </w:tc>
      </w:tr>
      <w:tr w:rsidR="00232BA6">
        <w:trPr>
          <w:trHeight w:val="241"/>
        </w:trPr>
        <w:tc>
          <w:tcPr>
            <w:tcW w:w="2737" w:type="dxa"/>
            <w:tcBorders>
              <w:top w:val="nil"/>
            </w:tcBorders>
          </w:tcPr>
          <w:p w:rsidR="00232BA6" w:rsidRDefault="00232BA6">
            <w:pPr>
              <w:pStyle w:val="ConsPlusNonformat"/>
              <w:jc w:val="both"/>
            </w:pPr>
            <w:r>
              <w:t xml:space="preserve">Культурные досуговые </w:t>
            </w:r>
          </w:p>
          <w:p w:rsidR="00232BA6" w:rsidRDefault="00232BA6">
            <w:pPr>
              <w:pStyle w:val="ConsPlusNonformat"/>
              <w:jc w:val="both"/>
            </w:pPr>
            <w:r>
              <w:t xml:space="preserve">комплексы            </w:t>
            </w:r>
          </w:p>
        </w:tc>
        <w:tc>
          <w:tcPr>
            <w:tcW w:w="1547" w:type="dxa"/>
            <w:tcBorders>
              <w:top w:val="nil"/>
            </w:tcBorders>
          </w:tcPr>
          <w:p w:rsidR="00232BA6" w:rsidRDefault="00232BA6">
            <w:pPr>
              <w:pStyle w:val="ConsPlusNonformat"/>
              <w:jc w:val="both"/>
            </w:pPr>
            <w:r>
              <w:t xml:space="preserve">          5</w:t>
            </w:r>
          </w:p>
        </w:tc>
        <w:tc>
          <w:tcPr>
            <w:tcW w:w="1785" w:type="dxa"/>
            <w:tcBorders>
              <w:top w:val="nil"/>
            </w:tcBorders>
          </w:tcPr>
          <w:p w:rsidR="00232BA6" w:rsidRDefault="00232BA6">
            <w:pPr>
              <w:pStyle w:val="ConsPlusNonformat"/>
              <w:jc w:val="both"/>
            </w:pPr>
            <w:r>
              <w:t xml:space="preserve">            5</w:t>
            </w:r>
          </w:p>
        </w:tc>
        <w:tc>
          <w:tcPr>
            <w:tcW w:w="1547" w:type="dxa"/>
            <w:tcBorders>
              <w:top w:val="nil"/>
            </w:tcBorders>
          </w:tcPr>
          <w:p w:rsidR="00232BA6" w:rsidRDefault="00232BA6">
            <w:pPr>
              <w:pStyle w:val="ConsPlusNonformat"/>
              <w:jc w:val="both"/>
            </w:pPr>
            <w:r>
              <w:t xml:space="preserve">          5</w:t>
            </w:r>
          </w:p>
        </w:tc>
        <w:tc>
          <w:tcPr>
            <w:tcW w:w="1785" w:type="dxa"/>
            <w:tcBorders>
              <w:top w:val="nil"/>
            </w:tcBorders>
          </w:tcPr>
          <w:p w:rsidR="00232BA6" w:rsidRDefault="00232BA6">
            <w:pPr>
              <w:pStyle w:val="ConsPlusNonformat"/>
              <w:jc w:val="both"/>
            </w:pPr>
            <w:r>
              <w:t xml:space="preserve">            5</w:t>
            </w:r>
          </w:p>
        </w:tc>
      </w:tr>
    </w:tbl>
    <w:p w:rsidR="00232BA6" w:rsidRDefault="00232BA6">
      <w:pPr>
        <w:pStyle w:val="ConsPlusNormal"/>
        <w:jc w:val="both"/>
      </w:pPr>
    </w:p>
    <w:p w:rsidR="00232BA6" w:rsidRDefault="00232BA6">
      <w:pPr>
        <w:pStyle w:val="ConsPlusNormal"/>
        <w:ind w:firstLine="540"/>
        <w:jc w:val="both"/>
      </w:pPr>
      <w:r>
        <w:t>4. Размер земельного участка, предоставляемого для зданий общественно-деловой зоны, определяется по нормативам, приведенным в приложении 6 "</w:t>
      </w:r>
      <w:hyperlink w:anchor="P8065" w:history="1">
        <w:r>
          <w:rPr>
            <w:color w:val="0000FF"/>
          </w:rPr>
          <w:t>Нормы расчета</w:t>
        </w:r>
      </w:hyperlink>
      <w:r>
        <w:t xml:space="preserve"> учреждений и предприятий обслуживания и размеры земельных участков" к настоящим Нормативам или по заданию на проектирование.</w:t>
      </w:r>
    </w:p>
    <w:p w:rsidR="00232BA6" w:rsidRDefault="00232BA6">
      <w:pPr>
        <w:pStyle w:val="ConsPlusNormal"/>
        <w:spacing w:before="220"/>
        <w:ind w:firstLine="540"/>
        <w:jc w:val="both"/>
      </w:pPr>
      <w:r>
        <w:t>5.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232BA6" w:rsidRDefault="00232BA6">
      <w:pPr>
        <w:pStyle w:val="ConsPlusNormal"/>
        <w:spacing w:before="220"/>
        <w:ind w:firstLine="540"/>
        <w:jc w:val="both"/>
      </w:pPr>
      <w:r>
        <w:t>6.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общественного центра.</w:t>
      </w:r>
    </w:p>
    <w:p w:rsidR="00232BA6" w:rsidRDefault="00232BA6">
      <w:pPr>
        <w:pStyle w:val="ConsPlusNormal"/>
        <w:spacing w:before="220"/>
        <w:ind w:firstLine="540"/>
        <w:jc w:val="both"/>
      </w:pPr>
      <w: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232BA6" w:rsidRDefault="00232BA6">
      <w:pPr>
        <w:pStyle w:val="ConsPlusNormal"/>
        <w:spacing w:before="220"/>
        <w:ind w:firstLine="540"/>
        <w:jc w:val="both"/>
      </w:pPr>
      <w:r>
        <w:t>7.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232BA6" w:rsidRDefault="00232BA6">
      <w:pPr>
        <w:pStyle w:val="ConsPlusNormal"/>
        <w:spacing w:before="220"/>
        <w:ind w:firstLine="540"/>
        <w:jc w:val="both"/>
      </w:pPr>
      <w:r>
        <w:t>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232BA6" w:rsidRDefault="00232BA6">
      <w:pPr>
        <w:pStyle w:val="ConsPlusNormal"/>
        <w:spacing w:before="220"/>
        <w:ind w:firstLine="540"/>
        <w:jc w:val="both"/>
      </w:pPr>
      <w:r>
        <w:lastRenderedPageBreak/>
        <w:t>8. 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232BA6" w:rsidRDefault="00232BA6">
      <w:pPr>
        <w:pStyle w:val="ConsPlusNormal"/>
        <w:spacing w:before="220"/>
        <w:ind w:firstLine="540"/>
        <w:jc w:val="both"/>
      </w:pPr>
      <w:r>
        <w:t xml:space="preserve">9. Размещение объектов и сетей инженерной инфраструктуры общественно-деловой зоны следует осуществлять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10.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округов и поселений.</w:t>
      </w:r>
    </w:p>
    <w:p w:rsidR="00232BA6" w:rsidRDefault="00232BA6">
      <w:pPr>
        <w:pStyle w:val="ConsPlusNormal"/>
        <w:spacing w:before="220"/>
        <w:ind w:firstLine="540"/>
        <w:jc w:val="both"/>
      </w:pPr>
      <w:r>
        <w:t xml:space="preserve">Для подъезда к крупным учреждениям, предприятиям, осуществляющим обслуживание населения, торговым центрам и др. следует предусматривать основные проезды, а к отдельно стоящим зданиям - второстепенные проезды, размеры которых следует принимать в соответствии с </w:t>
      </w:r>
      <w:hyperlink w:anchor="P3116" w:history="1">
        <w:r>
          <w:rPr>
            <w:color w:val="0000FF"/>
          </w:rPr>
          <w:t>таблицей 6.7</w:t>
        </w:r>
      </w:hyperlink>
      <w:r>
        <w:t>.</w:t>
      </w:r>
    </w:p>
    <w:p w:rsidR="00232BA6" w:rsidRDefault="00232BA6">
      <w:pPr>
        <w:pStyle w:val="ConsPlusNormal"/>
        <w:spacing w:before="220"/>
        <w:ind w:firstLine="540"/>
        <w:jc w:val="both"/>
      </w:pPr>
      <w: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пешеходной зоны.</w:t>
      </w:r>
    </w:p>
    <w:p w:rsidR="00232BA6" w:rsidRDefault="00232BA6">
      <w:pPr>
        <w:pStyle w:val="ConsPlusNormal"/>
        <w:spacing w:before="220"/>
        <w:ind w:firstLine="540"/>
        <w:jc w:val="both"/>
      </w:pPr>
      <w:r>
        <w:t>Расстояния между остановками общественного пассажирского транспорта в общественно-деловой зоне не должны превышать 250 м.</w:t>
      </w:r>
    </w:p>
    <w:p w:rsidR="00232BA6" w:rsidRDefault="00232BA6">
      <w:pPr>
        <w:pStyle w:val="ConsPlusNormal"/>
        <w:spacing w:before="220"/>
        <w:ind w:firstLine="540"/>
        <w:jc w:val="both"/>
      </w:pPr>
      <w:r>
        <w:t>11. Длина пешеходного перехода из любой точки общественно-деловой зоны до остановки общественного пассажирского транспорта не должна превышать 250 м; до ближайшей автостоянки - 100 м; до общественного туалета - 150 м.</w:t>
      </w:r>
    </w:p>
    <w:p w:rsidR="00232BA6" w:rsidRDefault="00232BA6">
      <w:pPr>
        <w:pStyle w:val="ConsPlusNormal"/>
        <w:spacing w:before="220"/>
        <w:ind w:firstLine="540"/>
        <w:jc w:val="both"/>
      </w:pPr>
      <w:r>
        <w:t xml:space="preserve">12. Требуемое расчетное количество машино-мест для парковки легковых автомобилей устанавливается в соответствии с требованиями </w:t>
      </w:r>
      <w:hyperlink w:anchor="P2694" w:history="1">
        <w:r>
          <w:rPr>
            <w:color w:val="0000FF"/>
          </w:rPr>
          <w:t>раздела</w:t>
        </w:r>
      </w:hyperlink>
      <w:r>
        <w:t xml:space="preserve"> "Зона транспортной инфраструктуры".</w:t>
      </w:r>
    </w:p>
    <w:p w:rsidR="00232BA6" w:rsidRDefault="00232BA6">
      <w:pPr>
        <w:pStyle w:val="ConsPlusNormal"/>
        <w:spacing w:before="220"/>
        <w:ind w:firstLine="540"/>
        <w:jc w:val="both"/>
      </w:pPr>
      <w:r>
        <w:t>Приобъектные автостоянки размещаются вне пешеходной зоны на удалении менее 100 м от объектов общественно-деловой зоны.</w:t>
      </w:r>
    </w:p>
    <w:p w:rsidR="00232BA6" w:rsidRDefault="00232BA6">
      <w:pPr>
        <w:pStyle w:val="ConsPlusNormal"/>
        <w:spacing w:before="220"/>
        <w:ind w:firstLine="540"/>
        <w:jc w:val="both"/>
      </w:pPr>
      <w:r>
        <w:t xml:space="preserve">13. Минимальную площадь озеленения территорий общественно-деловой зоны следует принимать в соответствии с требованиями </w:t>
      </w:r>
      <w:hyperlink w:anchor="P4538" w:history="1">
        <w:r>
          <w:rPr>
            <w:color w:val="0000FF"/>
          </w:rPr>
          <w:t>раздела 8</w:t>
        </w:r>
      </w:hyperlink>
      <w:r>
        <w:t xml:space="preserve"> "Рекреационные зоны" настоящих Нормативов.</w:t>
      </w:r>
    </w:p>
    <w:p w:rsidR="00232BA6" w:rsidRDefault="00232BA6">
      <w:pPr>
        <w:pStyle w:val="ConsPlusNormal"/>
        <w:spacing w:before="220"/>
        <w:ind w:firstLine="540"/>
        <w:jc w:val="both"/>
      </w:pPr>
      <w:r>
        <w:t>Скверы или озелененные участки размером до 0,1 га, оборудованные уличной мебелью, проектируются в количестве не менее 3 участков на 1000 м длины улицы. На озелененных участках площадь проекции крон деревьев и кустарников должна составлять не менее 50% площади участка.</w:t>
      </w:r>
    </w:p>
    <w:p w:rsidR="00232BA6" w:rsidRDefault="00232BA6">
      <w:pPr>
        <w:pStyle w:val="ConsPlusNormal"/>
        <w:spacing w:before="220"/>
        <w:ind w:firstLine="540"/>
        <w:jc w:val="both"/>
      </w:pPr>
      <w:r>
        <w:t xml:space="preserve">14.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в соответствии с требованиями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 xml:space="preserve">15. Условия безопасности в общественно-деловых зонах обеспечиваются в соответствии с </w:t>
      </w:r>
      <w:hyperlink w:anchor="P6314" w:history="1">
        <w:r>
          <w:rPr>
            <w:color w:val="0000FF"/>
          </w:rPr>
          <w:t>подразделом 12.18</w:t>
        </w:r>
      </w:hyperlink>
      <w:r>
        <w:t xml:space="preserve"> "Пожарная безопасность" раздела 12 "Инженерная подготовка и защита территории" настоящих Нормативов.</w:t>
      </w:r>
    </w:p>
    <w:p w:rsidR="00232BA6" w:rsidRDefault="00232BA6">
      <w:pPr>
        <w:pStyle w:val="ConsPlusNormal"/>
        <w:spacing w:before="220"/>
        <w:ind w:firstLine="540"/>
        <w:jc w:val="both"/>
      </w:pPr>
      <w:r>
        <w:t xml:space="preserve">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Требования к инсоляции и освещенности общественных и жилых зданий приведены в </w:t>
      </w:r>
      <w:hyperlink w:anchor="P5372" w:history="1">
        <w:r>
          <w:rPr>
            <w:color w:val="0000FF"/>
          </w:rPr>
          <w:t>разделе 12</w:t>
        </w:r>
      </w:hyperlink>
      <w:r>
        <w:t xml:space="preserve"> "Инженерная подготовка и защита территории" настоящих Нормативов.</w:t>
      </w:r>
    </w:p>
    <w:p w:rsidR="00232BA6" w:rsidRDefault="00232BA6">
      <w:pPr>
        <w:pStyle w:val="ConsPlusNormal"/>
        <w:jc w:val="both"/>
      </w:pPr>
    </w:p>
    <w:p w:rsidR="00232BA6" w:rsidRDefault="00232BA6">
      <w:pPr>
        <w:pStyle w:val="ConsPlusNormal"/>
        <w:jc w:val="center"/>
        <w:outlineLvl w:val="1"/>
      </w:pPr>
      <w:bookmarkStart w:id="17" w:name="P889"/>
      <w:bookmarkEnd w:id="17"/>
      <w:r>
        <w:t>4. Производственная зона</w:t>
      </w:r>
    </w:p>
    <w:p w:rsidR="00232BA6" w:rsidRDefault="00232BA6">
      <w:pPr>
        <w:pStyle w:val="ConsPlusNormal"/>
        <w:jc w:val="both"/>
      </w:pPr>
    </w:p>
    <w:p w:rsidR="00232BA6" w:rsidRDefault="00232BA6">
      <w:pPr>
        <w:pStyle w:val="ConsPlusNormal"/>
        <w:jc w:val="center"/>
        <w:outlineLvl w:val="2"/>
      </w:pPr>
      <w:r>
        <w:t>4.1. Общие требования</w:t>
      </w:r>
    </w:p>
    <w:p w:rsidR="00232BA6" w:rsidRDefault="00232BA6">
      <w:pPr>
        <w:pStyle w:val="ConsPlusNormal"/>
        <w:jc w:val="both"/>
      </w:pPr>
    </w:p>
    <w:p w:rsidR="00232BA6" w:rsidRDefault="00232BA6">
      <w:pPr>
        <w:pStyle w:val="ConsPlusNormal"/>
        <w:ind w:firstLine="540"/>
        <w:jc w:val="both"/>
      </w:pPr>
      <w:r>
        <w:t>1. Производственные зоны предназначены для размещения промышленных объектов, а также для установления их санитарно-защитных зон.</w:t>
      </w:r>
    </w:p>
    <w:p w:rsidR="00232BA6" w:rsidRDefault="00232BA6">
      <w:pPr>
        <w:pStyle w:val="ConsPlusNormal"/>
        <w:spacing w:before="220"/>
        <w:ind w:firstLine="540"/>
        <w:jc w:val="both"/>
      </w:pPr>
      <w:r>
        <w:t>Производственная зона формируется из:</w:t>
      </w:r>
    </w:p>
    <w:p w:rsidR="00232BA6" w:rsidRDefault="00232BA6">
      <w:pPr>
        <w:pStyle w:val="ConsPlusNormal"/>
        <w:spacing w:before="220"/>
        <w:ind w:firstLine="540"/>
        <w:jc w:val="both"/>
      </w:pPr>
      <w:r>
        <w:t>- площадок отдельных промышленных предприятий;</w:t>
      </w:r>
    </w:p>
    <w:p w:rsidR="00232BA6" w:rsidRDefault="00232BA6">
      <w:pPr>
        <w:pStyle w:val="ConsPlusNormal"/>
        <w:spacing w:before="220"/>
        <w:ind w:firstLine="540"/>
        <w:jc w:val="both"/>
      </w:pPr>
      <w:r>
        <w:t>- площадок промышленных узлов - групп промышленных предприятий с общими объектами.</w:t>
      </w:r>
    </w:p>
    <w:p w:rsidR="00232BA6" w:rsidRDefault="00232BA6">
      <w:pPr>
        <w:pStyle w:val="ConsPlusNormal"/>
        <w:spacing w:before="220"/>
        <w:ind w:firstLine="540"/>
        <w:jc w:val="both"/>
      </w:pPr>
      <w:r>
        <w:t>При разработке проектной документации для площадок промышленных предприятий и промышленных узлов в составе производственных территориальных зон городского округа и поселения необходимо предусматривать:</w:t>
      </w:r>
    </w:p>
    <w:p w:rsidR="00232BA6" w:rsidRDefault="00232BA6">
      <w:pPr>
        <w:pStyle w:val="ConsPlusNormal"/>
        <w:spacing w:before="220"/>
        <w:ind w:firstLine="540"/>
        <w:jc w:val="both"/>
      </w:pPr>
      <w:r>
        <w:t>- функциональное зонирование территории с учетом технологических связей, санитарно-гигиенических и противопожарных требований, грузооборота и видов транспорта;</w:t>
      </w:r>
    </w:p>
    <w:p w:rsidR="00232BA6" w:rsidRDefault="00232BA6">
      <w:pPr>
        <w:pStyle w:val="ConsPlusNormal"/>
        <w:spacing w:before="220"/>
        <w:ind w:firstLine="540"/>
        <w:jc w:val="both"/>
      </w:pPr>
      <w:r>
        <w:t>- рациональные производственные, транспортные и инженерные связи на предприятиях, между ними и селитебной территорией;</w:t>
      </w:r>
    </w:p>
    <w:p w:rsidR="00232BA6" w:rsidRDefault="00232BA6">
      <w:pPr>
        <w:pStyle w:val="ConsPlusNormal"/>
        <w:spacing w:before="220"/>
        <w:ind w:firstLine="540"/>
        <w:jc w:val="both"/>
      </w:pPr>
      <w: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городского округа и поселения;</w:t>
      </w:r>
    </w:p>
    <w:p w:rsidR="00232BA6" w:rsidRDefault="00232BA6">
      <w:pPr>
        <w:pStyle w:val="ConsPlusNormal"/>
        <w:spacing w:before="220"/>
        <w:ind w:firstLine="540"/>
        <w:jc w:val="both"/>
      </w:pPr>
      <w: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232BA6" w:rsidRDefault="00232BA6">
      <w:pPr>
        <w:pStyle w:val="ConsPlusNormal"/>
        <w:spacing w:before="220"/>
        <w:ind w:firstLine="540"/>
        <w:jc w:val="both"/>
      </w:pPr>
      <w:r>
        <w:t>- организацию единой сети обслуживания работников;</w:t>
      </w:r>
    </w:p>
    <w:p w:rsidR="00232BA6" w:rsidRDefault="00232BA6">
      <w:pPr>
        <w:pStyle w:val="ConsPlusNormal"/>
        <w:spacing w:before="220"/>
        <w:ind w:firstLine="540"/>
        <w:jc w:val="both"/>
      </w:pPr>
      <w:r>
        <w:t>- возможность осуществления строительства и ввода в эксплуатацию пусковыми комплексами или очередями;</w:t>
      </w:r>
    </w:p>
    <w:p w:rsidR="00232BA6" w:rsidRDefault="00232BA6">
      <w:pPr>
        <w:pStyle w:val="ConsPlusNormal"/>
        <w:spacing w:before="220"/>
        <w:ind w:firstLine="540"/>
        <w:jc w:val="both"/>
      </w:pPr>
      <w:r>
        <w:t>- благоустройство территории (площадки);</w:t>
      </w:r>
    </w:p>
    <w:p w:rsidR="00232BA6" w:rsidRDefault="00232BA6">
      <w:pPr>
        <w:pStyle w:val="ConsPlusNormal"/>
        <w:spacing w:before="220"/>
        <w:ind w:firstLine="540"/>
        <w:jc w:val="both"/>
      </w:pPr>
      <w:r>
        <w:t>- создание единого архитектурного ансамбля в увязке с архитектурой прилегающих предприятий и жилой застройкой;</w:t>
      </w:r>
    </w:p>
    <w:p w:rsidR="00232BA6" w:rsidRDefault="00232BA6">
      <w:pPr>
        <w:pStyle w:val="ConsPlusNormal"/>
        <w:spacing w:before="220"/>
        <w:ind w:firstLine="540"/>
        <w:jc w:val="both"/>
      </w:pPr>
      <w: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232BA6" w:rsidRDefault="00232BA6">
      <w:pPr>
        <w:pStyle w:val="ConsPlusNormal"/>
        <w:spacing w:before="220"/>
        <w:ind w:firstLine="540"/>
        <w:jc w:val="both"/>
      </w:pPr>
      <w:r>
        <w:t>- восстановление (рекультивацию) отведенных во временное пользование земель, нарушенных при строительстве.</w:t>
      </w:r>
    </w:p>
    <w:p w:rsidR="00232BA6" w:rsidRDefault="00232BA6">
      <w:pPr>
        <w:pStyle w:val="ConsPlusNormal"/>
        <w:spacing w:before="220"/>
        <w:ind w:firstLine="540"/>
        <w:jc w:val="both"/>
      </w:pPr>
      <w:r>
        <w:t xml:space="preserve">2. Границы производственных зон определяются на основании зонирования территории городских округов и поселений и устанавливаются с учетом требуемых санитарно-защитных зон промышленных объектов, производств и сооружений в соответствии с </w:t>
      </w:r>
      <w:hyperlink w:anchor="P5372" w:history="1">
        <w:r>
          <w:rPr>
            <w:color w:val="0000FF"/>
          </w:rPr>
          <w:t>разделом 12</w:t>
        </w:r>
      </w:hyperlink>
      <w:r>
        <w:t xml:space="preserve"> "Инженерная подготовка и охрана территории" настоящих Нормативов.</w:t>
      </w:r>
    </w:p>
    <w:p w:rsidR="00232BA6" w:rsidRDefault="00232BA6">
      <w:pPr>
        <w:pStyle w:val="ConsPlusNormal"/>
        <w:jc w:val="both"/>
      </w:pPr>
    </w:p>
    <w:p w:rsidR="00232BA6" w:rsidRDefault="00232BA6">
      <w:pPr>
        <w:pStyle w:val="ConsPlusNormal"/>
        <w:jc w:val="center"/>
        <w:outlineLvl w:val="2"/>
      </w:pPr>
      <w:bookmarkStart w:id="18" w:name="P910"/>
      <w:bookmarkEnd w:id="18"/>
      <w:r>
        <w:t>4.2. Структура производственной зоны, классификация</w:t>
      </w:r>
    </w:p>
    <w:p w:rsidR="00232BA6" w:rsidRDefault="00232BA6">
      <w:pPr>
        <w:pStyle w:val="ConsPlusNormal"/>
        <w:jc w:val="center"/>
      </w:pPr>
      <w:r>
        <w:t>предприятий и их размещение</w:t>
      </w:r>
    </w:p>
    <w:p w:rsidR="00232BA6" w:rsidRDefault="00232BA6">
      <w:pPr>
        <w:pStyle w:val="ConsPlusNormal"/>
        <w:jc w:val="both"/>
      </w:pPr>
    </w:p>
    <w:p w:rsidR="00232BA6" w:rsidRDefault="00232BA6">
      <w:pPr>
        <w:pStyle w:val="ConsPlusNormal"/>
        <w:ind w:firstLine="540"/>
        <w:jc w:val="both"/>
      </w:pPr>
      <w:r>
        <w:t>1. Производственная зона для строительства новых и расширения существующих производственных предприятий проектируется в соответствии с требованиями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w:t>
      </w:r>
      <w:r w:rsidR="001F2BC4">
        <w:t xml:space="preserve">анами </w:t>
      </w:r>
      <w:r>
        <w:t>поселений.</w:t>
      </w:r>
    </w:p>
    <w:p w:rsidR="00232BA6" w:rsidRDefault="00232BA6">
      <w:pPr>
        <w:pStyle w:val="ConsPlusNormal"/>
        <w:spacing w:before="220"/>
        <w:ind w:firstLine="540"/>
        <w:jc w:val="both"/>
      </w:pPr>
      <w:r>
        <w:t>2. Производственные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232BA6" w:rsidRDefault="00232BA6">
      <w:pPr>
        <w:pStyle w:val="ConsPlusNormal"/>
        <w:spacing w:before="220"/>
        <w:ind w:firstLine="540"/>
        <w:jc w:val="both"/>
      </w:pPr>
      <w: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w:t>
      </w:r>
      <w:hyperlink r:id="rId20" w:history="1">
        <w:r>
          <w:rPr>
            <w:color w:val="0000FF"/>
          </w:rPr>
          <w:t>пункта 1 статьи 21</w:t>
        </w:r>
      </w:hyperlink>
      <w:r>
        <w:t xml:space="preserve"> Лесного кодекса Российской Федерации.</w:t>
      </w:r>
    </w:p>
    <w:p w:rsidR="00232BA6" w:rsidRDefault="00232BA6">
      <w:pPr>
        <w:pStyle w:val="ConsPlusNormal"/>
        <w:spacing w:before="220"/>
        <w:ind w:firstLine="540"/>
        <w:jc w:val="both"/>
      </w:pPr>
      <w:r>
        <w:t xml:space="preserve">Размещение производственной зоны на площадях залегания полезных ископаемых допускается по разрешению на застройку, выдаваемому органами государственного горного надзора в соответствии с </w:t>
      </w:r>
      <w:hyperlink r:id="rId21" w:history="1">
        <w:r>
          <w:rPr>
            <w:color w:val="0000FF"/>
          </w:rPr>
          <w:t>РД 07-309-99</w:t>
        </w:r>
      </w:hyperlink>
      <w:r>
        <w:t xml:space="preserve"> "Положение о порядке выдачи разрешений на застройку площадей залегания полезных ископаемых".</w:t>
      </w:r>
    </w:p>
    <w:p w:rsidR="00232BA6" w:rsidRDefault="00232BA6">
      <w:pPr>
        <w:pStyle w:val="ConsPlusNormal"/>
        <w:spacing w:before="220"/>
        <w:ind w:firstLine="540"/>
        <w:jc w:val="both"/>
      </w:pPr>
      <w:r>
        <w:t>3.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232BA6" w:rsidRDefault="00232BA6">
      <w:pPr>
        <w:pStyle w:val="ConsPlusNormal"/>
        <w:spacing w:before="220"/>
        <w:ind w:firstLine="540"/>
        <w:jc w:val="both"/>
      </w:pPr>
      <w:r>
        <w:t>Отвалы,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232BA6" w:rsidRDefault="00232BA6">
      <w:pPr>
        <w:pStyle w:val="ConsPlusNormal"/>
        <w:spacing w:before="220"/>
        <w:ind w:firstLine="540"/>
        <w:jc w:val="both"/>
      </w:pPr>
      <w:r>
        <w:t>4.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232BA6" w:rsidRDefault="00232BA6">
      <w:pPr>
        <w:pStyle w:val="ConsPlusNormal"/>
        <w:spacing w:before="220"/>
        <w:ind w:firstLine="540"/>
        <w:jc w:val="both"/>
      </w:pPr>
      <w:r>
        <w:t>5. Размещение производственной территориальной зоны не допускается:</w:t>
      </w:r>
    </w:p>
    <w:p w:rsidR="00232BA6" w:rsidRDefault="00232BA6">
      <w:pPr>
        <w:pStyle w:val="ConsPlusNormal"/>
        <w:spacing w:before="220"/>
        <w:ind w:firstLine="540"/>
        <w:jc w:val="both"/>
      </w:pPr>
      <w:r>
        <w:t>- в составе рекреационных зон;</w:t>
      </w:r>
    </w:p>
    <w:p w:rsidR="00232BA6" w:rsidRDefault="00232BA6">
      <w:pPr>
        <w:pStyle w:val="ConsPlusNormal"/>
        <w:spacing w:before="220"/>
        <w:ind w:firstLine="540"/>
        <w:jc w:val="both"/>
      </w:pPr>
      <w:r>
        <w:t>- на землях особо охраняемых территорий, в том числе:</w:t>
      </w:r>
    </w:p>
    <w:p w:rsidR="00232BA6" w:rsidRDefault="00232BA6">
      <w:pPr>
        <w:pStyle w:val="ConsPlusNormal"/>
        <w:spacing w:before="220"/>
        <w:ind w:firstLine="540"/>
        <w:jc w:val="both"/>
      </w:pPr>
      <w:r>
        <w:t>-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озер, водохранилищ и ручьев;</w:t>
      </w:r>
    </w:p>
    <w:p w:rsidR="00232BA6" w:rsidRDefault="00232BA6">
      <w:pPr>
        <w:pStyle w:val="ConsPlusNormal"/>
        <w:spacing w:before="220"/>
        <w:ind w:firstLine="540"/>
        <w:jc w:val="both"/>
      </w:pPr>
      <w:r>
        <w:t>- в зонах охраны памятников истории и культуры без согласования с органами охраны памятников;</w:t>
      </w:r>
    </w:p>
    <w:p w:rsidR="00232BA6" w:rsidRDefault="00232BA6">
      <w:pPr>
        <w:pStyle w:val="ConsPlusNormal"/>
        <w:spacing w:before="220"/>
        <w:ind w:firstLine="540"/>
        <w:jc w:val="both"/>
      </w:pPr>
      <w:r>
        <w:t>- в опасных зонах обогатительных фабрик;</w:t>
      </w:r>
    </w:p>
    <w:p w:rsidR="00232BA6" w:rsidRDefault="00232BA6">
      <w:pPr>
        <w:pStyle w:val="ConsPlusNormal"/>
        <w:spacing w:before="220"/>
        <w:ind w:firstLine="540"/>
        <w:jc w:val="both"/>
      </w:pPr>
      <w:r>
        <w:lastRenderedPageBreak/>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rsidR="00232BA6" w:rsidRDefault="00232BA6">
      <w:pPr>
        <w:pStyle w:val="ConsPlusNormal"/>
        <w:spacing w:before="220"/>
        <w:ind w:firstLine="540"/>
        <w:jc w:val="both"/>
      </w:pPr>
      <w:r>
        <w:t>- на участках, загрязненных органическими и радиоактивными отходами, до истечения сроков, установленных органами Федеральной службы Роспотребнадзора;</w:t>
      </w:r>
    </w:p>
    <w:p w:rsidR="00232BA6" w:rsidRDefault="00232BA6">
      <w:pPr>
        <w:pStyle w:val="ConsPlusNormal"/>
        <w:spacing w:before="220"/>
        <w:ind w:firstLine="540"/>
        <w:jc w:val="both"/>
      </w:pPr>
      <w:r>
        <w:t>- в зонах возможного катастрофического затопления в результате разрушения плотин или дамб.</w:t>
      </w:r>
    </w:p>
    <w:p w:rsidR="00232BA6" w:rsidRDefault="00232BA6">
      <w:pPr>
        <w:pStyle w:val="ConsPlusNormal"/>
        <w:spacing w:before="220"/>
        <w:ind w:firstLine="540"/>
        <w:jc w:val="both"/>
      </w:pPr>
      <w:r>
        <w:t>6.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32BA6" w:rsidRDefault="00232BA6">
      <w:pPr>
        <w:pStyle w:val="ConsPlusNormal"/>
        <w:spacing w:before="220"/>
        <w:ind w:firstLine="540"/>
        <w:jc w:val="both"/>
      </w:pPr>
      <w: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32BA6" w:rsidRDefault="00232BA6">
      <w:pPr>
        <w:pStyle w:val="ConsPlusNormal"/>
        <w:spacing w:before="220"/>
        <w:ind w:firstLine="540"/>
        <w:jc w:val="both"/>
      </w:pPr>
      <w: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232BA6" w:rsidRDefault="00232BA6">
      <w:pPr>
        <w:pStyle w:val="ConsPlusNormal"/>
        <w:spacing w:before="220"/>
        <w:ind w:firstLine="540"/>
        <w:jc w:val="both"/>
      </w:pPr>
      <w:r>
        <w:t>Размеры и границы санитарно-защитной зоны определяются в проекте санитарно-защитной зоны.</w:t>
      </w:r>
    </w:p>
    <w:p w:rsidR="00232BA6" w:rsidRDefault="00232BA6">
      <w:pPr>
        <w:pStyle w:val="ConsPlusNormal"/>
        <w:spacing w:before="220"/>
        <w:ind w:firstLine="540"/>
        <w:jc w:val="both"/>
      </w:pPr>
      <w:r>
        <w:t>Изменение размера (увеличение, уменьшение) санитарно-защитных зон действующих, реконструируемых и проектируемых промышленных объектов и производств должно сопровождаться разработкой проекта, обосновывающего необходимые изменения.</w:t>
      </w:r>
    </w:p>
    <w:p w:rsidR="00232BA6" w:rsidRDefault="00232BA6">
      <w:pPr>
        <w:pStyle w:val="ConsPlusNormal"/>
        <w:spacing w:before="220"/>
        <w:ind w:firstLine="540"/>
        <w:jc w:val="both"/>
      </w:pPr>
      <w:r>
        <w:t>Расчетная (предварительная) граница санитарно-защитной зоны устанавливаются на расчетном удалении от источников химического, биологического и/или физического воздействия либо от границы земельного участка, на котором размещены указанные источники.</w:t>
      </w:r>
    </w:p>
    <w:p w:rsidR="00232BA6" w:rsidRDefault="00232BA6">
      <w:pPr>
        <w:pStyle w:val="ConsPlusNormal"/>
        <w:spacing w:before="220"/>
        <w:ind w:firstLine="540"/>
        <w:jc w:val="both"/>
      </w:pPr>
      <w:r>
        <w:t>В санитарно-защитной зоне не допускается размещать:</w:t>
      </w:r>
    </w:p>
    <w:p w:rsidR="00232BA6" w:rsidRDefault="00232BA6">
      <w:pPr>
        <w:pStyle w:val="ConsPlusNormal"/>
        <w:spacing w:before="220"/>
        <w:ind w:firstLine="540"/>
        <w:jc w:val="both"/>
      </w:pPr>
      <w:r>
        <w:t>- жилую застройку, включая отдельные жилые дома;</w:t>
      </w:r>
    </w:p>
    <w:p w:rsidR="00232BA6" w:rsidRDefault="00232BA6">
      <w:pPr>
        <w:pStyle w:val="ConsPlusNormal"/>
        <w:spacing w:before="220"/>
        <w:ind w:firstLine="540"/>
        <w:jc w:val="both"/>
      </w:pPr>
      <w:r>
        <w:t>- ландшафтно-рекреационные зоны, зоны отдыха;</w:t>
      </w:r>
    </w:p>
    <w:p w:rsidR="00232BA6" w:rsidRDefault="00232BA6">
      <w:pPr>
        <w:pStyle w:val="ConsPlusNormal"/>
        <w:spacing w:before="220"/>
        <w:ind w:firstLine="540"/>
        <w:jc w:val="both"/>
      </w:pPr>
      <w:r>
        <w:t>- территории курортов, санаториев и домов отдыха;</w:t>
      </w:r>
    </w:p>
    <w:p w:rsidR="00232BA6" w:rsidRDefault="00232BA6">
      <w:pPr>
        <w:pStyle w:val="ConsPlusNormal"/>
        <w:spacing w:before="220"/>
        <w:ind w:firstLine="540"/>
        <w:jc w:val="both"/>
      </w:pPr>
      <w:r>
        <w:t>- территории садоводческих объединений и коттеджной застройки, коллективных или индивидуальных дачных и садово-огородных участков;</w:t>
      </w:r>
    </w:p>
    <w:p w:rsidR="00232BA6" w:rsidRDefault="00232BA6">
      <w:pPr>
        <w:pStyle w:val="ConsPlusNormal"/>
        <w:spacing w:before="220"/>
        <w:ind w:firstLine="540"/>
        <w:jc w:val="both"/>
      </w:pPr>
      <w:r>
        <w:t>- другие территории с нормируемыми показателями качества среды обитания;</w:t>
      </w:r>
    </w:p>
    <w:p w:rsidR="00232BA6" w:rsidRDefault="00232BA6">
      <w:pPr>
        <w:pStyle w:val="ConsPlusNormal"/>
        <w:spacing w:before="220"/>
        <w:ind w:firstLine="540"/>
        <w:jc w:val="both"/>
      </w:pPr>
      <w:r>
        <w:t>- спортивные сооружения;</w:t>
      </w:r>
    </w:p>
    <w:p w:rsidR="00232BA6" w:rsidRDefault="00232BA6">
      <w:pPr>
        <w:pStyle w:val="ConsPlusNormal"/>
        <w:spacing w:before="220"/>
        <w:ind w:firstLine="540"/>
        <w:jc w:val="both"/>
      </w:pPr>
      <w:r>
        <w:t>- детские площадки;</w:t>
      </w:r>
    </w:p>
    <w:p w:rsidR="00232BA6" w:rsidRDefault="00232BA6">
      <w:pPr>
        <w:pStyle w:val="ConsPlusNormal"/>
        <w:spacing w:before="220"/>
        <w:ind w:firstLine="540"/>
        <w:jc w:val="both"/>
      </w:pPr>
      <w:r>
        <w:t>- образовательные и детские учреждения;</w:t>
      </w:r>
    </w:p>
    <w:p w:rsidR="00232BA6" w:rsidRDefault="00232BA6">
      <w:pPr>
        <w:pStyle w:val="ConsPlusNormal"/>
        <w:spacing w:before="220"/>
        <w:ind w:firstLine="540"/>
        <w:jc w:val="both"/>
      </w:pPr>
      <w:r>
        <w:t>- лечебно-профилактические и оздоровительные учреждения общего пользования.</w:t>
      </w:r>
    </w:p>
    <w:p w:rsidR="00232BA6" w:rsidRDefault="00232BA6">
      <w:pPr>
        <w:pStyle w:val="ConsPlusNormal"/>
        <w:spacing w:before="220"/>
        <w:ind w:firstLine="540"/>
        <w:jc w:val="both"/>
      </w:pPr>
      <w:r>
        <w:lastRenderedPageBreak/>
        <w:t>Не допускается размещение в санитарно-защитной зоне и на территории объектов других отраслей промышленности:</w:t>
      </w:r>
    </w:p>
    <w:p w:rsidR="00232BA6" w:rsidRDefault="00232BA6">
      <w:pPr>
        <w:pStyle w:val="ConsPlusNormal"/>
        <w:spacing w:before="220"/>
        <w:ind w:firstLine="540"/>
        <w:jc w:val="both"/>
      </w:pPr>
      <w:r>
        <w:t>- объектов по производству лекарственных веществ, лекарственных средств и/или лекарственных форм;</w:t>
      </w:r>
    </w:p>
    <w:p w:rsidR="00232BA6" w:rsidRDefault="00232BA6">
      <w:pPr>
        <w:pStyle w:val="ConsPlusNormal"/>
        <w:spacing w:before="220"/>
        <w:ind w:firstLine="540"/>
        <w:jc w:val="both"/>
      </w:pPr>
      <w:r>
        <w:t>- складов сырья и полупродуктов для фармацевтических предприятий;</w:t>
      </w:r>
    </w:p>
    <w:p w:rsidR="00232BA6" w:rsidRDefault="00232BA6">
      <w:pPr>
        <w:pStyle w:val="ConsPlusNormal"/>
        <w:spacing w:before="220"/>
        <w:ind w:firstLine="540"/>
        <w:jc w:val="both"/>
      </w:pPr>
      <w:r>
        <w:t>- объектов пищевой промышленности, включая хранение и переработку зерна;</w:t>
      </w:r>
    </w:p>
    <w:p w:rsidR="00232BA6" w:rsidRDefault="00232BA6">
      <w:pPr>
        <w:pStyle w:val="ConsPlusNormal"/>
        <w:spacing w:before="220"/>
        <w:ind w:firstLine="540"/>
        <w:jc w:val="both"/>
      </w:pPr>
      <w:r>
        <w:t>- оптовых складов продовольственного сырья и пищевых продуктов;</w:t>
      </w:r>
    </w:p>
    <w:p w:rsidR="00232BA6" w:rsidRDefault="00232BA6">
      <w:pPr>
        <w:pStyle w:val="ConsPlusNormal"/>
        <w:spacing w:before="220"/>
        <w:ind w:firstLine="540"/>
        <w:jc w:val="both"/>
      </w:pPr>
      <w:r>
        <w:t>- комплексов водопроводных сооружений для подготовки и хранения питьевой воды.</w:t>
      </w:r>
    </w:p>
    <w:p w:rsidR="00232BA6" w:rsidRDefault="00232BA6">
      <w:pPr>
        <w:pStyle w:val="ConsPlusNormal"/>
        <w:spacing w:before="220"/>
        <w:ind w:firstLine="540"/>
        <w:jc w:val="both"/>
      </w:pPr>
      <w:r>
        <w:t>Допускается размещать в границах санитарно-защитной зоны промышленного объекта или производства:</w:t>
      </w:r>
    </w:p>
    <w:p w:rsidR="00232BA6" w:rsidRDefault="00232BA6">
      <w:pPr>
        <w:pStyle w:val="ConsPlusNormal"/>
        <w:spacing w:before="220"/>
        <w:ind w:firstLine="540"/>
        <w:jc w:val="both"/>
      </w:pPr>
      <w:r>
        <w:t>- здания и сооружения для обслуживания работников указанного объекта и для обеспечения деятельности промышленного объекта (производства);</w:t>
      </w:r>
    </w:p>
    <w:p w:rsidR="00232BA6" w:rsidRDefault="00232BA6">
      <w:pPr>
        <w:pStyle w:val="ConsPlusNormal"/>
        <w:spacing w:before="220"/>
        <w:ind w:firstLine="540"/>
        <w:jc w:val="both"/>
      </w:pPr>
      <w:r>
        <w:t>- нежилые помещения для дежурного аварийного персонала;</w:t>
      </w:r>
    </w:p>
    <w:p w:rsidR="00232BA6" w:rsidRDefault="00232BA6">
      <w:pPr>
        <w:pStyle w:val="ConsPlusNormal"/>
        <w:spacing w:before="220"/>
        <w:ind w:firstLine="540"/>
        <w:jc w:val="both"/>
      </w:pPr>
      <w:r>
        <w:t>- помещения для пребывания работающих по вахтовому методу (не более двух недель);</w:t>
      </w:r>
    </w:p>
    <w:p w:rsidR="00232BA6" w:rsidRDefault="00232BA6">
      <w:pPr>
        <w:pStyle w:val="ConsPlusNormal"/>
        <w:spacing w:before="220"/>
        <w:ind w:firstLine="540"/>
        <w:jc w:val="both"/>
      </w:pPr>
      <w:r>
        <w:t>- здания управления, конструкторские бюро, здания административного назначения, научно-исследовательские лаборатории;</w:t>
      </w:r>
    </w:p>
    <w:p w:rsidR="00232BA6" w:rsidRDefault="00232BA6">
      <w:pPr>
        <w:pStyle w:val="ConsPlusNormal"/>
        <w:spacing w:before="220"/>
        <w:ind w:firstLine="540"/>
        <w:jc w:val="both"/>
      </w:pPr>
      <w:r>
        <w:t>- поликлиники, спортивно-оздоровительные сооружения закрытого типа, бани, прачечные, объекты торговли и общественного питания, мотели, гостиницы;</w:t>
      </w:r>
    </w:p>
    <w:p w:rsidR="00232BA6" w:rsidRDefault="00232BA6">
      <w:pPr>
        <w:pStyle w:val="ConsPlusNormal"/>
        <w:spacing w:before="220"/>
        <w:ind w:firstLine="540"/>
        <w:jc w:val="both"/>
      </w:pPr>
      <w:r>
        <w:t>- площадки и сооружения для хранения общественного и индивидуального транспорта;</w:t>
      </w:r>
    </w:p>
    <w:p w:rsidR="00232BA6" w:rsidRDefault="00232BA6">
      <w:pPr>
        <w:pStyle w:val="ConsPlusNormal"/>
        <w:spacing w:before="220"/>
        <w:ind w:firstLine="540"/>
        <w:jc w:val="both"/>
      </w:pPr>
      <w:r>
        <w:t>- пожарные депо;</w:t>
      </w:r>
    </w:p>
    <w:p w:rsidR="00232BA6" w:rsidRDefault="00232BA6">
      <w:pPr>
        <w:pStyle w:val="ConsPlusNormal"/>
        <w:spacing w:before="220"/>
        <w:ind w:firstLine="540"/>
        <w:jc w:val="both"/>
      </w:pPr>
      <w:r>
        <w:t>- местные и транзитные коммуникации, линии электропередачи, электроподстанции, нефте- и газопроводы;</w:t>
      </w:r>
    </w:p>
    <w:p w:rsidR="00232BA6" w:rsidRDefault="00232BA6">
      <w:pPr>
        <w:pStyle w:val="ConsPlusNormal"/>
        <w:spacing w:before="220"/>
        <w:ind w:firstLine="540"/>
        <w:jc w:val="both"/>
      </w:pPr>
      <w:r>
        <w:t>-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p w:rsidR="00232BA6" w:rsidRDefault="00232BA6">
      <w:pPr>
        <w:pStyle w:val="ConsPlusNormal"/>
        <w:spacing w:before="220"/>
        <w:ind w:firstLine="540"/>
        <w:jc w:val="both"/>
      </w:pPr>
      <w:r>
        <w:t>- автозаправочные станции, станции технического обслуживания автомобилей.</w:t>
      </w:r>
    </w:p>
    <w:p w:rsidR="00232BA6" w:rsidRDefault="00232BA6">
      <w:pPr>
        <w:pStyle w:val="ConsPlusNormal"/>
        <w:spacing w:before="220"/>
        <w:ind w:firstLine="540"/>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32BA6" w:rsidRDefault="00232BA6">
      <w:pPr>
        <w:pStyle w:val="ConsPlusNormal"/>
        <w:spacing w:before="220"/>
        <w:ind w:firstLine="540"/>
        <w:jc w:val="both"/>
      </w:pPr>
      <w:r>
        <w:t>При размещении (пересечении, прилегании) автомагистрали в санитарно-защитной зоне промышленного объекта и производства вредное воздействие магистрали и транспорта учитываются в фоновом загрязнении при обосновании размера санитарно-защитной зоны.</w:t>
      </w:r>
    </w:p>
    <w:p w:rsidR="00232BA6" w:rsidRDefault="00232BA6">
      <w:pPr>
        <w:pStyle w:val="ConsPlusNormal"/>
        <w:spacing w:before="220"/>
        <w:ind w:firstLine="540"/>
        <w:jc w:val="both"/>
      </w:pPr>
      <w: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232BA6" w:rsidRDefault="00232BA6">
      <w:pPr>
        <w:pStyle w:val="ConsPlusNormal"/>
        <w:spacing w:before="220"/>
        <w:ind w:firstLine="540"/>
        <w:jc w:val="both"/>
      </w:pPr>
      <w:r>
        <w:lastRenderedPageBreak/>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ориентировочные размеры санитарно-защитных зон по </w:t>
      </w:r>
      <w:hyperlink w:anchor="P967" w:history="1">
        <w:r>
          <w:rPr>
            <w:color w:val="0000FF"/>
          </w:rPr>
          <w:t>таблице 4.1</w:t>
        </w:r>
      </w:hyperlink>
      <w:r>
        <w:t>.</w:t>
      </w:r>
    </w:p>
    <w:p w:rsidR="00232BA6" w:rsidRDefault="00232BA6">
      <w:pPr>
        <w:pStyle w:val="ConsPlusNormal"/>
        <w:jc w:val="both"/>
      </w:pPr>
    </w:p>
    <w:p w:rsidR="00232BA6" w:rsidRDefault="00232BA6">
      <w:pPr>
        <w:pStyle w:val="ConsPlusNormal"/>
        <w:jc w:val="right"/>
        <w:outlineLvl w:val="3"/>
      </w:pPr>
      <w:bookmarkStart w:id="19" w:name="P967"/>
      <w:bookmarkEnd w:id="19"/>
      <w:r>
        <w:t>Таблица 4.1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094"/>
        <w:gridCol w:w="2618"/>
      </w:tblGrid>
      <w:tr w:rsidR="00232BA6">
        <w:trPr>
          <w:trHeight w:val="241"/>
        </w:trPr>
        <w:tc>
          <w:tcPr>
            <w:tcW w:w="3094" w:type="dxa"/>
          </w:tcPr>
          <w:p w:rsidR="00232BA6" w:rsidRDefault="00232BA6">
            <w:pPr>
              <w:pStyle w:val="ConsPlusNonformat"/>
              <w:jc w:val="both"/>
            </w:pPr>
            <w:r>
              <w:t xml:space="preserve">    Классы опасности    </w:t>
            </w:r>
          </w:p>
          <w:p w:rsidR="00232BA6" w:rsidRDefault="00232BA6">
            <w:pPr>
              <w:pStyle w:val="ConsPlusNonformat"/>
              <w:jc w:val="both"/>
            </w:pPr>
            <w:r>
              <w:t xml:space="preserve"> промышленных объектов, </w:t>
            </w:r>
          </w:p>
          <w:p w:rsidR="00232BA6" w:rsidRDefault="00232BA6">
            <w:pPr>
              <w:pStyle w:val="ConsPlusNonformat"/>
              <w:jc w:val="both"/>
            </w:pPr>
            <w:r>
              <w:t>производств и сооружений</w:t>
            </w:r>
          </w:p>
        </w:tc>
        <w:tc>
          <w:tcPr>
            <w:tcW w:w="2618" w:type="dxa"/>
          </w:tcPr>
          <w:p w:rsidR="00232BA6" w:rsidRDefault="00232BA6">
            <w:pPr>
              <w:pStyle w:val="ConsPlusNonformat"/>
              <w:jc w:val="both"/>
            </w:pPr>
            <w:r>
              <w:t xml:space="preserve">  Ориентировочные   </w:t>
            </w:r>
          </w:p>
          <w:p w:rsidR="00232BA6" w:rsidRDefault="00232BA6">
            <w:pPr>
              <w:pStyle w:val="ConsPlusNonformat"/>
              <w:jc w:val="both"/>
            </w:pPr>
            <w:r>
              <w:t xml:space="preserve"> размеры санитарно- </w:t>
            </w:r>
          </w:p>
          <w:p w:rsidR="00232BA6" w:rsidRDefault="00232BA6">
            <w:pPr>
              <w:pStyle w:val="ConsPlusNonformat"/>
              <w:jc w:val="both"/>
            </w:pPr>
            <w:r>
              <w:t xml:space="preserve">защитной зоны </w:t>
            </w:r>
            <w:hyperlink w:anchor="P986" w:history="1">
              <w:r>
                <w:rPr>
                  <w:color w:val="0000FF"/>
                </w:rPr>
                <w:t>&lt;*&gt;</w:t>
              </w:r>
            </w:hyperlink>
            <w:r>
              <w:t>, м</w:t>
            </w:r>
          </w:p>
        </w:tc>
      </w:tr>
      <w:tr w:rsidR="00232BA6">
        <w:trPr>
          <w:trHeight w:val="241"/>
        </w:trPr>
        <w:tc>
          <w:tcPr>
            <w:tcW w:w="3094" w:type="dxa"/>
            <w:tcBorders>
              <w:top w:val="nil"/>
            </w:tcBorders>
          </w:tcPr>
          <w:p w:rsidR="00232BA6" w:rsidRDefault="00232BA6">
            <w:pPr>
              <w:pStyle w:val="ConsPlusNonformat"/>
              <w:jc w:val="both"/>
            </w:pPr>
            <w:r>
              <w:t xml:space="preserve">I                       </w:t>
            </w:r>
          </w:p>
        </w:tc>
        <w:tc>
          <w:tcPr>
            <w:tcW w:w="2618" w:type="dxa"/>
            <w:tcBorders>
              <w:top w:val="nil"/>
            </w:tcBorders>
          </w:tcPr>
          <w:p w:rsidR="00232BA6" w:rsidRDefault="00232BA6">
            <w:pPr>
              <w:pStyle w:val="ConsPlusNonformat"/>
              <w:jc w:val="both"/>
            </w:pPr>
            <w:r>
              <w:t xml:space="preserve">                1000</w:t>
            </w:r>
          </w:p>
        </w:tc>
      </w:tr>
      <w:tr w:rsidR="00232BA6">
        <w:trPr>
          <w:trHeight w:val="241"/>
        </w:trPr>
        <w:tc>
          <w:tcPr>
            <w:tcW w:w="3094" w:type="dxa"/>
            <w:tcBorders>
              <w:top w:val="nil"/>
            </w:tcBorders>
          </w:tcPr>
          <w:p w:rsidR="00232BA6" w:rsidRDefault="00232BA6">
            <w:pPr>
              <w:pStyle w:val="ConsPlusNonformat"/>
              <w:jc w:val="both"/>
            </w:pPr>
            <w:r>
              <w:t xml:space="preserve">II                      </w:t>
            </w:r>
          </w:p>
        </w:tc>
        <w:tc>
          <w:tcPr>
            <w:tcW w:w="2618" w:type="dxa"/>
            <w:tcBorders>
              <w:top w:val="nil"/>
            </w:tcBorders>
          </w:tcPr>
          <w:p w:rsidR="00232BA6" w:rsidRDefault="00232BA6">
            <w:pPr>
              <w:pStyle w:val="ConsPlusNonformat"/>
              <w:jc w:val="both"/>
            </w:pPr>
            <w:r>
              <w:t xml:space="preserve">                 500</w:t>
            </w:r>
          </w:p>
        </w:tc>
      </w:tr>
      <w:tr w:rsidR="00232BA6">
        <w:trPr>
          <w:trHeight w:val="241"/>
        </w:trPr>
        <w:tc>
          <w:tcPr>
            <w:tcW w:w="3094" w:type="dxa"/>
            <w:tcBorders>
              <w:top w:val="nil"/>
            </w:tcBorders>
          </w:tcPr>
          <w:p w:rsidR="00232BA6" w:rsidRDefault="00232BA6">
            <w:pPr>
              <w:pStyle w:val="ConsPlusNonformat"/>
              <w:jc w:val="both"/>
            </w:pPr>
            <w:r>
              <w:t xml:space="preserve">III                     </w:t>
            </w:r>
          </w:p>
        </w:tc>
        <w:tc>
          <w:tcPr>
            <w:tcW w:w="2618" w:type="dxa"/>
            <w:tcBorders>
              <w:top w:val="nil"/>
            </w:tcBorders>
          </w:tcPr>
          <w:p w:rsidR="00232BA6" w:rsidRDefault="00232BA6">
            <w:pPr>
              <w:pStyle w:val="ConsPlusNonformat"/>
              <w:jc w:val="both"/>
            </w:pPr>
            <w:r>
              <w:t xml:space="preserve">                 300</w:t>
            </w:r>
          </w:p>
        </w:tc>
      </w:tr>
      <w:tr w:rsidR="00232BA6">
        <w:trPr>
          <w:trHeight w:val="241"/>
        </w:trPr>
        <w:tc>
          <w:tcPr>
            <w:tcW w:w="3094" w:type="dxa"/>
            <w:tcBorders>
              <w:top w:val="nil"/>
            </w:tcBorders>
          </w:tcPr>
          <w:p w:rsidR="00232BA6" w:rsidRDefault="00232BA6">
            <w:pPr>
              <w:pStyle w:val="ConsPlusNonformat"/>
              <w:jc w:val="both"/>
            </w:pPr>
            <w:r>
              <w:t xml:space="preserve">IV                      </w:t>
            </w:r>
          </w:p>
        </w:tc>
        <w:tc>
          <w:tcPr>
            <w:tcW w:w="2618" w:type="dxa"/>
            <w:tcBorders>
              <w:top w:val="nil"/>
            </w:tcBorders>
          </w:tcPr>
          <w:p w:rsidR="00232BA6" w:rsidRDefault="00232BA6">
            <w:pPr>
              <w:pStyle w:val="ConsPlusNonformat"/>
              <w:jc w:val="both"/>
            </w:pPr>
            <w:r>
              <w:t xml:space="preserve">                 100</w:t>
            </w:r>
          </w:p>
        </w:tc>
      </w:tr>
      <w:tr w:rsidR="00232BA6">
        <w:trPr>
          <w:trHeight w:val="241"/>
        </w:trPr>
        <w:tc>
          <w:tcPr>
            <w:tcW w:w="3094" w:type="dxa"/>
            <w:tcBorders>
              <w:top w:val="nil"/>
            </w:tcBorders>
          </w:tcPr>
          <w:p w:rsidR="00232BA6" w:rsidRDefault="00232BA6">
            <w:pPr>
              <w:pStyle w:val="ConsPlusNonformat"/>
              <w:jc w:val="both"/>
            </w:pPr>
            <w:r>
              <w:t xml:space="preserve">V                       </w:t>
            </w:r>
          </w:p>
        </w:tc>
        <w:tc>
          <w:tcPr>
            <w:tcW w:w="2618" w:type="dxa"/>
            <w:tcBorders>
              <w:top w:val="nil"/>
            </w:tcBorders>
          </w:tcPr>
          <w:p w:rsidR="00232BA6" w:rsidRDefault="00232BA6">
            <w:pPr>
              <w:pStyle w:val="ConsPlusNonformat"/>
              <w:jc w:val="both"/>
            </w:pPr>
            <w:r>
              <w:t xml:space="preserve">                  50</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20" w:name="P986"/>
      <w:bookmarkEnd w:id="20"/>
      <w:r>
        <w:t xml:space="preserve">&lt;*&gt; Размеры санитарно-защитных зон установлены в соответствии с требованиями СанПиН 2.2.1/2.1.1.1200-03 </w:t>
      </w:r>
      <w:hyperlink r:id="rId22" w:history="1">
        <w:r>
          <w:rPr>
            <w:color w:val="0000FF"/>
          </w:rPr>
          <w:t>(п. 3.7)</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jc w:val="both"/>
      </w:pPr>
    </w:p>
    <w:p w:rsidR="00232BA6" w:rsidRDefault="00232BA6">
      <w:pPr>
        <w:pStyle w:val="ConsPlusNormal"/>
        <w:ind w:firstLine="540"/>
        <w:jc w:val="both"/>
      </w:pPr>
      <w:r>
        <w:t>Критерием для определения размера санитарно-защитной зоны является отсутствие превышения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232BA6" w:rsidRDefault="00232BA6">
      <w:pPr>
        <w:pStyle w:val="ConsPlusNormal"/>
        <w:spacing w:before="220"/>
        <w:ind w:firstLine="540"/>
        <w:jc w:val="both"/>
      </w:pPr>
      <w:r>
        <w:t>Расчетные размеры санитарно-защитной зоны для проектируемых, возводимых, реконструируемых и действующих промышленных объектов, производств и сооружений определяются на основании классификации и/или расчетов рассеивания загрязнения атмосферного воздуха и физических воздействий на атмосферный воздух (шум, вибрация, электромагнитные поля и др.).</w:t>
      </w:r>
    </w:p>
    <w:p w:rsidR="00232BA6" w:rsidRDefault="00232BA6">
      <w:pPr>
        <w:pStyle w:val="ConsPlusNormal"/>
        <w:spacing w:before="220"/>
        <w:ind w:firstLine="540"/>
        <w:jc w:val="both"/>
      </w:pPr>
      <w:r>
        <w:t>Для промышленных объектов, производств и сооружений I и II классов опасности при установлении расчетных размеров санитарно-защитной зоны дополнительно оценивается риск нанесения ущерба здоровью населения.</w:t>
      </w:r>
    </w:p>
    <w:p w:rsidR="00232BA6" w:rsidRDefault="00232BA6">
      <w:pPr>
        <w:pStyle w:val="ConsPlusNormal"/>
        <w:spacing w:before="220"/>
        <w:ind w:firstLine="540"/>
        <w:jc w:val="both"/>
      </w:pPr>
      <w:r>
        <w:t>Окончательные размеры санитарно-защитной зоны и ее границы устанавливаются по результатам натурных измерений.</w:t>
      </w:r>
    </w:p>
    <w:p w:rsidR="00232BA6" w:rsidRDefault="00232BA6">
      <w:pPr>
        <w:pStyle w:val="ConsPlusNormal"/>
        <w:spacing w:before="220"/>
        <w:ind w:firstLine="540"/>
        <w:jc w:val="both"/>
      </w:pPr>
      <w:r>
        <w:t>Для групп промышленных объектов и производств или промышленного узла (комплекса) санитарно-защитная зона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В этом случае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232BA6" w:rsidRDefault="00232BA6">
      <w:pPr>
        <w:pStyle w:val="ConsPlusNormal"/>
        <w:spacing w:before="220"/>
        <w:ind w:firstLine="540"/>
        <w:jc w:val="both"/>
      </w:pPr>
      <w:r>
        <w:lastRenderedPageBreak/>
        <w:t>Для промышленных объектов и производств, входящих в состав промышленных зон, промышленных узлов (комплексов), санитарно-защитная зона также может быть установлена индивидуально для каждого объекта.</w:t>
      </w:r>
    </w:p>
    <w:p w:rsidR="00232BA6" w:rsidRDefault="00232BA6">
      <w:pPr>
        <w:pStyle w:val="ConsPlusNormal"/>
        <w:spacing w:before="220"/>
        <w:ind w:firstLine="540"/>
        <w:jc w:val="both"/>
      </w:pPr>
      <w: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w:t>
      </w:r>
    </w:p>
    <w:p w:rsidR="00232BA6" w:rsidRDefault="00232BA6">
      <w:pPr>
        <w:pStyle w:val="ConsPlusNormal"/>
        <w:spacing w:before="220"/>
        <w:ind w:firstLine="540"/>
        <w:jc w:val="both"/>
      </w:pPr>
      <w:r>
        <w:t>7. 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w:t>
      </w:r>
    </w:p>
    <w:p w:rsidR="00232BA6" w:rsidRDefault="00232BA6">
      <w:pPr>
        <w:pStyle w:val="ConsPlusNormal"/>
        <w:spacing w:before="220"/>
        <w:ind w:firstLine="540"/>
        <w:jc w:val="both"/>
      </w:pPr>
      <w: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232BA6" w:rsidRDefault="00232BA6">
      <w:pPr>
        <w:pStyle w:val="ConsPlusNormal"/>
        <w:spacing w:before="220"/>
        <w:ind w:firstLine="540"/>
        <w:jc w:val="both"/>
      </w:pPr>
      <w:r>
        <w:t>В пределах селитебной территории городских округов 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для такого предприятия устанавливается:</w:t>
      </w:r>
    </w:p>
    <w:p w:rsidR="00232BA6" w:rsidRDefault="00232BA6">
      <w:pPr>
        <w:pStyle w:val="ConsPlusNormal"/>
        <w:spacing w:before="220"/>
        <w:ind w:firstLine="540"/>
        <w:jc w:val="both"/>
      </w:pPr>
      <w:r>
        <w:t>- минимальное расстояние от границ участка до жилых зданий, участков дошкольных образовательных, общеобразовательных учреждений, учреждений здравоохранения и отдыха - 50 м;</w:t>
      </w:r>
    </w:p>
    <w:p w:rsidR="00232BA6" w:rsidRDefault="00232BA6">
      <w:pPr>
        <w:pStyle w:val="ConsPlusNormal"/>
        <w:spacing w:before="220"/>
        <w:ind w:firstLine="540"/>
        <w:jc w:val="both"/>
      </w:pPr>
      <w:r>
        <w:t>- санитарно-защитная зона.</w:t>
      </w:r>
    </w:p>
    <w:p w:rsidR="00232BA6" w:rsidRDefault="00232BA6">
      <w:pPr>
        <w:pStyle w:val="ConsPlusNormal"/>
        <w:spacing w:before="220"/>
        <w:ind w:firstLine="540"/>
        <w:jc w:val="both"/>
      </w:pPr>
      <w:r>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8. Кроме санитарной классификации производственные предприятия и объекты имеют ряд характеристик и различаются по их параметрам, в том числе:</w:t>
      </w:r>
    </w:p>
    <w:p w:rsidR="00232BA6" w:rsidRDefault="00232BA6">
      <w:pPr>
        <w:pStyle w:val="ConsPlusNormal"/>
        <w:spacing w:before="220"/>
        <w:ind w:firstLine="540"/>
        <w:jc w:val="both"/>
      </w:pPr>
      <w:r>
        <w:t>- по величине занимаемой территории:</w:t>
      </w:r>
    </w:p>
    <w:p w:rsidR="00232BA6" w:rsidRDefault="00232BA6">
      <w:pPr>
        <w:pStyle w:val="ConsPlusNormal"/>
        <w:spacing w:before="220"/>
        <w:ind w:firstLine="540"/>
        <w:jc w:val="both"/>
      </w:pPr>
      <w:r>
        <w:t>- участок: до 0,5 га; 0,5 - 5,0 га; 5,0 - 25,0 га;</w:t>
      </w:r>
    </w:p>
    <w:p w:rsidR="00232BA6" w:rsidRDefault="00232BA6">
      <w:pPr>
        <w:pStyle w:val="ConsPlusNormal"/>
        <w:spacing w:before="220"/>
        <w:ind w:firstLine="540"/>
        <w:jc w:val="both"/>
      </w:pPr>
      <w:r>
        <w:t>- зона: 25,0 - 200,0 га;</w:t>
      </w:r>
    </w:p>
    <w:p w:rsidR="00232BA6" w:rsidRDefault="00232BA6">
      <w:pPr>
        <w:pStyle w:val="ConsPlusNormal"/>
        <w:spacing w:before="220"/>
        <w:ind w:firstLine="540"/>
        <w:jc w:val="both"/>
      </w:pPr>
      <w:r>
        <w:t>- по интенсивности использования территории: плотность застройки от 10 до 75%;</w:t>
      </w:r>
    </w:p>
    <w:p w:rsidR="00232BA6" w:rsidRDefault="00232BA6">
      <w:pPr>
        <w:pStyle w:val="ConsPlusNormal"/>
        <w:spacing w:before="220"/>
        <w:ind w:firstLine="540"/>
        <w:jc w:val="both"/>
      </w:pPr>
      <w:r>
        <w:t>- по численности работающих: до 50 человек; 50 - 500 человек; 500 - 1000 человек; 1000 - 4000 человек; 4000 - 10000 человек; более 10000 человек;</w:t>
      </w:r>
    </w:p>
    <w:p w:rsidR="00232BA6" w:rsidRDefault="00232BA6">
      <w:pPr>
        <w:pStyle w:val="ConsPlusNormal"/>
        <w:spacing w:before="220"/>
        <w:ind w:firstLine="540"/>
        <w:jc w:val="both"/>
      </w:pPr>
      <w:r>
        <w:t>- по величине грузооборота (принимаемой по большему из двух грузопотоков - прибытия или отправления):</w:t>
      </w:r>
    </w:p>
    <w:p w:rsidR="00232BA6" w:rsidRDefault="00232BA6">
      <w:pPr>
        <w:pStyle w:val="ConsPlusNormal"/>
        <w:spacing w:before="220"/>
        <w:ind w:firstLine="540"/>
        <w:jc w:val="both"/>
      </w:pPr>
      <w:r>
        <w:t>- автомобилей в сутки: до 2; от 2 до 40; более 40;</w:t>
      </w:r>
    </w:p>
    <w:p w:rsidR="00232BA6" w:rsidRDefault="00232BA6">
      <w:pPr>
        <w:pStyle w:val="ConsPlusNormal"/>
        <w:spacing w:before="220"/>
        <w:ind w:firstLine="540"/>
        <w:jc w:val="both"/>
      </w:pPr>
      <w:r>
        <w:t>- тонн в год: до 40; от 40 до 100000; более 100000;</w:t>
      </w:r>
    </w:p>
    <w:p w:rsidR="00232BA6" w:rsidRDefault="00232BA6">
      <w:pPr>
        <w:pStyle w:val="ConsPlusNormal"/>
        <w:spacing w:before="220"/>
        <w:ind w:firstLine="540"/>
        <w:jc w:val="both"/>
      </w:pPr>
      <w:r>
        <w:lastRenderedPageBreak/>
        <w:t>- по величине потребляемых ресурсов:</w:t>
      </w:r>
    </w:p>
    <w:p w:rsidR="00232BA6" w:rsidRDefault="00232BA6">
      <w:pPr>
        <w:pStyle w:val="ConsPlusNormal"/>
        <w:spacing w:before="220"/>
        <w:ind w:firstLine="540"/>
        <w:jc w:val="both"/>
      </w:pPr>
      <w:r>
        <w:t>- водопотребление (тыс. м3/сутки): до 5; от 5 до 20; более 20;</w:t>
      </w:r>
    </w:p>
    <w:p w:rsidR="00232BA6" w:rsidRDefault="00232BA6">
      <w:pPr>
        <w:pStyle w:val="ConsPlusNormal"/>
        <w:spacing w:before="220"/>
        <w:ind w:firstLine="540"/>
        <w:jc w:val="both"/>
      </w:pPr>
      <w:r>
        <w:t>- теплопотребление (Гкал/час): до 5; от 5 до 20; более 20.</w:t>
      </w:r>
    </w:p>
    <w:p w:rsidR="00232BA6" w:rsidRDefault="00232BA6">
      <w:pPr>
        <w:pStyle w:val="ConsPlusNormal"/>
        <w:spacing w:before="220"/>
        <w:ind w:firstLine="540"/>
        <w:jc w:val="both"/>
      </w:pPr>
      <w:r>
        <w:t>9. 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rsidR="00232BA6" w:rsidRDefault="00232BA6">
      <w:pPr>
        <w:pStyle w:val="ConsPlusNormal"/>
        <w:spacing w:before="220"/>
        <w:ind w:firstLine="540"/>
        <w:jc w:val="both"/>
      </w:pPr>
      <w:r>
        <w:t>10.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rsidR="00232BA6" w:rsidRDefault="00232BA6">
      <w:pPr>
        <w:pStyle w:val="ConsPlusNormal"/>
        <w:spacing w:before="220"/>
        <w:ind w:firstLine="540"/>
        <w:jc w:val="both"/>
      </w:pPr>
      <w:r>
        <w:t>11.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232BA6" w:rsidRDefault="00232BA6">
      <w:pPr>
        <w:pStyle w:val="ConsPlusNormal"/>
        <w:spacing w:before="220"/>
        <w:ind w:firstLine="540"/>
        <w:jc w:val="both"/>
      </w:pPr>
      <w:r>
        <w:t>-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232BA6" w:rsidRDefault="00232BA6">
      <w:pPr>
        <w:pStyle w:val="ConsPlusNormal"/>
        <w:spacing w:before="220"/>
        <w:ind w:firstLine="540"/>
        <w:jc w:val="both"/>
      </w:pPr>
      <w:r>
        <w:t>-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w:t>
      </w:r>
    </w:p>
    <w:p w:rsidR="00232BA6" w:rsidRDefault="00232BA6">
      <w:pPr>
        <w:pStyle w:val="ConsPlusNormal"/>
        <w:spacing w:before="220"/>
        <w:ind w:firstLine="540"/>
        <w:jc w:val="both"/>
      </w:pPr>
      <w: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232BA6" w:rsidRDefault="00232BA6">
      <w:pPr>
        <w:pStyle w:val="ConsPlusNormal"/>
        <w:spacing w:before="220"/>
        <w:ind w:firstLine="540"/>
        <w:jc w:val="both"/>
      </w:pPr>
      <w:r>
        <w:t>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232BA6" w:rsidRDefault="00232BA6">
      <w:pPr>
        <w:pStyle w:val="ConsPlusNormal"/>
        <w:spacing w:before="220"/>
        <w:ind w:firstLine="540"/>
        <w:jc w:val="both"/>
      </w:pPr>
      <w:r>
        <w:t>12. Параметры производственных территорий должны подчиняться правилам землепользования и застройки территорий городских округов и поселений по экологической безопасности, величине и интенсивности использования территорий.</w:t>
      </w:r>
    </w:p>
    <w:p w:rsidR="00232BA6" w:rsidRDefault="00232BA6">
      <w:pPr>
        <w:pStyle w:val="ConsPlusNormal"/>
        <w:spacing w:before="220"/>
        <w:ind w:firstLine="540"/>
        <w:jc w:val="both"/>
      </w:pPr>
      <w:r>
        <w:t>13. При размещении производственных зон необходимо обеспечивать их рациональную взаимосвязь с жилыми районами для минимизации времени на передвижения к месту работы.</w:t>
      </w:r>
    </w:p>
    <w:p w:rsidR="00232BA6" w:rsidRDefault="00232BA6">
      <w:pPr>
        <w:pStyle w:val="ConsPlusNormal"/>
        <w:jc w:val="both"/>
      </w:pPr>
    </w:p>
    <w:p w:rsidR="00232BA6" w:rsidRDefault="00232BA6">
      <w:pPr>
        <w:pStyle w:val="ConsPlusNormal"/>
        <w:jc w:val="center"/>
        <w:outlineLvl w:val="2"/>
      </w:pPr>
      <w:r>
        <w:t>4.3. Нормативные параметры застройки производственной зоны</w:t>
      </w:r>
    </w:p>
    <w:p w:rsidR="00232BA6" w:rsidRDefault="00232BA6">
      <w:pPr>
        <w:pStyle w:val="ConsPlusNormal"/>
        <w:jc w:val="both"/>
      </w:pPr>
    </w:p>
    <w:p w:rsidR="00232BA6" w:rsidRDefault="00232BA6">
      <w:pPr>
        <w:pStyle w:val="ConsPlusNormal"/>
        <w:ind w:firstLine="540"/>
        <w:jc w:val="both"/>
      </w:pPr>
      <w:r>
        <w:t>1.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32BA6" w:rsidRDefault="00232BA6">
      <w:pPr>
        <w:pStyle w:val="ConsPlusNormal"/>
        <w:pBdr>
          <w:top w:val="single" w:sz="6" w:space="0" w:color="auto"/>
        </w:pBdr>
        <w:spacing w:before="100" w:after="100"/>
        <w:jc w:val="both"/>
        <w:rPr>
          <w:sz w:val="2"/>
          <w:szCs w:val="2"/>
        </w:rPr>
      </w:pPr>
    </w:p>
    <w:p w:rsidR="00232BA6" w:rsidRDefault="006716B7">
      <w:pPr>
        <w:pStyle w:val="ConsPlusNormal"/>
        <w:ind w:firstLine="540"/>
        <w:jc w:val="both"/>
      </w:pPr>
      <w:hyperlink w:anchor="P9070" w:history="1">
        <w:r w:rsidR="00232BA6">
          <w:rPr>
            <w:color w:val="0000FF"/>
          </w:rPr>
          <w:t>Показатели</w:t>
        </w:r>
      </w:hyperlink>
      <w:r w:rsidR="00232BA6">
        <w:t xml:space="preserve"> минимальной плотности застройки площадок промышленных предприятий принимается в соответствии с приложением 8 "Рекреационные зоны" к настоящим Нормативам.</w:t>
      </w:r>
    </w:p>
    <w:p w:rsidR="00232BA6" w:rsidRDefault="00232BA6">
      <w:pPr>
        <w:pStyle w:val="ConsPlusNormal"/>
        <w:spacing w:before="220"/>
        <w:ind w:firstLine="540"/>
        <w:jc w:val="both"/>
      </w:pPr>
      <w:r>
        <w:t xml:space="preserve">Площадь земельных участков должна обеспечивать нормативную плотность застройки </w:t>
      </w:r>
      <w:r>
        <w:lastRenderedPageBreak/>
        <w:t>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32BA6" w:rsidRDefault="00232BA6">
      <w:pPr>
        <w:pStyle w:val="ConsPlusNormal"/>
        <w:spacing w:before="220"/>
        <w:ind w:firstLine="540"/>
        <w:jc w:val="both"/>
      </w:pPr>
      <w: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232BA6" w:rsidRDefault="00232BA6">
      <w:pPr>
        <w:pStyle w:val="ConsPlusNormal"/>
        <w:spacing w:before="220"/>
        <w:ind w:firstLine="540"/>
        <w:jc w:val="both"/>
      </w:pPr>
      <w:r>
        <w:t>Территория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232BA6" w:rsidRDefault="00232BA6">
      <w:pPr>
        <w:pStyle w:val="ConsPlusNormal"/>
        <w:spacing w:before="220"/>
        <w:ind w:firstLine="540"/>
        <w:jc w:val="both"/>
      </w:pPr>
      <w:r>
        <w:t>2. Территорию промышленного узла следует разделять на подзоны:</w:t>
      </w:r>
    </w:p>
    <w:p w:rsidR="00232BA6" w:rsidRDefault="00232BA6">
      <w:pPr>
        <w:pStyle w:val="ConsPlusNormal"/>
        <w:spacing w:before="220"/>
        <w:ind w:firstLine="540"/>
        <w:jc w:val="both"/>
      </w:pPr>
      <w:r>
        <w:t>- общественного центра;</w:t>
      </w:r>
    </w:p>
    <w:p w:rsidR="00232BA6" w:rsidRDefault="00232BA6">
      <w:pPr>
        <w:pStyle w:val="ConsPlusNormal"/>
        <w:spacing w:before="220"/>
        <w:ind w:firstLine="540"/>
        <w:jc w:val="both"/>
      </w:pPr>
      <w:r>
        <w:t>- производственных площадок предприятий;</w:t>
      </w:r>
    </w:p>
    <w:p w:rsidR="00232BA6" w:rsidRDefault="00232BA6">
      <w:pPr>
        <w:pStyle w:val="ConsPlusNormal"/>
        <w:spacing w:before="220"/>
        <w:ind w:firstLine="540"/>
        <w:jc w:val="both"/>
      </w:pPr>
      <w:r>
        <w:t>- общих объектов вспомогательных производств и хозяйств.</w:t>
      </w:r>
    </w:p>
    <w:p w:rsidR="00232BA6" w:rsidRDefault="00232BA6">
      <w:pPr>
        <w:pStyle w:val="ConsPlusNormal"/>
        <w:spacing w:before="220"/>
        <w:ind w:firstLine="540"/>
        <w:jc w:val="both"/>
      </w:pPr>
      <w:r>
        <w:t>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232BA6" w:rsidRDefault="00232BA6">
      <w:pPr>
        <w:pStyle w:val="ConsPlusNormal"/>
        <w:spacing w:before="220"/>
        <w:ind w:firstLine="540"/>
        <w:jc w:val="both"/>
      </w:pPr>
      <w: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232BA6" w:rsidRDefault="00232BA6">
      <w:pPr>
        <w:pStyle w:val="ConsPlusNormal"/>
        <w:spacing w:before="220"/>
        <w:ind w:firstLine="540"/>
        <w:jc w:val="both"/>
      </w:pPr>
      <w:r>
        <w:t>3. Площадку предприятия по функциональному использованию следует разделять на следующие подзоны:</w:t>
      </w:r>
    </w:p>
    <w:p w:rsidR="00232BA6" w:rsidRDefault="00232BA6">
      <w:pPr>
        <w:pStyle w:val="ConsPlusNormal"/>
        <w:spacing w:before="220"/>
        <w:ind w:firstLine="540"/>
        <w:jc w:val="both"/>
      </w:pPr>
      <w:r>
        <w:t>- предзаводскую - для размещения автомобильной стоянки, предприятий мелко-розничной торговли (киоски, павильоны и пр.) товарами повседневного спроса, остановки общественного транспорта, элементов озеленения, малых архитектурных форм и т.д. (за пределами ограды или условной границы предприятия);</w:t>
      </w:r>
    </w:p>
    <w:p w:rsidR="00232BA6" w:rsidRDefault="00232BA6">
      <w:pPr>
        <w:pStyle w:val="ConsPlusNormal"/>
        <w:spacing w:before="220"/>
        <w:ind w:firstLine="540"/>
        <w:jc w:val="both"/>
      </w:pPr>
      <w:r>
        <w:t>- производственную - для размещения основных производств;</w:t>
      </w:r>
    </w:p>
    <w:p w:rsidR="00232BA6" w:rsidRDefault="00232BA6">
      <w:pPr>
        <w:pStyle w:val="ConsPlusNormal"/>
        <w:spacing w:before="220"/>
        <w:ind w:firstLine="540"/>
        <w:jc w:val="both"/>
      </w:pPr>
      <w:r>
        <w:t>- подсобную - для размещения ремонтных, строительно-эксплуатационных, тарных объектов, объектов энергетики и других инженерных сооружений;</w:t>
      </w:r>
    </w:p>
    <w:p w:rsidR="00232BA6" w:rsidRDefault="00232BA6">
      <w:pPr>
        <w:pStyle w:val="ConsPlusNormal"/>
        <w:spacing w:before="220"/>
        <w:ind w:firstLine="540"/>
        <w:jc w:val="both"/>
      </w:pPr>
      <w:r>
        <w:t>- складскую - для размещения складских объектов, контейнерных площадок, объектов внешнего и внутризаводского транспорта.</w:t>
      </w:r>
    </w:p>
    <w:p w:rsidR="00232BA6" w:rsidRDefault="00232BA6">
      <w:pPr>
        <w:pStyle w:val="ConsPlusNormal"/>
        <w:spacing w:before="220"/>
        <w:ind w:firstLine="540"/>
        <w:jc w:val="both"/>
      </w:pPr>
      <w:r>
        <w:t>Предзаводскую зону предприятия следует размещать со стороны основных подъездов и подходов работающих на предприятии.</w:t>
      </w:r>
    </w:p>
    <w:p w:rsidR="00232BA6" w:rsidRDefault="00232BA6">
      <w:pPr>
        <w:pStyle w:val="ConsPlusNormal"/>
        <w:spacing w:before="220"/>
        <w:ind w:firstLine="540"/>
        <w:jc w:val="both"/>
      </w:pPr>
      <w:r>
        <w:t>Размеры предзаводских зон принимают, га на 1000 работающих:</w:t>
      </w:r>
    </w:p>
    <w:p w:rsidR="00232BA6" w:rsidRDefault="00232BA6">
      <w:pPr>
        <w:pStyle w:val="ConsPlusNormal"/>
        <w:spacing w:before="220"/>
        <w:ind w:firstLine="540"/>
        <w:jc w:val="both"/>
      </w:pPr>
      <w:r>
        <w:t>- 0,8 - при количестве работающих до 0,5 тысяч;</w:t>
      </w:r>
    </w:p>
    <w:p w:rsidR="00232BA6" w:rsidRDefault="00232BA6">
      <w:pPr>
        <w:pStyle w:val="ConsPlusNormal"/>
        <w:spacing w:before="220"/>
        <w:ind w:firstLine="540"/>
        <w:jc w:val="both"/>
      </w:pPr>
      <w:r>
        <w:t>- 0,7 - при количестве работающих более 0,5 до 1 тысячи;</w:t>
      </w:r>
    </w:p>
    <w:p w:rsidR="00232BA6" w:rsidRDefault="00232BA6">
      <w:pPr>
        <w:pStyle w:val="ConsPlusNormal"/>
        <w:spacing w:before="220"/>
        <w:ind w:firstLine="540"/>
        <w:jc w:val="both"/>
      </w:pPr>
      <w:r>
        <w:lastRenderedPageBreak/>
        <w:t>- 0,6 - при количестве работающих от 1 до 4 тысяч;</w:t>
      </w:r>
    </w:p>
    <w:p w:rsidR="00232BA6" w:rsidRDefault="00232BA6">
      <w:pPr>
        <w:pStyle w:val="ConsPlusNormal"/>
        <w:spacing w:before="220"/>
        <w:ind w:firstLine="540"/>
        <w:jc w:val="both"/>
      </w:pPr>
      <w:r>
        <w:t>- 0,5 - при количестве работающих от 4 до 10 тысяч;</w:t>
      </w:r>
    </w:p>
    <w:p w:rsidR="00232BA6" w:rsidRDefault="00232BA6">
      <w:pPr>
        <w:pStyle w:val="ConsPlusNormal"/>
        <w:spacing w:before="220"/>
        <w:ind w:firstLine="540"/>
        <w:jc w:val="both"/>
      </w:pPr>
      <w:r>
        <w:t>- 0,4 - при количестве работающих до 10 тысяч.</w:t>
      </w:r>
    </w:p>
    <w:p w:rsidR="00232BA6" w:rsidRDefault="00232BA6">
      <w:pPr>
        <w:pStyle w:val="ConsPlusNormal"/>
        <w:spacing w:before="220"/>
        <w:ind w:firstLine="540"/>
        <w:jc w:val="both"/>
      </w:pPr>
      <w:r>
        <w:t>При трехсменной работе предприятия следует учитывать численность работающих в первой и во второй сменах.</w:t>
      </w:r>
    </w:p>
    <w:p w:rsidR="00232BA6" w:rsidRDefault="00232BA6">
      <w:pPr>
        <w:pStyle w:val="ConsPlusNormal"/>
        <w:spacing w:before="220"/>
        <w:ind w:firstLine="540"/>
        <w:jc w:val="both"/>
      </w:pPr>
      <w:r>
        <w:t xml:space="preserve">4. В предзаводских зонах предприятий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5. Открытые площадки для стоянки легковых автомобилей инвалидов допускается размещать на территориях предприятий. Интенсивность использования производственной зоны:</w:t>
      </w:r>
    </w:p>
    <w:p w:rsidR="00232BA6" w:rsidRDefault="00232BA6">
      <w:pPr>
        <w:pStyle w:val="ConsPlusNormal"/>
        <w:spacing w:before="220"/>
        <w:ind w:firstLine="540"/>
        <w:jc w:val="both"/>
      </w:pPr>
      <w:r>
        <w:t>- определяется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w:t>
      </w:r>
    </w:p>
    <w:p w:rsidR="00232BA6" w:rsidRDefault="00232BA6">
      <w:pPr>
        <w:pStyle w:val="ConsPlusNormal"/>
        <w:spacing w:before="220"/>
        <w:ind w:firstLine="540"/>
        <w:jc w:val="both"/>
      </w:pPr>
      <w:r>
        <w:t>- должна составлять не менее 60% общей территории производственной зоны.</w:t>
      </w:r>
    </w:p>
    <w:p w:rsidR="00232BA6" w:rsidRDefault="00232BA6">
      <w:pPr>
        <w:pStyle w:val="ConsPlusNormal"/>
        <w:spacing w:before="220"/>
        <w:ind w:firstLine="540"/>
        <w:jc w:val="both"/>
      </w:pPr>
      <w:r>
        <w:t xml:space="preserve">6.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232BA6" w:rsidRDefault="00232BA6">
      <w:pPr>
        <w:pStyle w:val="ConsPlusNormal"/>
        <w:spacing w:before="220"/>
        <w:ind w:firstLine="540"/>
        <w:jc w:val="both"/>
      </w:pPr>
      <w:r>
        <w:t xml:space="preserve">При проектировании мест захоронения отходов производства должны соблюдаться требования </w:t>
      </w:r>
      <w:hyperlink w:anchor="P5031" w:history="1">
        <w:r>
          <w:rPr>
            <w:color w:val="0000FF"/>
          </w:rPr>
          <w:t>раздела 10</w:t>
        </w:r>
      </w:hyperlink>
      <w:r>
        <w:t xml:space="preserve"> "Зона специального назначения" настоящих Нормативов.</w:t>
      </w:r>
    </w:p>
    <w:p w:rsidR="00232BA6" w:rsidRDefault="00232BA6">
      <w:pPr>
        <w:pStyle w:val="ConsPlusNormal"/>
        <w:spacing w:before="220"/>
        <w:ind w:firstLine="540"/>
        <w:jc w:val="both"/>
      </w:pPr>
      <w:r>
        <w:t>7.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232BA6" w:rsidRDefault="00232BA6">
      <w:pPr>
        <w:pStyle w:val="ConsPlusNormal"/>
        <w:spacing w:before="220"/>
        <w:ind w:firstLine="540"/>
        <w:jc w:val="both"/>
      </w:pPr>
      <w:r>
        <w:t>От ТЭЦ или тепломагистрали мощностью 1000 и более Гкал/час следует принимать расстояние до производственных территорий с теплопотреблением:</w:t>
      </w:r>
    </w:p>
    <w:p w:rsidR="00232BA6" w:rsidRDefault="00232BA6">
      <w:pPr>
        <w:pStyle w:val="ConsPlusNormal"/>
        <w:spacing w:before="220"/>
        <w:ind w:firstLine="540"/>
        <w:jc w:val="both"/>
      </w:pPr>
      <w:r>
        <w:t>- более 20 Гкал/час - не более 5 км;</w:t>
      </w:r>
    </w:p>
    <w:p w:rsidR="00232BA6" w:rsidRDefault="00232BA6">
      <w:pPr>
        <w:pStyle w:val="ConsPlusNormal"/>
        <w:spacing w:before="220"/>
        <w:ind w:firstLine="540"/>
        <w:jc w:val="both"/>
      </w:pPr>
      <w:r>
        <w:t>- от 5 до 20 Гкал/час - не более 10 км.</w:t>
      </w:r>
    </w:p>
    <w:p w:rsidR="00232BA6" w:rsidRDefault="00232BA6">
      <w:pPr>
        <w:pStyle w:val="ConsPlusNormal"/>
        <w:spacing w:before="220"/>
        <w:ind w:firstLine="540"/>
        <w:jc w:val="both"/>
      </w:pPr>
      <w:r>
        <w:t>От водопроводного узла, станции или водовода мощностью более 100 тыс. м3/сутки следует принимать расстояние до производственных территорий с водопотреблением:</w:t>
      </w:r>
    </w:p>
    <w:p w:rsidR="00232BA6" w:rsidRDefault="00232BA6">
      <w:pPr>
        <w:pStyle w:val="ConsPlusNormal"/>
        <w:spacing w:before="220"/>
        <w:ind w:firstLine="540"/>
        <w:jc w:val="both"/>
      </w:pPr>
      <w:r>
        <w:t>- более 20 тыс. м3/сутки - не более 5 км;</w:t>
      </w:r>
    </w:p>
    <w:p w:rsidR="00232BA6" w:rsidRDefault="00232BA6">
      <w:pPr>
        <w:pStyle w:val="ConsPlusNormal"/>
        <w:spacing w:before="220"/>
        <w:ind w:firstLine="540"/>
        <w:jc w:val="both"/>
      </w:pPr>
      <w:r>
        <w:t>- от 5 до 20 тыс. м3/сутки - не более 10 км.</w:t>
      </w:r>
    </w:p>
    <w:p w:rsidR="00232BA6" w:rsidRDefault="00232BA6">
      <w:pPr>
        <w:pStyle w:val="ConsPlusNormal"/>
        <w:spacing w:before="220"/>
        <w:ind w:firstLine="540"/>
        <w:jc w:val="both"/>
      </w:pPr>
      <w:r>
        <w:t xml:space="preserve">8. Нормативы обеспеченности сооружениями и устройствами для хранения и обслуживания транспортных средств, проектирования и строительства объектов транспортной инфраструктуры производственных зон принимаются в соответствии с требованиями </w:t>
      </w:r>
      <w:hyperlink w:anchor="P2694" w:history="1">
        <w:r>
          <w:rPr>
            <w:color w:val="0000FF"/>
          </w:rPr>
          <w:t>раздела 6</w:t>
        </w:r>
      </w:hyperlink>
      <w:r>
        <w:t xml:space="preserve"> "Зона </w:t>
      </w:r>
      <w:r>
        <w:lastRenderedPageBreak/>
        <w:t>транспортной инфраструктуры" настоящих Нормативов.</w:t>
      </w:r>
    </w:p>
    <w:p w:rsidR="00232BA6" w:rsidRDefault="00232BA6">
      <w:pPr>
        <w:pStyle w:val="ConsPlusNormal"/>
        <w:spacing w:before="220"/>
        <w:ind w:firstLine="540"/>
        <w:jc w:val="both"/>
      </w:pPr>
      <w:r>
        <w:t>Транспортные выезды и примыкание проектируются в зависимости от величины грузового оборота:</w:t>
      </w:r>
    </w:p>
    <w:p w:rsidR="00232BA6" w:rsidRDefault="00232BA6">
      <w:pPr>
        <w:pStyle w:val="ConsPlusNormal"/>
        <w:spacing w:before="220"/>
        <w:ind w:firstLine="540"/>
        <w:jc w:val="both"/>
      </w:pPr>
      <w:r>
        <w:t>- 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232BA6" w:rsidRDefault="00232BA6">
      <w:pPr>
        <w:pStyle w:val="ConsPlusNormal"/>
        <w:spacing w:before="220"/>
        <w:ind w:firstLine="540"/>
        <w:jc w:val="both"/>
      </w:pPr>
      <w:r>
        <w:t>- для участка с грузооборотом до 40 машин в сутки или до 100 тыс. тонн в год - примыкание и выезд на городскую магистраль;</w:t>
      </w:r>
    </w:p>
    <w:p w:rsidR="00232BA6" w:rsidRDefault="00232BA6">
      <w:pPr>
        <w:pStyle w:val="ConsPlusNormal"/>
        <w:spacing w:before="220"/>
        <w:ind w:firstLine="540"/>
        <w:jc w:val="both"/>
      </w:pPr>
      <w:r>
        <w:t>- 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232BA6" w:rsidRDefault="00232BA6">
      <w:pPr>
        <w:pStyle w:val="ConsPlusNormal"/>
        <w:spacing w:before="220"/>
        <w:ind w:firstLine="540"/>
        <w:jc w:val="both"/>
      </w:pPr>
      <w:r>
        <w:t>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w:t>
      </w:r>
    </w:p>
    <w:p w:rsidR="00232BA6" w:rsidRDefault="00232BA6">
      <w:pPr>
        <w:pStyle w:val="ConsPlusNormal"/>
        <w:spacing w:before="220"/>
        <w:ind w:firstLine="540"/>
        <w:jc w:val="both"/>
      </w:pPr>
      <w:r>
        <w:t>- производственные территории с численностью работающих до 500 человек должны примыкать к улицам районного значения;</w:t>
      </w:r>
    </w:p>
    <w:p w:rsidR="00232BA6" w:rsidRDefault="00232BA6">
      <w:pPr>
        <w:pStyle w:val="ConsPlusNormal"/>
        <w:spacing w:before="220"/>
        <w:ind w:firstLine="540"/>
        <w:jc w:val="both"/>
      </w:pPr>
      <w:r>
        <w:t>- производственные территории с численностью работающих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232BA6" w:rsidRDefault="00232BA6">
      <w:pPr>
        <w:pStyle w:val="ConsPlusNormal"/>
        <w:spacing w:before="220"/>
        <w:ind w:firstLine="540"/>
        <w:jc w:val="both"/>
      </w:pPr>
      <w:r>
        <w:t>- 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w:t>
      </w:r>
    </w:p>
    <w:p w:rsidR="00232BA6" w:rsidRDefault="00232BA6">
      <w:pPr>
        <w:pStyle w:val="ConsPlusNormal"/>
        <w:spacing w:before="220"/>
        <w:ind w:firstLine="540"/>
        <w:jc w:val="both"/>
      </w:pPr>
      <w:r>
        <w:t>9. Проходные пункты предприятий следует располагать на расстоянии не более 1,5 км друг от друга.</w:t>
      </w:r>
    </w:p>
    <w:p w:rsidR="00232BA6" w:rsidRDefault="00232BA6">
      <w:pPr>
        <w:pStyle w:val="ConsPlusNormal"/>
        <w:spacing w:before="220"/>
        <w:ind w:firstLine="540"/>
        <w:jc w:val="both"/>
      </w:pPr>
      <w: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232BA6" w:rsidRDefault="00232BA6">
      <w:pPr>
        <w:pStyle w:val="ConsPlusNormal"/>
        <w:spacing w:before="220"/>
        <w:ind w:firstLine="540"/>
        <w:jc w:val="both"/>
      </w:pPr>
      <w: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м2 на 1 человека наиболее многочисленной смены.</w:t>
      </w:r>
    </w:p>
    <w:p w:rsidR="00232BA6" w:rsidRDefault="00232BA6">
      <w:pPr>
        <w:pStyle w:val="ConsPlusNormal"/>
        <w:spacing w:before="220"/>
        <w:ind w:firstLine="540"/>
        <w:jc w:val="both"/>
      </w:pPr>
      <w:r>
        <w:t>10. Площадь участков, предназначенных для озеленения в пределах ограды предприятия, следует определять из расчета не менее 3 м2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w:t>
      </w:r>
    </w:p>
    <w:p w:rsidR="00232BA6" w:rsidRDefault="00232BA6">
      <w:pPr>
        <w:pStyle w:val="ConsPlusNormal"/>
        <w:spacing w:before="220"/>
        <w:ind w:firstLine="540"/>
        <w:jc w:val="both"/>
      </w:pPr>
      <w:r>
        <w:t>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232BA6" w:rsidRDefault="00232BA6">
      <w:pPr>
        <w:pStyle w:val="ConsPlusNormal"/>
        <w:spacing w:before="220"/>
        <w:ind w:firstLine="540"/>
        <w:jc w:val="both"/>
      </w:pPr>
      <w: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P4538" w:history="1">
        <w:r>
          <w:rPr>
            <w:color w:val="0000FF"/>
          </w:rPr>
          <w:t>раздела 8</w:t>
        </w:r>
      </w:hyperlink>
      <w:r>
        <w:t xml:space="preserve"> "Рекреационные зоны" настоящих Нормативов.</w:t>
      </w:r>
    </w:p>
    <w:p w:rsidR="00232BA6" w:rsidRDefault="00232BA6">
      <w:pPr>
        <w:pStyle w:val="ConsPlusNormal"/>
        <w:spacing w:before="220"/>
        <w:ind w:firstLine="540"/>
        <w:jc w:val="both"/>
      </w:pPr>
      <w:r>
        <w:lastRenderedPageBreak/>
        <w:t xml:space="preserve">11.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P6314" w:history="1">
        <w:r>
          <w:rPr>
            <w:color w:val="0000FF"/>
          </w:rPr>
          <w:t>подраздела 12.18</w:t>
        </w:r>
      </w:hyperlink>
      <w:r>
        <w:t xml:space="preserve"> "Пожарная безопасность" раздела 12 "Инженерная подготовка и защита территорий" настоящих Нормативов.</w:t>
      </w:r>
    </w:p>
    <w:p w:rsidR="00232BA6" w:rsidRDefault="00232BA6">
      <w:pPr>
        <w:pStyle w:val="ConsPlusNormal"/>
        <w:spacing w:before="220"/>
        <w:ind w:firstLine="540"/>
        <w:jc w:val="both"/>
      </w:pPr>
      <w:r>
        <w:t xml:space="preserve">12.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P6381" w:history="1">
        <w:r>
          <w:rPr>
            <w:color w:val="0000FF"/>
          </w:rPr>
          <w:t>раздела 13</w:t>
        </w:r>
      </w:hyperlink>
      <w:r>
        <w:t xml:space="preserve"> "Учреждения и предприятия социальной инфраструктуры" настоящих Нормативов.</w:t>
      </w:r>
    </w:p>
    <w:p w:rsidR="00232BA6" w:rsidRDefault="00232BA6">
      <w:pPr>
        <w:pStyle w:val="ConsPlusNormal"/>
        <w:jc w:val="both"/>
      </w:pPr>
    </w:p>
    <w:p w:rsidR="00232BA6" w:rsidRDefault="00232BA6">
      <w:pPr>
        <w:pStyle w:val="ConsPlusNormal"/>
        <w:jc w:val="center"/>
        <w:outlineLvl w:val="2"/>
      </w:pPr>
      <w:r>
        <w:t>4.4. Предприятия пищевой и перерабатывающей промышленности</w:t>
      </w:r>
    </w:p>
    <w:p w:rsidR="00232BA6" w:rsidRDefault="00232BA6">
      <w:pPr>
        <w:pStyle w:val="ConsPlusNormal"/>
        <w:jc w:val="both"/>
      </w:pPr>
    </w:p>
    <w:p w:rsidR="00232BA6" w:rsidRDefault="00232BA6">
      <w:pPr>
        <w:pStyle w:val="ConsPlusNormal"/>
        <w:ind w:firstLine="540"/>
        <w:jc w:val="both"/>
      </w:pPr>
      <w:r>
        <w:t>1. Предприятия пищевой и перерабатывающей промышленности размещаются с наветренной стороны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 Выбор участков для их размещения производится при обязательном участии органов Федеральной службы Роспотребнадзора.</w:t>
      </w:r>
    </w:p>
    <w:p w:rsidR="00232BA6" w:rsidRDefault="00232BA6">
      <w:pPr>
        <w:pStyle w:val="ConsPlusNormal"/>
        <w:spacing w:before="220"/>
        <w:ind w:firstLine="540"/>
        <w:jc w:val="both"/>
      </w:pPr>
      <w:r>
        <w:t>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232BA6" w:rsidRDefault="00232BA6">
      <w:pPr>
        <w:pStyle w:val="ConsPlusNormal"/>
        <w:spacing w:before="220"/>
        <w:ind w:firstLine="540"/>
        <w:jc w:val="both"/>
      </w:pPr>
      <w: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232BA6" w:rsidRDefault="00232BA6">
      <w:pPr>
        <w:pStyle w:val="ConsPlusNormal"/>
        <w:spacing w:before="220"/>
        <w:ind w:firstLine="540"/>
        <w:jc w:val="both"/>
      </w:pPr>
      <w: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32BA6" w:rsidRDefault="00232BA6">
      <w:pPr>
        <w:pStyle w:val="ConsPlusNormal"/>
        <w:spacing w:before="220"/>
        <w:ind w:firstLine="540"/>
        <w:jc w:val="both"/>
      </w:pPr>
      <w:r>
        <w:t>Запрещается проектирование указанных предприятий на территории бывших кладбищ, скотомогильников, свалок.</w:t>
      </w:r>
    </w:p>
    <w:p w:rsidR="00232BA6" w:rsidRDefault="00232BA6">
      <w:pPr>
        <w:pStyle w:val="ConsPlusNormal"/>
        <w:spacing w:before="220"/>
        <w:ind w:firstLine="540"/>
        <w:jc w:val="both"/>
      </w:pPr>
      <w:r>
        <w:t>2. При проектировании не допускается блокировать предприятия по переработке молока и производству молочных продуктов с предприятиями:</w:t>
      </w:r>
    </w:p>
    <w:p w:rsidR="00232BA6" w:rsidRDefault="00232BA6">
      <w:pPr>
        <w:pStyle w:val="ConsPlusNormal"/>
        <w:spacing w:before="220"/>
        <w:ind w:firstLine="540"/>
        <w:jc w:val="both"/>
      </w:pPr>
      <w:r>
        <w:t>- по обработке пищевых продуктов (за исключением сыродельных и маргариновых), относящихся по санитарной классификации к II, III, IV классам;</w:t>
      </w:r>
    </w:p>
    <w:p w:rsidR="00232BA6" w:rsidRDefault="00232BA6">
      <w:pPr>
        <w:pStyle w:val="ConsPlusNormal"/>
        <w:spacing w:before="220"/>
        <w:ind w:firstLine="540"/>
        <w:jc w:val="both"/>
      </w:pPr>
      <w:r>
        <w:t>- табачно-махорочными, первичного виноделия, винными, по варке товарного солода и приготовлению дрожжей, рыбокоптильными, относящимися к V классу.</w:t>
      </w:r>
    </w:p>
    <w:p w:rsidR="00232BA6" w:rsidRDefault="00232BA6">
      <w:pPr>
        <w:pStyle w:val="ConsPlusNormal"/>
        <w:spacing w:before="220"/>
        <w:ind w:firstLine="540"/>
        <w:jc w:val="both"/>
      </w:pPr>
      <w:r>
        <w:t>Допускается по согласованию с органами Федеральной службы Роспотребнадзора блокировать предприятия по переработке молока и производству молочных продуктов с остальными предприятиями пищевой промышленности.</w:t>
      </w:r>
    </w:p>
    <w:p w:rsidR="00232BA6" w:rsidRDefault="00232BA6">
      <w:pPr>
        <w:pStyle w:val="ConsPlusNormal"/>
        <w:spacing w:before="220"/>
        <w:ind w:firstLine="540"/>
        <w:jc w:val="both"/>
      </w:pPr>
      <w:r>
        <w:t>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232BA6" w:rsidRDefault="00232BA6">
      <w:pPr>
        <w:pStyle w:val="ConsPlusNormal"/>
        <w:spacing w:before="220"/>
        <w:ind w:firstLine="540"/>
        <w:jc w:val="both"/>
      </w:pPr>
      <w:r>
        <w:lastRenderedPageBreak/>
        <w:t>При проектировании территорию предприятий молочной промышленности следует разделять на функциональные зоны: предзаводскую, производственную и хозяйственно-складскую.</w:t>
      </w:r>
    </w:p>
    <w:p w:rsidR="00232BA6" w:rsidRDefault="00232BA6">
      <w:pPr>
        <w:pStyle w:val="ConsPlusNormal"/>
        <w:spacing w:before="220"/>
        <w:ind w:firstLine="540"/>
        <w:jc w:val="both"/>
      </w:pPr>
      <w:r>
        <w:t>На территории предприятий проектируются:</w:t>
      </w:r>
    </w:p>
    <w:p w:rsidR="00232BA6" w:rsidRDefault="00232BA6">
      <w:pPr>
        <w:pStyle w:val="ConsPlusNormal"/>
        <w:spacing w:before="220"/>
        <w:ind w:firstLine="540"/>
        <w:jc w:val="both"/>
      </w:pPr>
      <w:r>
        <w:t>- в предзаводской зоне: здание административных и санитарно-бытовых помещений, контрольно-пропускной пункт, площадку для стоянки личного транспорта, площадку для отдыха персонала;</w:t>
      </w:r>
    </w:p>
    <w:p w:rsidR="00232BA6" w:rsidRDefault="00232BA6">
      <w:pPr>
        <w:pStyle w:val="ConsPlusNormal"/>
        <w:spacing w:before="220"/>
        <w:ind w:firstLine="540"/>
        <w:jc w:val="both"/>
      </w:pPr>
      <w:r>
        <w:t>- 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котельную (кроме работающей на жидком и твердом топливе), ремонтно-механические мастерские;</w:t>
      </w:r>
    </w:p>
    <w:p w:rsidR="00232BA6" w:rsidRDefault="00232BA6">
      <w:pPr>
        <w:pStyle w:val="ConsPlusNormal"/>
        <w:spacing w:before="220"/>
        <w:ind w:firstLine="540"/>
        <w:jc w:val="both"/>
      </w:pPr>
      <w:r>
        <w:t>- 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котельную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т.п.).</w:t>
      </w:r>
    </w:p>
    <w:p w:rsidR="00232BA6" w:rsidRDefault="00232BA6">
      <w:pPr>
        <w:pStyle w:val="ConsPlusNormal"/>
        <w:spacing w:before="220"/>
        <w:ind w:firstLine="540"/>
        <w:jc w:val="both"/>
      </w:pPr>
      <w:r>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т.п.</w:t>
      </w:r>
    </w:p>
    <w:p w:rsidR="00232BA6" w:rsidRDefault="00232BA6">
      <w:pPr>
        <w:pStyle w:val="ConsPlusNormal"/>
        <w:spacing w:before="220"/>
        <w:ind w:firstLine="540"/>
        <w:jc w:val="both"/>
      </w:pPr>
      <w:r>
        <w:t>Санитарные разрывы между функциональными зонами участка должны быть не менее 25 м.</w:t>
      </w:r>
    </w:p>
    <w:p w:rsidR="00232BA6" w:rsidRDefault="00232BA6">
      <w:pPr>
        <w:pStyle w:val="ConsPlusNormal"/>
        <w:spacing w:before="220"/>
        <w:ind w:firstLine="540"/>
        <w:jc w:val="both"/>
      </w:pPr>
      <w: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232BA6" w:rsidRDefault="00232BA6">
      <w:pPr>
        <w:pStyle w:val="ConsPlusNormal"/>
        <w:spacing w:before="220"/>
        <w:ind w:firstLine="540"/>
        <w:jc w:val="both"/>
      </w:pPr>
      <w:r>
        <w:t>Расстояние от дворовых туалетов до производственных зданий и складов должно быть не менее 30 м.</w:t>
      </w:r>
    </w:p>
    <w:p w:rsidR="00232BA6" w:rsidRDefault="00232BA6">
      <w:pPr>
        <w:pStyle w:val="ConsPlusNormal"/>
        <w:spacing w:before="220"/>
        <w:ind w:firstLine="540"/>
        <w:jc w:val="both"/>
      </w:pPr>
      <w: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232BA6" w:rsidRDefault="00232BA6">
      <w:pPr>
        <w:pStyle w:val="ConsPlusNormal"/>
        <w:spacing w:before="220"/>
        <w:ind w:firstLine="540"/>
        <w:jc w:val="both"/>
      </w:pPr>
      <w:r>
        <w:t>3. При проектировании территорию предприятий мясной промышленности следует разделять на функциональные зоны:</w:t>
      </w:r>
    </w:p>
    <w:p w:rsidR="00232BA6" w:rsidRDefault="00232BA6">
      <w:pPr>
        <w:pStyle w:val="ConsPlusNormal"/>
        <w:spacing w:before="220"/>
        <w:ind w:firstLine="540"/>
        <w:jc w:val="both"/>
      </w:pPr>
      <w:r>
        <w:t>- производственную, где расположены здания основного производства;</w:t>
      </w:r>
    </w:p>
    <w:p w:rsidR="00232BA6" w:rsidRDefault="00232BA6">
      <w:pPr>
        <w:pStyle w:val="ConsPlusNormal"/>
        <w:spacing w:before="220"/>
        <w:ind w:firstLine="540"/>
        <w:jc w:val="both"/>
      </w:pPr>
      <w:r>
        <w:t>- базу предубойного содержания скота с санитарным блоком (карантин, изолятор и санитарная бойня);</w:t>
      </w:r>
    </w:p>
    <w:p w:rsidR="00232BA6" w:rsidRDefault="00232BA6">
      <w:pPr>
        <w:pStyle w:val="ConsPlusNormal"/>
        <w:spacing w:before="220"/>
        <w:ind w:firstLine="540"/>
        <w:jc w:val="both"/>
      </w:pPr>
      <w:r>
        <w:t>- хозяйственную, со зданиями вспомогательного назначения и сооружениями для хранения топлива, строительных и подсобных материалов.</w:t>
      </w:r>
    </w:p>
    <w:p w:rsidR="00232BA6" w:rsidRDefault="00232BA6">
      <w:pPr>
        <w:pStyle w:val="ConsPlusNormal"/>
        <w:spacing w:before="220"/>
        <w:ind w:firstLine="540"/>
        <w:jc w:val="both"/>
      </w:pPr>
      <w:r>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232BA6" w:rsidRDefault="00232BA6">
      <w:pPr>
        <w:pStyle w:val="ConsPlusNormal"/>
        <w:spacing w:before="220"/>
        <w:ind w:firstLine="540"/>
        <w:jc w:val="both"/>
      </w:pPr>
      <w:r>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232BA6" w:rsidRDefault="00232BA6">
      <w:pPr>
        <w:pStyle w:val="ConsPlusNormal"/>
        <w:spacing w:before="220"/>
        <w:ind w:firstLine="540"/>
        <w:jc w:val="both"/>
      </w:pPr>
      <w:r>
        <w:t xml:space="preserve">При проектировании здания и сооружения базы предубойного содержания скота, </w:t>
      </w:r>
      <w:r>
        <w:lastRenderedPageBreak/>
        <w:t>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232BA6" w:rsidRDefault="00232BA6">
      <w:pPr>
        <w:pStyle w:val="ConsPlusNormal"/>
        <w:spacing w:before="220"/>
        <w:ind w:firstLine="540"/>
        <w:jc w:val="both"/>
      </w:pPr>
      <w: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232BA6" w:rsidRDefault="00232BA6">
      <w:pPr>
        <w:pStyle w:val="ConsPlusNormal"/>
        <w:spacing w:before="220"/>
        <w:ind w:firstLine="540"/>
        <w:jc w:val="both"/>
      </w:pPr>
      <w:r>
        <w:t>- сырья и готовой продукции;</w:t>
      </w:r>
    </w:p>
    <w:p w:rsidR="00232BA6" w:rsidRDefault="00232BA6">
      <w:pPr>
        <w:pStyle w:val="ConsPlusNormal"/>
        <w:spacing w:before="220"/>
        <w:ind w:firstLine="540"/>
        <w:jc w:val="both"/>
      </w:pPr>
      <w:r>
        <w:t>- 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санитарную бойню;</w:t>
      </w:r>
    </w:p>
    <w:p w:rsidR="00232BA6" w:rsidRDefault="00232BA6">
      <w:pPr>
        <w:pStyle w:val="ConsPlusNormal"/>
        <w:spacing w:before="220"/>
        <w:ind w:firstLine="540"/>
        <w:jc w:val="both"/>
      </w:pPr>
      <w:r>
        <w:t>- пищевой продукции со скотом, навозом, отходами производства.</w:t>
      </w:r>
    </w:p>
    <w:p w:rsidR="00232BA6" w:rsidRDefault="00232BA6">
      <w:pPr>
        <w:pStyle w:val="ConsPlusNormal"/>
        <w:spacing w:before="220"/>
        <w:ind w:firstLine="540"/>
        <w:jc w:val="both"/>
      </w:pPr>
      <w:r>
        <w:t>На территории предприятия предусматриваются санитарно-защитные разрывы до мест выдачи и приема пищевой продукции, м:</w:t>
      </w:r>
    </w:p>
    <w:p w:rsidR="00232BA6" w:rsidRDefault="00232BA6">
      <w:pPr>
        <w:pStyle w:val="ConsPlusNormal"/>
        <w:spacing w:before="220"/>
        <w:ind w:firstLine="540"/>
        <w:jc w:val="both"/>
      </w:pPr>
      <w:r>
        <w:t>- от карантина, изолятора и санитарной бойни, размещаемых в отдельном здании - не менее 100;</w:t>
      </w:r>
    </w:p>
    <w:p w:rsidR="00232BA6" w:rsidRDefault="00232BA6">
      <w:pPr>
        <w:pStyle w:val="ConsPlusNormal"/>
        <w:spacing w:before="220"/>
        <w:ind w:firstLine="540"/>
        <w:jc w:val="both"/>
      </w:pPr>
      <w:r>
        <w:t>- от открытых загонов содержания скота - не менее 50;</w:t>
      </w:r>
    </w:p>
    <w:p w:rsidR="00232BA6" w:rsidRDefault="00232BA6">
      <w:pPr>
        <w:pStyle w:val="ConsPlusNormal"/>
        <w:spacing w:before="220"/>
        <w:ind w:firstLine="540"/>
        <w:jc w:val="both"/>
      </w:pPr>
      <w:r>
        <w:t>- от закрытых помещений базы предубойного содержания скота и от складов хранения твердого топлива - не менее 25.</w:t>
      </w:r>
    </w:p>
    <w:p w:rsidR="00232BA6" w:rsidRDefault="00232BA6">
      <w:pPr>
        <w:pStyle w:val="ConsPlusNormal"/>
        <w:spacing w:before="220"/>
        <w:ind w:firstLine="540"/>
        <w:jc w:val="both"/>
      </w:pPr>
      <w:r>
        <w:t xml:space="preserve">Автомобильные дороги, проезды и пешеходные дорожки проектируются в соответствии с требованиями настоящего раздела, </w:t>
      </w:r>
      <w:hyperlink w:anchor="P2694" w:history="1">
        <w:r>
          <w:rPr>
            <w:color w:val="0000FF"/>
          </w:rPr>
          <w:t>раздела 6</w:t>
        </w:r>
      </w:hyperlink>
      <w:r>
        <w:t xml:space="preserve"> "Зона транспортной инфраструктуры" настоящих Нормативов и СНиП 2.05.07-91* "Промышленный транспорт".</w:t>
      </w:r>
    </w:p>
    <w:p w:rsidR="00232BA6" w:rsidRDefault="00232BA6">
      <w:pPr>
        <w:pStyle w:val="ConsPlusNormal"/>
        <w:spacing w:before="220"/>
        <w:ind w:firstLine="540"/>
        <w:jc w:val="both"/>
      </w:pPr>
      <w:r>
        <w:t>4.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rsidR="00232BA6" w:rsidRDefault="00232BA6">
      <w:pPr>
        <w:pStyle w:val="ConsPlusNormal"/>
        <w:spacing w:before="220"/>
        <w:ind w:firstLine="540"/>
        <w:jc w:val="both"/>
      </w:pPr>
      <w:r>
        <w:t>5. Свободные от застройки и проездов участки территории должны быть использованы для организации зон отдыха, озеленения.</w:t>
      </w:r>
    </w:p>
    <w:p w:rsidR="00232BA6" w:rsidRDefault="00232BA6">
      <w:pPr>
        <w:pStyle w:val="ConsPlusNormal"/>
        <w:spacing w:before="220"/>
        <w:ind w:firstLine="540"/>
        <w:jc w:val="both"/>
      </w:pPr>
      <w:r>
        <w:t>Территория предприятия по периметру участка и между зонами должна быть озеленена. Не допускается проектировать озеленение из деревьев и кустарников, опушенные семена которых переносятся по воздуху.</w:t>
      </w:r>
    </w:p>
    <w:p w:rsidR="00232BA6" w:rsidRDefault="00232BA6">
      <w:pPr>
        <w:pStyle w:val="ConsPlusNormal"/>
        <w:spacing w:before="220"/>
        <w:ind w:firstLine="540"/>
        <w:jc w:val="both"/>
      </w:pPr>
      <w:r>
        <w:t>6. Для размещения мусоросборников проектируются асфальтирование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232BA6" w:rsidRDefault="00232BA6">
      <w:pPr>
        <w:pStyle w:val="ConsPlusNormal"/>
        <w:spacing w:before="220"/>
        <w:ind w:firstLine="540"/>
        <w:jc w:val="both"/>
      </w:pPr>
      <w:r>
        <w:t>7.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p w:rsidR="00232BA6" w:rsidRDefault="00232BA6">
      <w:pPr>
        <w:pStyle w:val="ConsPlusNormal"/>
        <w:spacing w:before="220"/>
        <w:ind w:firstLine="540"/>
        <w:jc w:val="both"/>
      </w:pPr>
      <w:r>
        <w:t>При въезде и выезде с территории предприятий мясной промышленности проектируются дезинфекционные барьеры с подогревом дезинфицирующего раствора.</w:t>
      </w:r>
    </w:p>
    <w:p w:rsidR="00232BA6" w:rsidRDefault="00232BA6">
      <w:pPr>
        <w:pStyle w:val="ConsPlusNormal"/>
        <w:spacing w:before="220"/>
        <w:ind w:firstLine="540"/>
        <w:jc w:val="both"/>
      </w:pPr>
      <w:r>
        <w:lastRenderedPageBreak/>
        <w:t>8.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232BA6" w:rsidRDefault="00232BA6">
      <w:pPr>
        <w:pStyle w:val="ConsPlusNormal"/>
        <w:jc w:val="both"/>
      </w:pPr>
    </w:p>
    <w:p w:rsidR="00232BA6" w:rsidRDefault="00232BA6">
      <w:pPr>
        <w:pStyle w:val="ConsPlusNormal"/>
        <w:jc w:val="center"/>
        <w:outlineLvl w:val="2"/>
      </w:pPr>
      <w:r>
        <w:t>4.5. Гидротехнические сооружения</w:t>
      </w:r>
    </w:p>
    <w:p w:rsidR="00232BA6" w:rsidRDefault="00232BA6">
      <w:pPr>
        <w:pStyle w:val="ConsPlusNormal"/>
        <w:jc w:val="both"/>
      </w:pPr>
    </w:p>
    <w:p w:rsidR="00232BA6" w:rsidRDefault="00232BA6">
      <w:pPr>
        <w:pStyle w:val="ConsPlusNormal"/>
        <w:ind w:firstLine="540"/>
        <w:jc w:val="both"/>
      </w:pPr>
      <w:r>
        <w:t>1. К гидротехническим сооружениям относятся:</w:t>
      </w:r>
    </w:p>
    <w:p w:rsidR="00232BA6" w:rsidRDefault="00232BA6">
      <w:pPr>
        <w:pStyle w:val="ConsPlusNormal"/>
        <w:spacing w:before="220"/>
        <w:ind w:firstLine="540"/>
        <w:jc w:val="both"/>
      </w:pPr>
      <w:r>
        <w:t>- плотины, здания гидроэлектростанций, водосбросные, водоспускные и водовыпускные сооружения, туннели, каналы, насосные станции;</w:t>
      </w:r>
    </w:p>
    <w:p w:rsidR="00232BA6" w:rsidRDefault="00232BA6">
      <w:pPr>
        <w:pStyle w:val="ConsPlusNormal"/>
        <w:spacing w:before="220"/>
        <w:ind w:firstLine="540"/>
        <w:jc w:val="both"/>
      </w:pPr>
      <w:r>
        <w:t>- судоходные шлюзы, судоподъемники;</w:t>
      </w:r>
    </w:p>
    <w:p w:rsidR="00232BA6" w:rsidRDefault="00232BA6">
      <w:pPr>
        <w:pStyle w:val="ConsPlusNormal"/>
        <w:spacing w:before="220"/>
        <w:ind w:firstLine="540"/>
        <w:jc w:val="both"/>
      </w:pPr>
      <w:r>
        <w:t>- сооружения, предназначенные для защиты от наводнений и разрушений берегов водохранилищ, берегов и дна русел рек;</w:t>
      </w:r>
    </w:p>
    <w:p w:rsidR="00232BA6" w:rsidRDefault="00232BA6">
      <w:pPr>
        <w:pStyle w:val="ConsPlusNormal"/>
        <w:spacing w:before="220"/>
        <w:ind w:firstLine="540"/>
        <w:jc w:val="both"/>
      </w:pPr>
      <w:r>
        <w:t>- сооружения (дамбы), ограждающие золошлакоотвалы и хранилища жидких отходов промышленных и сельскохозяйственных организаций;</w:t>
      </w:r>
    </w:p>
    <w:p w:rsidR="00232BA6" w:rsidRDefault="00232BA6">
      <w:pPr>
        <w:pStyle w:val="ConsPlusNormal"/>
        <w:spacing w:before="220"/>
        <w:ind w:firstLine="540"/>
        <w:jc w:val="both"/>
      </w:pPr>
      <w:r>
        <w:t>- устройства защиты от размывов на каналах и др.</w:t>
      </w:r>
    </w:p>
    <w:p w:rsidR="00232BA6" w:rsidRDefault="00232BA6">
      <w:pPr>
        <w:pStyle w:val="ConsPlusNormal"/>
        <w:spacing w:before="220"/>
        <w:ind w:firstLine="540"/>
        <w:jc w:val="both"/>
      </w:pPr>
      <w:r>
        <w:t>Гидротехнические сооружения подразделяются на основные и второстепенные в соответствии с приложением А к СНиП 33-01-2003 "Гидротехнические сооружения. Основные положения".</w:t>
      </w:r>
    </w:p>
    <w:p w:rsidR="00232BA6" w:rsidRDefault="00232BA6">
      <w:pPr>
        <w:pStyle w:val="ConsPlusNormal"/>
        <w:spacing w:before="220"/>
        <w:ind w:firstLine="540"/>
        <w:jc w:val="both"/>
      </w:pPr>
      <w:r>
        <w:t>2. При проектировании гидротехнических сооружений следует:</w:t>
      </w:r>
    </w:p>
    <w:p w:rsidR="00232BA6" w:rsidRDefault="00232BA6">
      <w:pPr>
        <w:pStyle w:val="ConsPlusNormal"/>
        <w:spacing w:before="220"/>
        <w:ind w:firstLine="540"/>
        <w:jc w:val="both"/>
      </w:pPr>
      <w:r>
        <w:t>- руководствоваться законодательством Российской Федерации и нормативными требованиями по безопасности гидротехнических сооружений; законодательством Российской Федерации и нормативными документами по охране окружающей среды при инженерной деятельности;</w:t>
      </w:r>
    </w:p>
    <w:p w:rsidR="00232BA6" w:rsidRDefault="00232BA6">
      <w:pPr>
        <w:pStyle w:val="ConsPlusNormal"/>
        <w:spacing w:before="220"/>
        <w:ind w:firstLine="540"/>
        <w:jc w:val="both"/>
      </w:pPr>
      <w:r>
        <w:t>- предусматривать мероприятия, ведущие к:</w:t>
      </w:r>
    </w:p>
    <w:p w:rsidR="00232BA6" w:rsidRDefault="00232BA6">
      <w:pPr>
        <w:pStyle w:val="ConsPlusNormal"/>
        <w:spacing w:before="220"/>
        <w:ind w:firstLine="540"/>
        <w:jc w:val="both"/>
      </w:pPr>
      <w:r>
        <w:t>а) улучшению экологической обстановки по сравнению с природной;</w:t>
      </w:r>
    </w:p>
    <w:p w:rsidR="00232BA6" w:rsidRDefault="00232BA6">
      <w:pPr>
        <w:pStyle w:val="ConsPlusNormal"/>
        <w:spacing w:before="220"/>
        <w:ind w:firstLine="540"/>
        <w:jc w:val="both"/>
      </w:pPr>
      <w:r>
        <w:t>б) использованию водохранилищ, нижних бьефов и примыкающих к ним территорий для развития туризма и рекреации:</w:t>
      </w:r>
    </w:p>
    <w:p w:rsidR="00232BA6" w:rsidRDefault="00232BA6">
      <w:pPr>
        <w:pStyle w:val="ConsPlusNormal"/>
        <w:spacing w:before="220"/>
        <w:ind w:firstLine="540"/>
        <w:jc w:val="both"/>
      </w:pPr>
      <w:r>
        <w:t>в) рекультивации земель и вовлечению их в хозяйственную деятельность, не противоречащую оправданному природопользованию.</w:t>
      </w:r>
    </w:p>
    <w:p w:rsidR="00232BA6" w:rsidRDefault="00232BA6">
      <w:pPr>
        <w:pStyle w:val="ConsPlusNormal"/>
        <w:spacing w:before="220"/>
        <w:ind w:firstLine="540"/>
        <w:jc w:val="both"/>
      </w:pPr>
      <w:r>
        <w:t>3. При проектировании гидротехнических сооружений следует обеспечивать и предусматривать:</w:t>
      </w:r>
    </w:p>
    <w:p w:rsidR="00232BA6" w:rsidRDefault="00232BA6">
      <w:pPr>
        <w:pStyle w:val="ConsPlusNormal"/>
        <w:spacing w:before="220"/>
        <w:ind w:firstLine="540"/>
        <w:jc w:val="both"/>
      </w:pPr>
      <w:r>
        <w:t>- надежность сооружений на всех стадиях их строительства и эксплуатации в зависимости от класса сооружения;</w:t>
      </w:r>
    </w:p>
    <w:p w:rsidR="00232BA6" w:rsidRDefault="00232BA6">
      <w:pPr>
        <w:pStyle w:val="ConsPlusNormal"/>
        <w:spacing w:before="220"/>
        <w:ind w:firstLine="540"/>
        <w:jc w:val="both"/>
      </w:pPr>
      <w:r>
        <w:t>- постоянный инструментальный и визуальный контроль за состоянием гидротехнических сооружений, а также природными и техногенными воздействиями на них;</w:t>
      </w:r>
    </w:p>
    <w:p w:rsidR="00232BA6" w:rsidRDefault="00232BA6">
      <w:pPr>
        <w:pStyle w:val="ConsPlusNormal"/>
        <w:spacing w:before="220"/>
        <w:ind w:firstLine="540"/>
        <w:jc w:val="both"/>
      </w:pPr>
      <w:r>
        <w:t>- подготовку ложа водохранилища и хранилищ жидких отходов промышленных предприятий и прилегающей территории;</w:t>
      </w:r>
    </w:p>
    <w:p w:rsidR="00232BA6" w:rsidRDefault="00232BA6">
      <w:pPr>
        <w:pStyle w:val="ConsPlusNormal"/>
        <w:spacing w:before="220"/>
        <w:ind w:firstLine="540"/>
        <w:jc w:val="both"/>
      </w:pPr>
      <w:r>
        <w:t>- охрану месторождений полезных ископаемых;</w:t>
      </w:r>
    </w:p>
    <w:p w:rsidR="00232BA6" w:rsidRDefault="00232BA6">
      <w:pPr>
        <w:pStyle w:val="ConsPlusNormal"/>
        <w:spacing w:before="220"/>
        <w:ind w:firstLine="540"/>
        <w:jc w:val="both"/>
      </w:pPr>
      <w:r>
        <w:lastRenderedPageBreak/>
        <w:t>- необходимые условия судоходства;</w:t>
      </w:r>
    </w:p>
    <w:p w:rsidR="00232BA6" w:rsidRDefault="00232BA6">
      <w:pPr>
        <w:pStyle w:val="ConsPlusNormal"/>
        <w:spacing w:before="220"/>
        <w:ind w:firstLine="540"/>
        <w:jc w:val="both"/>
      </w:pPr>
      <w:r>
        <w:t>- сохранность животного и растительного мира, в том числе организацию рыбоохранных мероприятий;</w:t>
      </w:r>
    </w:p>
    <w:p w:rsidR="00232BA6" w:rsidRDefault="00232BA6">
      <w:pPr>
        <w:pStyle w:val="ConsPlusNormal"/>
        <w:spacing w:before="220"/>
        <w:ind w:firstLine="540"/>
        <w:jc w:val="both"/>
      </w:pPr>
      <w:r>
        <w:t>- минимально необходимые расходы воды, а также благоприятный уровневый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p w:rsidR="00232BA6" w:rsidRDefault="00232BA6">
      <w:pPr>
        <w:pStyle w:val="ConsPlusNormal"/>
        <w:spacing w:before="220"/>
        <w:ind w:firstLine="540"/>
        <w:jc w:val="both"/>
      </w:pPr>
      <w:r>
        <w:t>4. Проектирование гидротехнических сооружений следует осуществлять в зависимости от класса сооружений в соответствии с требованиями СНиП 33-01-2003 "Гидротехнические сооружения. Основные положения".</w:t>
      </w:r>
    </w:p>
    <w:p w:rsidR="00232BA6" w:rsidRDefault="00232BA6">
      <w:pPr>
        <w:pStyle w:val="ConsPlusNormal"/>
        <w:spacing w:before="220"/>
        <w:ind w:firstLine="540"/>
        <w:jc w:val="both"/>
      </w:pPr>
      <w:r>
        <w:t>Тип сооружений, их параметры и компоновку, а также расчетные уровни воды следует выбирать с учетом:</w:t>
      </w:r>
    </w:p>
    <w:p w:rsidR="00232BA6" w:rsidRDefault="00232BA6">
      <w:pPr>
        <w:pStyle w:val="ConsPlusNormal"/>
        <w:spacing w:before="220"/>
        <w:ind w:firstLine="540"/>
        <w:jc w:val="both"/>
      </w:pPr>
      <w:r>
        <w:t>- места возведения сооружений, природных условий района (климатических, инженерно-геологических, гидрогеологических, геокриологических, сейсмических, топографических, гидрологических, биологических и др.);</w:t>
      </w:r>
    </w:p>
    <w:p w:rsidR="00232BA6" w:rsidRDefault="00232BA6">
      <w:pPr>
        <w:pStyle w:val="ConsPlusNormal"/>
        <w:spacing w:before="220"/>
        <w:ind w:firstLine="540"/>
        <w:jc w:val="both"/>
      </w:pPr>
      <w:r>
        <w:t>- развития и размещения отраслей народного хозяйства, в том числе развития энергопотребления, изменения транспортной схемы и роста грузооборота, развития орошения и осушения, обводнения, водоснабжения, судостроения и судоремонта;</w:t>
      </w:r>
    </w:p>
    <w:p w:rsidR="00232BA6" w:rsidRDefault="00232BA6">
      <w:pPr>
        <w:pStyle w:val="ConsPlusNormal"/>
        <w:spacing w:before="220"/>
        <w:ind w:firstLine="540"/>
        <w:jc w:val="both"/>
      </w:pPr>
      <w:r>
        <w:t>- водохозяйственного прогноза изменения гидрологического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rsidR="00232BA6" w:rsidRDefault="00232BA6">
      <w:pPr>
        <w:pStyle w:val="ConsPlusNormal"/>
        <w:spacing w:before="220"/>
        <w:ind w:firstLine="540"/>
        <w:jc w:val="both"/>
      </w:pPr>
      <w:r>
        <w:t>- изменения условий и задач судоходства, рыбного хозяйства, водоснабжения и работы мелиоративных систем;</w:t>
      </w:r>
    </w:p>
    <w:p w:rsidR="00232BA6" w:rsidRDefault="00232BA6">
      <w:pPr>
        <w:pStyle w:val="ConsPlusNormal"/>
        <w:spacing w:before="220"/>
        <w:ind w:firstLine="540"/>
        <w:jc w:val="both"/>
      </w:pPr>
      <w:r>
        <w:t>- установленного режима природопользования (сельскохозяйственные угодья, заповедники и др.):</w:t>
      </w:r>
    </w:p>
    <w:p w:rsidR="00232BA6" w:rsidRDefault="00232BA6">
      <w:pPr>
        <w:pStyle w:val="ConsPlusNormal"/>
        <w:spacing w:before="220"/>
        <w:ind w:firstLine="540"/>
        <w:jc w:val="both"/>
      </w:pPr>
      <w:r>
        <w:t>- условий быта и отдыха населения (пляжи, курортно-санаторные зоны и др.);</w:t>
      </w:r>
    </w:p>
    <w:p w:rsidR="00232BA6" w:rsidRDefault="00232BA6">
      <w:pPr>
        <w:pStyle w:val="ConsPlusNormal"/>
        <w:spacing w:before="220"/>
        <w:ind w:firstLine="540"/>
        <w:jc w:val="both"/>
      </w:pPr>
      <w:r>
        <w:t>- мероприятий, обеспечивающих требуемое качество воды: подготовки ложа водохранилища, соблюдения надлежащего санитарного режима в водоохранной зоне, ограничения поступления биогенных элементов с обеспечением их количества в воде не выше предельно допустимых концентраций;</w:t>
      </w:r>
    </w:p>
    <w:p w:rsidR="00232BA6" w:rsidRDefault="00232BA6">
      <w:pPr>
        <w:pStyle w:val="ConsPlusNormal"/>
        <w:spacing w:before="220"/>
        <w:ind w:firstLine="540"/>
        <w:jc w:val="both"/>
      </w:pPr>
      <w:r>
        <w:t>- условий постоянной и временной эксплуатации сооружений;</w:t>
      </w:r>
    </w:p>
    <w:p w:rsidR="00232BA6" w:rsidRDefault="00232BA6">
      <w:pPr>
        <w:pStyle w:val="ConsPlusNormal"/>
        <w:spacing w:before="220"/>
        <w:ind w:firstLine="540"/>
        <w:jc w:val="both"/>
      </w:pPr>
      <w:r>
        <w:t>- возможности разработки природных ресурсов; обеспечения эстетических и архитектурных требований к сооружениям, расположенным на берегах водотоков, водоемов и морей.</w:t>
      </w:r>
    </w:p>
    <w:p w:rsidR="00232BA6" w:rsidRDefault="00232BA6">
      <w:pPr>
        <w:pStyle w:val="ConsPlusNormal"/>
        <w:spacing w:before="220"/>
        <w:ind w:firstLine="540"/>
        <w:jc w:val="both"/>
      </w:pPr>
      <w:r>
        <w:t>5. Компоновка, размеры, эксплуатационные нагрузки портовых сооружений (причальных, оградительных, берегоукрепительных) определяются в соответствии с действующими нормами и правилами.</w:t>
      </w:r>
    </w:p>
    <w:p w:rsidR="00232BA6" w:rsidRDefault="00232BA6">
      <w:pPr>
        <w:pStyle w:val="ConsPlusNormal"/>
        <w:spacing w:before="220"/>
        <w:ind w:firstLine="540"/>
        <w:jc w:val="both"/>
      </w:pPr>
      <w:r>
        <w:t>Выбор типа и конструкции причальных сооружений следует производить с учетом назначения причала, технологических требований, размеров территории и акватории порта, возможных способов производства работ и др.</w:t>
      </w:r>
    </w:p>
    <w:p w:rsidR="00232BA6" w:rsidRDefault="00232BA6">
      <w:pPr>
        <w:pStyle w:val="ConsPlusNormal"/>
        <w:spacing w:before="220"/>
        <w:ind w:firstLine="540"/>
        <w:jc w:val="both"/>
      </w:pPr>
      <w:r>
        <w:t>Расположение портовых сооружений следует определять исходя из:</w:t>
      </w:r>
    </w:p>
    <w:p w:rsidR="00232BA6" w:rsidRDefault="00232BA6">
      <w:pPr>
        <w:pStyle w:val="ConsPlusNormal"/>
        <w:spacing w:before="220"/>
        <w:ind w:firstLine="540"/>
        <w:jc w:val="both"/>
      </w:pPr>
      <w:r>
        <w:lastRenderedPageBreak/>
        <w:t>- создания необходимой ширины территории и площади акватории порта;</w:t>
      </w:r>
    </w:p>
    <w:p w:rsidR="00232BA6" w:rsidRDefault="00232BA6">
      <w:pPr>
        <w:pStyle w:val="ConsPlusNormal"/>
        <w:spacing w:before="220"/>
        <w:ind w:firstLine="540"/>
        <w:jc w:val="both"/>
      </w:pPr>
      <w:r>
        <w:t>- удобных водных, железнодорожных и автодорожных подходов;</w:t>
      </w:r>
    </w:p>
    <w:p w:rsidR="00232BA6" w:rsidRDefault="00232BA6">
      <w:pPr>
        <w:pStyle w:val="ConsPlusNormal"/>
        <w:spacing w:before="220"/>
        <w:ind w:firstLine="540"/>
        <w:jc w:val="both"/>
      </w:pPr>
      <w:r>
        <w:t>- минимальных объемов земляных работ по созданию территории и акватории портов, оптимального баланса объемов выемки и насыпи;</w:t>
      </w:r>
    </w:p>
    <w:p w:rsidR="00232BA6" w:rsidRDefault="00232BA6">
      <w:pPr>
        <w:pStyle w:val="ConsPlusNormal"/>
        <w:spacing w:before="220"/>
        <w:ind w:firstLine="540"/>
        <w:jc w:val="both"/>
      </w:pPr>
      <w:r>
        <w:t>- перспективы развития порта;</w:t>
      </w:r>
    </w:p>
    <w:p w:rsidR="00232BA6" w:rsidRDefault="00232BA6">
      <w:pPr>
        <w:pStyle w:val="ConsPlusNormal"/>
        <w:spacing w:before="220"/>
        <w:ind w:firstLine="540"/>
        <w:jc w:val="both"/>
      </w:pPr>
      <w:r>
        <w:t>- геологических и других естественных и эксплуатационных условий в увязке с планировкой городской застройки.</w:t>
      </w:r>
    </w:p>
    <w:p w:rsidR="00232BA6" w:rsidRDefault="00232BA6">
      <w:pPr>
        <w:pStyle w:val="ConsPlusNormal"/>
        <w:spacing w:before="220"/>
        <w:ind w:firstLine="540"/>
        <w:jc w:val="both"/>
      </w:pPr>
      <w:r>
        <w:t>При проектировании причальных сооружений следует предусматривать прокладку инженерных сетей, устройство пожарных проездов, установку колесоотбойных брусьев, стремянок, рымов, отбойных и швартовных устройств, покрытие территории с отводом поверхностных вод, крепление дна и другие мероприятия в соответствии с действующими нормами и правилами.</w:t>
      </w:r>
    </w:p>
    <w:p w:rsidR="00232BA6" w:rsidRDefault="00232BA6">
      <w:pPr>
        <w:pStyle w:val="ConsPlusNormal"/>
        <w:spacing w:before="220"/>
        <w:ind w:firstLine="540"/>
        <w:jc w:val="both"/>
      </w:pPr>
      <w:r>
        <w:t xml:space="preserve">Санитарно-защитные зоны для причалов, мест перегрузки и хранения грузов, производства фумигации грузов и судов, газовой дезинфекции, дератизации и дезинсекции принимаются в соответствии с требованиями </w:t>
      </w:r>
      <w:hyperlink r:id="rId23"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jc w:val="both"/>
      </w:pPr>
    </w:p>
    <w:p w:rsidR="00232BA6" w:rsidRDefault="00232BA6">
      <w:pPr>
        <w:pStyle w:val="ConsPlusNormal"/>
        <w:jc w:val="center"/>
        <w:outlineLvl w:val="2"/>
      </w:pPr>
      <w:r>
        <w:t>4.6. Тепловые электростанции и теплоэлектроцентрали</w:t>
      </w:r>
    </w:p>
    <w:p w:rsidR="00232BA6" w:rsidRDefault="00232BA6">
      <w:pPr>
        <w:pStyle w:val="ConsPlusNormal"/>
        <w:jc w:val="both"/>
      </w:pPr>
    </w:p>
    <w:p w:rsidR="00232BA6" w:rsidRDefault="00232BA6">
      <w:pPr>
        <w:pStyle w:val="ConsPlusNormal"/>
        <w:ind w:firstLine="540"/>
        <w:jc w:val="both"/>
      </w:pPr>
      <w:r>
        <w:t>1. Тепловые электростанции, государственные районные электростанции (ГРЭС) и теплоэлектроцентрали (ТЭЦ) следует размещать на основе схем развития энергосистем с учетом перспектив развития топливных ресурсов, а также доставки топлива и передачи электроэнергии, пара и тепла энергопотребителям.</w:t>
      </w:r>
    </w:p>
    <w:p w:rsidR="00232BA6" w:rsidRDefault="00232BA6">
      <w:pPr>
        <w:pStyle w:val="ConsPlusNormal"/>
        <w:spacing w:before="220"/>
        <w:ind w:firstLine="540"/>
        <w:jc w:val="both"/>
      </w:pPr>
      <w:r>
        <w:t xml:space="preserve">2. Площадку для размещения ТЭС следует выбирать в соответствии с требованиями </w:t>
      </w:r>
      <w:hyperlink w:anchor="P910" w:history="1">
        <w:r>
          <w:rPr>
            <w:color w:val="0000FF"/>
          </w:rPr>
          <w:t>подраздела 4.2</w:t>
        </w:r>
      </w:hyperlink>
      <w:r>
        <w:t xml:space="preserve"> "Структура производственных зон, классификация предприятий и их размещение" раздела 4 "Производственная зона" настоящих Нормативов.</w:t>
      </w:r>
    </w:p>
    <w:p w:rsidR="00232BA6" w:rsidRDefault="00232BA6">
      <w:pPr>
        <w:pStyle w:val="ConsPlusNormal"/>
        <w:spacing w:before="220"/>
        <w:ind w:firstLine="540"/>
        <w:jc w:val="both"/>
      </w:pPr>
      <w:r>
        <w:t>Планировочные отметки площадок ТЭС, проектируемых на прибрежных участках рек и водоемов, должны приниматься не менее чем на 0,5 м выше расчетного наивысшего горизонта вод с учетом подпора и уклона водопотока, а также расчетной высоты волны и ее нагона. За расчетный горизонт следует принимать уровень с вероятностью его превышения раз в 100 лет.</w:t>
      </w:r>
    </w:p>
    <w:p w:rsidR="00232BA6" w:rsidRDefault="00232BA6">
      <w:pPr>
        <w:pStyle w:val="ConsPlusNormal"/>
        <w:spacing w:before="220"/>
        <w:ind w:firstLine="540"/>
        <w:jc w:val="both"/>
      </w:pPr>
      <w:r>
        <w:t>Площадку для размещения ТЭЦ следует выбирать в центре тепловых нагрузок с учетом перспективного развития энергопотребителей. Проектируемая ТЭЦ должна размещаться в составе групп предприятий с общими объектами вспомогательных производств и хозяйств, инженерных сооружений и коммуникаций.</w:t>
      </w:r>
    </w:p>
    <w:p w:rsidR="00232BA6" w:rsidRDefault="00232BA6">
      <w:pPr>
        <w:pStyle w:val="ConsPlusNormal"/>
        <w:spacing w:before="220"/>
        <w:ind w:firstLine="540"/>
        <w:jc w:val="both"/>
      </w:pPr>
      <w:r>
        <w:t>При размещении ГРЭС на основе схемы развития энергосистемы должны быть учтены схемы развития грузопотоков по железным дорогам и водным путям сообщения, условия водоснабжения, системные и межсистемные связи по линиям электропередачи.</w:t>
      </w:r>
    </w:p>
    <w:p w:rsidR="00232BA6" w:rsidRDefault="00232BA6">
      <w:pPr>
        <w:pStyle w:val="ConsPlusNormal"/>
        <w:spacing w:before="220"/>
        <w:ind w:firstLine="540"/>
        <w:jc w:val="both"/>
      </w:pPr>
      <w:r>
        <w:t>В пределах ограждаемой площадки ТЭС располагаются: главный корпус, корпус подсобных производств, открытая установка трансформаторов, закрытое распределительное устройство, пиковые водогрейные котельные, градирни и другие вспомогательные хозяйства и установки.</w:t>
      </w:r>
    </w:p>
    <w:p w:rsidR="00232BA6" w:rsidRDefault="00232BA6">
      <w:pPr>
        <w:pStyle w:val="ConsPlusNormal"/>
        <w:spacing w:before="220"/>
        <w:ind w:firstLine="540"/>
        <w:jc w:val="both"/>
      </w:pPr>
      <w:r>
        <w:t>3. Ограждение площадки ТЭС следует предусматривать стальным сетчатым или железобетонным высотой 2 м.</w:t>
      </w:r>
    </w:p>
    <w:p w:rsidR="00232BA6" w:rsidRDefault="00232BA6">
      <w:pPr>
        <w:pStyle w:val="ConsPlusNormal"/>
        <w:spacing w:before="220"/>
        <w:ind w:firstLine="540"/>
        <w:jc w:val="both"/>
      </w:pPr>
      <w:r>
        <w:t xml:space="preserve">Для размещения устройств автоматической охранной сигнализации следует </w:t>
      </w:r>
      <w:r>
        <w:lastRenderedPageBreak/>
        <w:t>предусматривать свободную от застройки зону с внутренней стороны ограждения шириной 5 м.</w:t>
      </w:r>
    </w:p>
    <w:p w:rsidR="00232BA6" w:rsidRDefault="00232BA6">
      <w:pPr>
        <w:pStyle w:val="ConsPlusNormal"/>
        <w:spacing w:before="220"/>
        <w:ind w:firstLine="540"/>
        <w:jc w:val="both"/>
      </w:pPr>
      <w:r>
        <w:t>4. Вне пределов площадки ТЭС проектируются золошлакоотвалы, резервные и расходные склады угля, железнодорожные приемо-отправочные пути и связанные с ними разгрузочные устройства для топлива.</w:t>
      </w:r>
    </w:p>
    <w:p w:rsidR="00232BA6" w:rsidRDefault="00232BA6">
      <w:pPr>
        <w:pStyle w:val="ConsPlusNormal"/>
        <w:spacing w:before="220"/>
        <w:ind w:firstLine="540"/>
        <w:jc w:val="both"/>
      </w:pPr>
      <w:r>
        <w:t>Допускается проектировать вне площадки ТЭС: насосные станции циркуляционного, противопожарного и питьевого водоснабжения, брызгальные бассейны. При этом указанные объекты должны иметь сетчатое ограждение высотой 1,6 м.</w:t>
      </w:r>
    </w:p>
    <w:p w:rsidR="00232BA6" w:rsidRDefault="00232BA6">
      <w:pPr>
        <w:pStyle w:val="ConsPlusNormal"/>
        <w:spacing w:before="220"/>
        <w:ind w:firstLine="540"/>
        <w:jc w:val="both"/>
      </w:pPr>
      <w:r>
        <w:t>Размеры площадок для золошлакоотвалов должны предусматриваться с учетом работы ТЭС не менее 25 лет.</w:t>
      </w:r>
    </w:p>
    <w:p w:rsidR="00232BA6" w:rsidRDefault="00232BA6">
      <w:pPr>
        <w:pStyle w:val="ConsPlusNormal"/>
        <w:spacing w:before="220"/>
        <w:ind w:firstLine="540"/>
        <w:jc w:val="both"/>
      </w:pPr>
      <w:r>
        <w:t>Не допускается размещение золошлакоотвалов на площадках с отметками заполнения, превышающими планировочные отметки ближайших населенных пунктов или объектов народнохозяйственного значения (промышленных предприятий, железнодорожных магистралей, автомобильных магистральных дорог, нефтегазопроводов, сельскохозяйственных объектов).</w:t>
      </w:r>
    </w:p>
    <w:p w:rsidR="00232BA6" w:rsidRDefault="00232BA6">
      <w:pPr>
        <w:pStyle w:val="ConsPlusNormal"/>
        <w:spacing w:before="220"/>
        <w:ind w:firstLine="540"/>
        <w:jc w:val="both"/>
      </w:pPr>
      <w:r>
        <w:t>5. Резервные и расходные склады угля и сланца должны иметь однониточную транспортерную связь с топливоподачей ТЭС (для станций, работающих на твердом топливе).</w:t>
      </w:r>
    </w:p>
    <w:p w:rsidR="00232BA6" w:rsidRDefault="00232BA6">
      <w:pPr>
        <w:pStyle w:val="ConsPlusNormal"/>
        <w:spacing w:before="220"/>
        <w:ind w:firstLine="540"/>
        <w:jc w:val="both"/>
      </w:pPr>
      <w:r>
        <w:t>Объекты и сооружения следует размещать от резервных складов (от ограждения склада) на расстоянии, м:</w:t>
      </w:r>
    </w:p>
    <w:p w:rsidR="00232BA6" w:rsidRDefault="00232BA6">
      <w:pPr>
        <w:pStyle w:val="ConsPlusNormal"/>
        <w:spacing w:before="220"/>
        <w:ind w:firstLine="540"/>
        <w:jc w:val="both"/>
      </w:pPr>
      <w:r>
        <w:t>- здания и сооружения ТЭС (кроме зданий и сооружений данного склада), жилые и общественные здания - 300;</w:t>
      </w:r>
    </w:p>
    <w:p w:rsidR="00232BA6" w:rsidRDefault="00232BA6">
      <w:pPr>
        <w:pStyle w:val="ConsPlusNormal"/>
        <w:spacing w:before="220"/>
        <w:ind w:firstLine="540"/>
        <w:jc w:val="both"/>
      </w:pPr>
      <w:r>
        <w:t>- железнодорожные пути с организованным движением поездов (до оси крайнего пути) - 200;</w:t>
      </w:r>
    </w:p>
    <w:p w:rsidR="00232BA6" w:rsidRDefault="00232BA6">
      <w:pPr>
        <w:pStyle w:val="ConsPlusNormal"/>
        <w:spacing w:before="220"/>
        <w:ind w:firstLine="540"/>
        <w:jc w:val="both"/>
      </w:pPr>
      <w:r>
        <w:t>- железнодорожные пути с неорганизованным движением поездов (до оси крайнего пути) - 75;</w:t>
      </w:r>
    </w:p>
    <w:p w:rsidR="00232BA6" w:rsidRDefault="00232BA6">
      <w:pPr>
        <w:pStyle w:val="ConsPlusNormal"/>
        <w:spacing w:before="220"/>
        <w:ind w:firstLine="540"/>
        <w:jc w:val="both"/>
      </w:pPr>
      <w:r>
        <w:t>- открытые склады лесоматериалов - 150;</w:t>
      </w:r>
    </w:p>
    <w:p w:rsidR="00232BA6" w:rsidRDefault="00232BA6">
      <w:pPr>
        <w:pStyle w:val="ConsPlusNormal"/>
        <w:spacing w:before="220"/>
        <w:ind w:firstLine="540"/>
        <w:jc w:val="both"/>
      </w:pPr>
      <w:r>
        <w:t>- склады горючих жидкостей:</w:t>
      </w:r>
    </w:p>
    <w:p w:rsidR="00232BA6" w:rsidRDefault="00232BA6">
      <w:pPr>
        <w:pStyle w:val="ConsPlusNormal"/>
        <w:spacing w:before="220"/>
        <w:ind w:firstLine="540"/>
        <w:jc w:val="both"/>
      </w:pPr>
      <w:r>
        <w:t>- наземные - 200;</w:t>
      </w:r>
    </w:p>
    <w:p w:rsidR="00232BA6" w:rsidRDefault="00232BA6">
      <w:pPr>
        <w:pStyle w:val="ConsPlusNormal"/>
        <w:spacing w:before="220"/>
        <w:ind w:firstLine="540"/>
        <w:jc w:val="both"/>
      </w:pPr>
      <w:r>
        <w:t>- подземные - 150;</w:t>
      </w:r>
    </w:p>
    <w:p w:rsidR="00232BA6" w:rsidRDefault="00232BA6">
      <w:pPr>
        <w:pStyle w:val="ConsPlusNormal"/>
        <w:spacing w:before="220"/>
        <w:ind w:firstLine="540"/>
        <w:jc w:val="both"/>
      </w:pPr>
      <w:r>
        <w:t>- лес хвойных пород - 200;</w:t>
      </w:r>
    </w:p>
    <w:p w:rsidR="00232BA6" w:rsidRDefault="00232BA6">
      <w:pPr>
        <w:pStyle w:val="ConsPlusNormal"/>
        <w:spacing w:before="220"/>
        <w:ind w:firstLine="540"/>
        <w:jc w:val="both"/>
      </w:pPr>
      <w:r>
        <w:t>- лес лиственных пород - 75.</w:t>
      </w:r>
    </w:p>
    <w:p w:rsidR="00232BA6" w:rsidRDefault="00232BA6">
      <w:pPr>
        <w:pStyle w:val="ConsPlusNormal"/>
        <w:spacing w:before="220"/>
        <w:ind w:firstLine="540"/>
        <w:jc w:val="both"/>
      </w:pPr>
      <w:r>
        <w:t>Здания и сооружения склада следует размещать на расстоянии 50 м от штабелей с подветренной стороны.</w:t>
      </w:r>
    </w:p>
    <w:p w:rsidR="00232BA6" w:rsidRDefault="00232BA6">
      <w:pPr>
        <w:pStyle w:val="ConsPlusNormal"/>
        <w:spacing w:before="220"/>
        <w:ind w:firstLine="540"/>
        <w:jc w:val="both"/>
      </w:pPr>
      <w:r>
        <w:t>Склады угля должны иметь площадки, предназначенные для освежения, а также для охлаждения самонагревшегося угля. Размер указанных площадок должен составлять 5% общей площади склада.</w:t>
      </w:r>
    </w:p>
    <w:p w:rsidR="00232BA6" w:rsidRDefault="00232BA6">
      <w:pPr>
        <w:pStyle w:val="ConsPlusNormal"/>
        <w:spacing w:before="220"/>
        <w:ind w:firstLine="540"/>
        <w:jc w:val="both"/>
      </w:pPr>
      <w:r>
        <w:t>6. При проектировании систем водоснабжения и выборе источника водоснабжения следует учитывать существующее и перспективное использование водных ресурсов, санитарное состояние и рыбохозяйственное использование водоемов, целесообразность комплексного водопользования для промышленности, сельского хозяйства, водного транспорта, а также для спортивно-оздоровительных целей и отдыха населения.</w:t>
      </w:r>
    </w:p>
    <w:p w:rsidR="00232BA6" w:rsidRDefault="00232BA6">
      <w:pPr>
        <w:pStyle w:val="ConsPlusNormal"/>
        <w:spacing w:before="220"/>
        <w:ind w:firstLine="540"/>
        <w:jc w:val="both"/>
      </w:pPr>
      <w:r>
        <w:lastRenderedPageBreak/>
        <w:t>В качестве водохранилищ-охладителей ТЭС следует использовать озера и существующие водохранилища с соблюдением требований охраны окружающей среды, с расчетной обеспеченностью среднемесячных расходов источников водоснабжения 95% и расчетной обеспеченностью минимальных уровней воды в источнике 97%.</w:t>
      </w:r>
    </w:p>
    <w:p w:rsidR="00232BA6" w:rsidRDefault="00232BA6">
      <w:pPr>
        <w:pStyle w:val="ConsPlusNormal"/>
        <w:spacing w:before="220"/>
        <w:ind w:firstLine="540"/>
        <w:jc w:val="both"/>
      </w:pPr>
      <w:r>
        <w:t>7. Систему гидрозолошлакоудаления следует проектировать в соответствии с требованиями СНиП II-58-75 "Электростанции тепловые".</w:t>
      </w:r>
    </w:p>
    <w:p w:rsidR="00232BA6" w:rsidRDefault="00232BA6">
      <w:pPr>
        <w:pStyle w:val="ConsPlusNormal"/>
        <w:spacing w:before="220"/>
        <w:ind w:firstLine="540"/>
        <w:jc w:val="both"/>
      </w:pPr>
      <w:r>
        <w:t>8. Проезды для пожарных автомобилей вокруг складов угля, сланцев и открытого распределительного устройства, а также проезды вдоль открытого сбросного канала, золошлакопроводов и других линейных сооружений следует предусматривать по свободной спланированной полосе шириной не менее 6 м с низшими типами покрытий.</w:t>
      </w:r>
    </w:p>
    <w:p w:rsidR="00232BA6" w:rsidRDefault="00232BA6">
      <w:pPr>
        <w:pStyle w:val="ConsPlusNormal"/>
        <w:spacing w:before="220"/>
        <w:ind w:firstLine="540"/>
        <w:jc w:val="both"/>
      </w:pPr>
      <w:r>
        <w:t>Расстояние от края проезжей части автомобильной дороги до стен зданий не должно превышать 25 м. Вдоль продольных сторон главного корпуса это расстояние допускается в необходимых случаях увеличивать до 60 м при условии устройства тупиковых дорог с площадками для разворота пожарных машин на расстоянии от 5 до 15 м от стены главного корпуса и установкой на площадках пожарных гидрантов. Расстояния между тупиковыми дорогами не должны превышать 100 м.</w:t>
      </w:r>
    </w:p>
    <w:p w:rsidR="00232BA6" w:rsidRDefault="00232BA6">
      <w:pPr>
        <w:pStyle w:val="ConsPlusNormal"/>
        <w:jc w:val="both"/>
      </w:pPr>
    </w:p>
    <w:p w:rsidR="00232BA6" w:rsidRDefault="00232BA6">
      <w:pPr>
        <w:pStyle w:val="ConsPlusNormal"/>
        <w:jc w:val="center"/>
        <w:outlineLvl w:val="2"/>
      </w:pPr>
      <w:r>
        <w:t>4.7. Радиационные объекты</w:t>
      </w:r>
    </w:p>
    <w:p w:rsidR="00232BA6" w:rsidRDefault="00232BA6">
      <w:pPr>
        <w:pStyle w:val="ConsPlusNormal"/>
        <w:jc w:val="both"/>
      </w:pPr>
    </w:p>
    <w:p w:rsidR="00232BA6" w:rsidRDefault="00232BA6">
      <w:pPr>
        <w:pStyle w:val="ConsPlusNormal"/>
        <w:ind w:firstLine="540"/>
        <w:jc w:val="both"/>
      </w:pPr>
      <w:r>
        <w:t xml:space="preserve">1. Размещение радиационных объектов должно соответствовать требованиям </w:t>
      </w:r>
      <w:hyperlink r:id="rId24" w:history="1">
        <w:r>
          <w:rPr>
            <w:color w:val="0000FF"/>
          </w:rPr>
          <w:t>ОСПОРБ-99 (СП 2.6.1.799-99)</w:t>
        </w:r>
      </w:hyperlink>
      <w:r>
        <w:t xml:space="preserve"> "Основные санитарные правила обеспечения радиационной безопасности", НРБ-99 (СП 2.6.1.758-99) "Нормы радиационной безопасности" и </w:t>
      </w:r>
      <w:hyperlink r:id="rId25" w:history="1">
        <w:r>
          <w:rPr>
            <w:color w:val="0000FF"/>
          </w:rPr>
          <w:t>СанПиН 2.6.1.07-03</w:t>
        </w:r>
      </w:hyperlink>
      <w:r>
        <w:t xml:space="preserve"> "Гигиенические требования к проектированию предприятий и установок атомной промышленности".</w:t>
      </w:r>
    </w:p>
    <w:p w:rsidR="00232BA6" w:rsidRDefault="00232BA6">
      <w:pPr>
        <w:pStyle w:val="ConsPlusNormal"/>
        <w:spacing w:before="220"/>
        <w:ind w:firstLine="540"/>
        <w:jc w:val="both"/>
      </w:pPr>
      <w:r>
        <w:t>Объекты должны быть расположены:</w:t>
      </w:r>
    </w:p>
    <w:p w:rsidR="00232BA6" w:rsidRDefault="00232BA6">
      <w:pPr>
        <w:pStyle w:val="ConsPlusNormal"/>
        <w:spacing w:before="220"/>
        <w:ind w:firstLine="540"/>
        <w:jc w:val="both"/>
      </w:pPr>
      <w:r>
        <w:t>- вне территорий перспективного развития населенных пунктов, пригородных зон, используемых для организованного отдыха и лечебно-профилактических целей, вне курортных зон;</w:t>
      </w:r>
    </w:p>
    <w:p w:rsidR="00232BA6" w:rsidRDefault="00232BA6">
      <w:pPr>
        <w:pStyle w:val="ConsPlusNormal"/>
        <w:spacing w:before="220"/>
        <w:ind w:firstLine="540"/>
        <w:jc w:val="both"/>
      </w:pPr>
      <w:r>
        <w:t>- преимущественно с подветренной стороны по отношению к населенным пунктам и зонам отдыха, другим промышленным предприятиям и т.п.;</w:t>
      </w:r>
    </w:p>
    <w:p w:rsidR="00232BA6" w:rsidRDefault="00232BA6">
      <w:pPr>
        <w:pStyle w:val="ConsPlusNormal"/>
        <w:spacing w:before="220"/>
        <w:ind w:firstLine="540"/>
        <w:jc w:val="both"/>
      </w:pPr>
      <w:r>
        <w:t>- за пределами зоны санитарной охраны хозяйственно-питьевых водозаборов;</w:t>
      </w:r>
    </w:p>
    <w:p w:rsidR="00232BA6" w:rsidRDefault="00232BA6">
      <w:pPr>
        <w:pStyle w:val="ConsPlusNormal"/>
        <w:spacing w:before="220"/>
        <w:ind w:firstLine="540"/>
        <w:jc w:val="both"/>
      </w:pPr>
      <w:r>
        <w:t>- вне земель сельскохозяйственного назначения или на землях худшего качества.</w:t>
      </w:r>
    </w:p>
    <w:p w:rsidR="00232BA6" w:rsidRDefault="00232BA6">
      <w:pPr>
        <w:pStyle w:val="ConsPlusNormal"/>
        <w:spacing w:before="220"/>
        <w:ind w:firstLine="540"/>
        <w:jc w:val="both"/>
      </w:pPr>
      <w:r>
        <w:t>2. Для предприятий и объектов атомной промышленности в зависимости от их категории потенциальной опасности устанавливаются санитарно-защитная зона и зона наблюдения. Размеры, структура и конфигурация этих зон определяются проектом объекта и могут быть изменены по согласованию с органами Федеральной службы Роспотребнадзора.</w:t>
      </w:r>
    </w:p>
    <w:p w:rsidR="00232BA6" w:rsidRDefault="00232BA6">
      <w:pPr>
        <w:pStyle w:val="ConsPlusNormal"/>
        <w:spacing w:before="220"/>
        <w:ind w:firstLine="540"/>
        <w:jc w:val="both"/>
      </w:pPr>
      <w:r>
        <w:t>Для некоторых объектов, в соответствии с характеристиками их безопасности, размеры санитарно-защитных зон могут быть ограничены пределами территории площадки объекта, здания, помещения.</w:t>
      </w:r>
    </w:p>
    <w:p w:rsidR="00232BA6" w:rsidRDefault="00232BA6">
      <w:pPr>
        <w:pStyle w:val="ConsPlusNormal"/>
        <w:spacing w:before="220"/>
        <w:ind w:firstLine="540"/>
        <w:jc w:val="both"/>
      </w:pPr>
      <w:r>
        <w:t>В санитарно-защитной зоне радиационного объекта запрещается размещение жилых зданий, детских и лечебно-оздоровительных учреждений, а также промышленных и подсобных сооружений, не предназначенных для эксплуатации объекта.</w:t>
      </w:r>
    </w:p>
    <w:p w:rsidR="00232BA6" w:rsidRDefault="00232BA6">
      <w:pPr>
        <w:pStyle w:val="ConsPlusNormal"/>
        <w:spacing w:before="220"/>
        <w:ind w:firstLine="540"/>
        <w:jc w:val="both"/>
      </w:pPr>
      <w:r>
        <w:t>В санитарно-защитной зоне радиационного объекта допускается размещать здания и сооружения подсобного и обслуживающего назначения:</w:t>
      </w:r>
    </w:p>
    <w:p w:rsidR="00232BA6" w:rsidRDefault="00232BA6">
      <w:pPr>
        <w:pStyle w:val="ConsPlusNormal"/>
        <w:spacing w:before="220"/>
        <w:ind w:firstLine="540"/>
        <w:jc w:val="both"/>
      </w:pPr>
      <w:r>
        <w:lastRenderedPageBreak/>
        <w:t>- пожарные части, прачечные, помещения охраны, гаражи, склады (за исключением продовольственных);</w:t>
      </w:r>
    </w:p>
    <w:p w:rsidR="00232BA6" w:rsidRDefault="00232BA6">
      <w:pPr>
        <w:pStyle w:val="ConsPlusNormal"/>
        <w:spacing w:before="220"/>
        <w:ind w:firstLine="540"/>
        <w:jc w:val="both"/>
      </w:pPr>
      <w:r>
        <w:t>- столовые для персонала объекта, административно-служебные здания, пункты медицинского назначения;</w:t>
      </w:r>
    </w:p>
    <w:p w:rsidR="00232BA6" w:rsidRDefault="00232BA6">
      <w:pPr>
        <w:pStyle w:val="ConsPlusNormal"/>
        <w:spacing w:before="220"/>
        <w:ind w:firstLine="540"/>
        <w:jc w:val="both"/>
      </w:pPr>
      <w:r>
        <w:t>- ремонтные мастерские;</w:t>
      </w:r>
    </w:p>
    <w:p w:rsidR="00232BA6" w:rsidRDefault="00232BA6">
      <w:pPr>
        <w:pStyle w:val="ConsPlusNormal"/>
        <w:spacing w:before="220"/>
        <w:ind w:firstLine="540"/>
        <w:jc w:val="both"/>
      </w:pPr>
      <w:r>
        <w:t>- транспортные сооружения, сооружения технического и питьевого водоснабжения и канализации;</w:t>
      </w:r>
    </w:p>
    <w:p w:rsidR="00232BA6" w:rsidRDefault="00232BA6">
      <w:pPr>
        <w:pStyle w:val="ConsPlusNormal"/>
        <w:spacing w:before="220"/>
        <w:ind w:firstLine="540"/>
        <w:jc w:val="both"/>
      </w:pPr>
      <w:r>
        <w:t>- временные и подсобные сооружения строительных и монтажных организаций;</w:t>
      </w:r>
    </w:p>
    <w:p w:rsidR="00232BA6" w:rsidRDefault="00232BA6">
      <w:pPr>
        <w:pStyle w:val="ConsPlusNormal"/>
        <w:spacing w:before="220"/>
        <w:ind w:firstLine="540"/>
        <w:jc w:val="both"/>
      </w:pPr>
      <w:r>
        <w:t>- другие здания и сооружения по согласованию с органами Федеральной службы Роспотребнадзора.</w:t>
      </w:r>
    </w:p>
    <w:p w:rsidR="00232BA6" w:rsidRDefault="00232BA6">
      <w:pPr>
        <w:pStyle w:val="ConsPlusNormal"/>
        <w:spacing w:before="220"/>
        <w:ind w:firstLine="540"/>
        <w:jc w:val="both"/>
      </w:pPr>
      <w:r>
        <w:t>На территории санитарно-защитной зоны разрешается выращивание сельскохозяйственных культур, выпас скота при условии обязательного радиационного контроля производимой сельхозпродукции.</w:t>
      </w:r>
    </w:p>
    <w:p w:rsidR="00232BA6" w:rsidRDefault="00232BA6">
      <w:pPr>
        <w:pStyle w:val="ConsPlusNormal"/>
        <w:spacing w:before="220"/>
        <w:ind w:firstLine="540"/>
        <w:jc w:val="both"/>
      </w:pPr>
      <w:r>
        <w:t>Использование расположенных в санитарно-защитной зоне водоемов для хозяйственных целей согласовывается с органами Федеральной службы Роспотребнадзора.</w:t>
      </w:r>
    </w:p>
    <w:p w:rsidR="00232BA6" w:rsidRDefault="00232BA6">
      <w:pPr>
        <w:pStyle w:val="ConsPlusNormal"/>
        <w:spacing w:before="220"/>
        <w:ind w:firstLine="540"/>
        <w:jc w:val="both"/>
      </w:pPr>
      <w:r>
        <w:t>3. При проектировании площадок производственных зданий, складов и хранилищ радиоактивных материалов следует предусматривать мероприятия по предотвращению затопления паводковыми и сточными водами, обеспечению беспрепятственного стока атмосферных и талых вод, возможности естественного проветривания и прямого солнечного излучения.</w:t>
      </w:r>
    </w:p>
    <w:p w:rsidR="00232BA6" w:rsidRDefault="00232BA6">
      <w:pPr>
        <w:pStyle w:val="ConsPlusNormal"/>
        <w:spacing w:before="220"/>
        <w:ind w:firstLine="540"/>
        <w:jc w:val="both"/>
      </w:pPr>
      <w:r>
        <w:t>4. Производственные здания и сооружения, являющиеся источниками выброса радиоактивных веществ в атмосферу, должны размещаться на площадке преимущественно с подветренной стороны по отношению к другим зданиям.</w:t>
      </w:r>
    </w:p>
    <w:p w:rsidR="00232BA6" w:rsidRDefault="00232BA6">
      <w:pPr>
        <w:pStyle w:val="ConsPlusNormal"/>
        <w:spacing w:before="220"/>
        <w:ind w:firstLine="540"/>
        <w:jc w:val="both"/>
      </w:pPr>
      <w:r>
        <w:t>5. Промплощадка радиационного объекта (охраняемая и огражденная территория размещения производственных, административных, санитарно-бытовых и вспомогательных зданий и сооружений предприятия) должна быть разделена на условно "чистую" и "грязную" зоны по характеру производимых работ и степени возможного радиоактивного загрязнения.</w:t>
      </w:r>
    </w:p>
    <w:p w:rsidR="00232BA6" w:rsidRDefault="00232BA6">
      <w:pPr>
        <w:pStyle w:val="ConsPlusNormal"/>
        <w:spacing w:before="220"/>
        <w:ind w:firstLine="540"/>
        <w:jc w:val="both"/>
      </w:pPr>
      <w:r>
        <w:t>6. Системы и сооружения инженерного обеспечения радиационных объектов должны исключить ухудшение микроклиматических условий в населенных пунктах районов расположения объектов и на автомобильных дорогах.</w:t>
      </w:r>
    </w:p>
    <w:p w:rsidR="00232BA6" w:rsidRDefault="00232BA6">
      <w:pPr>
        <w:pStyle w:val="ConsPlusNormal"/>
        <w:spacing w:before="220"/>
        <w:ind w:firstLine="540"/>
        <w:jc w:val="both"/>
      </w:pPr>
      <w:r>
        <w:t>Территория объекта должна иметь организованный сток ливневых и талых вод в ливневую канализацию. Необходимость раздельного сброса ливневых вод с территории "чистой" и "грязной" зон и необходимость оборудования очистных сооружений на ливневой канализации определяется проектом.</w:t>
      </w:r>
    </w:p>
    <w:p w:rsidR="00232BA6" w:rsidRDefault="00232BA6">
      <w:pPr>
        <w:pStyle w:val="ConsPlusNormal"/>
        <w:spacing w:before="220"/>
        <w:ind w:firstLine="540"/>
        <w:jc w:val="both"/>
      </w:pPr>
      <w:r>
        <w:t>Проектом предприятия должна быть предусмотрена схема специальных транспортных маршрутов с учетом расположения "чистой" и "грязной" зон.</w:t>
      </w:r>
    </w:p>
    <w:p w:rsidR="00232BA6" w:rsidRDefault="00232BA6">
      <w:pPr>
        <w:pStyle w:val="ConsPlusNormal"/>
        <w:spacing w:before="220"/>
        <w:ind w:firstLine="540"/>
        <w:jc w:val="both"/>
      </w:pPr>
      <w:r>
        <w:t>Внутриплощадочные автомобильные дороги должны иметь твердое асфальтобетонное покрытие капитального типа, закрытый путевой дренаж и бордюрный камень, а железнодорожные пути должны иметь заглубленный балластный слой и ливневую канализацию.</w:t>
      </w:r>
    </w:p>
    <w:p w:rsidR="00232BA6" w:rsidRDefault="00232BA6">
      <w:pPr>
        <w:pStyle w:val="ConsPlusNormal"/>
        <w:spacing w:before="220"/>
        <w:ind w:firstLine="540"/>
        <w:jc w:val="both"/>
      </w:pPr>
      <w:r>
        <w:t xml:space="preserve">7. Радиационные объекты I и II категории должны иметь по периметру промплощадки не менее двух транспортных подъездов (выездов) к автодорожным и/или железнодорожным путям, </w:t>
      </w:r>
      <w:r>
        <w:lastRenderedPageBreak/>
        <w:t>расположенным с противоположных сторон площадки.</w:t>
      </w:r>
    </w:p>
    <w:p w:rsidR="00232BA6" w:rsidRDefault="00232BA6">
      <w:pPr>
        <w:pStyle w:val="ConsPlusNormal"/>
        <w:spacing w:before="220"/>
        <w:ind w:firstLine="540"/>
        <w:jc w:val="both"/>
      </w:pPr>
      <w:r>
        <w:t>8. На въездах и выездах с территории площадки радиационного объекта должны предусматриваться посты дозиметрического контроля и устройства для дезактивации транспортных средств.</w:t>
      </w:r>
    </w:p>
    <w:p w:rsidR="00232BA6" w:rsidRDefault="00232BA6">
      <w:pPr>
        <w:pStyle w:val="ConsPlusNormal"/>
        <w:jc w:val="both"/>
      </w:pPr>
    </w:p>
    <w:p w:rsidR="00232BA6" w:rsidRDefault="00232BA6">
      <w:pPr>
        <w:pStyle w:val="ConsPlusNormal"/>
        <w:jc w:val="center"/>
        <w:outlineLvl w:val="2"/>
      </w:pPr>
      <w:r>
        <w:t>4.8. Научно-производственные зоны</w:t>
      </w:r>
    </w:p>
    <w:p w:rsidR="00232BA6" w:rsidRDefault="00232BA6">
      <w:pPr>
        <w:pStyle w:val="ConsPlusNormal"/>
        <w:jc w:val="both"/>
      </w:pPr>
    </w:p>
    <w:p w:rsidR="00232BA6" w:rsidRDefault="00232BA6">
      <w:pPr>
        <w:pStyle w:val="ConsPlusNormal"/>
        <w:ind w:firstLine="540"/>
        <w:jc w:val="both"/>
      </w:pPr>
      <w:r>
        <w:t>1. На территории научно-производственной зоны размещают учреждения науки и научного обслуживания, их опытные производства и связанные с ними высшие и средние учебные заведения, учреждения и предприятия обслуживания, а также инженерные и транспортные коммуникации и сооружения.</w:t>
      </w:r>
    </w:p>
    <w:p w:rsidR="00232BA6" w:rsidRDefault="00232BA6">
      <w:pPr>
        <w:pStyle w:val="ConsPlusNormal"/>
        <w:spacing w:before="220"/>
        <w:ind w:firstLine="540"/>
        <w:jc w:val="both"/>
      </w:pPr>
      <w:r>
        <w:t>Состав научно-производственной зоны и условия размещения отдельных НИИ и опытных производств следует определять с учетом факторов влияния на окружающую среду.</w:t>
      </w:r>
    </w:p>
    <w:p w:rsidR="00232BA6" w:rsidRDefault="00232BA6">
      <w:pPr>
        <w:pStyle w:val="ConsPlusNormal"/>
        <w:spacing w:before="220"/>
        <w:ind w:firstLine="540"/>
        <w:jc w:val="both"/>
      </w:pPr>
      <w:r>
        <w:t>2. Научно-производственные учреждения, включающие объекты, не требующие устройства санитарно-защитных зон более 50 м, железнодорожных путей, а также по площади, не превышающие 5 га, проектируются на территории общественно-деловых зон.</w:t>
      </w:r>
    </w:p>
    <w:p w:rsidR="00232BA6" w:rsidRDefault="00232BA6">
      <w:pPr>
        <w:pStyle w:val="ConsPlusNormal"/>
        <w:spacing w:before="220"/>
        <w:ind w:firstLine="540"/>
        <w:jc w:val="both"/>
      </w:pPr>
      <w:r>
        <w:t>Численность работающих данных научных учреждений, расположенных в пределах селитебной территории, не должна превышать 15 тысяч человек.</w:t>
      </w:r>
    </w:p>
    <w:p w:rsidR="00232BA6" w:rsidRDefault="00232BA6">
      <w:pPr>
        <w:pStyle w:val="ConsPlusNormal"/>
        <w:spacing w:before="220"/>
        <w:ind w:firstLine="540"/>
        <w:jc w:val="both"/>
      </w:pPr>
      <w:r>
        <w:t>3. В крупных городских округах и городских поселениях в составе научно-производственной зоны возможно формирование технополисов и технопарков на базе специализированных производственных комплексов, в том числе ВПК, научных центров определенной специализации, опытных агропромышленных центров, отраслей наукоемкой промышленности.</w:t>
      </w:r>
    </w:p>
    <w:p w:rsidR="00232BA6" w:rsidRDefault="00232BA6">
      <w:pPr>
        <w:pStyle w:val="ConsPlusNormal"/>
        <w:spacing w:before="220"/>
        <w:ind w:firstLine="540"/>
        <w:jc w:val="both"/>
      </w:pPr>
      <w:r>
        <w:t>В составе технополиса целесообразно выделять следующие подзоны:</w:t>
      </w:r>
    </w:p>
    <w:p w:rsidR="00232BA6" w:rsidRDefault="00232BA6">
      <w:pPr>
        <w:pStyle w:val="ConsPlusNormal"/>
        <w:spacing w:before="220"/>
        <w:ind w:firstLine="540"/>
        <w:jc w:val="both"/>
      </w:pPr>
      <w:r>
        <w:t>- научный центр - для преимущественного размещения НИИ и КБ;</w:t>
      </w:r>
    </w:p>
    <w:p w:rsidR="00232BA6" w:rsidRDefault="00232BA6">
      <w:pPr>
        <w:pStyle w:val="ConsPlusNormal"/>
        <w:spacing w:before="220"/>
        <w:ind w:firstLine="540"/>
        <w:jc w:val="both"/>
      </w:pPr>
      <w:r>
        <w:t>- учебный центр - для преимущественного размещения высших, средних и профессиональных учебных заведений, связанных с исследованиями, осуществляемыми в научном центре;</w:t>
      </w:r>
    </w:p>
    <w:p w:rsidR="00232BA6" w:rsidRDefault="00232BA6">
      <w:pPr>
        <w:pStyle w:val="ConsPlusNormal"/>
        <w:spacing w:before="220"/>
        <w:ind w:firstLine="540"/>
        <w:jc w:val="both"/>
      </w:pPr>
      <w:r>
        <w:t>- технопарк - зона небольших предприятий и фирм, осуществляющих разработку приоритетных исследований, которые направлены на создание наукоемких технологий, конверсию предприятий ВПК, создание конкурентоспособной продукции;</w:t>
      </w:r>
    </w:p>
    <w:p w:rsidR="00232BA6" w:rsidRDefault="00232BA6">
      <w:pPr>
        <w:pStyle w:val="ConsPlusNormal"/>
        <w:spacing w:before="220"/>
        <w:ind w:firstLine="540"/>
        <w:jc w:val="both"/>
      </w:pPr>
      <w:r>
        <w:t>- бизнес-центр - для размещения деловых, финансовых, информационных, коммерческих и других учреждений, способствующих успешному развитию исследований и разработок и их взаимодействию.</w:t>
      </w:r>
    </w:p>
    <w:p w:rsidR="00232BA6" w:rsidRDefault="00232BA6">
      <w:pPr>
        <w:pStyle w:val="ConsPlusNormal"/>
        <w:spacing w:before="220"/>
        <w:ind w:firstLine="540"/>
        <w:jc w:val="both"/>
      </w:pPr>
      <w:r>
        <w:t>Технополис может содержать неполный набор этих элементов.</w:t>
      </w:r>
    </w:p>
    <w:p w:rsidR="00232BA6" w:rsidRDefault="00232BA6">
      <w:pPr>
        <w:pStyle w:val="ConsPlusNormal"/>
        <w:spacing w:before="220"/>
        <w:ind w:firstLine="540"/>
        <w:jc w:val="both"/>
      </w:pPr>
      <w:r>
        <w:t>4. Возможно формирование локальных научных и научно-производственных зон. При определении их состава необходимо учитывать технологические требования размещаемых объектов: необходимость размещения вблизи природных объектов исследования; исключение близости источников вредного воздействия; устройство санитарно-защитных зон от научно-производственных объектов. В процессе планировки и зонирования требуется проводить предварительный анализ возможного размещения их по отношению к соседним функциональным зонам (жилым, промышленным, общественно-деловым и др.) и элементам инфраструктуры.</w:t>
      </w:r>
    </w:p>
    <w:p w:rsidR="00232BA6" w:rsidRDefault="00232BA6">
      <w:pPr>
        <w:pStyle w:val="ConsPlusNormal"/>
        <w:spacing w:before="220"/>
        <w:ind w:firstLine="540"/>
        <w:jc w:val="both"/>
      </w:pPr>
      <w:r>
        <w:t xml:space="preserve">5. Размеры земельных участков научных учреждений следует принимать (на 1000 м2 общей </w:t>
      </w:r>
      <w:r>
        <w:lastRenderedPageBreak/>
        <w:t>площади), га, не более:</w:t>
      </w:r>
    </w:p>
    <w:p w:rsidR="00232BA6" w:rsidRDefault="00232BA6">
      <w:pPr>
        <w:pStyle w:val="ConsPlusNormal"/>
        <w:spacing w:before="220"/>
        <w:ind w:firstLine="540"/>
        <w:jc w:val="both"/>
      </w:pPr>
      <w:r>
        <w:t>- естественных и технических наук - 0,14 - 0,2;</w:t>
      </w:r>
    </w:p>
    <w:p w:rsidR="00232BA6" w:rsidRDefault="00232BA6">
      <w:pPr>
        <w:pStyle w:val="ConsPlusNormal"/>
        <w:spacing w:before="220"/>
        <w:ind w:firstLine="540"/>
        <w:jc w:val="both"/>
      </w:pPr>
      <w:r>
        <w:t>- общественных наук - 0,1 - 0,12.</w:t>
      </w:r>
    </w:p>
    <w:p w:rsidR="00232BA6" w:rsidRDefault="00232BA6">
      <w:pPr>
        <w:pStyle w:val="ConsPlusNormal"/>
        <w:spacing w:before="220"/>
        <w:ind w:firstLine="540"/>
        <w:jc w:val="both"/>
      </w:pPr>
      <w:r>
        <w:t>В приведенную норму не входят опытные поля, полигоны, резервные территории, санитарно-защитные зоны.</w:t>
      </w:r>
    </w:p>
    <w:p w:rsidR="00232BA6" w:rsidRDefault="00232BA6">
      <w:pPr>
        <w:pStyle w:val="ConsPlusNormal"/>
        <w:spacing w:before="220"/>
        <w:ind w:firstLine="540"/>
        <w:jc w:val="both"/>
      </w:pPr>
      <w:r>
        <w:t>Меньшие значения показателей следует принимать для крупных городских округов и для условий реконструкции.</w:t>
      </w:r>
    </w:p>
    <w:p w:rsidR="00232BA6" w:rsidRDefault="00232BA6">
      <w:pPr>
        <w:pStyle w:val="ConsPlusNormal"/>
        <w:spacing w:before="220"/>
        <w:ind w:firstLine="540"/>
        <w:jc w:val="both"/>
      </w:pPr>
      <w:r>
        <w:t>Расстояния между зданиями, сооружениями, в том числе инженерными сетями, следует принимать минимально допустимыми, при этом плотность застройки площадок должна обеспечивать интенсивное использование земельных участков.</w:t>
      </w:r>
    </w:p>
    <w:p w:rsidR="00232BA6" w:rsidRDefault="00232BA6">
      <w:pPr>
        <w:pStyle w:val="ConsPlusNormal"/>
        <w:spacing w:before="220"/>
        <w:ind w:firstLine="540"/>
        <w:jc w:val="both"/>
      </w:pPr>
      <w:r>
        <w:t xml:space="preserve">Интенсивность использования территорий обеспечивается в соответствии с требованиями по нормативам плотности застройки, приведенной в </w:t>
      </w:r>
      <w:hyperlink w:anchor="P1261" w:history="1">
        <w:r>
          <w:rPr>
            <w:color w:val="0000FF"/>
          </w:rPr>
          <w:t>таблице 4.2</w:t>
        </w:r>
      </w:hyperlink>
      <w:r>
        <w:t>.</w:t>
      </w:r>
    </w:p>
    <w:p w:rsidR="00232BA6" w:rsidRDefault="00232BA6">
      <w:pPr>
        <w:pStyle w:val="ConsPlusNormal"/>
        <w:jc w:val="both"/>
      </w:pPr>
    </w:p>
    <w:p w:rsidR="00232BA6" w:rsidRDefault="00232BA6">
      <w:pPr>
        <w:pStyle w:val="ConsPlusNormal"/>
        <w:jc w:val="right"/>
        <w:outlineLvl w:val="3"/>
      </w:pPr>
      <w:bookmarkStart w:id="21" w:name="P1261"/>
      <w:bookmarkEnd w:id="21"/>
      <w:r>
        <w:t>Таблица 4.2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380"/>
        <w:gridCol w:w="2975"/>
        <w:gridCol w:w="2856"/>
      </w:tblGrid>
      <w:tr w:rsidR="00232BA6">
        <w:trPr>
          <w:trHeight w:val="241"/>
        </w:trPr>
        <w:tc>
          <w:tcPr>
            <w:tcW w:w="2380" w:type="dxa"/>
          </w:tcPr>
          <w:p w:rsidR="00232BA6" w:rsidRDefault="00232BA6">
            <w:pPr>
              <w:pStyle w:val="ConsPlusNonformat"/>
              <w:jc w:val="both"/>
            </w:pPr>
            <w:r>
              <w:t xml:space="preserve"> Профиль научных  </w:t>
            </w:r>
          </w:p>
          <w:p w:rsidR="00232BA6" w:rsidRDefault="00232BA6">
            <w:pPr>
              <w:pStyle w:val="ConsPlusNonformat"/>
              <w:jc w:val="both"/>
            </w:pPr>
            <w:r>
              <w:t xml:space="preserve">    учреждений    </w:t>
            </w:r>
          </w:p>
        </w:tc>
        <w:tc>
          <w:tcPr>
            <w:tcW w:w="2975" w:type="dxa"/>
          </w:tcPr>
          <w:p w:rsidR="00232BA6" w:rsidRDefault="00232BA6">
            <w:pPr>
              <w:pStyle w:val="ConsPlusNonformat"/>
              <w:jc w:val="both"/>
            </w:pPr>
            <w:r>
              <w:t xml:space="preserve">Количество сотрудников </w:t>
            </w:r>
          </w:p>
        </w:tc>
        <w:tc>
          <w:tcPr>
            <w:tcW w:w="2856" w:type="dxa"/>
          </w:tcPr>
          <w:p w:rsidR="00232BA6" w:rsidRDefault="00232BA6">
            <w:pPr>
              <w:pStyle w:val="ConsPlusNonformat"/>
              <w:jc w:val="both"/>
            </w:pPr>
            <w:r>
              <w:t xml:space="preserve"> Коэффициент плотности</w:t>
            </w:r>
          </w:p>
          <w:p w:rsidR="00232BA6" w:rsidRDefault="00232BA6">
            <w:pPr>
              <w:pStyle w:val="ConsPlusNonformat"/>
              <w:jc w:val="both"/>
            </w:pPr>
            <w:r>
              <w:t>застройки участков Кпз</w:t>
            </w:r>
          </w:p>
        </w:tc>
      </w:tr>
      <w:tr w:rsidR="00232BA6">
        <w:trPr>
          <w:trHeight w:val="241"/>
        </w:trPr>
        <w:tc>
          <w:tcPr>
            <w:tcW w:w="2380" w:type="dxa"/>
            <w:vMerge w:val="restart"/>
            <w:tcBorders>
              <w:top w:val="nil"/>
            </w:tcBorders>
          </w:tcPr>
          <w:p w:rsidR="00232BA6" w:rsidRDefault="00232BA6">
            <w:pPr>
              <w:pStyle w:val="ConsPlusNonformat"/>
              <w:jc w:val="both"/>
            </w:pPr>
            <w:r>
              <w:t xml:space="preserve">Естественные и    </w:t>
            </w:r>
          </w:p>
          <w:p w:rsidR="00232BA6" w:rsidRDefault="00232BA6">
            <w:pPr>
              <w:pStyle w:val="ConsPlusNonformat"/>
              <w:jc w:val="both"/>
            </w:pPr>
            <w:r>
              <w:t xml:space="preserve">технические науки </w:t>
            </w:r>
          </w:p>
        </w:tc>
        <w:tc>
          <w:tcPr>
            <w:tcW w:w="2975" w:type="dxa"/>
            <w:tcBorders>
              <w:top w:val="nil"/>
            </w:tcBorders>
          </w:tcPr>
          <w:p w:rsidR="00232BA6" w:rsidRDefault="00232BA6">
            <w:pPr>
              <w:pStyle w:val="ConsPlusNonformat"/>
              <w:jc w:val="both"/>
            </w:pPr>
            <w:r>
              <w:t xml:space="preserve">до 300 человек         </w:t>
            </w:r>
          </w:p>
        </w:tc>
        <w:tc>
          <w:tcPr>
            <w:tcW w:w="2856" w:type="dxa"/>
            <w:tcBorders>
              <w:top w:val="nil"/>
            </w:tcBorders>
          </w:tcPr>
          <w:p w:rsidR="00232BA6" w:rsidRDefault="00232BA6">
            <w:pPr>
              <w:pStyle w:val="ConsPlusNonformat"/>
              <w:jc w:val="both"/>
            </w:pPr>
            <w:r>
              <w:t xml:space="preserve">      0,6 - 0,7       </w:t>
            </w:r>
          </w:p>
        </w:tc>
      </w:tr>
      <w:tr w:rsidR="00232BA6">
        <w:tc>
          <w:tcPr>
            <w:tcW w:w="2261" w:type="dxa"/>
            <w:vMerge/>
            <w:tcBorders>
              <w:top w:val="nil"/>
            </w:tcBorders>
          </w:tcPr>
          <w:p w:rsidR="00232BA6" w:rsidRDefault="00232BA6"/>
        </w:tc>
        <w:tc>
          <w:tcPr>
            <w:tcW w:w="2975" w:type="dxa"/>
            <w:tcBorders>
              <w:top w:val="nil"/>
            </w:tcBorders>
          </w:tcPr>
          <w:p w:rsidR="00232BA6" w:rsidRDefault="00232BA6">
            <w:pPr>
              <w:pStyle w:val="ConsPlusNonformat"/>
              <w:jc w:val="both"/>
            </w:pPr>
            <w:r>
              <w:t xml:space="preserve">от 300 до 1000 человек </w:t>
            </w:r>
          </w:p>
        </w:tc>
        <w:tc>
          <w:tcPr>
            <w:tcW w:w="2856" w:type="dxa"/>
            <w:tcBorders>
              <w:top w:val="nil"/>
            </w:tcBorders>
          </w:tcPr>
          <w:p w:rsidR="00232BA6" w:rsidRDefault="00232BA6">
            <w:pPr>
              <w:pStyle w:val="ConsPlusNonformat"/>
              <w:jc w:val="both"/>
            </w:pPr>
            <w:r>
              <w:t xml:space="preserve">      0,7 - 0,8       </w:t>
            </w:r>
          </w:p>
        </w:tc>
      </w:tr>
      <w:tr w:rsidR="00232BA6">
        <w:tc>
          <w:tcPr>
            <w:tcW w:w="2261" w:type="dxa"/>
            <w:vMerge/>
            <w:tcBorders>
              <w:top w:val="nil"/>
            </w:tcBorders>
          </w:tcPr>
          <w:p w:rsidR="00232BA6" w:rsidRDefault="00232BA6"/>
        </w:tc>
        <w:tc>
          <w:tcPr>
            <w:tcW w:w="2975" w:type="dxa"/>
            <w:tcBorders>
              <w:top w:val="nil"/>
            </w:tcBorders>
          </w:tcPr>
          <w:p w:rsidR="00232BA6" w:rsidRDefault="00232BA6">
            <w:pPr>
              <w:pStyle w:val="ConsPlusNonformat"/>
              <w:jc w:val="both"/>
            </w:pPr>
            <w:r>
              <w:t>от 1000 до 2000 человек</w:t>
            </w:r>
          </w:p>
        </w:tc>
        <w:tc>
          <w:tcPr>
            <w:tcW w:w="2856" w:type="dxa"/>
            <w:tcBorders>
              <w:top w:val="nil"/>
            </w:tcBorders>
          </w:tcPr>
          <w:p w:rsidR="00232BA6" w:rsidRDefault="00232BA6">
            <w:pPr>
              <w:pStyle w:val="ConsPlusNonformat"/>
              <w:jc w:val="both"/>
            </w:pPr>
            <w:r>
              <w:t xml:space="preserve">      0,8 - 0,9       </w:t>
            </w:r>
          </w:p>
        </w:tc>
      </w:tr>
      <w:tr w:rsidR="00232BA6">
        <w:tc>
          <w:tcPr>
            <w:tcW w:w="2261" w:type="dxa"/>
            <w:vMerge/>
            <w:tcBorders>
              <w:top w:val="nil"/>
            </w:tcBorders>
          </w:tcPr>
          <w:p w:rsidR="00232BA6" w:rsidRDefault="00232BA6"/>
        </w:tc>
        <w:tc>
          <w:tcPr>
            <w:tcW w:w="2975" w:type="dxa"/>
            <w:tcBorders>
              <w:top w:val="nil"/>
            </w:tcBorders>
          </w:tcPr>
          <w:p w:rsidR="00232BA6" w:rsidRDefault="00232BA6">
            <w:pPr>
              <w:pStyle w:val="ConsPlusNonformat"/>
              <w:jc w:val="both"/>
            </w:pPr>
            <w:r>
              <w:t xml:space="preserve">более 2000 человек     </w:t>
            </w:r>
          </w:p>
        </w:tc>
        <w:tc>
          <w:tcPr>
            <w:tcW w:w="2856" w:type="dxa"/>
            <w:tcBorders>
              <w:top w:val="nil"/>
            </w:tcBorders>
          </w:tcPr>
          <w:p w:rsidR="00232BA6" w:rsidRDefault="00232BA6">
            <w:pPr>
              <w:pStyle w:val="ConsPlusNonformat"/>
              <w:jc w:val="both"/>
            </w:pPr>
            <w:r>
              <w:t xml:space="preserve">         1,0          </w:t>
            </w:r>
          </w:p>
        </w:tc>
      </w:tr>
      <w:tr w:rsidR="00232BA6">
        <w:trPr>
          <w:trHeight w:val="241"/>
        </w:trPr>
        <w:tc>
          <w:tcPr>
            <w:tcW w:w="2380" w:type="dxa"/>
            <w:vMerge w:val="restart"/>
            <w:tcBorders>
              <w:top w:val="nil"/>
            </w:tcBorders>
          </w:tcPr>
          <w:p w:rsidR="00232BA6" w:rsidRDefault="00232BA6">
            <w:pPr>
              <w:pStyle w:val="ConsPlusNonformat"/>
              <w:jc w:val="both"/>
            </w:pPr>
            <w:r>
              <w:t>Общественные науки</w:t>
            </w:r>
          </w:p>
        </w:tc>
        <w:tc>
          <w:tcPr>
            <w:tcW w:w="2975" w:type="dxa"/>
            <w:tcBorders>
              <w:top w:val="nil"/>
            </w:tcBorders>
          </w:tcPr>
          <w:p w:rsidR="00232BA6" w:rsidRDefault="00232BA6">
            <w:pPr>
              <w:pStyle w:val="ConsPlusNonformat"/>
              <w:jc w:val="both"/>
            </w:pPr>
            <w:r>
              <w:t xml:space="preserve">до 600 человек         </w:t>
            </w:r>
          </w:p>
        </w:tc>
        <w:tc>
          <w:tcPr>
            <w:tcW w:w="2856" w:type="dxa"/>
            <w:tcBorders>
              <w:top w:val="nil"/>
            </w:tcBorders>
          </w:tcPr>
          <w:p w:rsidR="00232BA6" w:rsidRDefault="00232BA6">
            <w:pPr>
              <w:pStyle w:val="ConsPlusNonformat"/>
              <w:jc w:val="both"/>
            </w:pPr>
            <w:r>
              <w:t xml:space="preserve">         1,0          </w:t>
            </w:r>
          </w:p>
        </w:tc>
      </w:tr>
      <w:tr w:rsidR="00232BA6">
        <w:tc>
          <w:tcPr>
            <w:tcW w:w="2261" w:type="dxa"/>
            <w:vMerge/>
            <w:tcBorders>
              <w:top w:val="nil"/>
            </w:tcBorders>
          </w:tcPr>
          <w:p w:rsidR="00232BA6" w:rsidRDefault="00232BA6"/>
        </w:tc>
        <w:tc>
          <w:tcPr>
            <w:tcW w:w="2975" w:type="dxa"/>
            <w:tcBorders>
              <w:top w:val="nil"/>
            </w:tcBorders>
          </w:tcPr>
          <w:p w:rsidR="00232BA6" w:rsidRDefault="00232BA6">
            <w:pPr>
              <w:pStyle w:val="ConsPlusNonformat"/>
              <w:jc w:val="both"/>
            </w:pPr>
            <w:r>
              <w:t xml:space="preserve">более 600 человек      </w:t>
            </w:r>
          </w:p>
        </w:tc>
        <w:tc>
          <w:tcPr>
            <w:tcW w:w="2856" w:type="dxa"/>
            <w:tcBorders>
              <w:top w:val="nil"/>
            </w:tcBorders>
          </w:tcPr>
          <w:p w:rsidR="00232BA6" w:rsidRDefault="00232BA6">
            <w:pPr>
              <w:pStyle w:val="ConsPlusNonformat"/>
              <w:jc w:val="both"/>
            </w:pPr>
            <w:r>
              <w:t xml:space="preserve">         1,2          </w:t>
            </w:r>
          </w:p>
        </w:tc>
      </w:tr>
    </w:tbl>
    <w:p w:rsidR="00232BA6" w:rsidRDefault="00232BA6">
      <w:pPr>
        <w:pStyle w:val="ConsPlusNormal"/>
        <w:jc w:val="both"/>
      </w:pPr>
    </w:p>
    <w:p w:rsidR="00232BA6" w:rsidRDefault="00232BA6">
      <w:pPr>
        <w:pStyle w:val="ConsPlusNormal"/>
        <w:ind w:firstLine="540"/>
        <w:jc w:val="both"/>
      </w:pPr>
      <w:r>
        <w:t xml:space="preserve">Показатели </w:t>
      </w:r>
      <w:hyperlink w:anchor="P1261" w:history="1">
        <w:r>
          <w:rPr>
            <w:color w:val="0000FF"/>
          </w:rPr>
          <w:t>таблицы 4.2</w:t>
        </w:r>
      </w:hyperlink>
      <w:r>
        <w:t xml:space="preserve"> не распространяются на объекты, требующие особых условий и режимов работы (ботанические сады, научные агрокомплексы и другие).</w:t>
      </w:r>
    </w:p>
    <w:p w:rsidR="00232BA6" w:rsidRDefault="00232BA6">
      <w:pPr>
        <w:pStyle w:val="ConsPlusNormal"/>
        <w:spacing w:before="220"/>
        <w:ind w:firstLine="540"/>
        <w:jc w:val="both"/>
      </w:pPr>
      <w:r>
        <w:t>Размеры земельных участков полигонов, опытных полей, специфических защитных зон не входят в общую норму земельных участков научных учреждений, рассчитываемую по указанным в таблице показателям плотности застройки.</w:t>
      </w:r>
    </w:p>
    <w:p w:rsidR="00232BA6" w:rsidRDefault="00232BA6">
      <w:pPr>
        <w:pStyle w:val="ConsPlusNormal"/>
        <w:spacing w:before="220"/>
        <w:ind w:firstLine="540"/>
        <w:jc w:val="both"/>
      </w:pPr>
      <w:r>
        <w:t>6.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232BA6" w:rsidRDefault="00232BA6">
      <w:pPr>
        <w:pStyle w:val="ConsPlusNormal"/>
        <w:spacing w:before="220"/>
        <w:ind w:firstLine="540"/>
        <w:jc w:val="both"/>
      </w:pPr>
      <w:r>
        <w:t>7. Автостоянки учреждений и предприятий научно-производственной зоны следует предусматривать только для специализированных и служебных автомобилей.</w:t>
      </w:r>
    </w:p>
    <w:p w:rsidR="00232BA6" w:rsidRDefault="00232BA6">
      <w:pPr>
        <w:pStyle w:val="ConsPlusNormal"/>
        <w:spacing w:before="220"/>
        <w:ind w:firstLine="540"/>
        <w:jc w:val="both"/>
      </w:pPr>
      <w:r>
        <w:t xml:space="preserve">Для работников в научно-производственной зоне следует проектировать открытые площадки для стоянки легковых автомобилей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 xml:space="preserve">8. Площадь участков, предназначенных для озеленения, следует определять из расчета 3 м2 на одного человека. Общая площадь озеленения составляет не более 15% от площади территории </w:t>
      </w:r>
      <w:r>
        <w:lastRenderedPageBreak/>
        <w:t>с учетом установленного показателя плотности застройки.</w:t>
      </w:r>
    </w:p>
    <w:p w:rsidR="00232BA6" w:rsidRDefault="00232BA6">
      <w:pPr>
        <w:pStyle w:val="ConsPlusNormal"/>
        <w:spacing w:before="220"/>
        <w:ind w:firstLine="540"/>
        <w:jc w:val="both"/>
      </w:pPr>
      <w:r>
        <w:t>Нормативы обеспеченности транспортной и инженерной инфраструктурой, а также нормативы по благоустройству территории следует принимать в соответствии с требованиями, установленными для производственных зон.</w:t>
      </w:r>
    </w:p>
    <w:p w:rsidR="00232BA6" w:rsidRDefault="00232BA6">
      <w:pPr>
        <w:pStyle w:val="ConsPlusNormal"/>
        <w:jc w:val="both"/>
      </w:pPr>
    </w:p>
    <w:p w:rsidR="00232BA6" w:rsidRDefault="00232BA6">
      <w:pPr>
        <w:pStyle w:val="ConsPlusNormal"/>
        <w:jc w:val="center"/>
        <w:outlineLvl w:val="1"/>
      </w:pPr>
      <w:bookmarkStart w:id="22" w:name="P1288"/>
      <w:bookmarkEnd w:id="22"/>
      <w:r>
        <w:t>5. Зоны инженерной инфраструктуры</w:t>
      </w:r>
    </w:p>
    <w:p w:rsidR="00232BA6" w:rsidRDefault="00232BA6">
      <w:pPr>
        <w:pStyle w:val="ConsPlusNormal"/>
        <w:jc w:val="both"/>
      </w:pPr>
    </w:p>
    <w:p w:rsidR="00232BA6" w:rsidRDefault="00232BA6">
      <w:pPr>
        <w:pStyle w:val="ConsPlusNormal"/>
        <w:ind w:firstLine="540"/>
        <w:jc w:val="both"/>
      </w:pPr>
      <w:r>
        <w:t>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данных объектов, сооружений и коммуникаций.</w:t>
      </w:r>
    </w:p>
    <w:p w:rsidR="00232BA6" w:rsidRDefault="00232BA6">
      <w:pPr>
        <w:pStyle w:val="ConsPlusNormal"/>
        <w:spacing w:before="220"/>
        <w:ind w:firstLine="540"/>
        <w:jc w:val="both"/>
      </w:pPr>
      <w:r>
        <w:t>2.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в соответствии с требованиями настоящих Нормативов.</w:t>
      </w:r>
    </w:p>
    <w:p w:rsidR="00232BA6" w:rsidRDefault="00232BA6">
      <w:pPr>
        <w:pStyle w:val="ConsPlusNormal"/>
        <w:jc w:val="both"/>
      </w:pPr>
    </w:p>
    <w:p w:rsidR="00232BA6" w:rsidRDefault="00232BA6">
      <w:pPr>
        <w:pStyle w:val="ConsPlusNormal"/>
        <w:jc w:val="center"/>
        <w:outlineLvl w:val="2"/>
      </w:pPr>
      <w:bookmarkStart w:id="23" w:name="P1293"/>
      <w:bookmarkEnd w:id="23"/>
      <w:r>
        <w:t>5.1. Водоснабжение</w:t>
      </w:r>
    </w:p>
    <w:p w:rsidR="00232BA6" w:rsidRDefault="00232BA6">
      <w:pPr>
        <w:pStyle w:val="ConsPlusNormal"/>
        <w:jc w:val="both"/>
      </w:pPr>
    </w:p>
    <w:p w:rsidR="00232BA6" w:rsidRDefault="00232BA6">
      <w:pPr>
        <w:pStyle w:val="ConsPlusNormal"/>
        <w:ind w:firstLine="540"/>
        <w:jc w:val="both"/>
      </w:pPr>
      <w:r>
        <w:t>1. Выбор схемы и системы водоснабжения следует производить с учетом особенностей городских округов и поселений,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232BA6" w:rsidRDefault="00232BA6">
      <w:pPr>
        <w:pStyle w:val="ConsPlusNormal"/>
        <w:spacing w:before="220"/>
        <w:ind w:firstLine="540"/>
        <w:jc w:val="both"/>
      </w:pPr>
      <w:r>
        <w:t xml:space="preserve">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"Внутренний водопровод и канализация зданий", СНиП 2.04.02-84* "Водоснабжение. Наружные сети и сооружения", </w:t>
      </w:r>
      <w:hyperlink r:id="rId26" w:history="1">
        <w:r>
          <w:rPr>
            <w:color w:val="0000FF"/>
          </w:rPr>
          <w:t>СанПиН 2.1.4.1074-01</w:t>
        </w:r>
      </w:hyperlink>
      <w:r>
        <w:t xml:space="preserve"> "Питьевая вода. Гигиенические требования к качеству воды централизованного питьевого водоснабжения. Контроль качества", </w:t>
      </w:r>
      <w:hyperlink r:id="rId27" w:history="1">
        <w:r>
          <w:rPr>
            <w:color w:val="0000FF"/>
          </w:rPr>
          <w:t>СанПиН 2.1.4.1175-02</w:t>
        </w:r>
      </w:hyperlink>
      <w:r>
        <w:t xml:space="preserve"> "Гигиенические требования к качеству воды нецентрализованного водоснабжения. Санитарная охрана источников", ГОСТ 2761-84* "Источники централизованного хозяйственно-питьевого водоснабжения. Гигиенические, технические требования и правила выбора", </w:t>
      </w:r>
      <w:hyperlink r:id="rId28" w:history="1">
        <w:r>
          <w:rPr>
            <w:color w:val="0000FF"/>
          </w:rPr>
          <w:t>СанПиН 2.1.4.1110-02</w:t>
        </w:r>
      </w:hyperlink>
      <w:r>
        <w:t xml:space="preserve"> "Зона санитарной охраны источников водоснабжения и водопроводов питьевого назначения".</w:t>
      </w:r>
    </w:p>
    <w:p w:rsidR="00232BA6" w:rsidRDefault="00232BA6">
      <w:pPr>
        <w:pStyle w:val="ConsPlusNormal"/>
        <w:spacing w:before="220"/>
        <w:ind w:firstLine="540"/>
        <w:jc w:val="both"/>
      </w:pPr>
      <w:r>
        <w:t xml:space="preserve">2. При проектировании систем водоснабжения городских округов и поселений удельные среднесуточные (за год) нормы водопотребления на хозяйственно-питьевые нужды населения следует принимать в соответствии с требованиями </w:t>
      </w:r>
      <w:hyperlink w:anchor="P9810" w:history="1">
        <w:r>
          <w:rPr>
            <w:color w:val="0000FF"/>
          </w:rPr>
          <w:t>таблицы I</w:t>
        </w:r>
      </w:hyperlink>
      <w:r>
        <w:t xml:space="preserve"> приложения 9 "Нормы водопотребления" к настоящим Нормативам.</w:t>
      </w:r>
    </w:p>
    <w:p w:rsidR="00232BA6" w:rsidRDefault="00232BA6">
      <w:pPr>
        <w:pStyle w:val="ConsPlusNormal"/>
        <w:spacing w:before="220"/>
        <w:ind w:firstLine="540"/>
        <w:jc w:val="both"/>
      </w:pPr>
      <w:r>
        <w:t>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rsidR="00232BA6" w:rsidRDefault="00232BA6">
      <w:pPr>
        <w:pStyle w:val="ConsPlusNormal"/>
        <w:spacing w:before="220"/>
        <w:ind w:firstLine="540"/>
        <w:jc w:val="both"/>
      </w:pPr>
      <w:r>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w:t>
      </w:r>
      <w:hyperlink w:anchor="P10425" w:history="1">
        <w:r>
          <w:rPr>
            <w:color w:val="0000FF"/>
          </w:rPr>
          <w:t>таблицы II</w:t>
        </w:r>
      </w:hyperlink>
      <w:r>
        <w:t xml:space="preserve"> приложения 11 "Зоны санитарной охраны источников водоснабжения и водопроводов питьевого назначения" к настоящим Нормативам. Расчетные показатели применяются для предварительных расчетов объема водопотребления.</w:t>
      </w:r>
    </w:p>
    <w:p w:rsidR="00232BA6" w:rsidRDefault="00232BA6">
      <w:pPr>
        <w:pStyle w:val="ConsPlusNormal"/>
        <w:spacing w:before="220"/>
        <w:ind w:firstLine="540"/>
        <w:jc w:val="both"/>
      </w:pPr>
      <w:r>
        <w:t>Расход воды на производственные нужды, а также наружное пожаротушение определяется в соответствии с требованиями СНиП 2.04.02-84* "Водоснабжение. Наружные сети и сооружения".</w:t>
      </w:r>
    </w:p>
    <w:p w:rsidR="00232BA6" w:rsidRDefault="00232BA6">
      <w:pPr>
        <w:pStyle w:val="ConsPlusNormal"/>
        <w:spacing w:before="220"/>
        <w:ind w:firstLine="540"/>
        <w:jc w:val="both"/>
      </w:pPr>
      <w:r>
        <w:lastRenderedPageBreak/>
        <w:t>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232BA6" w:rsidRDefault="00232BA6">
      <w:pPr>
        <w:pStyle w:val="ConsPlusNormal"/>
        <w:spacing w:before="220"/>
        <w:ind w:firstLine="540"/>
        <w:jc w:val="both"/>
      </w:pPr>
      <w:r>
        <w:t>Для ориентировочного учета прочих потребителей в расчет удельного показателя вводится позиция "неучтенные расходы".</w:t>
      </w:r>
    </w:p>
    <w:p w:rsidR="00232BA6" w:rsidRDefault="00232BA6">
      <w:pPr>
        <w:pStyle w:val="ConsPlusNormal"/>
        <w:spacing w:before="220"/>
        <w:ind w:firstLine="540"/>
        <w:jc w:val="both"/>
      </w:pPr>
      <w:r>
        <w:t>3.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232BA6" w:rsidRDefault="00232BA6">
      <w:pPr>
        <w:pStyle w:val="ConsPlusNormal"/>
        <w:spacing w:before="220"/>
        <w:ind w:firstLine="540"/>
        <w:jc w:val="both"/>
      </w:pPr>
      <w: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232BA6" w:rsidRDefault="00232BA6">
      <w:pPr>
        <w:pStyle w:val="ConsPlusNormal"/>
        <w:spacing w:before="220"/>
        <w:ind w:firstLine="540"/>
        <w:jc w:val="both"/>
      </w:pPr>
      <w: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232BA6" w:rsidRDefault="00232BA6">
      <w:pPr>
        <w:pStyle w:val="ConsPlusNormal"/>
        <w:spacing w:before="220"/>
        <w:ind w:firstLine="540"/>
        <w:jc w:val="both"/>
      </w:pPr>
      <w: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232BA6" w:rsidRDefault="00232BA6">
      <w:pPr>
        <w:pStyle w:val="ConsPlusNormal"/>
        <w:spacing w:before="220"/>
        <w:ind w:firstLine="540"/>
        <w:jc w:val="both"/>
      </w:pPr>
      <w:r>
        <w:t>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232BA6" w:rsidRDefault="00232BA6">
      <w:pPr>
        <w:pStyle w:val="ConsPlusNormal"/>
        <w:spacing w:before="220"/>
        <w:ind w:firstLine="540"/>
        <w:jc w:val="both"/>
      </w:pPr>
      <w:r>
        <w:t>Для производственного водоснабжения промышленных предприятий следует рассматривать возможность использования очищенных сточных вод.</w:t>
      </w:r>
    </w:p>
    <w:p w:rsidR="00232BA6" w:rsidRDefault="00232BA6">
      <w:pPr>
        <w:pStyle w:val="ConsPlusNormal"/>
        <w:spacing w:before="220"/>
        <w:ind w:firstLine="540"/>
        <w:jc w:val="both"/>
      </w:pPr>
      <w:r>
        <w:t>Использование подземных вод питьевого качества для нужд, не связанных с хозяйственно-питьевым водоснабжением, не допускается.</w:t>
      </w:r>
    </w:p>
    <w:p w:rsidR="00232BA6" w:rsidRDefault="00232BA6">
      <w:pPr>
        <w:pStyle w:val="ConsPlusNormal"/>
        <w:spacing w:before="220"/>
        <w:ind w:firstLine="540"/>
        <w:jc w:val="both"/>
      </w:pPr>
      <w:r>
        <w:t>Выбор источника производственного водоснабжения следует производить в соответствии с требованиями ГОСТ 17.1.1.04-80 "Охрана природы. Гидросфера. Классификация подземных вод по целям водопользования".</w:t>
      </w:r>
    </w:p>
    <w:p w:rsidR="00232BA6" w:rsidRDefault="00232BA6">
      <w:pPr>
        <w:pStyle w:val="ConsPlusNormal"/>
        <w:spacing w:before="220"/>
        <w:ind w:firstLine="540"/>
        <w:jc w:val="both"/>
      </w:pPr>
      <w:r>
        <w:t>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232BA6" w:rsidRDefault="00232BA6">
      <w:pPr>
        <w:pStyle w:val="ConsPlusNormal"/>
        <w:spacing w:before="220"/>
        <w:ind w:firstLine="540"/>
        <w:jc w:val="both"/>
      </w:pPr>
      <w:r>
        <w:t>4. Выбор схем и систем водоснабжения следует осуществлять в соответствии с требованиями СНиП 2.04.02-84* "Водоснабжение. Наружные сети и сооружения". Системы водоснабжения могут быть централизованными, нецентрализованными, локальными, оборотными.</w:t>
      </w:r>
    </w:p>
    <w:p w:rsidR="00232BA6" w:rsidRDefault="00232BA6">
      <w:pPr>
        <w:pStyle w:val="ConsPlusNormal"/>
        <w:spacing w:before="220"/>
        <w:ind w:firstLine="540"/>
        <w:jc w:val="both"/>
      </w:pPr>
      <w:r>
        <w:t>Централизованная система водоснабжения населенных пунктов должна обеспечивать:</w:t>
      </w:r>
    </w:p>
    <w:p w:rsidR="00232BA6" w:rsidRDefault="00232BA6">
      <w:pPr>
        <w:pStyle w:val="ConsPlusNormal"/>
        <w:spacing w:before="220"/>
        <w:ind w:firstLine="540"/>
        <w:jc w:val="both"/>
      </w:pPr>
      <w:r>
        <w:t>- хозяйственно-питьевое водопотребление в жилых и общественных зданиях, нужды коммунально-бытовых предприятий;</w:t>
      </w:r>
    </w:p>
    <w:p w:rsidR="00232BA6" w:rsidRDefault="00232BA6">
      <w:pPr>
        <w:pStyle w:val="ConsPlusNormal"/>
        <w:spacing w:before="220"/>
        <w:ind w:firstLine="540"/>
        <w:jc w:val="both"/>
      </w:pPr>
      <w:r>
        <w:t>- хозяйственно-питьевое водопотребление на предприятиях;</w:t>
      </w:r>
    </w:p>
    <w:p w:rsidR="00232BA6" w:rsidRDefault="00232BA6">
      <w:pPr>
        <w:pStyle w:val="ConsPlusNormal"/>
        <w:spacing w:before="220"/>
        <w:ind w:firstLine="540"/>
        <w:jc w:val="both"/>
      </w:pPr>
      <w: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232BA6" w:rsidRDefault="00232BA6">
      <w:pPr>
        <w:pStyle w:val="ConsPlusNormal"/>
        <w:spacing w:before="220"/>
        <w:ind w:firstLine="540"/>
        <w:jc w:val="both"/>
      </w:pPr>
      <w:r>
        <w:t>- тушение пожаров;</w:t>
      </w:r>
    </w:p>
    <w:p w:rsidR="00232BA6" w:rsidRDefault="00232BA6">
      <w:pPr>
        <w:pStyle w:val="ConsPlusNormal"/>
        <w:spacing w:before="220"/>
        <w:ind w:firstLine="540"/>
        <w:jc w:val="both"/>
      </w:pPr>
      <w:r>
        <w:lastRenderedPageBreak/>
        <w:t>- собственные нужды станций водоподготовки, промывку водопроводных и канализационных сетей и др.</w:t>
      </w:r>
    </w:p>
    <w:p w:rsidR="00232BA6" w:rsidRDefault="00232BA6">
      <w:pPr>
        <w:pStyle w:val="ConsPlusNormal"/>
        <w:spacing w:before="220"/>
        <w:ind w:firstLine="540"/>
        <w:jc w:val="both"/>
      </w:pPr>
      <w:r>
        <w:t>При обосновании допускается устройство самостоятельного водопровода для:</w:t>
      </w:r>
    </w:p>
    <w:p w:rsidR="00232BA6" w:rsidRDefault="00232BA6">
      <w:pPr>
        <w:pStyle w:val="ConsPlusNormal"/>
        <w:spacing w:before="220"/>
        <w:ind w:firstLine="540"/>
        <w:jc w:val="both"/>
      </w:pPr>
      <w:r>
        <w:t>- поливки и мойки территорий (улиц, проездов, площадей, зеленых насаждений), работы фонтанов и т.п.;</w:t>
      </w:r>
    </w:p>
    <w:p w:rsidR="00232BA6" w:rsidRDefault="00232BA6">
      <w:pPr>
        <w:pStyle w:val="ConsPlusNormal"/>
        <w:spacing w:before="220"/>
        <w:ind w:firstLine="540"/>
        <w:jc w:val="both"/>
      </w:pPr>
      <w:r>
        <w:t>- поливки посадок в теплицах, парниках и на открытых участках, а также приусадебных участков.</w:t>
      </w:r>
    </w:p>
    <w:p w:rsidR="00232BA6" w:rsidRDefault="00232BA6">
      <w:pPr>
        <w:pStyle w:val="ConsPlusNormal"/>
        <w:spacing w:before="220"/>
        <w:ind w:firstLine="540"/>
        <w:jc w:val="both"/>
      </w:pPr>
      <w: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232BA6" w:rsidRDefault="00232BA6">
      <w:pPr>
        <w:pStyle w:val="ConsPlusNormal"/>
        <w:spacing w:before="220"/>
        <w:ind w:firstLine="540"/>
        <w:jc w:val="both"/>
      </w:pPr>
      <w:r>
        <w:t>Локальные системы, обеспечивающие технологические требования объектов, должны проектироваться совместно с объектами.</w:t>
      </w:r>
    </w:p>
    <w:p w:rsidR="00232BA6" w:rsidRDefault="00232BA6">
      <w:pPr>
        <w:pStyle w:val="ConsPlusNormal"/>
        <w:spacing w:before="220"/>
        <w:ind w:firstLine="540"/>
        <w:jc w:val="both"/>
      </w:pPr>
      <w:r>
        <w:t>Системы оборотного водоснабжения следует проектировать в соответствии с требованиями СНиП 2.04.02-84* "Водоснабжение. Наружные сети и сооружения".</w:t>
      </w:r>
    </w:p>
    <w:p w:rsidR="00232BA6" w:rsidRDefault="00232BA6">
      <w:pPr>
        <w:pStyle w:val="ConsPlusNormal"/>
        <w:spacing w:before="220"/>
        <w:ind w:firstLine="540"/>
        <w:jc w:val="both"/>
      </w:pPr>
      <w:r>
        <w:t>5. В сельских поселениях следует:</w:t>
      </w:r>
    </w:p>
    <w:p w:rsidR="00232BA6" w:rsidRDefault="00232BA6">
      <w:pPr>
        <w:pStyle w:val="ConsPlusNormal"/>
        <w:spacing w:before="220"/>
        <w:ind w:firstLine="540"/>
        <w:jc w:val="both"/>
      </w:pPr>
      <w:r>
        <w:t>- проектировать централизованные системы водоснабжения для перспективных населенных пунктов и сельскохозяйственных объектов;</w:t>
      </w:r>
    </w:p>
    <w:p w:rsidR="00232BA6" w:rsidRDefault="00232BA6">
      <w:pPr>
        <w:pStyle w:val="ConsPlusNormal"/>
        <w:spacing w:before="220"/>
        <w:ind w:firstLine="540"/>
        <w:jc w:val="both"/>
      </w:pPr>
      <w:r>
        <w:t>-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w:t>
      </w:r>
    </w:p>
    <w:p w:rsidR="00232BA6" w:rsidRDefault="00232BA6">
      <w:pPr>
        <w:pStyle w:val="ConsPlusNormal"/>
        <w:spacing w:before="220"/>
        <w:ind w:firstLine="540"/>
        <w:jc w:val="both"/>
      </w:pPr>
      <w:r>
        <w:t>-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232BA6" w:rsidRDefault="00232BA6">
      <w:pPr>
        <w:pStyle w:val="ConsPlusNormal"/>
        <w:spacing w:before="220"/>
        <w:ind w:firstLine="540"/>
        <w:jc w:val="both"/>
      </w:pPr>
      <w:r>
        <w:t>6.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232BA6" w:rsidRDefault="00232BA6">
      <w:pPr>
        <w:pStyle w:val="ConsPlusNormal"/>
        <w:spacing w:before="220"/>
        <w:ind w:firstLine="540"/>
        <w:jc w:val="both"/>
      </w:pPr>
      <w:r>
        <w:t>7.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232BA6" w:rsidRDefault="00232BA6">
      <w:pPr>
        <w:pStyle w:val="ConsPlusNormal"/>
        <w:spacing w:before="220"/>
        <w:ind w:firstLine="540"/>
        <w:jc w:val="both"/>
      </w:pPr>
      <w:r>
        <w:t>Водозаборные сооружения следует проектировать с учетом перспективного развития водопотребления.</w:t>
      </w:r>
    </w:p>
    <w:p w:rsidR="00232BA6" w:rsidRDefault="00232BA6">
      <w:pPr>
        <w:pStyle w:val="ConsPlusNormal"/>
        <w:spacing w:before="220"/>
        <w:ind w:firstLine="540"/>
        <w:jc w:val="both"/>
      </w:pPr>
      <w:r>
        <w:t>8.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232BA6" w:rsidRDefault="00232BA6">
      <w:pPr>
        <w:pStyle w:val="ConsPlusNormal"/>
        <w:spacing w:before="220"/>
        <w:ind w:firstLine="540"/>
        <w:jc w:val="both"/>
      </w:pPr>
      <w: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232BA6" w:rsidRDefault="00232BA6">
      <w:pPr>
        <w:pStyle w:val="ConsPlusNormal"/>
        <w:spacing w:before="220"/>
        <w:ind w:firstLine="540"/>
        <w:jc w:val="both"/>
      </w:pPr>
      <w:r>
        <w:t>9. Сооружения для забора поверхностных вод следует проектировать в соответствии с требованиями СНиП 2.04.02-84* "Водоснабжение. Наружные сети и сооружения", они должны:</w:t>
      </w:r>
    </w:p>
    <w:p w:rsidR="00232BA6" w:rsidRDefault="00232BA6">
      <w:pPr>
        <w:pStyle w:val="ConsPlusNormal"/>
        <w:spacing w:before="220"/>
        <w:ind w:firstLine="540"/>
        <w:jc w:val="both"/>
      </w:pPr>
      <w:r>
        <w:t>- обеспечивать забор из водоисточника расчетного расхода воды и подачу его потребителю;</w:t>
      </w:r>
    </w:p>
    <w:p w:rsidR="00232BA6" w:rsidRDefault="00232BA6">
      <w:pPr>
        <w:pStyle w:val="ConsPlusNormal"/>
        <w:spacing w:before="220"/>
        <w:ind w:firstLine="540"/>
        <w:jc w:val="both"/>
      </w:pPr>
      <w:r>
        <w:lastRenderedPageBreak/>
        <w:t>- защищать систему водоснабжения от биологических обрастаний и от попадания в нее наносов, сора, планктона, шугольда и др.;</w:t>
      </w:r>
    </w:p>
    <w:p w:rsidR="00232BA6" w:rsidRDefault="00232BA6">
      <w:pPr>
        <w:pStyle w:val="ConsPlusNormal"/>
        <w:spacing w:before="220"/>
        <w:ind w:firstLine="540"/>
        <w:jc w:val="both"/>
      </w:pPr>
      <w:r>
        <w:t>- на водоемах рыбохозяйственного значения удовлетворять требованиям органов охраны рыбных запасов.</w:t>
      </w:r>
    </w:p>
    <w:p w:rsidR="00232BA6" w:rsidRDefault="00232BA6">
      <w:pPr>
        <w:pStyle w:val="ConsPlusNormal"/>
        <w:spacing w:before="220"/>
        <w:ind w:firstLine="540"/>
        <w:jc w:val="both"/>
      </w:pPr>
      <w:r>
        <w:t>10.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232BA6" w:rsidRDefault="00232BA6">
      <w:pPr>
        <w:pStyle w:val="ConsPlusNormal"/>
        <w:spacing w:before="220"/>
        <w:ind w:firstLine="540"/>
        <w:jc w:val="both"/>
      </w:pPr>
      <w: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232BA6" w:rsidRDefault="00232BA6">
      <w:pPr>
        <w:pStyle w:val="ConsPlusNormal"/>
        <w:spacing w:before="220"/>
        <w:ind w:firstLine="540"/>
        <w:jc w:val="both"/>
      </w:pPr>
      <w:r>
        <w:t>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232BA6" w:rsidRDefault="00232BA6">
      <w:pPr>
        <w:pStyle w:val="ConsPlusNormal"/>
        <w:spacing w:before="220"/>
        <w:ind w:firstLine="540"/>
        <w:jc w:val="both"/>
      </w:pPr>
      <w:r>
        <w:t>- за пределами прибойных зон при максимально низких уровнях воды;</w:t>
      </w:r>
    </w:p>
    <w:p w:rsidR="00232BA6" w:rsidRDefault="00232BA6">
      <w:pPr>
        <w:pStyle w:val="ConsPlusNormal"/>
        <w:spacing w:before="220"/>
        <w:ind w:firstLine="540"/>
        <w:jc w:val="both"/>
      </w:pPr>
      <w:r>
        <w:t>- в местах, укрытых от волнения;</w:t>
      </w:r>
    </w:p>
    <w:p w:rsidR="00232BA6" w:rsidRDefault="00232BA6">
      <w:pPr>
        <w:pStyle w:val="ConsPlusNormal"/>
        <w:spacing w:before="220"/>
        <w:ind w:firstLine="540"/>
        <w:jc w:val="both"/>
      </w:pPr>
      <w:r>
        <w:t>- за пределами сосредоточенных течений, выходящих из прибойных зон.</w:t>
      </w:r>
    </w:p>
    <w:p w:rsidR="00232BA6" w:rsidRDefault="00232BA6">
      <w:pPr>
        <w:pStyle w:val="ConsPlusNormal"/>
        <w:spacing w:before="220"/>
        <w:ind w:firstLine="540"/>
        <w:jc w:val="both"/>
      </w:pPr>
      <w: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232BA6" w:rsidRDefault="00232BA6">
      <w:pPr>
        <w:pStyle w:val="ConsPlusNormal"/>
        <w:spacing w:before="220"/>
        <w:ind w:firstLine="540"/>
        <w:jc w:val="both"/>
      </w:pPr>
      <w:r>
        <w:t>11.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w:t>
      </w:r>
    </w:p>
    <w:p w:rsidR="00232BA6" w:rsidRDefault="00232BA6">
      <w:pPr>
        <w:pStyle w:val="ConsPlusNormal"/>
        <w:spacing w:before="220"/>
        <w:ind w:firstLine="540"/>
        <w:jc w:val="both"/>
      </w:pPr>
      <w: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232BA6" w:rsidRDefault="00232BA6">
      <w:pPr>
        <w:pStyle w:val="ConsPlusNormal"/>
        <w:spacing w:before="220"/>
        <w:ind w:firstLine="540"/>
        <w:jc w:val="both"/>
      </w:pPr>
      <w:r>
        <w:t>Коммуникации станций водоподготовки следует рассчитывать на возможность пропуска расхода воды на 20 - 30% больше расчетного.</w:t>
      </w:r>
    </w:p>
    <w:p w:rsidR="00232BA6" w:rsidRDefault="00232BA6">
      <w:pPr>
        <w:pStyle w:val="ConsPlusNormal"/>
        <w:spacing w:before="220"/>
        <w:ind w:firstLine="540"/>
        <w:jc w:val="both"/>
      </w:pPr>
      <w: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232BA6" w:rsidRDefault="00232BA6">
      <w:pPr>
        <w:pStyle w:val="ConsPlusNormal"/>
        <w:spacing w:before="220"/>
        <w:ind w:firstLine="540"/>
        <w:jc w:val="both"/>
      </w:pPr>
      <w:r>
        <w:t>12.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232BA6" w:rsidRDefault="00232BA6">
      <w:pPr>
        <w:pStyle w:val="ConsPlusNormal"/>
        <w:spacing w:before="220"/>
        <w:ind w:firstLine="540"/>
        <w:jc w:val="both"/>
      </w:pPr>
      <w:r>
        <w:t>Количество линий водоводов следует принимать с учетом категории системы водоснабжения и очередности строительства.</w:t>
      </w:r>
    </w:p>
    <w:p w:rsidR="00232BA6" w:rsidRDefault="00232BA6">
      <w:pPr>
        <w:pStyle w:val="ConsPlusNormal"/>
        <w:spacing w:before="220"/>
        <w:ind w:firstLine="540"/>
        <w:jc w:val="both"/>
      </w:pPr>
      <w:r>
        <w:t xml:space="preserve">Водопроводные сети проектируются кольцевыми. Тупиковые линии водопроводов </w:t>
      </w:r>
      <w:r>
        <w:lastRenderedPageBreak/>
        <w:t>допускается применять:</w:t>
      </w:r>
    </w:p>
    <w:p w:rsidR="00232BA6" w:rsidRDefault="00232BA6">
      <w:pPr>
        <w:pStyle w:val="ConsPlusNormal"/>
        <w:spacing w:before="220"/>
        <w:ind w:firstLine="540"/>
        <w:jc w:val="both"/>
      </w:pPr>
      <w:r>
        <w:t>- для подачи воды на производственные нужды - при допустимости перерыва в водоснабжении на время ликвидации аварии;</w:t>
      </w:r>
    </w:p>
    <w:p w:rsidR="00232BA6" w:rsidRDefault="00232BA6">
      <w:pPr>
        <w:pStyle w:val="ConsPlusNormal"/>
        <w:spacing w:before="220"/>
        <w:ind w:firstLine="540"/>
        <w:jc w:val="both"/>
      </w:pPr>
      <w:r>
        <w:t>- для подачи воды на хозяйственно-питьевые нужды - при диаметре труб не свыше 100 мм.</w:t>
      </w:r>
    </w:p>
    <w:p w:rsidR="00232BA6" w:rsidRDefault="00232BA6">
      <w:pPr>
        <w:pStyle w:val="ConsPlusNormal"/>
        <w:spacing w:before="220"/>
        <w:ind w:firstLine="540"/>
        <w:jc w:val="both"/>
      </w:pPr>
      <w:r>
        <w:t>Кольцевание наружных водопроводных сетей внутренними водопроводными сетями зданий и сооружений не допускается.</w:t>
      </w:r>
    </w:p>
    <w:p w:rsidR="00232BA6" w:rsidRDefault="00232BA6">
      <w:pPr>
        <w:pStyle w:val="ConsPlusNormal"/>
        <w:spacing w:before="220"/>
        <w:ind w:firstLine="540"/>
        <w:jc w:val="both"/>
      </w:pPr>
      <w:r>
        <w:t>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232BA6" w:rsidRDefault="00232BA6">
      <w:pPr>
        <w:pStyle w:val="ConsPlusNormal"/>
        <w:spacing w:before="220"/>
        <w:ind w:firstLine="540"/>
        <w:jc w:val="both"/>
      </w:pPr>
      <w:r>
        <w:t>Соединение сетей хозяйственно-питьевых водопроводов с сетями водопроводов, подающих воду непитьевого качества, не допускается.</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t>13. Противопожарное водоснабжен</w:t>
      </w:r>
      <w:r w:rsidR="00B2349D">
        <w:t>ие поселений</w:t>
      </w:r>
      <w:r>
        <w:t xml:space="preserve"> организуется в соответствии с требованиями Федерального </w:t>
      </w:r>
      <w:hyperlink r:id="rId29" w:history="1">
        <w:r>
          <w:rPr>
            <w:color w:val="0000FF"/>
          </w:rPr>
          <w:t>закона</w:t>
        </w:r>
      </w:hyperlink>
      <w:r>
        <w:t xml:space="preserve"> от 22.06.2008 N 123-ФЗ "Технический регламент о требованиях пожарной безопасности".</w:t>
      </w:r>
    </w:p>
    <w:p w:rsidR="00232BA6" w:rsidRDefault="00232BA6">
      <w:pPr>
        <w:pStyle w:val="ConsPlusNormal"/>
        <w:spacing w:before="220"/>
        <w:ind w:firstLine="540"/>
        <w:jc w:val="both"/>
      </w:pPr>
      <w:r>
        <w:t>14. Емкости в системах водоснабжения в зависимости от назначения должны включать регулирующий, пожарный, аварийный и контактный объемы воды.</w:t>
      </w:r>
    </w:p>
    <w:p w:rsidR="00232BA6" w:rsidRDefault="00232BA6">
      <w:pPr>
        <w:pStyle w:val="ConsPlusNormal"/>
        <w:spacing w:before="220"/>
        <w:ind w:firstLine="540"/>
        <w:jc w:val="both"/>
      </w:pPr>
      <w:r>
        <w:t>Общее количество резервуаров одного назначения в одном водозаборном узле должно быть не менее двух.</w:t>
      </w:r>
    </w:p>
    <w:p w:rsidR="00232BA6" w:rsidRDefault="00232BA6">
      <w:pPr>
        <w:pStyle w:val="ConsPlusNormal"/>
        <w:spacing w:before="220"/>
        <w:ind w:firstLine="540"/>
        <w:jc w:val="both"/>
      </w:pPr>
      <w:r>
        <w:t>Для резервуаров и баков водонапорных башен должна предусматриваться возможность отбора воды автоцистернами и пожарными машинами.</w:t>
      </w:r>
    </w:p>
    <w:p w:rsidR="00232BA6" w:rsidRDefault="00232BA6">
      <w:pPr>
        <w:pStyle w:val="ConsPlusNormal"/>
        <w:spacing w:before="220"/>
        <w:ind w:firstLine="540"/>
        <w:jc w:val="both"/>
      </w:pPr>
      <w:r>
        <w:t>15.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232BA6" w:rsidRDefault="00232BA6">
      <w:pPr>
        <w:pStyle w:val="ConsPlusNormal"/>
        <w:spacing w:before="220"/>
        <w:ind w:firstLine="540"/>
        <w:jc w:val="both"/>
      </w:pPr>
      <w: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232BA6" w:rsidRDefault="00232BA6">
      <w:pPr>
        <w:pStyle w:val="ConsPlusNormal"/>
        <w:spacing w:before="220"/>
        <w:ind w:firstLine="540"/>
        <w:jc w:val="both"/>
      </w:pPr>
      <w:r>
        <w:t>16. Водопроводные сооружения должны иметь ограждения.</w:t>
      </w:r>
    </w:p>
    <w:p w:rsidR="00232BA6" w:rsidRDefault="00232BA6">
      <w:pPr>
        <w:pStyle w:val="ConsPlusNormal"/>
        <w:spacing w:before="220"/>
        <w:ind w:firstLine="540"/>
        <w:jc w:val="both"/>
      </w:pPr>
      <w: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232BA6" w:rsidRDefault="00232BA6">
      <w:pPr>
        <w:pStyle w:val="ConsPlusNormal"/>
        <w:spacing w:before="220"/>
        <w:ind w:firstLine="540"/>
        <w:jc w:val="both"/>
      </w:pPr>
      <w:r>
        <w:t>Примыкание к ограждению строений, кроме проходных и административно-бытовых зданий, не допускается.</w:t>
      </w:r>
    </w:p>
    <w:p w:rsidR="00232BA6" w:rsidRDefault="00232BA6">
      <w:pPr>
        <w:pStyle w:val="ConsPlusNormal"/>
        <w:spacing w:before="220"/>
        <w:ind w:firstLine="540"/>
        <w:jc w:val="both"/>
      </w:pPr>
      <w:r>
        <w:t>17. В проектах хозяйственно-питьевых и объединенных производственно-питьевых водопроводов необходимо предусматривать зоны санитарной охраны.</w:t>
      </w:r>
    </w:p>
    <w:p w:rsidR="00232BA6" w:rsidRDefault="00232BA6">
      <w:pPr>
        <w:pStyle w:val="ConsPlusNormal"/>
        <w:spacing w:before="220"/>
        <w:ind w:firstLine="540"/>
        <w:jc w:val="both"/>
      </w:pPr>
      <w:r>
        <w:t xml:space="preserve">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w:t>
      </w:r>
      <w:r>
        <w:lastRenderedPageBreak/>
        <w:t>специально.</w:t>
      </w:r>
    </w:p>
    <w:p w:rsidR="00232BA6" w:rsidRDefault="00232BA6">
      <w:pPr>
        <w:pStyle w:val="ConsPlusNormal"/>
        <w:spacing w:before="220"/>
        <w:ind w:firstLine="540"/>
        <w:jc w:val="both"/>
      </w:pPr>
      <w:r>
        <w:t>ЗСО источника водоснабжения организуется в составе трех поясов:</w:t>
      </w:r>
    </w:p>
    <w:p w:rsidR="00232BA6" w:rsidRDefault="00232BA6">
      <w:pPr>
        <w:pStyle w:val="ConsPlusNormal"/>
        <w:spacing w:before="220"/>
        <w:ind w:firstLine="540"/>
        <w:jc w:val="both"/>
      </w:pPr>
      <w:r>
        <w:t>-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232BA6" w:rsidRDefault="00232BA6">
      <w:pPr>
        <w:pStyle w:val="ConsPlusNormal"/>
        <w:spacing w:before="220"/>
        <w:ind w:firstLine="540"/>
        <w:jc w:val="both"/>
      </w:pPr>
      <w:r>
        <w:t>-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32BA6" w:rsidRDefault="00232BA6">
      <w:pPr>
        <w:pStyle w:val="ConsPlusNormal"/>
        <w:spacing w:before="220"/>
        <w:ind w:firstLine="540"/>
        <w:jc w:val="both"/>
      </w:pPr>
      <w:r>
        <w:t>ЗСО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232BA6" w:rsidRDefault="00232BA6">
      <w:pPr>
        <w:pStyle w:val="ConsPlusNormal"/>
        <w:spacing w:before="220"/>
        <w:ind w:firstLine="540"/>
        <w:jc w:val="both"/>
      </w:pPr>
      <w:r>
        <w:t>Решение о возможности организации ЗСО принимается на стадии проекта планировки территории, когда выбирается источник водоснабжения.</w:t>
      </w:r>
    </w:p>
    <w:p w:rsidR="00232BA6" w:rsidRDefault="00232BA6">
      <w:pPr>
        <w:pStyle w:val="ConsPlusNormal"/>
        <w:spacing w:before="220"/>
        <w:ind w:firstLine="540"/>
        <w:jc w:val="both"/>
      </w:pPr>
      <w:r>
        <w:t xml:space="preserve">1. Границы зон санитарной охраны источников и сооружений водоснабжения, а также санитарно-защитной полосы водоводов устанавливаются в соответствии с требованиями Федерального </w:t>
      </w:r>
      <w:hyperlink r:id="rId30" w:history="1">
        <w:r>
          <w:rPr>
            <w:color w:val="0000FF"/>
          </w:rPr>
          <w:t>закона</w:t>
        </w:r>
      </w:hyperlink>
      <w:r>
        <w:t xml:space="preserve"> от 22.06.2008 N 123-ФЗ "Технический регламент о требованиях пожарной безопасности".</w:t>
      </w:r>
    </w:p>
    <w:p w:rsidR="00232BA6" w:rsidRDefault="00232BA6">
      <w:pPr>
        <w:pStyle w:val="ConsPlusNormal"/>
        <w:spacing w:before="220"/>
        <w:ind w:firstLine="540"/>
        <w:jc w:val="both"/>
      </w:pPr>
      <w:r>
        <w:t>18. 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232BA6" w:rsidRDefault="00232BA6">
      <w:pPr>
        <w:pStyle w:val="ConsPlusNormal"/>
        <w:spacing w:before="220"/>
        <w:ind w:firstLine="540"/>
        <w:jc w:val="both"/>
      </w:pPr>
      <w:r>
        <w:t>На территории первого пояса ЗСО запрещается:</w:t>
      </w:r>
    </w:p>
    <w:p w:rsidR="00232BA6" w:rsidRDefault="00232BA6">
      <w:pPr>
        <w:pStyle w:val="ConsPlusNormal"/>
        <w:spacing w:before="220"/>
        <w:ind w:firstLine="540"/>
        <w:jc w:val="both"/>
      </w:pPr>
      <w:r>
        <w:t>- посадка высокоствольных деревьев;</w:t>
      </w:r>
    </w:p>
    <w:p w:rsidR="00232BA6" w:rsidRDefault="00232BA6">
      <w:pPr>
        <w:pStyle w:val="ConsPlusNormal"/>
        <w:spacing w:before="220"/>
        <w:ind w:firstLine="540"/>
        <w:jc w:val="both"/>
      </w:pPr>
      <w: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2BA6" w:rsidRDefault="00232BA6">
      <w:pPr>
        <w:pStyle w:val="ConsPlusNormal"/>
        <w:spacing w:before="220"/>
        <w:ind w:firstLine="540"/>
        <w:jc w:val="both"/>
      </w:pPr>
      <w:r>
        <w:t>- размещение жилых и общественных зданий, проживание людей;</w:t>
      </w:r>
    </w:p>
    <w:p w:rsidR="00232BA6" w:rsidRDefault="00232BA6">
      <w:pPr>
        <w:pStyle w:val="ConsPlusNormal"/>
        <w:spacing w:before="220"/>
        <w:ind w:firstLine="540"/>
        <w:jc w:val="both"/>
      </w:pPr>
      <w: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2BA6" w:rsidRDefault="00232BA6">
      <w:pPr>
        <w:pStyle w:val="ConsPlusNormal"/>
        <w:spacing w:before="220"/>
        <w:ind w:firstLine="540"/>
        <w:jc w:val="both"/>
      </w:pPr>
      <w:r>
        <w:t>На территории первого пояса ЗСО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ЗСО.</w:t>
      </w:r>
    </w:p>
    <w:p w:rsidR="00232BA6" w:rsidRDefault="00232BA6">
      <w:pPr>
        <w:pStyle w:val="ConsPlusNormal"/>
        <w:spacing w:before="220"/>
        <w:ind w:firstLine="540"/>
        <w:jc w:val="both"/>
      </w:pPr>
      <w:r>
        <w:t>На территории первого пояса ЗСО допускаются рубки ухода за лесом и санитарные рубки леса.</w:t>
      </w:r>
    </w:p>
    <w:p w:rsidR="00232BA6" w:rsidRDefault="00232BA6">
      <w:pPr>
        <w:pStyle w:val="ConsPlusNormal"/>
        <w:spacing w:before="220"/>
        <w:ind w:firstLine="540"/>
        <w:jc w:val="both"/>
      </w:pPr>
      <w:r>
        <w:t>19. На территории второго и третьего пояса ЗСО поверхностных источников водоснабжения запрещается:</w:t>
      </w:r>
    </w:p>
    <w:p w:rsidR="00232BA6" w:rsidRDefault="00232BA6">
      <w:pPr>
        <w:pStyle w:val="ConsPlusNormal"/>
        <w:spacing w:before="220"/>
        <w:ind w:firstLine="540"/>
        <w:jc w:val="both"/>
      </w:pPr>
      <w: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2BA6" w:rsidRDefault="00232BA6">
      <w:pPr>
        <w:pStyle w:val="ConsPlusNormal"/>
        <w:spacing w:before="220"/>
        <w:ind w:firstLine="540"/>
        <w:jc w:val="both"/>
      </w:pPr>
      <w:r>
        <w:t>- загрязнение территории нечистотами, мусором, навозом, промышленными отходами и др.;</w:t>
      </w:r>
    </w:p>
    <w:p w:rsidR="00232BA6" w:rsidRDefault="00232BA6">
      <w:pPr>
        <w:pStyle w:val="ConsPlusNormal"/>
        <w:spacing w:before="220"/>
        <w:ind w:firstLine="540"/>
        <w:jc w:val="both"/>
      </w:pPr>
      <w:r>
        <w:lastRenderedPageBreak/>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2BA6" w:rsidRDefault="00232BA6">
      <w:pPr>
        <w:pStyle w:val="ConsPlusNormal"/>
        <w:spacing w:before="220"/>
        <w:ind w:firstLine="540"/>
        <w:jc w:val="both"/>
      </w:pPr>
      <w: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2BA6" w:rsidRDefault="00232BA6">
      <w:pPr>
        <w:pStyle w:val="ConsPlusNormal"/>
        <w:spacing w:before="220"/>
        <w:ind w:firstLine="540"/>
        <w:jc w:val="both"/>
      </w:pPr>
      <w:r>
        <w:t>- применение удобрений и ядохимикатов;</w:t>
      </w:r>
    </w:p>
    <w:p w:rsidR="00232BA6" w:rsidRDefault="00232BA6">
      <w:pPr>
        <w:pStyle w:val="ConsPlusNormal"/>
        <w:spacing w:before="220"/>
        <w:ind w:firstLine="540"/>
        <w:jc w:val="both"/>
      </w:pPr>
      <w:r>
        <w:t>- добыча песка и гравия из водотока или водоема, а также дноуглубительные работы;</w:t>
      </w:r>
    </w:p>
    <w:p w:rsidR="00232BA6" w:rsidRDefault="00232BA6">
      <w:pPr>
        <w:pStyle w:val="ConsPlusNormal"/>
        <w:spacing w:before="220"/>
        <w:ind w:firstLine="540"/>
        <w:jc w:val="both"/>
      </w:pPr>
      <w:r>
        <w:t>-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2BA6" w:rsidRDefault="00232BA6">
      <w:pPr>
        <w:pStyle w:val="ConsPlusNormal"/>
        <w:spacing w:before="220"/>
        <w:ind w:firstLine="540"/>
        <w:jc w:val="both"/>
      </w:pPr>
      <w:r>
        <w:t>- рубка леса главного пользования и реконструкции. Допускаются только рубки ухода и санитарные рубки леса.</w:t>
      </w:r>
    </w:p>
    <w:p w:rsidR="00232BA6" w:rsidRDefault="00232BA6">
      <w:pPr>
        <w:pStyle w:val="ConsPlusNormal"/>
        <w:spacing w:before="220"/>
        <w:ind w:firstLine="540"/>
        <w:jc w:val="both"/>
      </w:pPr>
      <w:r>
        <w:t>В пределах второго пояса ЗСО поверхностного источника водоснабжения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Федеральной службой Роспотребнадзора.</w:t>
      </w:r>
    </w:p>
    <w:p w:rsidR="00232BA6" w:rsidRDefault="00232BA6">
      <w:pPr>
        <w:pStyle w:val="ConsPlusNormal"/>
        <w:spacing w:before="220"/>
        <w:ind w:firstLine="540"/>
        <w:jc w:val="both"/>
      </w:pPr>
      <w:r>
        <w:t>При наличии судоходства следует предусматривать:</w:t>
      </w:r>
    </w:p>
    <w:p w:rsidR="00232BA6" w:rsidRDefault="00232BA6">
      <w:pPr>
        <w:pStyle w:val="ConsPlusNormal"/>
        <w:spacing w:before="220"/>
        <w:ind w:firstLine="540"/>
        <w:jc w:val="both"/>
      </w:pPr>
      <w:r>
        <w:t>- сбор судами бытовых, подсланевых вод и твердых отбросов;</w:t>
      </w:r>
    </w:p>
    <w:p w:rsidR="00232BA6" w:rsidRDefault="00232BA6">
      <w:pPr>
        <w:pStyle w:val="ConsPlusNormal"/>
        <w:spacing w:before="220"/>
        <w:ind w:firstLine="540"/>
        <w:jc w:val="both"/>
      </w:pPr>
      <w:r>
        <w:t>- сливные станции и приемники для сбора твердых отбросов на пристанях.</w:t>
      </w:r>
    </w:p>
    <w:p w:rsidR="00232BA6" w:rsidRDefault="00232BA6">
      <w:pPr>
        <w:pStyle w:val="ConsPlusNormal"/>
        <w:spacing w:before="220"/>
        <w:ind w:firstLine="540"/>
        <w:jc w:val="both"/>
      </w:pPr>
      <w:r>
        <w:t>На территории второго и третьего пояса ЗСО подземных источников водоснабжения запрещается:</w:t>
      </w:r>
    </w:p>
    <w:p w:rsidR="00232BA6" w:rsidRDefault="00232BA6">
      <w:pPr>
        <w:pStyle w:val="ConsPlusNormal"/>
        <w:spacing w:before="220"/>
        <w:ind w:firstLine="540"/>
        <w:jc w:val="both"/>
      </w:pPr>
      <w:r>
        <w:t>- закачка отработанных вод в подземные горизонты;</w:t>
      </w:r>
    </w:p>
    <w:p w:rsidR="00232BA6" w:rsidRDefault="00232BA6">
      <w:pPr>
        <w:pStyle w:val="ConsPlusNormal"/>
        <w:spacing w:before="220"/>
        <w:ind w:firstLine="540"/>
        <w:jc w:val="both"/>
      </w:pPr>
      <w:r>
        <w:t>- подземное складирование твердых отходов;</w:t>
      </w:r>
    </w:p>
    <w:p w:rsidR="00232BA6" w:rsidRDefault="00232BA6">
      <w:pPr>
        <w:pStyle w:val="ConsPlusNormal"/>
        <w:spacing w:before="220"/>
        <w:ind w:firstLine="540"/>
        <w:jc w:val="both"/>
      </w:pPr>
      <w:r>
        <w:t>- разработка недр земли;</w:t>
      </w:r>
    </w:p>
    <w:p w:rsidR="00232BA6" w:rsidRDefault="00232BA6">
      <w:pPr>
        <w:pStyle w:val="ConsPlusNormal"/>
        <w:spacing w:before="220"/>
        <w:ind w:firstLine="540"/>
        <w:jc w:val="both"/>
      </w:pPr>
      <w:r>
        <w:t>- 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кроме их размещения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Федеральной службы Роспотребнадзора;</w:t>
      </w:r>
    </w:p>
    <w:p w:rsidR="00232BA6" w:rsidRDefault="00232BA6">
      <w:pPr>
        <w:pStyle w:val="ConsPlusNormal"/>
        <w:spacing w:before="220"/>
        <w:ind w:firstLine="540"/>
        <w:jc w:val="both"/>
      </w:pPr>
      <w:r>
        <w:t>-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232BA6" w:rsidRDefault="00232BA6">
      <w:pPr>
        <w:pStyle w:val="ConsPlusNormal"/>
        <w:spacing w:before="220"/>
        <w:ind w:firstLine="540"/>
        <w:jc w:val="both"/>
      </w:pPr>
      <w:r>
        <w:t>- применение удобрений и ядохимикатов;</w:t>
      </w:r>
    </w:p>
    <w:p w:rsidR="00232BA6" w:rsidRDefault="00232BA6">
      <w:pPr>
        <w:pStyle w:val="ConsPlusNormal"/>
        <w:spacing w:before="220"/>
        <w:ind w:firstLine="540"/>
        <w:jc w:val="both"/>
      </w:pPr>
      <w:r>
        <w:t>- рубка леса главного пользования и реконструкции, допускаются только рубки ухода и санитарные рубки леса.</w:t>
      </w:r>
    </w:p>
    <w:p w:rsidR="00232BA6" w:rsidRDefault="00232BA6">
      <w:pPr>
        <w:pStyle w:val="ConsPlusNormal"/>
        <w:spacing w:before="220"/>
        <w:ind w:firstLine="540"/>
        <w:jc w:val="both"/>
      </w:pPr>
      <w:r>
        <w:t xml:space="preserve">20. Следует предусматривать выявление, тампонирование или восстановление всех старых, </w:t>
      </w:r>
      <w:r>
        <w:lastRenderedPageBreak/>
        <w:t>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32BA6" w:rsidRDefault="00232BA6">
      <w:pPr>
        <w:pStyle w:val="ConsPlusNormal"/>
        <w:spacing w:before="220"/>
        <w:ind w:firstLine="540"/>
        <w:jc w:val="both"/>
      </w:pPr>
      <w:r>
        <w:t>21.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w:t>
      </w:r>
    </w:p>
    <w:p w:rsidR="00232BA6" w:rsidRDefault="00232BA6">
      <w:pPr>
        <w:pStyle w:val="ConsPlusNormal"/>
        <w:spacing w:before="220"/>
        <w:ind w:firstLine="540"/>
        <w:jc w:val="both"/>
      </w:pPr>
      <w: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32BA6" w:rsidRDefault="00232BA6">
      <w:pPr>
        <w:pStyle w:val="ConsPlusNormal"/>
        <w:spacing w:before="220"/>
        <w:ind w:firstLine="540"/>
        <w:jc w:val="both"/>
      </w:pPr>
      <w:r>
        <w:t xml:space="preserve">22.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P2248" w:history="1">
        <w:r>
          <w:rPr>
            <w:color w:val="0000FF"/>
          </w:rPr>
          <w:t>подраздела 5.10</w:t>
        </w:r>
      </w:hyperlink>
      <w:r>
        <w:t xml:space="preserve"> "Размещение инженерных сетей" раздела 5 "Зоны инженерной инфраструктуры" настоящих Нормативов и требованиями к ЗСО.</w:t>
      </w:r>
    </w:p>
    <w:p w:rsidR="00232BA6" w:rsidRDefault="00232BA6">
      <w:pPr>
        <w:pStyle w:val="ConsPlusNormal"/>
        <w:spacing w:before="220"/>
        <w:ind w:firstLine="540"/>
        <w:jc w:val="both"/>
      </w:pPr>
      <w: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232BA6" w:rsidRDefault="00232BA6">
      <w:pPr>
        <w:pStyle w:val="ConsPlusNormal"/>
        <w:spacing w:before="220"/>
        <w:ind w:firstLine="540"/>
        <w:jc w:val="both"/>
      </w:pPr>
      <w:r>
        <w:t>Выбор, отвод и использование земель для магистральных водоводов осуществляется в соответствии с требованиями СН 456-73 "Нормы отвода земель для магистральных водопроводов и канализационных коллекторов".</w:t>
      </w:r>
    </w:p>
    <w:p w:rsidR="00232BA6" w:rsidRDefault="00232BA6">
      <w:pPr>
        <w:pStyle w:val="ConsPlusNormal"/>
        <w:spacing w:before="220"/>
        <w:ind w:firstLine="540"/>
        <w:jc w:val="both"/>
      </w:pPr>
      <w:r>
        <w:t>23.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232BA6" w:rsidRDefault="00232BA6">
      <w:pPr>
        <w:pStyle w:val="ConsPlusNormal"/>
        <w:spacing w:before="220"/>
        <w:ind w:firstLine="540"/>
        <w:jc w:val="both"/>
      </w:pPr>
      <w:r>
        <w:t>24. Размеры земельных участков для станций водоочистки в зависимости от их производительности, тыс. м3/сутки, следует принимать по проекту, но не более, га:</w:t>
      </w:r>
    </w:p>
    <w:p w:rsidR="00232BA6" w:rsidRDefault="00232BA6">
      <w:pPr>
        <w:pStyle w:val="ConsPlusNormal"/>
        <w:spacing w:before="220"/>
        <w:ind w:firstLine="540"/>
        <w:jc w:val="both"/>
      </w:pPr>
      <w:r>
        <w:t>- до 0,8 - 1;</w:t>
      </w:r>
    </w:p>
    <w:p w:rsidR="00232BA6" w:rsidRDefault="00232BA6">
      <w:pPr>
        <w:pStyle w:val="ConsPlusNormal"/>
        <w:spacing w:before="220"/>
        <w:ind w:firstLine="540"/>
        <w:jc w:val="both"/>
      </w:pPr>
      <w:r>
        <w:t>- свыше 0,8 до 12 - 2;</w:t>
      </w:r>
    </w:p>
    <w:p w:rsidR="00232BA6" w:rsidRDefault="00232BA6">
      <w:pPr>
        <w:pStyle w:val="ConsPlusNormal"/>
        <w:spacing w:before="220"/>
        <w:ind w:firstLine="540"/>
        <w:jc w:val="both"/>
      </w:pPr>
      <w:r>
        <w:t>- свыше 12 до 32 - 3;</w:t>
      </w:r>
    </w:p>
    <w:p w:rsidR="00232BA6" w:rsidRDefault="00232BA6">
      <w:pPr>
        <w:pStyle w:val="ConsPlusNormal"/>
        <w:spacing w:before="220"/>
        <w:ind w:firstLine="540"/>
        <w:jc w:val="both"/>
      </w:pPr>
      <w:r>
        <w:t>- свыше 32 до 80 - 4;</w:t>
      </w:r>
    </w:p>
    <w:p w:rsidR="00232BA6" w:rsidRDefault="00232BA6">
      <w:pPr>
        <w:pStyle w:val="ConsPlusNormal"/>
        <w:spacing w:before="220"/>
        <w:ind w:firstLine="540"/>
        <w:jc w:val="both"/>
      </w:pPr>
      <w:r>
        <w:t>- свыше 80 до 125 - 6;</w:t>
      </w:r>
    </w:p>
    <w:p w:rsidR="00232BA6" w:rsidRDefault="00232BA6">
      <w:pPr>
        <w:pStyle w:val="ConsPlusNormal"/>
        <w:spacing w:before="220"/>
        <w:ind w:firstLine="540"/>
        <w:jc w:val="both"/>
      </w:pPr>
      <w:r>
        <w:t>- свыше 125 до 250 - 12;</w:t>
      </w:r>
    </w:p>
    <w:p w:rsidR="00232BA6" w:rsidRDefault="00232BA6">
      <w:pPr>
        <w:pStyle w:val="ConsPlusNormal"/>
        <w:spacing w:before="220"/>
        <w:ind w:firstLine="540"/>
        <w:jc w:val="both"/>
      </w:pPr>
      <w:r>
        <w:t>- свыше 250 до 400 - 18;</w:t>
      </w:r>
    </w:p>
    <w:p w:rsidR="00232BA6" w:rsidRDefault="00232BA6">
      <w:pPr>
        <w:pStyle w:val="ConsPlusNormal"/>
        <w:spacing w:before="220"/>
        <w:ind w:firstLine="540"/>
        <w:jc w:val="both"/>
      </w:pPr>
      <w:r>
        <w:t>- свыше 400 до 800 - 24.</w:t>
      </w:r>
    </w:p>
    <w:p w:rsidR="00232BA6" w:rsidRDefault="00232BA6">
      <w:pPr>
        <w:pStyle w:val="ConsPlusNormal"/>
        <w:spacing w:before="220"/>
        <w:ind w:firstLine="540"/>
        <w:jc w:val="both"/>
      </w:pPr>
      <w:r>
        <w:t>25. Расходные склады для хранения сильнодействующих ядовитых веществ на площадке водопроводных сооружений следует размещать:</w:t>
      </w:r>
    </w:p>
    <w:p w:rsidR="00232BA6" w:rsidRDefault="00232BA6">
      <w:pPr>
        <w:pStyle w:val="ConsPlusNormal"/>
        <w:spacing w:before="220"/>
        <w:ind w:firstLine="540"/>
        <w:jc w:val="both"/>
      </w:pPr>
      <w:r>
        <w:t>- 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232BA6" w:rsidRDefault="00232BA6">
      <w:pPr>
        <w:pStyle w:val="ConsPlusNormal"/>
        <w:spacing w:before="220"/>
        <w:ind w:firstLine="540"/>
        <w:jc w:val="both"/>
      </w:pPr>
      <w:r>
        <w:t>- от зданий без постоянного пребывания людей - согласно СНиП II-89-80 "Генеральные планы промышленных предприятий";</w:t>
      </w:r>
    </w:p>
    <w:p w:rsidR="00232BA6" w:rsidRDefault="00232BA6">
      <w:pPr>
        <w:pStyle w:val="ConsPlusNormal"/>
        <w:spacing w:before="220"/>
        <w:ind w:firstLine="540"/>
        <w:jc w:val="both"/>
      </w:pPr>
      <w:r>
        <w:t>- от жилых, общественных и производственных зданий (вне площадки) при хранении сильнодействующих ядовитых веществ:</w:t>
      </w:r>
    </w:p>
    <w:p w:rsidR="00232BA6" w:rsidRDefault="00232BA6">
      <w:pPr>
        <w:pStyle w:val="ConsPlusNormal"/>
        <w:spacing w:before="220"/>
        <w:ind w:firstLine="540"/>
        <w:jc w:val="both"/>
      </w:pPr>
      <w:r>
        <w:lastRenderedPageBreak/>
        <w:t>- в стационарных емкостях (цистернах, танках) - не менее 300 м;</w:t>
      </w:r>
    </w:p>
    <w:p w:rsidR="00232BA6" w:rsidRDefault="00232BA6">
      <w:pPr>
        <w:pStyle w:val="ConsPlusNormal"/>
        <w:spacing w:before="220"/>
        <w:ind w:firstLine="540"/>
        <w:jc w:val="both"/>
      </w:pPr>
      <w:r>
        <w:t>- в контейнерах или баллонах - не менее 100 м.</w:t>
      </w:r>
    </w:p>
    <w:p w:rsidR="00232BA6" w:rsidRDefault="00232BA6">
      <w:pPr>
        <w:pStyle w:val="ConsPlusNormal"/>
        <w:jc w:val="both"/>
      </w:pPr>
    </w:p>
    <w:p w:rsidR="00232BA6" w:rsidRDefault="00232BA6">
      <w:pPr>
        <w:pStyle w:val="ConsPlusNormal"/>
        <w:jc w:val="center"/>
        <w:outlineLvl w:val="2"/>
      </w:pPr>
      <w:bookmarkStart w:id="24" w:name="P1430"/>
      <w:bookmarkEnd w:id="24"/>
      <w:r>
        <w:t>5.2. Канализация</w:t>
      </w:r>
    </w:p>
    <w:p w:rsidR="00232BA6" w:rsidRDefault="00232BA6">
      <w:pPr>
        <w:pStyle w:val="ConsPlusNormal"/>
        <w:jc w:val="both"/>
      </w:pPr>
    </w:p>
    <w:p w:rsidR="00232BA6" w:rsidRDefault="00232BA6">
      <w:pPr>
        <w:pStyle w:val="ConsPlusNormal"/>
        <w:ind w:firstLine="540"/>
        <w:jc w:val="both"/>
      </w:pPr>
      <w:r>
        <w:t>1. При проектировании систем канализации городских округов и поселений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"Канализация. Наружные сети и сооружения".</w:t>
      </w:r>
    </w:p>
    <w:p w:rsidR="00232BA6" w:rsidRDefault="00232BA6">
      <w:pPr>
        <w:pStyle w:val="ConsPlusNormal"/>
        <w:spacing w:before="220"/>
        <w:ind w:firstLine="540"/>
        <w:jc w:val="both"/>
      </w:pPr>
      <w: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232BA6" w:rsidRDefault="00232BA6">
      <w:pPr>
        <w:pStyle w:val="ConsPlusNormal"/>
        <w:spacing w:before="220"/>
        <w:ind w:firstLine="540"/>
        <w:jc w:val="both"/>
      </w:pPr>
      <w:r>
        <w:t>Проекты канализации городских округов и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w:t>
      </w:r>
    </w:p>
    <w:p w:rsidR="00232BA6" w:rsidRDefault="00232BA6">
      <w:pPr>
        <w:pStyle w:val="ConsPlusNormal"/>
        <w:spacing w:before="220"/>
        <w:ind w:firstLine="540"/>
        <w:jc w:val="both"/>
      </w:pPr>
      <w:r>
        <w:t>2. Удельное среднесуточное водоотведение бытовых сточных вод следует принимать равным удельному среднесуточному, без учета расхода воды на полив территорий и зеленых насаждений.</w:t>
      </w:r>
    </w:p>
    <w:p w:rsidR="00232BA6" w:rsidRDefault="00232BA6">
      <w:pPr>
        <w:pStyle w:val="ConsPlusNormal"/>
        <w:spacing w:before="220"/>
        <w:ind w:firstLine="540"/>
        <w:jc w:val="both"/>
      </w:pPr>
      <w: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232BA6" w:rsidRDefault="00232BA6">
      <w:pPr>
        <w:pStyle w:val="ConsPlusNormal"/>
        <w:spacing w:before="220"/>
        <w:ind w:firstLine="540"/>
        <w:jc w:val="both"/>
      </w:pPr>
      <w:r>
        <w:t>Удельное водоотведение в неканализованных районах следует принимать 25 л/сутки на одного жителя.</w:t>
      </w:r>
    </w:p>
    <w:p w:rsidR="00232BA6" w:rsidRDefault="00232BA6">
      <w:pPr>
        <w:pStyle w:val="ConsPlusNormal"/>
        <w:spacing w:before="220"/>
        <w:ind w:firstLine="540"/>
        <w:jc w:val="both"/>
      </w:pPr>
      <w: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t xml:space="preserve">3. Размещение систем канализации городских округов и поселений, их резервных территорий, а также размещение очистных сооружений следует производить в соответствии с требованиями СНиП 2.04.03-85 "Канализация. Наружные сети и сооружения" и </w:t>
      </w:r>
      <w:hyperlink r:id="rId31" w:history="1">
        <w:r>
          <w:rPr>
            <w:color w:val="0000FF"/>
          </w:rPr>
          <w:t>СанПиН 2.2.1/2.1.1.1.1200-03</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spacing w:before="220"/>
        <w:ind w:firstLine="540"/>
        <w:jc w:val="both"/>
      </w:pPr>
      <w:r>
        <w:t>4.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232BA6" w:rsidRDefault="00232BA6">
      <w:pPr>
        <w:pStyle w:val="ConsPlusNormal"/>
        <w:spacing w:before="220"/>
        <w:ind w:firstLine="540"/>
        <w:jc w:val="both"/>
      </w:pPr>
      <w:r>
        <w:t>Отведение поверхностных вод по открытой системе водостоков допускается при соответствующем обосновании и согласовании с органами Федеральной службы Роспотребнадзора, по регулированию и охране вод, охраны рыбных запасов.</w:t>
      </w:r>
    </w:p>
    <w:p w:rsidR="00232BA6" w:rsidRDefault="00232BA6">
      <w:pPr>
        <w:pStyle w:val="ConsPlusNormal"/>
        <w:spacing w:before="220"/>
        <w:ind w:firstLine="540"/>
        <w:jc w:val="both"/>
      </w:pPr>
      <w:r>
        <w:t>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w:t>
      </w:r>
    </w:p>
    <w:p w:rsidR="00232BA6" w:rsidRDefault="00232BA6">
      <w:pPr>
        <w:pStyle w:val="ConsPlusNormal"/>
        <w:spacing w:before="220"/>
        <w:ind w:firstLine="540"/>
        <w:jc w:val="both"/>
      </w:pPr>
      <w:r>
        <w:t>5. Канализацию населенных пунктов с населением до 5000 человек следует предусматривать, как правило, по неполной раздельной системе.</w:t>
      </w:r>
    </w:p>
    <w:p w:rsidR="00232BA6" w:rsidRDefault="00232BA6">
      <w:pPr>
        <w:pStyle w:val="ConsPlusNormal"/>
        <w:spacing w:before="220"/>
        <w:ind w:firstLine="540"/>
        <w:jc w:val="both"/>
      </w:pPr>
      <w: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w:t>
      </w:r>
      <w:r>
        <w:lastRenderedPageBreak/>
        <w:t>производственных зон.</w:t>
      </w:r>
    </w:p>
    <w:p w:rsidR="00232BA6" w:rsidRDefault="00232BA6">
      <w:pPr>
        <w:pStyle w:val="ConsPlusNormal"/>
        <w:spacing w:before="220"/>
        <w:ind w:firstLine="540"/>
        <w:jc w:val="both"/>
      </w:pPr>
      <w:r>
        <w:t>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232BA6" w:rsidRDefault="00232BA6">
      <w:pPr>
        <w:pStyle w:val="ConsPlusNormal"/>
        <w:spacing w:before="220"/>
        <w:ind w:firstLine="540"/>
        <w:jc w:val="both"/>
      </w:pPr>
      <w:r>
        <w:t>Устройство централизованных схем раздельно для жилой и производственной зон допускается при технико-экономическом обосновании.</w:t>
      </w:r>
    </w:p>
    <w:p w:rsidR="00232BA6" w:rsidRDefault="00232BA6">
      <w:pPr>
        <w:pStyle w:val="ConsPlusNormal"/>
        <w:spacing w:before="220"/>
        <w:ind w:firstLine="540"/>
        <w:jc w:val="both"/>
      </w:pPr>
      <w:r>
        <w:t>7. Децентрализованные схемы канализации допускается предусматривать:</w:t>
      </w:r>
    </w:p>
    <w:p w:rsidR="00232BA6" w:rsidRDefault="00232BA6">
      <w:pPr>
        <w:pStyle w:val="ConsPlusNormal"/>
        <w:spacing w:before="220"/>
        <w:ind w:firstLine="540"/>
        <w:jc w:val="both"/>
      </w:pPr>
      <w:r>
        <w:t>- при отсутствии опасности загрязнения используемых для водоснабжения водоносных горизонтов;</w:t>
      </w:r>
    </w:p>
    <w:p w:rsidR="00232BA6" w:rsidRDefault="00232BA6">
      <w:pPr>
        <w:pStyle w:val="ConsPlusNormal"/>
        <w:spacing w:before="220"/>
        <w:ind w:firstLine="540"/>
        <w:jc w:val="both"/>
      </w:pPr>
      <w: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232BA6" w:rsidRDefault="00232BA6">
      <w:pPr>
        <w:pStyle w:val="ConsPlusNormal"/>
        <w:spacing w:before="220"/>
        <w:ind w:firstLine="540"/>
        <w:jc w:val="both"/>
      </w:pPr>
      <w:r>
        <w:t>- при необходимости канализования групп или отдельных зданий.</w:t>
      </w:r>
    </w:p>
    <w:p w:rsidR="00232BA6" w:rsidRDefault="00232BA6">
      <w:pPr>
        <w:pStyle w:val="ConsPlusNormal"/>
        <w:spacing w:before="220"/>
        <w:ind w:firstLine="540"/>
        <w:jc w:val="both"/>
      </w:pPr>
      <w:r>
        <w:t>8. Канализование промышленных предприятий следует предусматривать, как правило, по полной раздельной системе.</w:t>
      </w:r>
    </w:p>
    <w:p w:rsidR="00232BA6" w:rsidRDefault="00232BA6">
      <w:pPr>
        <w:pStyle w:val="ConsPlusNormal"/>
        <w:spacing w:before="220"/>
        <w:ind w:firstLine="540"/>
        <w:jc w:val="both"/>
      </w:pPr>
      <w:r>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232BA6" w:rsidRDefault="00232BA6">
      <w:pPr>
        <w:pStyle w:val="ConsPlusNormal"/>
        <w:spacing w:before="220"/>
        <w:ind w:firstLine="540"/>
        <w:jc w:val="both"/>
      </w:pPr>
      <w:r>
        <w:t>9. Минимальные уклоны трубопроводов для всех систем канализации следует принимать:</w:t>
      </w:r>
    </w:p>
    <w:p w:rsidR="00232BA6" w:rsidRDefault="00232BA6">
      <w:pPr>
        <w:pStyle w:val="ConsPlusNormal"/>
        <w:spacing w:before="220"/>
        <w:ind w:firstLine="540"/>
        <w:jc w:val="both"/>
      </w:pPr>
      <w:r>
        <w:t>- 0,008 - для труб диаметром 150 мм;</w:t>
      </w:r>
    </w:p>
    <w:p w:rsidR="00232BA6" w:rsidRDefault="00232BA6">
      <w:pPr>
        <w:pStyle w:val="ConsPlusNormal"/>
        <w:spacing w:before="220"/>
        <w:ind w:firstLine="540"/>
        <w:jc w:val="both"/>
      </w:pPr>
      <w:r>
        <w:t>- 0,007 - для труб диаметром 200 мм.</w:t>
      </w:r>
    </w:p>
    <w:p w:rsidR="00232BA6" w:rsidRDefault="00232BA6">
      <w:pPr>
        <w:pStyle w:val="ConsPlusNormal"/>
        <w:spacing w:before="220"/>
        <w:ind w:firstLine="540"/>
        <w:jc w:val="both"/>
      </w:pPr>
      <w:r>
        <w:t>В зависимости от местных условий при соответствующем обосновании для отдельных участков сети допускается принимать уклоны:</w:t>
      </w:r>
    </w:p>
    <w:p w:rsidR="00232BA6" w:rsidRDefault="00232BA6">
      <w:pPr>
        <w:pStyle w:val="ConsPlusNormal"/>
        <w:spacing w:before="220"/>
        <w:ind w:firstLine="540"/>
        <w:jc w:val="both"/>
      </w:pPr>
      <w:r>
        <w:t>- 0,007 - для труб диаметром 150 мм;</w:t>
      </w:r>
    </w:p>
    <w:p w:rsidR="00232BA6" w:rsidRDefault="00232BA6">
      <w:pPr>
        <w:pStyle w:val="ConsPlusNormal"/>
        <w:spacing w:before="220"/>
        <w:ind w:firstLine="540"/>
        <w:jc w:val="both"/>
      </w:pPr>
      <w:r>
        <w:t>- 0,005 - для труб диаметром 200 мм.</w:t>
      </w:r>
    </w:p>
    <w:p w:rsidR="00232BA6" w:rsidRDefault="00232BA6">
      <w:pPr>
        <w:pStyle w:val="ConsPlusNormal"/>
        <w:spacing w:before="220"/>
        <w:ind w:firstLine="540"/>
        <w:jc w:val="both"/>
      </w:pPr>
      <w:r>
        <w:t>Уклон присоединения от дождеприемников следует принимать 0,02.</w:t>
      </w:r>
    </w:p>
    <w:p w:rsidR="00232BA6" w:rsidRDefault="00232BA6">
      <w:pPr>
        <w:pStyle w:val="ConsPlusNormal"/>
        <w:spacing w:before="220"/>
        <w:ind w:firstLine="540"/>
        <w:jc w:val="both"/>
      </w:pPr>
      <w:r>
        <w:t>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 м сетей на 1000 м2 жилой застройки.</w:t>
      </w:r>
    </w:p>
    <w:p w:rsidR="00232BA6" w:rsidRDefault="00232BA6">
      <w:pPr>
        <w:pStyle w:val="ConsPlusNormal"/>
        <w:spacing w:before="220"/>
        <w:ind w:firstLine="540"/>
        <w:jc w:val="both"/>
      </w:pPr>
      <w:r>
        <w:t>11. На пересечении канализационных сетей с водоемами и водотоками следует предусматривать дюкеры не менее чем в две рабочие линии.</w:t>
      </w:r>
    </w:p>
    <w:p w:rsidR="00232BA6" w:rsidRDefault="00232BA6">
      <w:pPr>
        <w:pStyle w:val="ConsPlusNormal"/>
        <w:spacing w:before="220"/>
        <w:ind w:firstLine="540"/>
        <w:jc w:val="both"/>
      </w:pPr>
      <w:r>
        <w:t>Проекты дюкеров через водные объекты, используемые для хозяйственно-питьевого водоснабжения, должны быть согласованы с органами Федеральной службы Роспотребнадзора и Федеральной службы по ветеринарному и фитосанитарному надзору.</w:t>
      </w:r>
    </w:p>
    <w:p w:rsidR="00232BA6" w:rsidRDefault="00232BA6">
      <w:pPr>
        <w:pStyle w:val="ConsPlusNormal"/>
        <w:spacing w:before="220"/>
        <w:ind w:firstLine="540"/>
        <w:jc w:val="both"/>
      </w:pPr>
      <w:r>
        <w:lastRenderedPageBreak/>
        <w:t>При пересечении оврагов допускается предусматривать дюкеры в одну линию.</w:t>
      </w:r>
    </w:p>
    <w:p w:rsidR="00232BA6" w:rsidRDefault="00232BA6">
      <w:pPr>
        <w:pStyle w:val="ConsPlusNormal"/>
        <w:spacing w:before="220"/>
        <w:ind w:firstLine="540"/>
        <w:jc w:val="both"/>
      </w:pPr>
      <w:r>
        <w:t>12. Прием сточных вод от неканализованных районов следует осуществлять через сливные станции.</w:t>
      </w:r>
    </w:p>
    <w:p w:rsidR="00232BA6" w:rsidRDefault="00232BA6">
      <w:pPr>
        <w:pStyle w:val="ConsPlusNormal"/>
        <w:spacing w:before="220"/>
        <w:ind w:firstLine="540"/>
        <w:jc w:val="both"/>
      </w:pPr>
      <w: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w:t>
      </w:r>
    </w:p>
    <w:p w:rsidR="00232BA6" w:rsidRDefault="00232BA6">
      <w:pPr>
        <w:pStyle w:val="ConsPlusNormal"/>
        <w:spacing w:before="220"/>
        <w:ind w:firstLine="540"/>
        <w:jc w:val="both"/>
      </w:pPr>
      <w:r>
        <w:t>Санитарно-защитные зоны от сливных станций следует принимать не менее 300 м.</w:t>
      </w:r>
    </w:p>
    <w:p w:rsidR="00232BA6" w:rsidRDefault="00232BA6">
      <w:pPr>
        <w:pStyle w:val="ConsPlusNormal"/>
        <w:spacing w:before="220"/>
        <w:ind w:firstLine="540"/>
        <w:jc w:val="both"/>
      </w:pPr>
      <w:r>
        <w:t xml:space="preserve">13.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P2248" w:history="1">
        <w:r>
          <w:rPr>
            <w:color w:val="0000FF"/>
          </w:rPr>
          <w:t>подраздела</w:t>
        </w:r>
      </w:hyperlink>
      <w:r>
        <w:t xml:space="preserve"> "Размещение инженерных сетей" и требованиями к устройству санитарно-защитных зон.</w:t>
      </w:r>
    </w:p>
    <w:p w:rsidR="00232BA6" w:rsidRDefault="00232BA6">
      <w:pPr>
        <w:pStyle w:val="ConsPlusNormal"/>
        <w:spacing w:before="220"/>
        <w:ind w:firstLine="540"/>
        <w:jc w:val="both"/>
      </w:pPr>
      <w: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с учетом ветрового нагона воды и высоты наката ветровой волны.</w:t>
      </w:r>
    </w:p>
    <w:p w:rsidR="00232BA6" w:rsidRDefault="00232BA6">
      <w:pPr>
        <w:pStyle w:val="ConsPlusNormal"/>
        <w:spacing w:before="220"/>
        <w:ind w:firstLine="540"/>
        <w:jc w:val="both"/>
      </w:pPr>
      <w:r>
        <w:t>Выбор, отвод и использование земель для магистральных канализационных коллекторов осуществляется в соответствии с требованиями СН 456-73 "Нормы отвода земель для магистральных водоводов и канализационных коллекторов".</w:t>
      </w:r>
    </w:p>
    <w:p w:rsidR="00232BA6" w:rsidRDefault="00232BA6">
      <w:pPr>
        <w:pStyle w:val="ConsPlusNormal"/>
        <w:spacing w:before="220"/>
        <w:ind w:firstLine="540"/>
        <w:jc w:val="both"/>
      </w:pPr>
      <w:r>
        <w:t>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w:t>
      </w:r>
    </w:p>
    <w:p w:rsidR="00232BA6" w:rsidRDefault="00232BA6">
      <w:pPr>
        <w:pStyle w:val="ConsPlusNormal"/>
        <w:spacing w:before="220"/>
        <w:ind w:firstLine="540"/>
        <w:jc w:val="both"/>
      </w:pPr>
      <w:r>
        <w:t>14.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232BA6" w:rsidRDefault="00232BA6">
      <w:pPr>
        <w:pStyle w:val="ConsPlusNormal"/>
        <w:spacing w:before="220"/>
        <w:ind w:firstLine="540"/>
        <w:jc w:val="both"/>
      </w:pPr>
      <w:r>
        <w:t>Очистные сооружения производственной и дождевой канализации следует, как правило, размещать на территории промышленных предприятий.</w:t>
      </w:r>
    </w:p>
    <w:p w:rsidR="00232BA6" w:rsidRDefault="00232BA6">
      <w:pPr>
        <w:pStyle w:val="ConsPlusNormal"/>
        <w:spacing w:before="220"/>
        <w:ind w:firstLine="540"/>
        <w:jc w:val="both"/>
      </w:pPr>
      <w:r>
        <w:t xml:space="preserve">15. Размеры земельных участков для очистных сооружений канализации следует принимать не более указанных в </w:t>
      </w:r>
      <w:hyperlink w:anchor="P1479" w:history="1">
        <w:r>
          <w:rPr>
            <w:color w:val="0000FF"/>
          </w:rPr>
          <w:t>таблице 5.1</w:t>
        </w:r>
      </w:hyperlink>
      <w:r>
        <w:t>.</w:t>
      </w:r>
    </w:p>
    <w:p w:rsidR="00232BA6" w:rsidRDefault="00232BA6">
      <w:pPr>
        <w:pStyle w:val="ConsPlusNormal"/>
        <w:jc w:val="both"/>
      </w:pPr>
    </w:p>
    <w:p w:rsidR="00232BA6" w:rsidRDefault="00232BA6">
      <w:pPr>
        <w:pStyle w:val="ConsPlusNormal"/>
        <w:jc w:val="right"/>
        <w:outlineLvl w:val="3"/>
      </w:pPr>
      <w:bookmarkStart w:id="25" w:name="P1479"/>
      <w:bookmarkEnd w:id="25"/>
      <w:r>
        <w:t>Таблица 5.1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499"/>
        <w:gridCol w:w="1428"/>
        <w:gridCol w:w="1190"/>
        <w:gridCol w:w="3570"/>
      </w:tblGrid>
      <w:tr w:rsidR="00232BA6">
        <w:trPr>
          <w:trHeight w:val="241"/>
        </w:trPr>
        <w:tc>
          <w:tcPr>
            <w:tcW w:w="2499" w:type="dxa"/>
            <w:vMerge w:val="restart"/>
          </w:tcPr>
          <w:p w:rsidR="00232BA6" w:rsidRDefault="00232BA6">
            <w:pPr>
              <w:pStyle w:val="ConsPlusNonformat"/>
              <w:jc w:val="both"/>
            </w:pPr>
            <w:r>
              <w:t xml:space="preserve"> Производительность</w:t>
            </w:r>
          </w:p>
          <w:p w:rsidR="00232BA6" w:rsidRDefault="00232BA6">
            <w:pPr>
              <w:pStyle w:val="ConsPlusNonformat"/>
              <w:jc w:val="both"/>
            </w:pPr>
            <w:r>
              <w:t>очистных сооружений</w:t>
            </w:r>
          </w:p>
          <w:p w:rsidR="00232BA6" w:rsidRDefault="00232BA6">
            <w:pPr>
              <w:pStyle w:val="ConsPlusNonformat"/>
              <w:jc w:val="both"/>
            </w:pPr>
            <w:r>
              <w:t xml:space="preserve">   канализации,    </w:t>
            </w:r>
          </w:p>
          <w:p w:rsidR="00232BA6" w:rsidRDefault="00232BA6">
            <w:pPr>
              <w:pStyle w:val="ConsPlusNonformat"/>
              <w:jc w:val="both"/>
            </w:pPr>
            <w:r>
              <w:t xml:space="preserve">   тыс. м3/сутки   </w:t>
            </w:r>
          </w:p>
        </w:tc>
        <w:tc>
          <w:tcPr>
            <w:tcW w:w="6188" w:type="dxa"/>
            <w:gridSpan w:val="3"/>
          </w:tcPr>
          <w:p w:rsidR="00232BA6" w:rsidRDefault="00232BA6">
            <w:pPr>
              <w:pStyle w:val="ConsPlusNonformat"/>
              <w:jc w:val="both"/>
            </w:pPr>
            <w:r>
              <w:t xml:space="preserve">         Размеры земельных участков, га         </w:t>
            </w:r>
          </w:p>
        </w:tc>
      </w:tr>
      <w:tr w:rsidR="00232BA6">
        <w:tc>
          <w:tcPr>
            <w:tcW w:w="2380" w:type="dxa"/>
            <w:vMerge/>
            <w:tcBorders>
              <w:top w:val="nil"/>
            </w:tcBorders>
          </w:tcPr>
          <w:p w:rsidR="00232BA6" w:rsidRDefault="00232BA6"/>
        </w:tc>
        <w:tc>
          <w:tcPr>
            <w:tcW w:w="1428" w:type="dxa"/>
            <w:tcBorders>
              <w:top w:val="nil"/>
            </w:tcBorders>
          </w:tcPr>
          <w:p w:rsidR="00232BA6" w:rsidRDefault="00232BA6">
            <w:pPr>
              <w:pStyle w:val="ConsPlusNonformat"/>
              <w:jc w:val="both"/>
            </w:pPr>
            <w:r>
              <w:t xml:space="preserve"> очистных </w:t>
            </w:r>
          </w:p>
          <w:p w:rsidR="00232BA6" w:rsidRDefault="00232BA6">
            <w:pPr>
              <w:pStyle w:val="ConsPlusNonformat"/>
              <w:jc w:val="both"/>
            </w:pPr>
            <w:r>
              <w:t>сооружений</w:t>
            </w:r>
          </w:p>
        </w:tc>
        <w:tc>
          <w:tcPr>
            <w:tcW w:w="1190" w:type="dxa"/>
            <w:tcBorders>
              <w:top w:val="nil"/>
            </w:tcBorders>
          </w:tcPr>
          <w:p w:rsidR="00232BA6" w:rsidRDefault="00232BA6">
            <w:pPr>
              <w:pStyle w:val="ConsPlusNonformat"/>
              <w:jc w:val="both"/>
            </w:pPr>
            <w:r>
              <w:t xml:space="preserve"> иловых </w:t>
            </w:r>
          </w:p>
          <w:p w:rsidR="00232BA6" w:rsidRDefault="00232BA6">
            <w:pPr>
              <w:pStyle w:val="ConsPlusNonformat"/>
              <w:jc w:val="both"/>
            </w:pPr>
            <w:r>
              <w:t>площадок</w:t>
            </w:r>
          </w:p>
        </w:tc>
        <w:tc>
          <w:tcPr>
            <w:tcW w:w="3570" w:type="dxa"/>
            <w:tcBorders>
              <w:top w:val="nil"/>
            </w:tcBorders>
          </w:tcPr>
          <w:p w:rsidR="00232BA6" w:rsidRDefault="00232BA6">
            <w:pPr>
              <w:pStyle w:val="ConsPlusNonformat"/>
              <w:jc w:val="both"/>
            </w:pPr>
            <w:r>
              <w:t xml:space="preserve">    биологических прудов    </w:t>
            </w:r>
          </w:p>
          <w:p w:rsidR="00232BA6" w:rsidRDefault="00232BA6">
            <w:pPr>
              <w:pStyle w:val="ConsPlusNonformat"/>
              <w:jc w:val="both"/>
            </w:pPr>
            <w:r>
              <w:t>глубокой очистки сточных вод</w:t>
            </w:r>
          </w:p>
        </w:tc>
      </w:tr>
      <w:tr w:rsidR="00232BA6">
        <w:trPr>
          <w:trHeight w:val="241"/>
        </w:trPr>
        <w:tc>
          <w:tcPr>
            <w:tcW w:w="2499" w:type="dxa"/>
            <w:tcBorders>
              <w:top w:val="nil"/>
            </w:tcBorders>
          </w:tcPr>
          <w:p w:rsidR="00232BA6" w:rsidRDefault="00232BA6">
            <w:pPr>
              <w:pStyle w:val="ConsPlusNonformat"/>
              <w:jc w:val="both"/>
            </w:pPr>
            <w:r>
              <w:t xml:space="preserve">до 0,7             </w:t>
            </w:r>
          </w:p>
        </w:tc>
        <w:tc>
          <w:tcPr>
            <w:tcW w:w="1428" w:type="dxa"/>
            <w:tcBorders>
              <w:top w:val="nil"/>
            </w:tcBorders>
          </w:tcPr>
          <w:p w:rsidR="00232BA6" w:rsidRDefault="00232BA6">
            <w:pPr>
              <w:pStyle w:val="ConsPlusNonformat"/>
              <w:jc w:val="both"/>
            </w:pPr>
            <w:r>
              <w:t xml:space="preserve">       0,5</w:t>
            </w:r>
          </w:p>
        </w:tc>
        <w:tc>
          <w:tcPr>
            <w:tcW w:w="1190" w:type="dxa"/>
            <w:tcBorders>
              <w:top w:val="nil"/>
            </w:tcBorders>
          </w:tcPr>
          <w:p w:rsidR="00232BA6" w:rsidRDefault="00232BA6">
            <w:pPr>
              <w:pStyle w:val="ConsPlusNonformat"/>
              <w:jc w:val="both"/>
            </w:pPr>
            <w:r>
              <w:t xml:space="preserve">     0,2</w:t>
            </w:r>
          </w:p>
        </w:tc>
        <w:tc>
          <w:tcPr>
            <w:tcW w:w="3570" w:type="dxa"/>
            <w:tcBorders>
              <w:top w:val="nil"/>
            </w:tcBorders>
          </w:tcPr>
          <w:p w:rsidR="00232BA6" w:rsidRDefault="00232BA6">
            <w:pPr>
              <w:pStyle w:val="ConsPlusNonformat"/>
              <w:jc w:val="both"/>
            </w:pPr>
            <w:r>
              <w:t xml:space="preserve">             -              </w:t>
            </w:r>
          </w:p>
        </w:tc>
      </w:tr>
      <w:tr w:rsidR="00232BA6">
        <w:trPr>
          <w:trHeight w:val="241"/>
        </w:trPr>
        <w:tc>
          <w:tcPr>
            <w:tcW w:w="2499" w:type="dxa"/>
            <w:tcBorders>
              <w:top w:val="nil"/>
            </w:tcBorders>
          </w:tcPr>
          <w:p w:rsidR="00232BA6" w:rsidRDefault="00232BA6">
            <w:pPr>
              <w:pStyle w:val="ConsPlusNonformat"/>
              <w:jc w:val="both"/>
            </w:pPr>
            <w:r>
              <w:t xml:space="preserve">свыше 0,7 до 17    </w:t>
            </w:r>
          </w:p>
        </w:tc>
        <w:tc>
          <w:tcPr>
            <w:tcW w:w="1428" w:type="dxa"/>
            <w:tcBorders>
              <w:top w:val="nil"/>
            </w:tcBorders>
          </w:tcPr>
          <w:p w:rsidR="00232BA6" w:rsidRDefault="00232BA6">
            <w:pPr>
              <w:pStyle w:val="ConsPlusNonformat"/>
              <w:jc w:val="both"/>
            </w:pPr>
            <w:r>
              <w:t xml:space="preserve">       4  </w:t>
            </w:r>
          </w:p>
        </w:tc>
        <w:tc>
          <w:tcPr>
            <w:tcW w:w="1190" w:type="dxa"/>
            <w:tcBorders>
              <w:top w:val="nil"/>
            </w:tcBorders>
          </w:tcPr>
          <w:p w:rsidR="00232BA6" w:rsidRDefault="00232BA6">
            <w:pPr>
              <w:pStyle w:val="ConsPlusNonformat"/>
              <w:jc w:val="both"/>
            </w:pPr>
            <w:r>
              <w:t xml:space="preserve">     3  </w:t>
            </w:r>
          </w:p>
        </w:tc>
        <w:tc>
          <w:tcPr>
            <w:tcW w:w="3570" w:type="dxa"/>
            <w:tcBorders>
              <w:top w:val="nil"/>
            </w:tcBorders>
          </w:tcPr>
          <w:p w:rsidR="00232BA6" w:rsidRDefault="00232BA6">
            <w:pPr>
              <w:pStyle w:val="ConsPlusNonformat"/>
              <w:jc w:val="both"/>
            </w:pPr>
            <w:r>
              <w:t xml:space="preserve">                           3</w:t>
            </w:r>
          </w:p>
        </w:tc>
      </w:tr>
      <w:tr w:rsidR="00232BA6">
        <w:trPr>
          <w:trHeight w:val="241"/>
        </w:trPr>
        <w:tc>
          <w:tcPr>
            <w:tcW w:w="2499" w:type="dxa"/>
            <w:tcBorders>
              <w:top w:val="nil"/>
            </w:tcBorders>
          </w:tcPr>
          <w:p w:rsidR="00232BA6" w:rsidRDefault="00232BA6">
            <w:pPr>
              <w:pStyle w:val="ConsPlusNonformat"/>
              <w:jc w:val="both"/>
            </w:pPr>
            <w:r>
              <w:t xml:space="preserve">свыше 17 до 40     </w:t>
            </w:r>
          </w:p>
        </w:tc>
        <w:tc>
          <w:tcPr>
            <w:tcW w:w="1428" w:type="dxa"/>
            <w:tcBorders>
              <w:top w:val="nil"/>
            </w:tcBorders>
          </w:tcPr>
          <w:p w:rsidR="00232BA6" w:rsidRDefault="00232BA6">
            <w:pPr>
              <w:pStyle w:val="ConsPlusNonformat"/>
              <w:jc w:val="both"/>
            </w:pPr>
            <w:r>
              <w:t xml:space="preserve">       6  </w:t>
            </w:r>
          </w:p>
        </w:tc>
        <w:tc>
          <w:tcPr>
            <w:tcW w:w="1190" w:type="dxa"/>
            <w:tcBorders>
              <w:top w:val="nil"/>
            </w:tcBorders>
          </w:tcPr>
          <w:p w:rsidR="00232BA6" w:rsidRDefault="00232BA6">
            <w:pPr>
              <w:pStyle w:val="ConsPlusNonformat"/>
              <w:jc w:val="both"/>
            </w:pPr>
            <w:r>
              <w:t xml:space="preserve">     9  </w:t>
            </w:r>
          </w:p>
        </w:tc>
        <w:tc>
          <w:tcPr>
            <w:tcW w:w="3570" w:type="dxa"/>
            <w:tcBorders>
              <w:top w:val="nil"/>
            </w:tcBorders>
          </w:tcPr>
          <w:p w:rsidR="00232BA6" w:rsidRDefault="00232BA6">
            <w:pPr>
              <w:pStyle w:val="ConsPlusNonformat"/>
              <w:jc w:val="both"/>
            </w:pPr>
            <w:r>
              <w:t xml:space="preserve">                           6</w:t>
            </w:r>
          </w:p>
        </w:tc>
      </w:tr>
      <w:tr w:rsidR="00232BA6">
        <w:trPr>
          <w:trHeight w:val="241"/>
        </w:trPr>
        <w:tc>
          <w:tcPr>
            <w:tcW w:w="2499" w:type="dxa"/>
            <w:tcBorders>
              <w:top w:val="nil"/>
            </w:tcBorders>
          </w:tcPr>
          <w:p w:rsidR="00232BA6" w:rsidRDefault="00232BA6">
            <w:pPr>
              <w:pStyle w:val="ConsPlusNonformat"/>
              <w:jc w:val="both"/>
            </w:pPr>
            <w:r>
              <w:t xml:space="preserve">свыше 40 до 130    </w:t>
            </w:r>
          </w:p>
        </w:tc>
        <w:tc>
          <w:tcPr>
            <w:tcW w:w="1428" w:type="dxa"/>
            <w:tcBorders>
              <w:top w:val="nil"/>
            </w:tcBorders>
          </w:tcPr>
          <w:p w:rsidR="00232BA6" w:rsidRDefault="00232BA6">
            <w:pPr>
              <w:pStyle w:val="ConsPlusNonformat"/>
              <w:jc w:val="both"/>
            </w:pPr>
            <w:r>
              <w:t xml:space="preserve">      12  </w:t>
            </w:r>
          </w:p>
        </w:tc>
        <w:tc>
          <w:tcPr>
            <w:tcW w:w="1190" w:type="dxa"/>
            <w:tcBorders>
              <w:top w:val="nil"/>
            </w:tcBorders>
          </w:tcPr>
          <w:p w:rsidR="00232BA6" w:rsidRDefault="00232BA6">
            <w:pPr>
              <w:pStyle w:val="ConsPlusNonformat"/>
              <w:jc w:val="both"/>
            </w:pPr>
            <w:r>
              <w:t xml:space="preserve">    25  </w:t>
            </w:r>
          </w:p>
        </w:tc>
        <w:tc>
          <w:tcPr>
            <w:tcW w:w="3570" w:type="dxa"/>
            <w:tcBorders>
              <w:top w:val="nil"/>
            </w:tcBorders>
          </w:tcPr>
          <w:p w:rsidR="00232BA6" w:rsidRDefault="00232BA6">
            <w:pPr>
              <w:pStyle w:val="ConsPlusNonformat"/>
              <w:jc w:val="both"/>
            </w:pPr>
            <w:r>
              <w:t xml:space="preserve">                          20</w:t>
            </w:r>
          </w:p>
        </w:tc>
      </w:tr>
      <w:tr w:rsidR="00232BA6">
        <w:trPr>
          <w:trHeight w:val="241"/>
        </w:trPr>
        <w:tc>
          <w:tcPr>
            <w:tcW w:w="2499" w:type="dxa"/>
            <w:tcBorders>
              <w:top w:val="nil"/>
            </w:tcBorders>
          </w:tcPr>
          <w:p w:rsidR="00232BA6" w:rsidRDefault="00232BA6">
            <w:pPr>
              <w:pStyle w:val="ConsPlusNonformat"/>
              <w:jc w:val="both"/>
            </w:pPr>
            <w:r>
              <w:t xml:space="preserve">свыше 130 до 175   </w:t>
            </w:r>
          </w:p>
        </w:tc>
        <w:tc>
          <w:tcPr>
            <w:tcW w:w="1428" w:type="dxa"/>
            <w:tcBorders>
              <w:top w:val="nil"/>
            </w:tcBorders>
          </w:tcPr>
          <w:p w:rsidR="00232BA6" w:rsidRDefault="00232BA6">
            <w:pPr>
              <w:pStyle w:val="ConsPlusNonformat"/>
              <w:jc w:val="both"/>
            </w:pPr>
            <w:r>
              <w:t xml:space="preserve">      14  </w:t>
            </w:r>
          </w:p>
        </w:tc>
        <w:tc>
          <w:tcPr>
            <w:tcW w:w="1190" w:type="dxa"/>
            <w:tcBorders>
              <w:top w:val="nil"/>
            </w:tcBorders>
          </w:tcPr>
          <w:p w:rsidR="00232BA6" w:rsidRDefault="00232BA6">
            <w:pPr>
              <w:pStyle w:val="ConsPlusNonformat"/>
              <w:jc w:val="both"/>
            </w:pPr>
            <w:r>
              <w:t xml:space="preserve">    30  </w:t>
            </w:r>
          </w:p>
        </w:tc>
        <w:tc>
          <w:tcPr>
            <w:tcW w:w="3570" w:type="dxa"/>
            <w:tcBorders>
              <w:top w:val="nil"/>
            </w:tcBorders>
          </w:tcPr>
          <w:p w:rsidR="00232BA6" w:rsidRDefault="00232BA6">
            <w:pPr>
              <w:pStyle w:val="ConsPlusNonformat"/>
              <w:jc w:val="both"/>
            </w:pPr>
            <w:r>
              <w:t xml:space="preserve">                          30</w:t>
            </w:r>
          </w:p>
        </w:tc>
      </w:tr>
      <w:tr w:rsidR="00232BA6">
        <w:trPr>
          <w:trHeight w:val="241"/>
        </w:trPr>
        <w:tc>
          <w:tcPr>
            <w:tcW w:w="2499" w:type="dxa"/>
            <w:tcBorders>
              <w:top w:val="nil"/>
            </w:tcBorders>
          </w:tcPr>
          <w:p w:rsidR="00232BA6" w:rsidRDefault="00232BA6">
            <w:pPr>
              <w:pStyle w:val="ConsPlusNonformat"/>
              <w:jc w:val="both"/>
            </w:pPr>
            <w:r>
              <w:t xml:space="preserve">свыше 175 до 280   </w:t>
            </w:r>
          </w:p>
        </w:tc>
        <w:tc>
          <w:tcPr>
            <w:tcW w:w="1428" w:type="dxa"/>
            <w:tcBorders>
              <w:top w:val="nil"/>
            </w:tcBorders>
          </w:tcPr>
          <w:p w:rsidR="00232BA6" w:rsidRDefault="00232BA6">
            <w:pPr>
              <w:pStyle w:val="ConsPlusNonformat"/>
              <w:jc w:val="both"/>
            </w:pPr>
            <w:r>
              <w:t xml:space="preserve">      18  </w:t>
            </w:r>
          </w:p>
        </w:tc>
        <w:tc>
          <w:tcPr>
            <w:tcW w:w="1190" w:type="dxa"/>
            <w:tcBorders>
              <w:top w:val="nil"/>
            </w:tcBorders>
          </w:tcPr>
          <w:p w:rsidR="00232BA6" w:rsidRDefault="00232BA6">
            <w:pPr>
              <w:pStyle w:val="ConsPlusNonformat"/>
              <w:jc w:val="both"/>
            </w:pPr>
            <w:r>
              <w:t xml:space="preserve">    55  </w:t>
            </w:r>
          </w:p>
        </w:tc>
        <w:tc>
          <w:tcPr>
            <w:tcW w:w="3570" w:type="dxa"/>
            <w:tcBorders>
              <w:top w:val="nil"/>
            </w:tcBorders>
          </w:tcPr>
          <w:p w:rsidR="00232BA6" w:rsidRDefault="00232BA6">
            <w:pPr>
              <w:pStyle w:val="ConsPlusNonformat"/>
              <w:jc w:val="both"/>
            </w:pPr>
            <w:r>
              <w:t xml:space="preserve">             -              </w:t>
            </w:r>
          </w:p>
        </w:tc>
      </w:tr>
    </w:tbl>
    <w:p w:rsidR="00232BA6" w:rsidRDefault="00232BA6">
      <w:pPr>
        <w:pStyle w:val="ConsPlusNormal"/>
        <w:jc w:val="both"/>
      </w:pPr>
    </w:p>
    <w:p w:rsidR="00232BA6" w:rsidRDefault="00232BA6">
      <w:pPr>
        <w:pStyle w:val="ConsPlusNormal"/>
        <w:ind w:firstLine="540"/>
        <w:jc w:val="both"/>
      </w:pPr>
      <w:r>
        <w:t>Размеры земельных участков очистных сооружений производительностью свыше 280 тыс. м3/сутки следует принимать по проектам, разработанным при согласовании с органами Федеральной службы Роспотребнадзора.</w:t>
      </w:r>
    </w:p>
    <w:p w:rsidR="00232BA6" w:rsidRDefault="00232BA6">
      <w:pPr>
        <w:pStyle w:val="ConsPlusNormal"/>
        <w:spacing w:before="220"/>
        <w:ind w:firstLine="540"/>
        <w:jc w:val="both"/>
      </w:pPr>
      <w:r>
        <w:lastRenderedPageBreak/>
        <w:t xml:space="preserve">16. Санитарно-защитные зоны (далее - СЗЗ) для канализационных очистных сооружений следует принимать в соответствии с требованиями </w:t>
      </w:r>
      <w:hyperlink r:id="rId32" w:history="1">
        <w:r>
          <w:rPr>
            <w:color w:val="0000FF"/>
          </w:rPr>
          <w:t>СанПиН 2.2.1/2.1.1.1.1200-03</w:t>
        </w:r>
      </w:hyperlink>
      <w:r>
        <w:t xml:space="preserve"> "Санитарно-защитные зоны и санитарная классификация предприятий, сооружений и иных объектов" по </w:t>
      </w:r>
      <w:hyperlink w:anchor="P1503" w:history="1">
        <w:r>
          <w:rPr>
            <w:color w:val="0000FF"/>
          </w:rPr>
          <w:t>таблице 5.2</w:t>
        </w:r>
      </w:hyperlink>
      <w:r>
        <w:t>.</w:t>
      </w:r>
    </w:p>
    <w:p w:rsidR="00232BA6" w:rsidRDefault="00232BA6">
      <w:pPr>
        <w:pStyle w:val="ConsPlusNormal"/>
        <w:jc w:val="both"/>
      </w:pPr>
    </w:p>
    <w:p w:rsidR="00232BA6" w:rsidRDefault="00232BA6">
      <w:pPr>
        <w:pStyle w:val="ConsPlusNormal"/>
        <w:jc w:val="right"/>
        <w:outlineLvl w:val="3"/>
      </w:pPr>
      <w:bookmarkStart w:id="26" w:name="P1503"/>
      <w:bookmarkEnd w:id="26"/>
      <w:r>
        <w:t>Таблица 5.2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307"/>
        <w:gridCol w:w="595"/>
        <w:gridCol w:w="833"/>
        <w:gridCol w:w="833"/>
        <w:gridCol w:w="833"/>
      </w:tblGrid>
      <w:tr w:rsidR="00232BA6">
        <w:trPr>
          <w:trHeight w:val="241"/>
        </w:trPr>
        <w:tc>
          <w:tcPr>
            <w:tcW w:w="6307" w:type="dxa"/>
            <w:vMerge w:val="restart"/>
          </w:tcPr>
          <w:p w:rsidR="00232BA6" w:rsidRDefault="00232BA6">
            <w:pPr>
              <w:pStyle w:val="ConsPlusNonformat"/>
              <w:jc w:val="both"/>
            </w:pPr>
            <w:r>
              <w:t xml:space="preserve">         Сооружения для очистки сточных вод        </w:t>
            </w:r>
          </w:p>
        </w:tc>
        <w:tc>
          <w:tcPr>
            <w:tcW w:w="3094" w:type="dxa"/>
            <w:gridSpan w:val="4"/>
          </w:tcPr>
          <w:p w:rsidR="00232BA6" w:rsidRDefault="00232BA6">
            <w:pPr>
              <w:pStyle w:val="ConsPlusNonformat"/>
              <w:jc w:val="both"/>
            </w:pPr>
            <w:r>
              <w:t xml:space="preserve"> Расстояние, м, при  </w:t>
            </w:r>
          </w:p>
          <w:p w:rsidR="00232BA6" w:rsidRDefault="00232BA6">
            <w:pPr>
              <w:pStyle w:val="ConsPlusNonformat"/>
              <w:jc w:val="both"/>
            </w:pPr>
            <w:r>
              <w:t xml:space="preserve">      расчетной      </w:t>
            </w:r>
          </w:p>
          <w:p w:rsidR="00232BA6" w:rsidRDefault="00232BA6">
            <w:pPr>
              <w:pStyle w:val="ConsPlusNonformat"/>
              <w:jc w:val="both"/>
            </w:pPr>
            <w:r>
              <w:t xml:space="preserve"> производительности  </w:t>
            </w:r>
          </w:p>
          <w:p w:rsidR="00232BA6" w:rsidRDefault="00232BA6">
            <w:pPr>
              <w:pStyle w:val="ConsPlusNonformat"/>
              <w:jc w:val="both"/>
            </w:pPr>
            <w:r>
              <w:t xml:space="preserve">очистных сооружений, </w:t>
            </w:r>
          </w:p>
          <w:p w:rsidR="00232BA6" w:rsidRDefault="00232BA6">
            <w:pPr>
              <w:pStyle w:val="ConsPlusNonformat"/>
              <w:jc w:val="both"/>
            </w:pPr>
            <w:r>
              <w:t xml:space="preserve">    тыс. м3/сутки    </w:t>
            </w:r>
          </w:p>
        </w:tc>
      </w:tr>
      <w:tr w:rsidR="00232BA6">
        <w:tc>
          <w:tcPr>
            <w:tcW w:w="6188" w:type="dxa"/>
            <w:vMerge/>
            <w:tcBorders>
              <w:top w:val="nil"/>
            </w:tcBorders>
          </w:tcPr>
          <w:p w:rsidR="00232BA6" w:rsidRDefault="00232BA6"/>
        </w:tc>
        <w:tc>
          <w:tcPr>
            <w:tcW w:w="595" w:type="dxa"/>
            <w:tcBorders>
              <w:top w:val="nil"/>
            </w:tcBorders>
          </w:tcPr>
          <w:p w:rsidR="00232BA6" w:rsidRDefault="00232BA6">
            <w:pPr>
              <w:pStyle w:val="ConsPlusNonformat"/>
              <w:jc w:val="both"/>
            </w:pPr>
            <w:r>
              <w:t xml:space="preserve">до </w:t>
            </w:r>
          </w:p>
          <w:p w:rsidR="00232BA6" w:rsidRDefault="00232BA6">
            <w:pPr>
              <w:pStyle w:val="ConsPlusNonformat"/>
              <w:jc w:val="both"/>
            </w:pPr>
            <w:r>
              <w:t>0,2</w:t>
            </w:r>
          </w:p>
        </w:tc>
        <w:tc>
          <w:tcPr>
            <w:tcW w:w="833" w:type="dxa"/>
            <w:tcBorders>
              <w:top w:val="nil"/>
            </w:tcBorders>
          </w:tcPr>
          <w:p w:rsidR="00232BA6" w:rsidRDefault="00232BA6">
            <w:pPr>
              <w:pStyle w:val="ConsPlusNonformat"/>
              <w:jc w:val="both"/>
            </w:pPr>
            <w:r>
              <w:t>более</w:t>
            </w:r>
          </w:p>
          <w:p w:rsidR="00232BA6" w:rsidRDefault="00232BA6">
            <w:pPr>
              <w:pStyle w:val="ConsPlusNonformat"/>
              <w:jc w:val="both"/>
            </w:pPr>
            <w:r>
              <w:t xml:space="preserve"> 0,2 </w:t>
            </w:r>
          </w:p>
          <w:p w:rsidR="00232BA6" w:rsidRDefault="00232BA6">
            <w:pPr>
              <w:pStyle w:val="ConsPlusNonformat"/>
              <w:jc w:val="both"/>
            </w:pPr>
            <w:r>
              <w:t xml:space="preserve"> до  </w:t>
            </w:r>
          </w:p>
          <w:p w:rsidR="00232BA6" w:rsidRDefault="00232BA6">
            <w:pPr>
              <w:pStyle w:val="ConsPlusNonformat"/>
              <w:jc w:val="both"/>
            </w:pPr>
            <w:r>
              <w:t xml:space="preserve"> 5,0 </w:t>
            </w:r>
          </w:p>
        </w:tc>
        <w:tc>
          <w:tcPr>
            <w:tcW w:w="833" w:type="dxa"/>
            <w:tcBorders>
              <w:top w:val="nil"/>
            </w:tcBorders>
          </w:tcPr>
          <w:p w:rsidR="00232BA6" w:rsidRDefault="00232BA6">
            <w:pPr>
              <w:pStyle w:val="ConsPlusNonformat"/>
              <w:jc w:val="both"/>
            </w:pPr>
            <w:r>
              <w:t>более</w:t>
            </w:r>
          </w:p>
          <w:p w:rsidR="00232BA6" w:rsidRDefault="00232BA6">
            <w:pPr>
              <w:pStyle w:val="ConsPlusNonformat"/>
              <w:jc w:val="both"/>
            </w:pPr>
            <w:r>
              <w:t xml:space="preserve"> 5,0 </w:t>
            </w:r>
          </w:p>
          <w:p w:rsidR="00232BA6" w:rsidRDefault="00232BA6">
            <w:pPr>
              <w:pStyle w:val="ConsPlusNonformat"/>
              <w:jc w:val="both"/>
            </w:pPr>
            <w:r>
              <w:t xml:space="preserve"> до  </w:t>
            </w:r>
          </w:p>
          <w:p w:rsidR="00232BA6" w:rsidRDefault="00232BA6">
            <w:pPr>
              <w:pStyle w:val="ConsPlusNonformat"/>
              <w:jc w:val="both"/>
            </w:pPr>
            <w:r>
              <w:t xml:space="preserve">50,0 </w:t>
            </w:r>
          </w:p>
        </w:tc>
        <w:tc>
          <w:tcPr>
            <w:tcW w:w="833" w:type="dxa"/>
            <w:tcBorders>
              <w:top w:val="nil"/>
            </w:tcBorders>
          </w:tcPr>
          <w:p w:rsidR="00232BA6" w:rsidRDefault="00232BA6">
            <w:pPr>
              <w:pStyle w:val="ConsPlusNonformat"/>
              <w:jc w:val="both"/>
            </w:pPr>
            <w:r>
              <w:t>более</w:t>
            </w:r>
          </w:p>
          <w:p w:rsidR="00232BA6" w:rsidRDefault="00232BA6">
            <w:pPr>
              <w:pStyle w:val="ConsPlusNonformat"/>
              <w:jc w:val="both"/>
            </w:pPr>
            <w:r>
              <w:t xml:space="preserve">50,0 </w:t>
            </w:r>
          </w:p>
          <w:p w:rsidR="00232BA6" w:rsidRDefault="00232BA6">
            <w:pPr>
              <w:pStyle w:val="ConsPlusNonformat"/>
              <w:jc w:val="both"/>
            </w:pPr>
            <w:r>
              <w:t xml:space="preserve"> до  </w:t>
            </w:r>
          </w:p>
          <w:p w:rsidR="00232BA6" w:rsidRDefault="00232BA6">
            <w:pPr>
              <w:pStyle w:val="ConsPlusNonformat"/>
              <w:jc w:val="both"/>
            </w:pPr>
            <w:r>
              <w:t xml:space="preserve"> 280 </w:t>
            </w:r>
          </w:p>
        </w:tc>
      </w:tr>
      <w:tr w:rsidR="00232BA6">
        <w:trPr>
          <w:trHeight w:val="241"/>
        </w:trPr>
        <w:tc>
          <w:tcPr>
            <w:tcW w:w="6307" w:type="dxa"/>
            <w:tcBorders>
              <w:top w:val="nil"/>
            </w:tcBorders>
          </w:tcPr>
          <w:p w:rsidR="00232BA6" w:rsidRDefault="00232BA6">
            <w:pPr>
              <w:pStyle w:val="ConsPlusNonformat"/>
              <w:jc w:val="both"/>
            </w:pPr>
            <w:r>
              <w:t xml:space="preserve">Насосные станции и аварийно-регулирующие           </w:t>
            </w:r>
          </w:p>
          <w:p w:rsidR="00232BA6" w:rsidRDefault="00232BA6">
            <w:pPr>
              <w:pStyle w:val="ConsPlusNonformat"/>
              <w:jc w:val="both"/>
            </w:pPr>
            <w:r>
              <w:t xml:space="preserve">резервуары, локальные очистные сооружения          </w:t>
            </w:r>
          </w:p>
        </w:tc>
        <w:tc>
          <w:tcPr>
            <w:tcW w:w="595" w:type="dxa"/>
            <w:tcBorders>
              <w:top w:val="nil"/>
            </w:tcBorders>
          </w:tcPr>
          <w:p w:rsidR="00232BA6" w:rsidRDefault="00232BA6">
            <w:pPr>
              <w:pStyle w:val="ConsPlusNonformat"/>
              <w:jc w:val="both"/>
            </w:pPr>
            <w:r>
              <w:t xml:space="preserve"> 15</w:t>
            </w:r>
          </w:p>
        </w:tc>
        <w:tc>
          <w:tcPr>
            <w:tcW w:w="833" w:type="dxa"/>
            <w:tcBorders>
              <w:top w:val="nil"/>
            </w:tcBorders>
          </w:tcPr>
          <w:p w:rsidR="00232BA6" w:rsidRDefault="00232BA6">
            <w:pPr>
              <w:pStyle w:val="ConsPlusNonformat"/>
              <w:jc w:val="both"/>
            </w:pPr>
            <w:r>
              <w:t xml:space="preserve">   20</w:t>
            </w:r>
          </w:p>
        </w:tc>
        <w:tc>
          <w:tcPr>
            <w:tcW w:w="833" w:type="dxa"/>
            <w:tcBorders>
              <w:top w:val="nil"/>
            </w:tcBorders>
          </w:tcPr>
          <w:p w:rsidR="00232BA6" w:rsidRDefault="00232BA6">
            <w:pPr>
              <w:pStyle w:val="ConsPlusNonformat"/>
              <w:jc w:val="both"/>
            </w:pPr>
            <w:r>
              <w:t xml:space="preserve">   20</w:t>
            </w:r>
          </w:p>
        </w:tc>
        <w:tc>
          <w:tcPr>
            <w:tcW w:w="833" w:type="dxa"/>
            <w:tcBorders>
              <w:top w:val="nil"/>
            </w:tcBorders>
          </w:tcPr>
          <w:p w:rsidR="00232BA6" w:rsidRDefault="00232BA6">
            <w:pPr>
              <w:pStyle w:val="ConsPlusNonformat"/>
              <w:jc w:val="both"/>
            </w:pPr>
            <w:r>
              <w:t xml:space="preserve">   30</w:t>
            </w:r>
          </w:p>
        </w:tc>
      </w:tr>
      <w:tr w:rsidR="00232BA6">
        <w:trPr>
          <w:trHeight w:val="241"/>
        </w:trPr>
        <w:tc>
          <w:tcPr>
            <w:tcW w:w="6307" w:type="dxa"/>
            <w:tcBorders>
              <w:top w:val="nil"/>
            </w:tcBorders>
          </w:tcPr>
          <w:p w:rsidR="00232BA6" w:rsidRDefault="00232BA6">
            <w:pPr>
              <w:pStyle w:val="ConsPlusNonformat"/>
              <w:jc w:val="both"/>
            </w:pPr>
            <w:r>
              <w:t>Сооружения для механической и биологической очистки</w:t>
            </w:r>
          </w:p>
          <w:p w:rsidR="00232BA6" w:rsidRDefault="00232BA6">
            <w:pPr>
              <w:pStyle w:val="ConsPlusNonformat"/>
              <w:jc w:val="both"/>
            </w:pPr>
            <w:r>
              <w:t xml:space="preserve">с иловыми площадками для сброженных осадков, а     </w:t>
            </w:r>
          </w:p>
          <w:p w:rsidR="00232BA6" w:rsidRDefault="00232BA6">
            <w:pPr>
              <w:pStyle w:val="ConsPlusNonformat"/>
              <w:jc w:val="both"/>
            </w:pPr>
            <w:r>
              <w:t xml:space="preserve">также иловые площадки                              </w:t>
            </w:r>
          </w:p>
        </w:tc>
        <w:tc>
          <w:tcPr>
            <w:tcW w:w="595" w:type="dxa"/>
            <w:tcBorders>
              <w:top w:val="nil"/>
            </w:tcBorders>
          </w:tcPr>
          <w:p w:rsidR="00232BA6" w:rsidRDefault="00232BA6">
            <w:pPr>
              <w:pStyle w:val="ConsPlusNonformat"/>
              <w:jc w:val="both"/>
            </w:pPr>
            <w:r>
              <w:t>150</w:t>
            </w:r>
          </w:p>
        </w:tc>
        <w:tc>
          <w:tcPr>
            <w:tcW w:w="833" w:type="dxa"/>
            <w:tcBorders>
              <w:top w:val="nil"/>
            </w:tcBorders>
          </w:tcPr>
          <w:p w:rsidR="00232BA6" w:rsidRDefault="00232BA6">
            <w:pPr>
              <w:pStyle w:val="ConsPlusNonformat"/>
              <w:jc w:val="both"/>
            </w:pPr>
            <w:r>
              <w:t xml:space="preserve">  200</w:t>
            </w:r>
          </w:p>
        </w:tc>
        <w:tc>
          <w:tcPr>
            <w:tcW w:w="833" w:type="dxa"/>
            <w:tcBorders>
              <w:top w:val="nil"/>
            </w:tcBorders>
          </w:tcPr>
          <w:p w:rsidR="00232BA6" w:rsidRDefault="00232BA6">
            <w:pPr>
              <w:pStyle w:val="ConsPlusNonformat"/>
              <w:jc w:val="both"/>
            </w:pPr>
            <w:r>
              <w:t xml:space="preserve">  400</w:t>
            </w:r>
          </w:p>
        </w:tc>
        <w:tc>
          <w:tcPr>
            <w:tcW w:w="833" w:type="dxa"/>
            <w:tcBorders>
              <w:top w:val="nil"/>
            </w:tcBorders>
          </w:tcPr>
          <w:p w:rsidR="00232BA6" w:rsidRDefault="00232BA6">
            <w:pPr>
              <w:pStyle w:val="ConsPlusNonformat"/>
              <w:jc w:val="both"/>
            </w:pPr>
            <w:r>
              <w:t xml:space="preserve">  500</w:t>
            </w:r>
          </w:p>
        </w:tc>
      </w:tr>
      <w:tr w:rsidR="00232BA6">
        <w:trPr>
          <w:trHeight w:val="241"/>
        </w:trPr>
        <w:tc>
          <w:tcPr>
            <w:tcW w:w="6307" w:type="dxa"/>
            <w:tcBorders>
              <w:top w:val="nil"/>
            </w:tcBorders>
          </w:tcPr>
          <w:p w:rsidR="00232BA6" w:rsidRDefault="00232BA6">
            <w:pPr>
              <w:pStyle w:val="ConsPlusNonformat"/>
              <w:jc w:val="both"/>
            </w:pPr>
            <w:r>
              <w:t>Сооружения для механической и биологической очистки</w:t>
            </w:r>
          </w:p>
          <w:p w:rsidR="00232BA6" w:rsidRDefault="00232BA6">
            <w:pPr>
              <w:pStyle w:val="ConsPlusNonformat"/>
              <w:jc w:val="both"/>
            </w:pPr>
            <w:r>
              <w:t xml:space="preserve">с термомеханической обработкой осадка в закрытых   </w:t>
            </w:r>
          </w:p>
          <w:p w:rsidR="00232BA6" w:rsidRDefault="00232BA6">
            <w:pPr>
              <w:pStyle w:val="ConsPlusNonformat"/>
              <w:jc w:val="both"/>
            </w:pPr>
            <w:r>
              <w:t xml:space="preserve">помещениях                                         </w:t>
            </w:r>
          </w:p>
        </w:tc>
        <w:tc>
          <w:tcPr>
            <w:tcW w:w="595" w:type="dxa"/>
            <w:tcBorders>
              <w:top w:val="nil"/>
            </w:tcBorders>
          </w:tcPr>
          <w:p w:rsidR="00232BA6" w:rsidRDefault="00232BA6">
            <w:pPr>
              <w:pStyle w:val="ConsPlusNonformat"/>
              <w:jc w:val="both"/>
            </w:pPr>
            <w:r>
              <w:t>100</w:t>
            </w:r>
          </w:p>
        </w:tc>
        <w:tc>
          <w:tcPr>
            <w:tcW w:w="833" w:type="dxa"/>
            <w:tcBorders>
              <w:top w:val="nil"/>
            </w:tcBorders>
          </w:tcPr>
          <w:p w:rsidR="00232BA6" w:rsidRDefault="00232BA6">
            <w:pPr>
              <w:pStyle w:val="ConsPlusNonformat"/>
              <w:jc w:val="both"/>
            </w:pPr>
            <w:r>
              <w:t xml:space="preserve">  150</w:t>
            </w:r>
          </w:p>
        </w:tc>
        <w:tc>
          <w:tcPr>
            <w:tcW w:w="833" w:type="dxa"/>
            <w:tcBorders>
              <w:top w:val="nil"/>
            </w:tcBorders>
          </w:tcPr>
          <w:p w:rsidR="00232BA6" w:rsidRDefault="00232BA6">
            <w:pPr>
              <w:pStyle w:val="ConsPlusNonformat"/>
              <w:jc w:val="both"/>
            </w:pPr>
            <w:r>
              <w:t xml:space="preserve">  300</w:t>
            </w:r>
          </w:p>
        </w:tc>
        <w:tc>
          <w:tcPr>
            <w:tcW w:w="833" w:type="dxa"/>
            <w:tcBorders>
              <w:top w:val="nil"/>
            </w:tcBorders>
          </w:tcPr>
          <w:p w:rsidR="00232BA6" w:rsidRDefault="00232BA6">
            <w:pPr>
              <w:pStyle w:val="ConsPlusNonformat"/>
              <w:jc w:val="both"/>
            </w:pPr>
            <w:r>
              <w:t xml:space="preserve">  400</w:t>
            </w:r>
          </w:p>
        </w:tc>
      </w:tr>
      <w:tr w:rsidR="00232BA6">
        <w:trPr>
          <w:trHeight w:val="241"/>
        </w:trPr>
        <w:tc>
          <w:tcPr>
            <w:tcW w:w="6307" w:type="dxa"/>
            <w:tcBorders>
              <w:top w:val="nil"/>
            </w:tcBorders>
          </w:tcPr>
          <w:p w:rsidR="00232BA6" w:rsidRDefault="00232BA6">
            <w:pPr>
              <w:pStyle w:val="ConsPlusNonformat"/>
              <w:jc w:val="both"/>
            </w:pPr>
            <w:r>
              <w:t xml:space="preserve">Поля:                                              </w:t>
            </w:r>
          </w:p>
        </w:tc>
        <w:tc>
          <w:tcPr>
            <w:tcW w:w="595"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r>
      <w:tr w:rsidR="00232BA6">
        <w:trPr>
          <w:trHeight w:val="241"/>
        </w:trPr>
        <w:tc>
          <w:tcPr>
            <w:tcW w:w="6307" w:type="dxa"/>
            <w:tcBorders>
              <w:top w:val="nil"/>
            </w:tcBorders>
          </w:tcPr>
          <w:p w:rsidR="00232BA6" w:rsidRDefault="00232BA6">
            <w:pPr>
              <w:pStyle w:val="ConsPlusNonformat"/>
              <w:jc w:val="both"/>
            </w:pPr>
            <w:r>
              <w:t xml:space="preserve">а) фильтрации                                      </w:t>
            </w:r>
          </w:p>
        </w:tc>
        <w:tc>
          <w:tcPr>
            <w:tcW w:w="595" w:type="dxa"/>
            <w:tcBorders>
              <w:top w:val="nil"/>
            </w:tcBorders>
          </w:tcPr>
          <w:p w:rsidR="00232BA6" w:rsidRDefault="00232BA6">
            <w:pPr>
              <w:pStyle w:val="ConsPlusNonformat"/>
              <w:jc w:val="both"/>
            </w:pPr>
            <w:r>
              <w:t>200</w:t>
            </w:r>
          </w:p>
        </w:tc>
        <w:tc>
          <w:tcPr>
            <w:tcW w:w="833" w:type="dxa"/>
            <w:tcBorders>
              <w:top w:val="nil"/>
            </w:tcBorders>
          </w:tcPr>
          <w:p w:rsidR="00232BA6" w:rsidRDefault="00232BA6">
            <w:pPr>
              <w:pStyle w:val="ConsPlusNonformat"/>
              <w:jc w:val="both"/>
            </w:pPr>
            <w:r>
              <w:t xml:space="preserve">  300</w:t>
            </w:r>
          </w:p>
        </w:tc>
        <w:tc>
          <w:tcPr>
            <w:tcW w:w="833" w:type="dxa"/>
            <w:tcBorders>
              <w:top w:val="nil"/>
            </w:tcBorders>
          </w:tcPr>
          <w:p w:rsidR="00232BA6" w:rsidRDefault="00232BA6">
            <w:pPr>
              <w:pStyle w:val="ConsPlusNonformat"/>
              <w:jc w:val="both"/>
            </w:pPr>
            <w:r>
              <w:t xml:space="preserve">  500</w:t>
            </w:r>
          </w:p>
        </w:tc>
        <w:tc>
          <w:tcPr>
            <w:tcW w:w="833" w:type="dxa"/>
            <w:tcBorders>
              <w:top w:val="nil"/>
            </w:tcBorders>
          </w:tcPr>
          <w:p w:rsidR="00232BA6" w:rsidRDefault="00232BA6">
            <w:pPr>
              <w:pStyle w:val="ConsPlusNonformat"/>
              <w:jc w:val="both"/>
            </w:pPr>
            <w:r>
              <w:t xml:space="preserve"> 1000</w:t>
            </w:r>
          </w:p>
        </w:tc>
      </w:tr>
      <w:tr w:rsidR="00232BA6">
        <w:trPr>
          <w:trHeight w:val="241"/>
        </w:trPr>
        <w:tc>
          <w:tcPr>
            <w:tcW w:w="6307" w:type="dxa"/>
            <w:tcBorders>
              <w:top w:val="nil"/>
            </w:tcBorders>
          </w:tcPr>
          <w:p w:rsidR="00232BA6" w:rsidRDefault="00232BA6">
            <w:pPr>
              <w:pStyle w:val="ConsPlusNonformat"/>
              <w:jc w:val="both"/>
            </w:pPr>
            <w:r>
              <w:t xml:space="preserve">б) орошения                                        </w:t>
            </w:r>
          </w:p>
        </w:tc>
        <w:tc>
          <w:tcPr>
            <w:tcW w:w="595" w:type="dxa"/>
            <w:tcBorders>
              <w:top w:val="nil"/>
            </w:tcBorders>
          </w:tcPr>
          <w:p w:rsidR="00232BA6" w:rsidRDefault="00232BA6">
            <w:pPr>
              <w:pStyle w:val="ConsPlusNonformat"/>
              <w:jc w:val="both"/>
            </w:pPr>
            <w:r>
              <w:t>150</w:t>
            </w:r>
          </w:p>
        </w:tc>
        <w:tc>
          <w:tcPr>
            <w:tcW w:w="833" w:type="dxa"/>
            <w:tcBorders>
              <w:top w:val="nil"/>
            </w:tcBorders>
          </w:tcPr>
          <w:p w:rsidR="00232BA6" w:rsidRDefault="00232BA6">
            <w:pPr>
              <w:pStyle w:val="ConsPlusNonformat"/>
              <w:jc w:val="both"/>
            </w:pPr>
            <w:r>
              <w:t xml:space="preserve">  200</w:t>
            </w:r>
          </w:p>
        </w:tc>
        <w:tc>
          <w:tcPr>
            <w:tcW w:w="833" w:type="dxa"/>
            <w:tcBorders>
              <w:top w:val="nil"/>
            </w:tcBorders>
          </w:tcPr>
          <w:p w:rsidR="00232BA6" w:rsidRDefault="00232BA6">
            <w:pPr>
              <w:pStyle w:val="ConsPlusNonformat"/>
              <w:jc w:val="both"/>
            </w:pPr>
            <w:r>
              <w:t xml:space="preserve">  400</w:t>
            </w:r>
          </w:p>
        </w:tc>
        <w:tc>
          <w:tcPr>
            <w:tcW w:w="833" w:type="dxa"/>
            <w:tcBorders>
              <w:top w:val="nil"/>
            </w:tcBorders>
          </w:tcPr>
          <w:p w:rsidR="00232BA6" w:rsidRDefault="00232BA6">
            <w:pPr>
              <w:pStyle w:val="ConsPlusNonformat"/>
              <w:jc w:val="both"/>
            </w:pPr>
            <w:r>
              <w:t xml:space="preserve"> 1000</w:t>
            </w:r>
          </w:p>
        </w:tc>
      </w:tr>
      <w:tr w:rsidR="00232BA6">
        <w:trPr>
          <w:trHeight w:val="241"/>
        </w:trPr>
        <w:tc>
          <w:tcPr>
            <w:tcW w:w="6307" w:type="dxa"/>
            <w:tcBorders>
              <w:top w:val="nil"/>
            </w:tcBorders>
          </w:tcPr>
          <w:p w:rsidR="00232BA6" w:rsidRDefault="00232BA6">
            <w:pPr>
              <w:pStyle w:val="ConsPlusNonformat"/>
              <w:jc w:val="both"/>
            </w:pPr>
            <w:r>
              <w:t xml:space="preserve">Биологические пруды                                </w:t>
            </w:r>
          </w:p>
        </w:tc>
        <w:tc>
          <w:tcPr>
            <w:tcW w:w="595" w:type="dxa"/>
            <w:tcBorders>
              <w:top w:val="nil"/>
            </w:tcBorders>
          </w:tcPr>
          <w:p w:rsidR="00232BA6" w:rsidRDefault="00232BA6">
            <w:pPr>
              <w:pStyle w:val="ConsPlusNonformat"/>
              <w:jc w:val="both"/>
            </w:pPr>
            <w:r>
              <w:t>200</w:t>
            </w:r>
          </w:p>
        </w:tc>
        <w:tc>
          <w:tcPr>
            <w:tcW w:w="833" w:type="dxa"/>
            <w:tcBorders>
              <w:top w:val="nil"/>
            </w:tcBorders>
          </w:tcPr>
          <w:p w:rsidR="00232BA6" w:rsidRDefault="00232BA6">
            <w:pPr>
              <w:pStyle w:val="ConsPlusNonformat"/>
              <w:jc w:val="both"/>
            </w:pPr>
            <w:r>
              <w:t xml:space="preserve">  200</w:t>
            </w:r>
          </w:p>
        </w:tc>
        <w:tc>
          <w:tcPr>
            <w:tcW w:w="833" w:type="dxa"/>
            <w:tcBorders>
              <w:top w:val="nil"/>
            </w:tcBorders>
          </w:tcPr>
          <w:p w:rsidR="00232BA6" w:rsidRDefault="00232BA6">
            <w:pPr>
              <w:pStyle w:val="ConsPlusNonformat"/>
              <w:jc w:val="both"/>
            </w:pPr>
            <w:r>
              <w:t xml:space="preserve">  300</w:t>
            </w:r>
          </w:p>
        </w:tc>
        <w:tc>
          <w:tcPr>
            <w:tcW w:w="833" w:type="dxa"/>
            <w:tcBorders>
              <w:top w:val="nil"/>
            </w:tcBorders>
          </w:tcPr>
          <w:p w:rsidR="00232BA6" w:rsidRDefault="00232BA6">
            <w:pPr>
              <w:pStyle w:val="ConsPlusNonformat"/>
              <w:jc w:val="both"/>
            </w:pPr>
            <w:r>
              <w:t xml:space="preserve">  300</w:t>
            </w:r>
          </w:p>
        </w:tc>
      </w:tr>
    </w:tbl>
    <w:p w:rsidR="00232BA6" w:rsidRDefault="00232BA6">
      <w:pPr>
        <w:pStyle w:val="ConsPlusNormal"/>
        <w:jc w:val="both"/>
      </w:pPr>
    </w:p>
    <w:p w:rsidR="00232BA6" w:rsidRDefault="00232BA6">
      <w:pPr>
        <w:pStyle w:val="ConsPlusNormal"/>
        <w:ind w:firstLine="540"/>
        <w:jc w:val="both"/>
      </w:pPr>
      <w:r>
        <w:t>Размер СЗЗ для канализационных очистных сооружений производительностью более 280 тыс. м3/сутки, а также при принятии новых технологий очистки сточных вод и обработки осадка следует устанавливать в соответствии с требованиями пункта 3.2.9 настоящих Нормативов.</w:t>
      </w:r>
    </w:p>
    <w:p w:rsidR="00232BA6" w:rsidRDefault="00232BA6">
      <w:pPr>
        <w:pStyle w:val="ConsPlusNormal"/>
        <w:spacing w:before="220"/>
        <w:ind w:firstLine="540"/>
        <w:jc w:val="both"/>
      </w:pPr>
      <w:r>
        <w:t>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м3/сутки СЗЗ следует принимать размером 100 м.</w:t>
      </w:r>
    </w:p>
    <w:p w:rsidR="00232BA6" w:rsidRDefault="00232BA6">
      <w:pPr>
        <w:pStyle w:val="ConsPlusNormal"/>
        <w:spacing w:before="220"/>
        <w:ind w:firstLine="540"/>
        <w:jc w:val="both"/>
      </w:pPr>
      <w:r>
        <w:t>Для полей подземной фильтрации пропускной способностью до 15 м3/сутки СЗЗ следует принимать размером 50 м.</w:t>
      </w:r>
    </w:p>
    <w:p w:rsidR="00232BA6" w:rsidRDefault="00232BA6">
      <w:pPr>
        <w:pStyle w:val="ConsPlusNormal"/>
        <w:spacing w:before="220"/>
        <w:ind w:firstLine="540"/>
        <w:jc w:val="both"/>
      </w:pPr>
      <w:r>
        <w:t>Размер СЗЗ от сливных станций следует принимать 300 м.</w:t>
      </w:r>
    </w:p>
    <w:p w:rsidR="00232BA6" w:rsidRDefault="00232BA6">
      <w:pPr>
        <w:pStyle w:val="ConsPlusNormal"/>
        <w:spacing w:before="220"/>
        <w:ind w:firstLine="540"/>
        <w:jc w:val="both"/>
      </w:pPr>
      <w:r>
        <w:t>СЗЗ от очистных сооружений поверхностного стока открытого типа до жилой территории следует принимать 100 м, закрытого типа - 50 м.</w:t>
      </w:r>
    </w:p>
    <w:p w:rsidR="00232BA6" w:rsidRDefault="00232BA6">
      <w:pPr>
        <w:pStyle w:val="ConsPlusNormal"/>
        <w:spacing w:before="220"/>
        <w:ind w:firstLine="540"/>
        <w:jc w:val="both"/>
      </w:pPr>
      <w:r>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w:t>
      </w:r>
      <w:hyperlink w:anchor="P967" w:history="1">
        <w:r>
          <w:rPr>
            <w:color w:val="0000FF"/>
          </w:rPr>
          <w:t>таблице 4.1</w:t>
        </w:r>
      </w:hyperlink>
      <w:r>
        <w:t>.</w:t>
      </w:r>
    </w:p>
    <w:p w:rsidR="00232BA6" w:rsidRDefault="00232BA6">
      <w:pPr>
        <w:pStyle w:val="ConsPlusNormal"/>
        <w:spacing w:before="220"/>
        <w:ind w:firstLine="540"/>
        <w:jc w:val="both"/>
      </w:pPr>
      <w:r>
        <w:t>Размер СЗЗ от снеготаялок и снегосплавных пунктов до жилой территории следует принимать 100 м.</w:t>
      </w:r>
    </w:p>
    <w:p w:rsidR="00232BA6" w:rsidRDefault="00232BA6">
      <w:pPr>
        <w:pStyle w:val="ConsPlusNormal"/>
        <w:spacing w:before="220"/>
        <w:ind w:firstLine="540"/>
        <w:jc w:val="both"/>
      </w:pPr>
      <w:r>
        <w:lastRenderedPageBreak/>
        <w:t>17.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232BA6" w:rsidRDefault="00232BA6">
      <w:pPr>
        <w:pStyle w:val="ConsPlusNormal"/>
        <w:spacing w:before="220"/>
        <w:ind w:firstLine="540"/>
        <w:jc w:val="both"/>
      </w:pPr>
      <w:r>
        <w:t xml:space="preserve">18. Требования к пожарной безопасности зданий и сооружений канализации устанавливаются Федеральным </w:t>
      </w:r>
      <w:hyperlink r:id="rId33" w:history="1">
        <w:r>
          <w:rPr>
            <w:color w:val="0000FF"/>
          </w:rPr>
          <w:t>законом</w:t>
        </w:r>
      </w:hyperlink>
      <w:r>
        <w:t xml:space="preserve"> от 22.06.2008 N 123-ФЗ "Технический регламент о требованиях пожарной безопасности".</w:t>
      </w:r>
    </w:p>
    <w:p w:rsidR="00232BA6" w:rsidRDefault="00232BA6">
      <w:pPr>
        <w:pStyle w:val="ConsPlusNormal"/>
        <w:spacing w:before="220"/>
        <w:ind w:firstLine="540"/>
        <w:jc w:val="both"/>
      </w:pPr>
      <w:r>
        <w:t>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232BA6" w:rsidRDefault="00232BA6">
      <w:pPr>
        <w:pStyle w:val="ConsPlusNormal"/>
        <w:spacing w:before="220"/>
        <w:ind w:firstLine="540"/>
        <w:jc w:val="both"/>
      </w:pPr>
      <w:r>
        <w:t>19.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232BA6" w:rsidRDefault="00232BA6">
      <w:pPr>
        <w:pStyle w:val="ConsPlusNormal"/>
        <w:spacing w:before="220"/>
        <w:ind w:firstLine="540"/>
        <w:jc w:val="both"/>
      </w:pPr>
      <w:r>
        <w:t>20.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w:t>
      </w:r>
    </w:p>
    <w:p w:rsidR="00232BA6" w:rsidRDefault="00232BA6">
      <w:pPr>
        <w:pStyle w:val="ConsPlusNormal"/>
        <w:spacing w:before="220"/>
        <w:ind w:firstLine="540"/>
        <w:jc w:val="both"/>
      </w:pPr>
      <w: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232BA6" w:rsidRDefault="00232BA6">
      <w:pPr>
        <w:pStyle w:val="ConsPlusNormal"/>
        <w:spacing w:before="220"/>
        <w:ind w:firstLine="540"/>
        <w:jc w:val="both"/>
      </w:pPr>
      <w:r>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232BA6" w:rsidRDefault="00232BA6">
      <w:pPr>
        <w:pStyle w:val="ConsPlusNormal"/>
        <w:jc w:val="both"/>
      </w:pPr>
    </w:p>
    <w:p w:rsidR="00232BA6" w:rsidRDefault="00232BA6">
      <w:pPr>
        <w:pStyle w:val="ConsPlusNormal"/>
        <w:jc w:val="center"/>
        <w:outlineLvl w:val="2"/>
      </w:pPr>
      <w:bookmarkStart w:id="27" w:name="P1552"/>
      <w:bookmarkEnd w:id="27"/>
      <w:r>
        <w:t>5.3. Дождевая канализация</w:t>
      </w:r>
    </w:p>
    <w:p w:rsidR="00232BA6" w:rsidRDefault="00232BA6">
      <w:pPr>
        <w:pStyle w:val="ConsPlusNormal"/>
        <w:jc w:val="both"/>
      </w:pPr>
    </w:p>
    <w:p w:rsidR="00232BA6" w:rsidRDefault="00232BA6">
      <w:pPr>
        <w:pStyle w:val="ConsPlusNormal"/>
        <w:ind w:firstLine="540"/>
        <w:jc w:val="both"/>
      </w:pPr>
      <w:r>
        <w:t>1. Отвод поверхностных вод должен осуществляться со всего бассейна стока территор</w:t>
      </w:r>
      <w:r w:rsidR="00B2349D">
        <w:t xml:space="preserve">ии </w:t>
      </w:r>
      <w:r>
        <w:t xml:space="preserve"> поселения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w:t>
      </w:r>
    </w:p>
    <w:p w:rsidR="00232BA6" w:rsidRDefault="00232BA6">
      <w:pPr>
        <w:pStyle w:val="ConsPlusNormal"/>
        <w:spacing w:before="220"/>
        <w:ind w:firstLine="540"/>
        <w:jc w:val="both"/>
      </w:pPr>
      <w:r>
        <w:t>Выпуски в водные объекты следует размещать в местах с повышенной турбулентностью потока (сужениях, протоках, порогах и пр.).</w:t>
      </w:r>
    </w:p>
    <w:p w:rsidR="00232BA6" w:rsidRDefault="00232BA6">
      <w:pPr>
        <w:pStyle w:val="ConsPlusNormal"/>
        <w:spacing w:before="220"/>
        <w:ind w:firstLine="540"/>
        <w:jc w:val="both"/>
      </w:pPr>
      <w:r>
        <w:t>В водоемы, предназначенные для купания, возможен сброс поверхностных сточных вод при условии их глубокой очистки.</w:t>
      </w:r>
    </w:p>
    <w:p w:rsidR="00232BA6" w:rsidRDefault="00232BA6">
      <w:pPr>
        <w:pStyle w:val="ConsPlusNormal"/>
        <w:spacing w:before="220"/>
        <w:ind w:firstLine="540"/>
        <w:jc w:val="both"/>
      </w:pPr>
      <w:r>
        <w:t>2.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232BA6" w:rsidRDefault="00232BA6">
      <w:pPr>
        <w:pStyle w:val="ConsPlusNormal"/>
        <w:spacing w:before="220"/>
        <w:ind w:firstLine="540"/>
        <w:jc w:val="both"/>
      </w:pPr>
      <w:r>
        <w:t>3.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232BA6" w:rsidRDefault="00232BA6">
      <w:pPr>
        <w:pStyle w:val="ConsPlusNormal"/>
        <w:spacing w:before="220"/>
        <w:ind w:firstLine="540"/>
        <w:jc w:val="both"/>
      </w:pPr>
      <w:r>
        <w:t>4. В открытой дождевой сети наименьшие уклоны следует принимать для:</w:t>
      </w:r>
    </w:p>
    <w:p w:rsidR="00232BA6" w:rsidRDefault="00232BA6">
      <w:pPr>
        <w:pStyle w:val="ConsPlusNormal"/>
        <w:spacing w:before="220"/>
        <w:ind w:firstLine="540"/>
        <w:jc w:val="both"/>
      </w:pPr>
      <w:r>
        <w:t>- лотков проезжей части при:</w:t>
      </w:r>
    </w:p>
    <w:p w:rsidR="00232BA6" w:rsidRDefault="00232BA6">
      <w:pPr>
        <w:pStyle w:val="ConsPlusNormal"/>
        <w:spacing w:before="220"/>
        <w:ind w:firstLine="540"/>
        <w:jc w:val="both"/>
      </w:pPr>
      <w:r>
        <w:t>- асфальтобетонном покрытии - 0,003;</w:t>
      </w:r>
    </w:p>
    <w:p w:rsidR="00232BA6" w:rsidRDefault="00232BA6">
      <w:pPr>
        <w:pStyle w:val="ConsPlusNormal"/>
        <w:spacing w:before="220"/>
        <w:ind w:firstLine="540"/>
        <w:jc w:val="both"/>
      </w:pPr>
      <w:r>
        <w:lastRenderedPageBreak/>
        <w:t>- брусчатом или щебеночном покрытии - 0,004;</w:t>
      </w:r>
    </w:p>
    <w:p w:rsidR="00232BA6" w:rsidRDefault="00232BA6">
      <w:pPr>
        <w:pStyle w:val="ConsPlusNormal"/>
        <w:spacing w:before="220"/>
        <w:ind w:firstLine="540"/>
        <w:jc w:val="both"/>
      </w:pPr>
      <w:r>
        <w:t>- булыжной мостовой - 0,005;</w:t>
      </w:r>
    </w:p>
    <w:p w:rsidR="00232BA6" w:rsidRDefault="00232BA6">
      <w:pPr>
        <w:pStyle w:val="ConsPlusNormal"/>
        <w:spacing w:before="220"/>
        <w:ind w:firstLine="540"/>
        <w:jc w:val="both"/>
      </w:pPr>
      <w:r>
        <w:t>- отдельных лотков и кюветов - 0,005;</w:t>
      </w:r>
    </w:p>
    <w:p w:rsidR="00232BA6" w:rsidRDefault="00232BA6">
      <w:pPr>
        <w:pStyle w:val="ConsPlusNormal"/>
        <w:spacing w:before="220"/>
        <w:ind w:firstLine="540"/>
        <w:jc w:val="both"/>
      </w:pPr>
      <w:r>
        <w:t>- водоотводных канав - 0,003;</w:t>
      </w:r>
    </w:p>
    <w:p w:rsidR="00232BA6" w:rsidRDefault="00232BA6">
      <w:pPr>
        <w:pStyle w:val="ConsPlusNormal"/>
        <w:spacing w:before="220"/>
        <w:ind w:firstLine="540"/>
        <w:jc w:val="both"/>
      </w:pPr>
      <w:r>
        <w:t>- присоединения от дождеприемников - 0,02.</w:t>
      </w:r>
    </w:p>
    <w:p w:rsidR="00232BA6" w:rsidRDefault="00232BA6">
      <w:pPr>
        <w:pStyle w:val="ConsPlusNormal"/>
        <w:spacing w:before="220"/>
        <w:ind w:firstLine="540"/>
        <w:jc w:val="both"/>
      </w:pPr>
      <w:r>
        <w:t>5. Дождеприемники следует предусматривать:</w:t>
      </w:r>
    </w:p>
    <w:p w:rsidR="00232BA6" w:rsidRDefault="00232BA6">
      <w:pPr>
        <w:pStyle w:val="ConsPlusNormal"/>
        <w:spacing w:before="220"/>
        <w:ind w:firstLine="540"/>
        <w:jc w:val="both"/>
      </w:pPr>
      <w:r>
        <w:t>- на затяжных участках спусков (подъемов);</w:t>
      </w:r>
    </w:p>
    <w:p w:rsidR="00232BA6" w:rsidRDefault="00232BA6">
      <w:pPr>
        <w:pStyle w:val="ConsPlusNormal"/>
        <w:spacing w:before="220"/>
        <w:ind w:firstLine="540"/>
        <w:jc w:val="both"/>
      </w:pPr>
      <w:r>
        <w:t>- на перекрестках и пешеходных переходах со стороны притока поверхностных вод;</w:t>
      </w:r>
    </w:p>
    <w:p w:rsidR="00232BA6" w:rsidRDefault="00232BA6">
      <w:pPr>
        <w:pStyle w:val="ConsPlusNormal"/>
        <w:spacing w:before="220"/>
        <w:ind w:firstLine="540"/>
        <w:jc w:val="both"/>
      </w:pPr>
      <w:r>
        <w:t>- в пониженных местах в конце затяжных участков спусков;</w:t>
      </w:r>
    </w:p>
    <w:p w:rsidR="00232BA6" w:rsidRDefault="00232BA6">
      <w:pPr>
        <w:pStyle w:val="ConsPlusNormal"/>
        <w:spacing w:before="220"/>
        <w:ind w:firstLine="540"/>
        <w:jc w:val="both"/>
      </w:pPr>
      <w:r>
        <w:t>- в пониженных местах при пилообразном профиле лотков улиц;</w:t>
      </w:r>
    </w:p>
    <w:p w:rsidR="00232BA6" w:rsidRDefault="00232BA6">
      <w:pPr>
        <w:pStyle w:val="ConsPlusNormal"/>
        <w:spacing w:before="220"/>
        <w:ind w:firstLine="540"/>
        <w:jc w:val="both"/>
      </w:pPr>
      <w:r>
        <w:t>- в местах улиц, дворовых и парковых территорий, не имеющих стока поверхностных вод.</w:t>
      </w:r>
    </w:p>
    <w:p w:rsidR="00232BA6" w:rsidRDefault="00232BA6">
      <w:pPr>
        <w:pStyle w:val="ConsPlusNormal"/>
        <w:spacing w:before="220"/>
        <w:ind w:firstLine="540"/>
        <w:jc w:val="both"/>
      </w:pPr>
      <w:r>
        <w:t>6.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232BA6" w:rsidRDefault="00232BA6">
      <w:pPr>
        <w:pStyle w:val="ConsPlusNormal"/>
        <w:spacing w:before="220"/>
        <w:ind w:firstLine="540"/>
        <w:jc w:val="both"/>
      </w:pPr>
      <w:r>
        <w:t>7.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осуществлять:</w:t>
      </w:r>
    </w:p>
    <w:p w:rsidR="00232BA6" w:rsidRDefault="00232BA6">
      <w:pPr>
        <w:pStyle w:val="ConsPlusNormal"/>
        <w:spacing w:before="220"/>
        <w:ind w:firstLine="540"/>
        <w:jc w:val="both"/>
      </w:pPr>
      <w:r>
        <w:t>- через распределительный колодец с задвижками, позволяющими направлять воды при нормальных условиях в систему дождевой канализации;</w:t>
      </w:r>
    </w:p>
    <w:p w:rsidR="00232BA6" w:rsidRDefault="00232BA6">
      <w:pPr>
        <w:pStyle w:val="ConsPlusNormal"/>
        <w:spacing w:before="220"/>
        <w:ind w:firstLine="540"/>
        <w:jc w:val="both"/>
      </w:pPr>
      <w:r>
        <w:t>- в технологические аварийные приемники, входящие в состав складского хозяйства, при появлении течи в резервуарах-хранилищах.</w:t>
      </w:r>
    </w:p>
    <w:p w:rsidR="00232BA6" w:rsidRDefault="00232BA6">
      <w:pPr>
        <w:pStyle w:val="ConsPlusNormal"/>
        <w:spacing w:before="220"/>
        <w:ind w:firstLine="540"/>
        <w:jc w:val="both"/>
      </w:pPr>
      <w:r>
        <w:t>8.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232BA6" w:rsidRDefault="00232BA6">
      <w:pPr>
        <w:pStyle w:val="ConsPlusNormal"/>
        <w:spacing w:before="220"/>
        <w:ind w:firstLine="540"/>
        <w:jc w:val="both"/>
      </w:pPr>
      <w: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232BA6" w:rsidRDefault="00232BA6">
      <w:pPr>
        <w:pStyle w:val="ConsPlusNormal"/>
        <w:spacing w:before="220"/>
        <w:ind w:firstLine="540"/>
        <w:jc w:val="both"/>
      </w:pPr>
      <w:r>
        <w:t>9.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наличии:</w:t>
      </w:r>
    </w:p>
    <w:p w:rsidR="00232BA6" w:rsidRDefault="00232BA6">
      <w:pPr>
        <w:pStyle w:val="ConsPlusNormal"/>
        <w:spacing w:before="220"/>
        <w:ind w:firstLine="540"/>
        <w:jc w:val="both"/>
      </w:pPr>
      <w:r>
        <w:t>- экологического обоснования;</w:t>
      </w:r>
    </w:p>
    <w:p w:rsidR="00232BA6" w:rsidRDefault="00232BA6">
      <w:pPr>
        <w:pStyle w:val="ConsPlusNormal"/>
        <w:spacing w:before="220"/>
        <w:ind w:firstLine="540"/>
        <w:jc w:val="both"/>
      </w:pPr>
      <w:r>
        <w:t>- согласования с контролирующими организациями.</w:t>
      </w:r>
    </w:p>
    <w:p w:rsidR="00232BA6" w:rsidRDefault="00232BA6">
      <w:pPr>
        <w:pStyle w:val="ConsPlusNormal"/>
        <w:spacing w:before="220"/>
        <w:ind w:firstLine="540"/>
        <w:jc w:val="both"/>
      </w:pPr>
      <w:r>
        <w:t>Эти требования не распространяются на самостоятельные выпуски в водоемы, являющиеся источниками питьевого водоснабжения.</w:t>
      </w:r>
    </w:p>
    <w:p w:rsidR="00232BA6" w:rsidRDefault="00232BA6">
      <w:pPr>
        <w:pStyle w:val="ConsPlusNormal"/>
        <w:spacing w:before="220"/>
        <w:ind w:firstLine="540"/>
        <w:jc w:val="both"/>
      </w:pPr>
      <w:r>
        <w:t xml:space="preserve">10.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w:t>
      </w:r>
      <w:r>
        <w:lastRenderedPageBreak/>
        <w:t>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232BA6" w:rsidRDefault="00232BA6">
      <w:pPr>
        <w:pStyle w:val="ConsPlusNormal"/>
        <w:spacing w:before="220"/>
        <w:ind w:firstLine="540"/>
        <w:jc w:val="both"/>
      </w:pPr>
      <w: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232BA6" w:rsidRDefault="00232BA6">
      <w:pPr>
        <w:pStyle w:val="ConsPlusNormal"/>
        <w:jc w:val="both"/>
      </w:pPr>
    </w:p>
    <w:p w:rsidR="00232BA6" w:rsidRDefault="00232BA6">
      <w:pPr>
        <w:pStyle w:val="ConsPlusNormal"/>
        <w:jc w:val="center"/>
        <w:outlineLvl w:val="2"/>
      </w:pPr>
      <w:r>
        <w:t>5.4. Мелиоративные системы и сооружения. Оросительные и</w:t>
      </w:r>
    </w:p>
    <w:p w:rsidR="00232BA6" w:rsidRDefault="00232BA6">
      <w:pPr>
        <w:pStyle w:val="ConsPlusNormal"/>
        <w:jc w:val="center"/>
      </w:pPr>
      <w:r>
        <w:t>осушительные системы</w:t>
      </w:r>
    </w:p>
    <w:p w:rsidR="00232BA6" w:rsidRDefault="00232BA6">
      <w:pPr>
        <w:pStyle w:val="ConsPlusNormal"/>
        <w:jc w:val="both"/>
      </w:pPr>
    </w:p>
    <w:p w:rsidR="00232BA6" w:rsidRDefault="00232BA6">
      <w:pPr>
        <w:pStyle w:val="ConsPlusNormal"/>
        <w:ind w:firstLine="540"/>
        <w:jc w:val="both"/>
      </w:pPr>
      <w:r>
        <w:t>1. Оросительные системы.</w:t>
      </w:r>
    </w:p>
    <w:p w:rsidR="00232BA6" w:rsidRDefault="00232BA6">
      <w:pPr>
        <w:pStyle w:val="ConsPlusNormal"/>
        <w:spacing w:before="220"/>
        <w:ind w:firstLine="540"/>
        <w:jc w:val="both"/>
      </w:pPr>
      <w:r>
        <w:t>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232BA6" w:rsidRDefault="00232BA6">
      <w:pPr>
        <w:pStyle w:val="ConsPlusNormal"/>
        <w:spacing w:before="220"/>
        <w:ind w:firstLine="540"/>
        <w:jc w:val="both"/>
      </w:pPr>
      <w:r>
        <w:t>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232BA6" w:rsidRDefault="00232BA6">
      <w:pPr>
        <w:pStyle w:val="ConsPlusNormal"/>
        <w:spacing w:before="220"/>
        <w:ind w:firstLine="540"/>
        <w:jc w:val="both"/>
      </w:pPr>
      <w:r>
        <w:t>Величину расчетных расходов и уровней воды в водоисточниках, водоприемниках, каналах необходимо определять согласно СП 33-101-2003 "Определение основных расчетных гидрологических характеристик", с учетом особенностей формирования стока на водосборной площади.</w:t>
      </w:r>
    </w:p>
    <w:p w:rsidR="00232BA6" w:rsidRDefault="00232BA6">
      <w:pPr>
        <w:pStyle w:val="ConsPlusNormal"/>
        <w:spacing w:before="220"/>
        <w:ind w:firstLine="540"/>
        <w:jc w:val="both"/>
      </w:pPr>
      <w:r>
        <w:t>Сооружения оросительной системы, их отдельные конструкции должны проектироваться в соответствии с требованиями СНиП 33-01-2003 "Гидротехнические сооружения. Основные положения", СНиП 2.06.05-84 "Плотины из грунтовых материалов", СНиП 2.06.06-85 "Плотины бетонные и железобетонные", СНиП 2.06.07-87 "Подпорные стены, судоходные шлюзы, рыбопропускные и рыбозащитные сооружения", СНиП 2.06.04-82* "Нагрузки и воздействия на гидротехнические сооружения (волновые, ледовые и от судов)".</w:t>
      </w:r>
    </w:p>
    <w:p w:rsidR="00232BA6" w:rsidRDefault="00232BA6">
      <w:pPr>
        <w:pStyle w:val="ConsPlusNormal"/>
        <w:spacing w:before="220"/>
        <w:ind w:firstLine="540"/>
        <w:jc w:val="both"/>
      </w:pPr>
      <w:r>
        <w:t>Расположение линейных сооружений (каналов, дорог, линий электропередач и др.)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w:t>
      </w:r>
    </w:p>
    <w:p w:rsidR="00232BA6" w:rsidRDefault="00232BA6">
      <w:pPr>
        <w:pStyle w:val="ConsPlusNormal"/>
        <w:spacing w:before="220"/>
        <w:ind w:firstLine="540"/>
        <w:jc w:val="both"/>
      </w:pPr>
      <w:r>
        <w:t>Оросительная сеть состоит из магистрального канала (трубопровода, лотка), его ветвей, распределителей различных порядков и оросителей.</w:t>
      </w:r>
    </w:p>
    <w:p w:rsidR="00232BA6" w:rsidRDefault="00232BA6">
      <w:pPr>
        <w:pStyle w:val="ConsPlusNormal"/>
        <w:spacing w:before="220"/>
        <w:ind w:firstLine="540"/>
        <w:jc w:val="both"/>
      </w:pPr>
      <w:r>
        <w:t>Оросительную сеть следует проектировать закрытой, в виде трубопроводов или открытой в виде каналов и лотков.</w:t>
      </w:r>
    </w:p>
    <w:p w:rsidR="00232BA6" w:rsidRDefault="00232BA6">
      <w:pPr>
        <w:pStyle w:val="ConsPlusNormal"/>
        <w:spacing w:before="220"/>
        <w:ind w:firstLine="540"/>
        <w:jc w:val="both"/>
      </w:pPr>
      <w:r>
        <w:t>При поверхностном поливе на уклонах местности более 0,003 следует предусматривать самотечно-напорную трубчатую оросительную сеть.</w:t>
      </w:r>
    </w:p>
    <w:p w:rsidR="00232BA6" w:rsidRDefault="00232BA6">
      <w:pPr>
        <w:pStyle w:val="ConsPlusNormal"/>
        <w:spacing w:before="220"/>
        <w:ind w:firstLine="540"/>
        <w:jc w:val="both"/>
      </w:pPr>
      <w:r>
        <w:t xml:space="preserve">Полосы земель для мелиоративных каналов (оросительных, водосборно-сбросных, коллекторно-дренажных) следует отводить на землях, не занятых сельскохозяйственными культурами в момент производства работ, участками в соответствии с очередностью </w:t>
      </w:r>
      <w:r>
        <w:lastRenderedPageBreak/>
        <w:t>строительства, с учетом действующего водного и земельного законодательства в соответствии с требованиями СН 474-75 "Нормы отвода земель для мелиоративных каналов".</w:t>
      </w:r>
    </w:p>
    <w:p w:rsidR="00232BA6" w:rsidRDefault="00232BA6">
      <w:pPr>
        <w:pStyle w:val="ConsPlusNormal"/>
        <w:spacing w:before="220"/>
        <w:ind w:firstLine="540"/>
        <w:jc w:val="both"/>
      </w:pPr>
      <w:r>
        <w:t>На магистральных каналах и крупных распределителях с расходом воды более 5 м3/с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rsidR="00232BA6" w:rsidRDefault="00232BA6">
      <w:pPr>
        <w:pStyle w:val="ConsPlusNormal"/>
        <w:spacing w:before="220"/>
        <w:ind w:firstLine="540"/>
        <w:jc w:val="both"/>
      </w:pPr>
      <w:r>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rsidR="00232BA6" w:rsidRDefault="00232BA6">
      <w:pPr>
        <w:pStyle w:val="ConsPlusNormal"/>
        <w:spacing w:before="220"/>
        <w:ind w:firstLine="540"/>
        <w:jc w:val="both"/>
      </w:pPr>
      <w:r>
        <w:t>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rsidR="00232BA6" w:rsidRDefault="00232BA6">
      <w:pPr>
        <w:pStyle w:val="ConsPlusNormal"/>
        <w:spacing w:before="220"/>
        <w:ind w:firstLine="540"/>
        <w:jc w:val="both"/>
      </w:pPr>
      <w:r>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rsidR="00232BA6" w:rsidRDefault="00232BA6">
      <w:pPr>
        <w:pStyle w:val="ConsPlusNormal"/>
        <w:spacing w:before="220"/>
        <w:ind w:firstLine="540"/>
        <w:jc w:val="both"/>
      </w:pPr>
      <w:r>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rsidR="00232BA6" w:rsidRDefault="00232BA6">
      <w:pPr>
        <w:pStyle w:val="ConsPlusNormal"/>
        <w:spacing w:before="220"/>
        <w:ind w:firstLine="540"/>
        <w:jc w:val="both"/>
      </w:pPr>
      <w:r>
        <w:t>2. Осушительные системы.</w:t>
      </w:r>
    </w:p>
    <w:p w:rsidR="00232BA6" w:rsidRDefault="00232BA6">
      <w:pPr>
        <w:pStyle w:val="ConsPlusNormal"/>
        <w:spacing w:before="220"/>
        <w:ind w:firstLine="540"/>
        <w:jc w:val="both"/>
      </w:pPr>
      <w:r>
        <w:t>При проектировании осушительных систем должны быть установлены причины избыточного увлажнения территории и величина каждой из составляющих водного баланса.</w:t>
      </w:r>
    </w:p>
    <w:p w:rsidR="00232BA6" w:rsidRDefault="00232BA6">
      <w:pPr>
        <w:pStyle w:val="ConsPlusNormal"/>
        <w:spacing w:before="220"/>
        <w:ind w:firstLine="540"/>
        <w:jc w:val="both"/>
      </w:pPr>
      <w:r>
        <w:t>В зависимости от причин избыточного увлажнения на осушаемом массиве следует предусматривать:</w:t>
      </w:r>
    </w:p>
    <w:p w:rsidR="00232BA6" w:rsidRDefault="00232BA6">
      <w:pPr>
        <w:pStyle w:val="ConsPlusNormal"/>
        <w:spacing w:before="220"/>
        <w:ind w:firstLine="540"/>
        <w:jc w:val="both"/>
      </w:pPr>
      <w:r>
        <w:t>- защиту от поступления поверхностных вод с окружающей водосборной площади - путем устройства нагорных каналов, регулирования стока вод со склонов в водоемах на тальвегах;</w:t>
      </w:r>
    </w:p>
    <w:p w:rsidR="00232BA6" w:rsidRDefault="00232BA6">
      <w:pPr>
        <w:pStyle w:val="ConsPlusNormal"/>
        <w:spacing w:before="220"/>
        <w:ind w:firstLine="540"/>
        <w:jc w:val="both"/>
      </w:pPr>
      <w:r>
        <w:t>- защиту от затопления паводковыми водами водоемов и водотоков - путем устройства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 "Инженерная защита территорий от затопления и подтопления";</w:t>
      </w:r>
    </w:p>
    <w:p w:rsidR="00232BA6" w:rsidRDefault="00232BA6">
      <w:pPr>
        <w:pStyle w:val="ConsPlusNormal"/>
        <w:spacing w:before="220"/>
        <w:ind w:firstLine="540"/>
        <w:jc w:val="both"/>
      </w:pPr>
      <w:r>
        <w:t>- отвод поверхностного стока на осушаемом массиве - путем устройства регулирующих сетей закрытого и открытого типа;</w:t>
      </w:r>
    </w:p>
    <w:p w:rsidR="00232BA6" w:rsidRDefault="00232BA6">
      <w:pPr>
        <w:pStyle w:val="ConsPlusNormal"/>
        <w:spacing w:before="220"/>
        <w:ind w:firstLine="540"/>
        <w:jc w:val="both"/>
      </w:pPr>
      <w:r>
        <w:t>- перехват и понижение уровней подземных вод - путем устройства ловчих каналов или дрен, линейной системы скважин вертикального дренажа, учащения систематического горизонтального дренажа; для понижения уровней подземных вод следует применять закрытую осушительную сеть;</w:t>
      </w:r>
    </w:p>
    <w:p w:rsidR="00232BA6" w:rsidRDefault="00232BA6">
      <w:pPr>
        <w:pStyle w:val="ConsPlusNormal"/>
        <w:spacing w:before="220"/>
        <w:ind w:firstLine="540"/>
        <w:jc w:val="both"/>
      </w:pPr>
      <w:r>
        <w:t>- защиту от подтопления фильтрационными водами из водоемов и водотоков - путем устройства береговых дрен или линейной системы скважин вертикального дренажа с учетом требований СНиП 2.06.15-85 "Инженерная защита территорий от затопления и подтопления".</w:t>
      </w:r>
    </w:p>
    <w:p w:rsidR="00232BA6" w:rsidRDefault="00232BA6">
      <w:pPr>
        <w:pStyle w:val="ConsPlusNormal"/>
        <w:spacing w:before="220"/>
        <w:ind w:firstLine="540"/>
        <w:jc w:val="both"/>
      </w:pPr>
      <w:r>
        <w:t>Способы осушения и конструктивные решения осушительных систем должны обеспечивать создание на осушаемом массиве необходимого водно-воздушного режима почв с учетом изменения во времени приходных элементов водного баланса.</w:t>
      </w:r>
    </w:p>
    <w:p w:rsidR="00232BA6" w:rsidRDefault="00232BA6">
      <w:pPr>
        <w:pStyle w:val="ConsPlusNormal"/>
        <w:spacing w:before="220"/>
        <w:ind w:firstLine="540"/>
        <w:jc w:val="both"/>
      </w:pPr>
      <w:r>
        <w:lastRenderedPageBreak/>
        <w:t>Тип осушительных систем должен выбираться в зависимости от требований охраны окружающей природной среды и гидрологического режима водоприемника.</w:t>
      </w:r>
    </w:p>
    <w:p w:rsidR="00232BA6" w:rsidRDefault="00232BA6">
      <w:pPr>
        <w:pStyle w:val="ConsPlusNormal"/>
        <w:spacing w:before="220"/>
        <w:ind w:firstLine="540"/>
        <w:jc w:val="both"/>
      </w:pPr>
      <w:r>
        <w:t>Осушительная система проектируется как комплекс взаимосвязанных сооружений, зданий и устройств, обеспечивающий оптимальный водно-воздушный режим переувлажненных земель и надлежащие условия производства сельскохозяйственных работ для получения высоких и устойчивых урожаев сельскохозяйственных культур в соответствии с требованиями СНиП 2.06.03-85 "Мелиоративные системы и сооружения".</w:t>
      </w:r>
    </w:p>
    <w:p w:rsidR="00232BA6" w:rsidRDefault="00232BA6">
      <w:pPr>
        <w:pStyle w:val="ConsPlusNormal"/>
        <w:spacing w:before="220"/>
        <w:ind w:firstLine="540"/>
        <w:jc w:val="both"/>
      </w:pPr>
      <w:r>
        <w:t>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232BA6" w:rsidRDefault="00232BA6">
      <w:pPr>
        <w:pStyle w:val="ConsPlusNormal"/>
        <w:spacing w:before="220"/>
        <w:ind w:firstLine="540"/>
        <w:jc w:val="both"/>
      </w:pPr>
      <w:r>
        <w:t>В условиях периодических дефицитов влаги в корнеобитаемом слое в составе осушительных систем должны предусматриваться сооружения и устройства, обеспечивающие искусственное увлажнение почв в засушливые периоды. Целесообразность увлажнения должна быть обоснована водно-балансовыми и технико-экономическими расчетами.</w:t>
      </w:r>
    </w:p>
    <w:p w:rsidR="00232BA6" w:rsidRDefault="00232BA6">
      <w:pPr>
        <w:pStyle w:val="ConsPlusNormal"/>
        <w:spacing w:before="220"/>
        <w:ind w:firstLine="540"/>
        <w:jc w:val="both"/>
      </w:pPr>
      <w:r>
        <w:t>Сооружения осушительной системы, их отдельные конструкции должны проектироваться в соответствии с требованиями СНиП 2.06.15-85 "Инженерная защита территорий от затопления и подтопления", СНиП 2.06.06-85 "Плотины бетонные и железобетонные", СНиП 33-01-2003 "Гидротехнические сооружения. Основные положения".</w:t>
      </w:r>
    </w:p>
    <w:p w:rsidR="00232BA6" w:rsidRDefault="00232BA6">
      <w:pPr>
        <w:pStyle w:val="ConsPlusNormal"/>
        <w:spacing w:before="220"/>
        <w:ind w:firstLine="540"/>
        <w:jc w:val="both"/>
      </w:pPr>
      <w:r>
        <w:t>В поймах рек, подверженных затоплению весенними и летне-осенними поводками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применять осушительные системы с устройством оградительных дамб.</w:t>
      </w:r>
    </w:p>
    <w:p w:rsidR="00232BA6" w:rsidRDefault="00232BA6">
      <w:pPr>
        <w:pStyle w:val="ConsPlusNormal"/>
        <w:spacing w:before="220"/>
        <w:ind w:firstLine="540"/>
        <w:jc w:val="both"/>
      </w:pPr>
      <w:r>
        <w:t>На территориях с нулевым уклоном, подтапливаемых водами рек, озер, водохранилищ, при осушении замкнутых впадин во избежание строительства глубоких проводящих каналов, на участках вдоль железных и автомобильных дорог при экономической нецелесообразности переустройства существующих водопропускных сооружений следует применять осушительные системы без устройства оградительных дамб с откачкой воды насосами.</w:t>
      </w:r>
    </w:p>
    <w:p w:rsidR="00232BA6" w:rsidRDefault="00232BA6">
      <w:pPr>
        <w:pStyle w:val="ConsPlusNormal"/>
        <w:spacing w:before="220"/>
        <w:ind w:firstLine="540"/>
        <w:jc w:val="both"/>
      </w:pPr>
      <w:r>
        <w:t>Для осушения сельскохозяйственных земель следует применять горизонтальный дренаж. Вертикальный дренаж допускается применять при осушении территории, сложенной однородными песками, торфяниками любой мощности, супесями и легкими суглинками мощностью до 2 м, которые подстилаются водоносными пластами с проводимостью более 150 м2/сутки.</w:t>
      </w:r>
    </w:p>
    <w:p w:rsidR="00232BA6" w:rsidRDefault="00232BA6">
      <w:pPr>
        <w:pStyle w:val="ConsPlusNormal"/>
        <w:spacing w:before="220"/>
        <w:ind w:firstLine="540"/>
        <w:jc w:val="both"/>
      </w:pPr>
      <w: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м2/сутки.</w:t>
      </w:r>
    </w:p>
    <w:p w:rsidR="00232BA6" w:rsidRDefault="00232BA6">
      <w:pPr>
        <w:pStyle w:val="ConsPlusNormal"/>
        <w:spacing w:before="220"/>
        <w:ind w:firstLine="540"/>
        <w:jc w:val="both"/>
      </w:pPr>
      <w:r>
        <w:t>При проектировании осушительной сети необходимо предусматривать следующие мероприятия:</w:t>
      </w:r>
    </w:p>
    <w:p w:rsidR="00232BA6" w:rsidRDefault="00232BA6">
      <w:pPr>
        <w:pStyle w:val="ConsPlusNormal"/>
        <w:spacing w:before="220"/>
        <w:ind w:firstLine="540"/>
        <w:jc w:val="both"/>
      </w:pPr>
      <w:r>
        <w:t>- планировку поверхности поля с засыпкой ям, карьеров, ликвидируемых каналов с сохранением или восстановлением гумусового слоя почвы, в том числе:</w:t>
      </w:r>
    </w:p>
    <w:p w:rsidR="00232BA6" w:rsidRDefault="00232BA6">
      <w:pPr>
        <w:pStyle w:val="ConsPlusNormal"/>
        <w:spacing w:before="220"/>
        <w:ind w:firstLine="540"/>
        <w:jc w:val="both"/>
      </w:pPr>
      <w:r>
        <w:t>- устройство искусственных ложбин в соответствии с требованиями СНиП 2.06.03-85* "Мелиоративные системы и сооружения";</w:t>
      </w:r>
    </w:p>
    <w:p w:rsidR="00232BA6" w:rsidRDefault="00232BA6">
      <w:pPr>
        <w:pStyle w:val="ConsPlusNormal"/>
        <w:spacing w:before="220"/>
        <w:ind w:firstLine="540"/>
        <w:jc w:val="both"/>
      </w:pPr>
      <w:r>
        <w:lastRenderedPageBreak/>
        <w:t>- устройство колодцев-поглотителей при водосборной площади замкнутого понижения 3 га и более;</w:t>
      </w:r>
    </w:p>
    <w:p w:rsidR="00232BA6" w:rsidRDefault="00232BA6">
      <w:pPr>
        <w:pStyle w:val="ConsPlusNormal"/>
        <w:spacing w:before="220"/>
        <w:ind w:firstLine="540"/>
        <w:jc w:val="both"/>
      </w:pPr>
      <w:r>
        <w:t>- устройство закрытых собирателей, поглотительных колонок на дренах при водосборной площади замкнутого понижения менее 3 га;</w:t>
      </w:r>
    </w:p>
    <w:p w:rsidR="00232BA6" w:rsidRDefault="00232BA6">
      <w:pPr>
        <w:pStyle w:val="ConsPlusNormal"/>
        <w:spacing w:before="220"/>
        <w:ind w:firstLine="540"/>
        <w:jc w:val="both"/>
      </w:pPr>
      <w:r>
        <w:t>- глубокое рыхление на минеральных почвах в соответствии с требованиями СНиП 2.06.03-85* "Мелиоративные системы и сооружения";</w:t>
      </w:r>
    </w:p>
    <w:p w:rsidR="00232BA6" w:rsidRDefault="00232BA6">
      <w:pPr>
        <w:pStyle w:val="ConsPlusNormal"/>
        <w:spacing w:before="220"/>
        <w:ind w:firstLine="540"/>
        <w:jc w:val="both"/>
      </w:pPr>
      <w:r>
        <w:t>- кротование слабопроницаемых почв в соответствии с требованиями СНиП 2.06.03-85* "Мелиоративные системы и сооружения";</w:t>
      </w:r>
    </w:p>
    <w:p w:rsidR="00232BA6" w:rsidRDefault="00232BA6">
      <w:pPr>
        <w:pStyle w:val="ConsPlusNormal"/>
        <w:spacing w:before="220"/>
        <w:ind w:firstLine="540"/>
        <w:jc w:val="both"/>
      </w:pPr>
      <w:r>
        <w:t>- сгущение дренажа (щелевание) в соответствии с требованиями СНиП 2.06.03-85* "Мелиоративные системы и сооружения";</w:t>
      </w:r>
    </w:p>
    <w:p w:rsidR="00232BA6" w:rsidRDefault="00232BA6">
      <w:pPr>
        <w:pStyle w:val="ConsPlusNormal"/>
        <w:spacing w:before="220"/>
        <w:ind w:firstLine="540"/>
        <w:jc w:val="both"/>
      </w:pPr>
      <w:r>
        <w:t>- складирование грунта при устройстве каналов на низовую сторону.</w:t>
      </w:r>
    </w:p>
    <w:p w:rsidR="00232BA6" w:rsidRDefault="00232BA6">
      <w:pPr>
        <w:pStyle w:val="ConsPlusNormal"/>
        <w:spacing w:before="220"/>
        <w:ind w:firstLine="540"/>
        <w:jc w:val="both"/>
      </w:pPr>
      <w:r>
        <w:t>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232BA6" w:rsidRDefault="00232BA6">
      <w:pPr>
        <w:pStyle w:val="ConsPlusNormal"/>
        <w:spacing w:before="220"/>
        <w:ind w:firstLine="540"/>
        <w:jc w:val="both"/>
      </w:pPr>
      <w:r>
        <w:t xml:space="preserve">На мелиоративных системах следует предусматривать защитные лесные насаждения в соответствии с требованиями </w:t>
      </w:r>
      <w:hyperlink w:anchor="P4801" w:history="1">
        <w:r>
          <w:rPr>
            <w:color w:val="0000FF"/>
          </w:rPr>
          <w:t>раздела</w:t>
        </w:r>
      </w:hyperlink>
      <w:r>
        <w:t xml:space="preserve"> "Зоны особо охраняемых территорий" настоящих Нормативов.</w:t>
      </w:r>
    </w:p>
    <w:p w:rsidR="00232BA6" w:rsidRDefault="00232BA6">
      <w:pPr>
        <w:pStyle w:val="ConsPlusNormal"/>
        <w:spacing w:before="220"/>
        <w:ind w:firstLine="540"/>
        <w:jc w:val="both"/>
      </w:pPr>
      <w:r>
        <w:t xml:space="preserve">При размещении мелиоративных систем необходимо соблюдать требования </w:t>
      </w:r>
      <w:hyperlink r:id="rId34" w:history="1">
        <w:r>
          <w:rPr>
            <w:color w:val="0000FF"/>
          </w:rPr>
          <w:t>статьи 43</w:t>
        </w:r>
      </w:hyperlink>
      <w:r>
        <w:t xml:space="preserve"> Федерального закона от 10.01.2002 N 7-ФЗ "Об охране окружающей среды".</w:t>
      </w:r>
    </w:p>
    <w:p w:rsidR="00232BA6" w:rsidRDefault="00232BA6">
      <w:pPr>
        <w:pStyle w:val="ConsPlusNormal"/>
        <w:jc w:val="both"/>
      </w:pPr>
    </w:p>
    <w:p w:rsidR="00232BA6" w:rsidRDefault="00232BA6">
      <w:pPr>
        <w:pStyle w:val="ConsPlusNormal"/>
        <w:jc w:val="center"/>
        <w:outlineLvl w:val="2"/>
      </w:pPr>
      <w:r>
        <w:t>5.5. Санитарная очистка</w:t>
      </w:r>
    </w:p>
    <w:p w:rsidR="00232BA6" w:rsidRDefault="00232BA6">
      <w:pPr>
        <w:pStyle w:val="ConsPlusNormal"/>
        <w:jc w:val="both"/>
      </w:pPr>
    </w:p>
    <w:p w:rsidR="00232BA6" w:rsidRDefault="00232BA6">
      <w:pPr>
        <w:pStyle w:val="ConsPlusNormal"/>
        <w:ind w:firstLine="540"/>
        <w:jc w:val="both"/>
      </w:pPr>
      <w:r>
        <w:t>1. Объектами санитарной очистки являются: придомовые территории, уличные проезды и проезды внутри микрорайонов,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232BA6" w:rsidRDefault="00232BA6">
      <w:pPr>
        <w:pStyle w:val="ConsPlusNormal"/>
        <w:spacing w:before="220"/>
        <w:ind w:firstLine="540"/>
        <w:jc w:val="both"/>
      </w:pPr>
      <w: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232BA6" w:rsidRDefault="00232BA6">
      <w:pPr>
        <w:pStyle w:val="ConsPlusNormal"/>
        <w:spacing w:before="220"/>
        <w:ind w:firstLine="540"/>
        <w:jc w:val="both"/>
      </w:pPr>
      <w:r>
        <w:t>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232BA6" w:rsidRDefault="00232BA6">
      <w:pPr>
        <w:pStyle w:val="ConsPlusNormal"/>
        <w:spacing w:before="220"/>
        <w:ind w:firstLine="540"/>
        <w:jc w:val="both"/>
      </w:pPr>
      <w:r>
        <w:t>3.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232BA6" w:rsidRDefault="00232BA6">
      <w:pPr>
        <w:pStyle w:val="ConsPlusNormal"/>
        <w:spacing w:before="220"/>
        <w:ind w:firstLine="540"/>
        <w:jc w:val="both"/>
      </w:pPr>
      <w: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w:t>
      </w:r>
      <w:r>
        <w:lastRenderedPageBreak/>
        <w:t>контейнеров, но не более 5.</w:t>
      </w:r>
    </w:p>
    <w:p w:rsidR="00232BA6" w:rsidRDefault="00232BA6">
      <w:pPr>
        <w:pStyle w:val="ConsPlusNormal"/>
        <w:spacing w:before="220"/>
        <w:ind w:firstLine="540"/>
        <w:jc w:val="both"/>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Для сбора твердых бытовых отходов следует использовать стандартные металлические контейнеры с крышками.</w:t>
      </w:r>
    </w:p>
    <w:p w:rsidR="00232BA6" w:rsidRDefault="00232BA6">
      <w:pPr>
        <w:pStyle w:val="ConsPlusNormal"/>
        <w:spacing w:before="220"/>
        <w:ind w:firstLine="540"/>
        <w:jc w:val="both"/>
      </w:pPr>
      <w:r>
        <w:t xml:space="preserve">4. Нормы накопления бытовых отходов принимаются в соответствии с территориальными нормативами накопления твердых бытовых отходов, действующими в населенных пунктах, а в случае отсутствия утвержденных нормативов - по </w:t>
      </w:r>
      <w:hyperlink w:anchor="P1647" w:history="1">
        <w:r>
          <w:rPr>
            <w:color w:val="0000FF"/>
          </w:rPr>
          <w:t>таблице 5.3</w:t>
        </w:r>
      </w:hyperlink>
      <w:r>
        <w:t>.</w:t>
      </w:r>
    </w:p>
    <w:p w:rsidR="00232BA6" w:rsidRDefault="00232BA6">
      <w:pPr>
        <w:pStyle w:val="ConsPlusNormal"/>
        <w:spacing w:before="220"/>
        <w:ind w:firstLine="540"/>
        <w:jc w:val="both"/>
      </w:pPr>
      <w:r>
        <w:t>Большие значения норм накопления отходов следует принимать для крупных городских округов и поселений.</w:t>
      </w:r>
    </w:p>
    <w:p w:rsidR="00232BA6" w:rsidRDefault="00232BA6">
      <w:pPr>
        <w:pStyle w:val="ConsPlusNormal"/>
        <w:spacing w:before="220"/>
        <w:ind w:firstLine="540"/>
        <w:jc w:val="both"/>
      </w:pPr>
      <w:r>
        <w:t>Нормы накопления крупногабаритных бытовых отходов следует принимать в размере 5% в составе приведенных значений твердых бытовых отходов.</w:t>
      </w:r>
    </w:p>
    <w:p w:rsidR="00232BA6" w:rsidRDefault="00232BA6">
      <w:pPr>
        <w:pStyle w:val="ConsPlusNormal"/>
        <w:jc w:val="both"/>
      </w:pPr>
    </w:p>
    <w:p w:rsidR="00232BA6" w:rsidRDefault="00232BA6">
      <w:pPr>
        <w:pStyle w:val="ConsPlusNormal"/>
        <w:jc w:val="right"/>
        <w:outlineLvl w:val="3"/>
      </w:pPr>
      <w:bookmarkStart w:id="28" w:name="P1647"/>
      <w:bookmarkEnd w:id="28"/>
      <w:r>
        <w:t>Таблица 5.3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426"/>
        <w:gridCol w:w="1309"/>
        <w:gridCol w:w="1547"/>
      </w:tblGrid>
      <w:tr w:rsidR="00232BA6">
        <w:trPr>
          <w:trHeight w:val="241"/>
        </w:trPr>
        <w:tc>
          <w:tcPr>
            <w:tcW w:w="6426" w:type="dxa"/>
            <w:vMerge w:val="restart"/>
          </w:tcPr>
          <w:p w:rsidR="00232BA6" w:rsidRDefault="00232BA6">
            <w:pPr>
              <w:pStyle w:val="ConsPlusNonformat"/>
              <w:jc w:val="both"/>
            </w:pPr>
            <w:r>
              <w:t xml:space="preserve">                   Бытовые отходы                   </w:t>
            </w:r>
          </w:p>
        </w:tc>
        <w:tc>
          <w:tcPr>
            <w:tcW w:w="2856" w:type="dxa"/>
            <w:gridSpan w:val="2"/>
          </w:tcPr>
          <w:p w:rsidR="00232BA6" w:rsidRDefault="00232BA6">
            <w:pPr>
              <w:pStyle w:val="ConsPlusNonformat"/>
              <w:jc w:val="both"/>
            </w:pPr>
            <w:r>
              <w:t xml:space="preserve"> Количество бытовых  </w:t>
            </w:r>
          </w:p>
          <w:p w:rsidR="00232BA6" w:rsidRDefault="00232BA6">
            <w:pPr>
              <w:pStyle w:val="ConsPlusNonformat"/>
              <w:jc w:val="both"/>
            </w:pPr>
            <w:r>
              <w:t>отходов на 1 человека</w:t>
            </w:r>
          </w:p>
          <w:p w:rsidR="00232BA6" w:rsidRDefault="00232BA6">
            <w:pPr>
              <w:pStyle w:val="ConsPlusNonformat"/>
              <w:jc w:val="both"/>
            </w:pPr>
            <w:r>
              <w:t xml:space="preserve">        в год        </w:t>
            </w:r>
          </w:p>
        </w:tc>
      </w:tr>
      <w:tr w:rsidR="00232BA6">
        <w:tc>
          <w:tcPr>
            <w:tcW w:w="6307" w:type="dxa"/>
            <w:vMerge/>
            <w:tcBorders>
              <w:top w:val="nil"/>
            </w:tcBorders>
          </w:tcPr>
          <w:p w:rsidR="00232BA6" w:rsidRDefault="00232BA6"/>
        </w:tc>
        <w:tc>
          <w:tcPr>
            <w:tcW w:w="1309" w:type="dxa"/>
            <w:tcBorders>
              <w:top w:val="nil"/>
            </w:tcBorders>
          </w:tcPr>
          <w:p w:rsidR="00232BA6" w:rsidRDefault="00232BA6">
            <w:pPr>
              <w:pStyle w:val="ConsPlusNonformat"/>
              <w:jc w:val="both"/>
            </w:pPr>
            <w:r>
              <w:t xml:space="preserve">   кг    </w:t>
            </w:r>
          </w:p>
        </w:tc>
        <w:tc>
          <w:tcPr>
            <w:tcW w:w="1547" w:type="dxa"/>
            <w:tcBorders>
              <w:top w:val="nil"/>
            </w:tcBorders>
          </w:tcPr>
          <w:p w:rsidR="00232BA6" w:rsidRDefault="00232BA6">
            <w:pPr>
              <w:pStyle w:val="ConsPlusNonformat"/>
              <w:jc w:val="both"/>
            </w:pPr>
            <w:r>
              <w:t xml:space="preserve">     л     </w:t>
            </w:r>
          </w:p>
        </w:tc>
      </w:tr>
      <w:tr w:rsidR="00232BA6">
        <w:trPr>
          <w:trHeight w:val="241"/>
        </w:trPr>
        <w:tc>
          <w:tcPr>
            <w:tcW w:w="6426" w:type="dxa"/>
            <w:tcBorders>
              <w:top w:val="nil"/>
            </w:tcBorders>
          </w:tcPr>
          <w:p w:rsidR="00232BA6" w:rsidRDefault="00232BA6">
            <w:pPr>
              <w:pStyle w:val="ConsPlusNonformat"/>
              <w:jc w:val="both"/>
            </w:pPr>
            <w:r>
              <w:t xml:space="preserve">Твердые:                                            </w:t>
            </w:r>
          </w:p>
        </w:tc>
        <w:tc>
          <w:tcPr>
            <w:tcW w:w="1309" w:type="dxa"/>
            <w:tcBorders>
              <w:top w:val="nil"/>
            </w:tcBorders>
          </w:tcPr>
          <w:p w:rsidR="00232BA6" w:rsidRDefault="00232BA6">
            <w:pPr>
              <w:pStyle w:val="ConsPlusNonformat"/>
              <w:jc w:val="both"/>
            </w:pPr>
          </w:p>
        </w:tc>
        <w:tc>
          <w:tcPr>
            <w:tcW w:w="1547" w:type="dxa"/>
            <w:tcBorders>
              <w:top w:val="nil"/>
            </w:tcBorders>
          </w:tcPr>
          <w:p w:rsidR="00232BA6" w:rsidRDefault="00232BA6">
            <w:pPr>
              <w:pStyle w:val="ConsPlusNonformat"/>
              <w:jc w:val="both"/>
            </w:pPr>
          </w:p>
        </w:tc>
      </w:tr>
      <w:tr w:rsidR="00232BA6">
        <w:trPr>
          <w:trHeight w:val="241"/>
        </w:trPr>
        <w:tc>
          <w:tcPr>
            <w:tcW w:w="6426" w:type="dxa"/>
            <w:tcBorders>
              <w:top w:val="nil"/>
            </w:tcBorders>
          </w:tcPr>
          <w:p w:rsidR="00232BA6" w:rsidRDefault="00232BA6">
            <w:pPr>
              <w:pStyle w:val="ConsPlusNonformat"/>
              <w:jc w:val="both"/>
            </w:pPr>
            <w:r>
              <w:t xml:space="preserve">от жилых зданий, оборудованных водопроводом,        </w:t>
            </w:r>
          </w:p>
          <w:p w:rsidR="00232BA6" w:rsidRDefault="00232BA6">
            <w:pPr>
              <w:pStyle w:val="ConsPlusNonformat"/>
              <w:jc w:val="both"/>
            </w:pPr>
            <w:r>
              <w:t xml:space="preserve">канализацией, центральным отоплением и газом        </w:t>
            </w:r>
          </w:p>
        </w:tc>
        <w:tc>
          <w:tcPr>
            <w:tcW w:w="1309" w:type="dxa"/>
            <w:tcBorders>
              <w:top w:val="nil"/>
            </w:tcBorders>
          </w:tcPr>
          <w:p w:rsidR="00232BA6" w:rsidRDefault="00232BA6">
            <w:pPr>
              <w:pStyle w:val="ConsPlusNonformat"/>
              <w:jc w:val="both"/>
            </w:pPr>
            <w:r>
              <w:t>190 - 225</w:t>
            </w:r>
          </w:p>
        </w:tc>
        <w:tc>
          <w:tcPr>
            <w:tcW w:w="1547" w:type="dxa"/>
            <w:tcBorders>
              <w:top w:val="nil"/>
            </w:tcBorders>
          </w:tcPr>
          <w:p w:rsidR="00232BA6" w:rsidRDefault="00232BA6">
            <w:pPr>
              <w:pStyle w:val="ConsPlusNonformat"/>
              <w:jc w:val="both"/>
            </w:pPr>
            <w:r>
              <w:t xml:space="preserve">900 - 1000 </w:t>
            </w:r>
          </w:p>
        </w:tc>
      </w:tr>
      <w:tr w:rsidR="00232BA6">
        <w:trPr>
          <w:trHeight w:val="241"/>
        </w:trPr>
        <w:tc>
          <w:tcPr>
            <w:tcW w:w="6426" w:type="dxa"/>
            <w:tcBorders>
              <w:top w:val="nil"/>
            </w:tcBorders>
          </w:tcPr>
          <w:p w:rsidR="00232BA6" w:rsidRDefault="00232BA6">
            <w:pPr>
              <w:pStyle w:val="ConsPlusNonformat"/>
              <w:jc w:val="both"/>
            </w:pPr>
            <w:r>
              <w:t xml:space="preserve">от прочих жилых зданий                              </w:t>
            </w:r>
          </w:p>
        </w:tc>
        <w:tc>
          <w:tcPr>
            <w:tcW w:w="1309" w:type="dxa"/>
            <w:tcBorders>
              <w:top w:val="nil"/>
            </w:tcBorders>
          </w:tcPr>
          <w:p w:rsidR="00232BA6" w:rsidRDefault="00232BA6">
            <w:pPr>
              <w:pStyle w:val="ConsPlusNonformat"/>
              <w:jc w:val="both"/>
            </w:pPr>
            <w:r>
              <w:t>300 - 450</w:t>
            </w:r>
          </w:p>
        </w:tc>
        <w:tc>
          <w:tcPr>
            <w:tcW w:w="1547" w:type="dxa"/>
            <w:tcBorders>
              <w:top w:val="nil"/>
            </w:tcBorders>
          </w:tcPr>
          <w:p w:rsidR="00232BA6" w:rsidRDefault="00232BA6">
            <w:pPr>
              <w:pStyle w:val="ConsPlusNonformat"/>
              <w:jc w:val="both"/>
            </w:pPr>
            <w:r>
              <w:t>1100 - 1500</w:t>
            </w:r>
          </w:p>
        </w:tc>
      </w:tr>
      <w:tr w:rsidR="00232BA6">
        <w:trPr>
          <w:trHeight w:val="241"/>
        </w:trPr>
        <w:tc>
          <w:tcPr>
            <w:tcW w:w="6426" w:type="dxa"/>
            <w:tcBorders>
              <w:top w:val="nil"/>
            </w:tcBorders>
          </w:tcPr>
          <w:p w:rsidR="00232BA6" w:rsidRDefault="00232BA6">
            <w:pPr>
              <w:pStyle w:val="ConsPlusNonformat"/>
              <w:jc w:val="both"/>
            </w:pPr>
            <w:r>
              <w:t xml:space="preserve">Общее количество по городскому округу, поселению с  </w:t>
            </w:r>
          </w:p>
          <w:p w:rsidR="00232BA6" w:rsidRDefault="00232BA6">
            <w:pPr>
              <w:pStyle w:val="ConsPlusNonformat"/>
              <w:jc w:val="both"/>
            </w:pPr>
            <w:r>
              <w:t xml:space="preserve">учетом общественных зданий                          </w:t>
            </w:r>
          </w:p>
        </w:tc>
        <w:tc>
          <w:tcPr>
            <w:tcW w:w="1309" w:type="dxa"/>
            <w:tcBorders>
              <w:top w:val="nil"/>
            </w:tcBorders>
          </w:tcPr>
          <w:p w:rsidR="00232BA6" w:rsidRDefault="00232BA6">
            <w:pPr>
              <w:pStyle w:val="ConsPlusNonformat"/>
              <w:jc w:val="both"/>
            </w:pPr>
            <w:r>
              <w:t>280 - 300</w:t>
            </w:r>
          </w:p>
        </w:tc>
        <w:tc>
          <w:tcPr>
            <w:tcW w:w="1547" w:type="dxa"/>
            <w:tcBorders>
              <w:top w:val="nil"/>
            </w:tcBorders>
          </w:tcPr>
          <w:p w:rsidR="00232BA6" w:rsidRDefault="00232BA6">
            <w:pPr>
              <w:pStyle w:val="ConsPlusNonformat"/>
              <w:jc w:val="both"/>
            </w:pPr>
            <w:r>
              <w:t>1400 - 1500</w:t>
            </w:r>
          </w:p>
        </w:tc>
      </w:tr>
      <w:tr w:rsidR="00232BA6">
        <w:trPr>
          <w:trHeight w:val="241"/>
        </w:trPr>
        <w:tc>
          <w:tcPr>
            <w:tcW w:w="6426" w:type="dxa"/>
            <w:tcBorders>
              <w:top w:val="nil"/>
            </w:tcBorders>
          </w:tcPr>
          <w:p w:rsidR="00232BA6" w:rsidRDefault="00232BA6">
            <w:pPr>
              <w:pStyle w:val="ConsPlusNonformat"/>
              <w:jc w:val="both"/>
            </w:pPr>
            <w:r>
              <w:t xml:space="preserve">Жидкие из выгребов (при отсутствии канализации)     </w:t>
            </w:r>
          </w:p>
        </w:tc>
        <w:tc>
          <w:tcPr>
            <w:tcW w:w="1309" w:type="dxa"/>
            <w:tcBorders>
              <w:top w:val="nil"/>
            </w:tcBorders>
          </w:tcPr>
          <w:p w:rsidR="00232BA6" w:rsidRDefault="00232BA6">
            <w:pPr>
              <w:pStyle w:val="ConsPlusNonformat"/>
              <w:jc w:val="both"/>
            </w:pPr>
            <w:r>
              <w:t xml:space="preserve">    -    </w:t>
            </w:r>
          </w:p>
        </w:tc>
        <w:tc>
          <w:tcPr>
            <w:tcW w:w="1547" w:type="dxa"/>
            <w:tcBorders>
              <w:top w:val="nil"/>
            </w:tcBorders>
          </w:tcPr>
          <w:p w:rsidR="00232BA6" w:rsidRDefault="00232BA6">
            <w:pPr>
              <w:pStyle w:val="ConsPlusNonformat"/>
              <w:jc w:val="both"/>
            </w:pPr>
            <w:r>
              <w:t>2000 - 3500</w:t>
            </w:r>
          </w:p>
        </w:tc>
      </w:tr>
      <w:tr w:rsidR="00232BA6">
        <w:trPr>
          <w:trHeight w:val="241"/>
        </w:trPr>
        <w:tc>
          <w:tcPr>
            <w:tcW w:w="6426" w:type="dxa"/>
            <w:tcBorders>
              <w:top w:val="nil"/>
            </w:tcBorders>
          </w:tcPr>
          <w:p w:rsidR="00232BA6" w:rsidRDefault="00232BA6">
            <w:pPr>
              <w:pStyle w:val="ConsPlusNonformat"/>
              <w:jc w:val="both"/>
            </w:pPr>
            <w:r>
              <w:t>Смет с 1 м2 твердых покрытий улиц, площадей и парков</w:t>
            </w:r>
          </w:p>
        </w:tc>
        <w:tc>
          <w:tcPr>
            <w:tcW w:w="1309" w:type="dxa"/>
            <w:tcBorders>
              <w:top w:val="nil"/>
            </w:tcBorders>
          </w:tcPr>
          <w:p w:rsidR="00232BA6" w:rsidRDefault="00232BA6">
            <w:pPr>
              <w:pStyle w:val="ConsPlusNonformat"/>
              <w:jc w:val="both"/>
            </w:pPr>
            <w:r>
              <w:t xml:space="preserve"> 5 - 15  </w:t>
            </w:r>
          </w:p>
        </w:tc>
        <w:tc>
          <w:tcPr>
            <w:tcW w:w="1547" w:type="dxa"/>
            <w:tcBorders>
              <w:top w:val="nil"/>
            </w:tcBorders>
          </w:tcPr>
          <w:p w:rsidR="00232BA6" w:rsidRDefault="00232BA6">
            <w:pPr>
              <w:pStyle w:val="ConsPlusNonformat"/>
              <w:jc w:val="both"/>
            </w:pPr>
            <w:r>
              <w:t xml:space="preserve">  8 - 20   </w:t>
            </w:r>
          </w:p>
        </w:tc>
      </w:tr>
    </w:tbl>
    <w:p w:rsidR="00232BA6" w:rsidRDefault="00232BA6">
      <w:pPr>
        <w:pStyle w:val="ConsPlusNormal"/>
        <w:jc w:val="both"/>
      </w:pPr>
    </w:p>
    <w:p w:rsidR="00232BA6" w:rsidRDefault="00232BA6">
      <w:pPr>
        <w:pStyle w:val="ConsPlusNormal"/>
        <w:ind w:firstLine="540"/>
        <w:jc w:val="both"/>
      </w:pPr>
      <w:r>
        <w:t>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232BA6" w:rsidRDefault="00232BA6">
      <w:pPr>
        <w:pStyle w:val="ConsPlusNormal"/>
        <w:spacing w:before="220"/>
        <w:ind w:firstLine="540"/>
        <w:jc w:val="both"/>
      </w:pPr>
      <w:r>
        <w:t>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232BA6" w:rsidRDefault="00232BA6">
      <w:pPr>
        <w:pStyle w:val="ConsPlusNormal"/>
        <w:spacing w:before="220"/>
        <w:ind w:firstLine="540"/>
        <w:jc w:val="both"/>
      </w:pPr>
      <w: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232BA6" w:rsidRDefault="00232BA6">
      <w:pPr>
        <w:pStyle w:val="ConsPlusNormal"/>
        <w:spacing w:before="220"/>
        <w:ind w:firstLine="540"/>
        <w:jc w:val="both"/>
      </w:pPr>
      <w: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w:t>
      </w:r>
    </w:p>
    <w:p w:rsidR="00232BA6" w:rsidRDefault="00232BA6">
      <w:pPr>
        <w:pStyle w:val="ConsPlusNormal"/>
        <w:spacing w:before="220"/>
        <w:ind w:firstLine="540"/>
        <w:jc w:val="both"/>
      </w:pPr>
      <w:r>
        <w:t>Мусоросборники, дворовые туалеты и помойные ямы должны быть расположены на расстоянии не менее 4 м от границ участка домовладения.</w:t>
      </w:r>
    </w:p>
    <w:p w:rsidR="00232BA6" w:rsidRDefault="00232BA6">
      <w:pPr>
        <w:pStyle w:val="ConsPlusNormal"/>
        <w:spacing w:before="220"/>
        <w:ind w:firstLine="540"/>
        <w:jc w:val="both"/>
      </w:pPr>
      <w:r>
        <w:t xml:space="preserve">6. Обезвреживание твердых и жидких бытовых отходов производится на специально </w:t>
      </w:r>
      <w:r>
        <w:lastRenderedPageBreak/>
        <w:t xml:space="preserve">отведенных полигонах в соответствии с требованиями </w:t>
      </w:r>
      <w:hyperlink w:anchor="P5031" w:history="1">
        <w:r>
          <w:rPr>
            <w:color w:val="0000FF"/>
          </w:rPr>
          <w:t>раздела 10</w:t>
        </w:r>
      </w:hyperlink>
      <w:r>
        <w:t xml:space="preserve"> "Зона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232BA6" w:rsidRDefault="00232BA6">
      <w:pPr>
        <w:pStyle w:val="ConsPlusNormal"/>
        <w:spacing w:before="220"/>
        <w:ind w:firstLine="540"/>
        <w:jc w:val="both"/>
      </w:pPr>
      <w:r>
        <w:t xml:space="preserve">Для городских округов и городских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P5031" w:history="1">
        <w:r>
          <w:rPr>
            <w:color w:val="0000FF"/>
          </w:rPr>
          <w:t>раздела 10</w:t>
        </w:r>
      </w:hyperlink>
      <w:r>
        <w:t xml:space="preserve"> "Зона специального назначения" настоящих Нормативов.</w:t>
      </w:r>
    </w:p>
    <w:p w:rsidR="00232BA6" w:rsidRDefault="00232BA6">
      <w:pPr>
        <w:pStyle w:val="ConsPlusNormal"/>
        <w:spacing w:before="220"/>
        <w:ind w:firstLine="540"/>
        <w:jc w:val="both"/>
      </w:pPr>
      <w:r>
        <w:t xml:space="preserve">7.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w:t>
      </w:r>
      <w:hyperlink w:anchor="P1681" w:history="1">
        <w:r>
          <w:rPr>
            <w:color w:val="0000FF"/>
          </w:rPr>
          <w:t>таблице 5.4</w:t>
        </w:r>
      </w:hyperlink>
      <w:r>
        <w:t>.</w:t>
      </w:r>
    </w:p>
    <w:p w:rsidR="00232BA6" w:rsidRDefault="00232BA6">
      <w:pPr>
        <w:pStyle w:val="ConsPlusNormal"/>
        <w:spacing w:before="220"/>
        <w:ind w:firstLine="540"/>
        <w:jc w:val="both"/>
      </w:pPr>
      <w:r>
        <w:t xml:space="preserve">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w:t>
      </w:r>
      <w:hyperlink w:anchor="P1681" w:history="1">
        <w:r>
          <w:rPr>
            <w:color w:val="0000FF"/>
          </w:rPr>
          <w:t>таблице 5.4</w:t>
        </w:r>
      </w:hyperlink>
      <w:r>
        <w:t>, следует принимать в соответствии с санитарными нормами.</w:t>
      </w:r>
    </w:p>
    <w:p w:rsidR="00232BA6" w:rsidRDefault="00232BA6">
      <w:pPr>
        <w:pStyle w:val="ConsPlusNormal"/>
        <w:jc w:val="both"/>
      </w:pPr>
    </w:p>
    <w:p w:rsidR="00232BA6" w:rsidRDefault="00232BA6">
      <w:pPr>
        <w:pStyle w:val="ConsPlusNormal"/>
        <w:jc w:val="right"/>
        <w:outlineLvl w:val="3"/>
      </w:pPr>
      <w:bookmarkStart w:id="29" w:name="P1681"/>
      <w:bookmarkEnd w:id="29"/>
      <w:r>
        <w:t>Таблица 5.4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355"/>
        <w:gridCol w:w="2380"/>
        <w:gridCol w:w="1428"/>
      </w:tblGrid>
      <w:tr w:rsidR="00232BA6">
        <w:trPr>
          <w:trHeight w:val="241"/>
        </w:trPr>
        <w:tc>
          <w:tcPr>
            <w:tcW w:w="5355" w:type="dxa"/>
          </w:tcPr>
          <w:p w:rsidR="00232BA6" w:rsidRDefault="00232BA6">
            <w:pPr>
              <w:pStyle w:val="ConsPlusNonformat"/>
              <w:jc w:val="both"/>
            </w:pPr>
            <w:r>
              <w:t xml:space="preserve">          Предприятия и сооружения         </w:t>
            </w:r>
          </w:p>
        </w:tc>
        <w:tc>
          <w:tcPr>
            <w:tcW w:w="2380" w:type="dxa"/>
          </w:tcPr>
          <w:p w:rsidR="00232BA6" w:rsidRDefault="00232BA6">
            <w:pPr>
              <w:pStyle w:val="ConsPlusNonformat"/>
              <w:jc w:val="both"/>
            </w:pPr>
            <w:r>
              <w:t xml:space="preserve">Размеры земельных </w:t>
            </w:r>
          </w:p>
          <w:p w:rsidR="00232BA6" w:rsidRDefault="00232BA6">
            <w:pPr>
              <w:pStyle w:val="ConsPlusNonformat"/>
              <w:jc w:val="both"/>
            </w:pPr>
            <w:r>
              <w:t>участков на 1000 т</w:t>
            </w:r>
          </w:p>
          <w:p w:rsidR="00232BA6" w:rsidRDefault="00232BA6">
            <w:pPr>
              <w:pStyle w:val="ConsPlusNonformat"/>
              <w:jc w:val="both"/>
            </w:pPr>
            <w:r>
              <w:t xml:space="preserve"> твердых бытовых  </w:t>
            </w:r>
          </w:p>
          <w:p w:rsidR="00232BA6" w:rsidRDefault="00232BA6">
            <w:pPr>
              <w:pStyle w:val="ConsPlusNonformat"/>
              <w:jc w:val="both"/>
            </w:pPr>
            <w:r>
              <w:t xml:space="preserve">отходов в год, га </w:t>
            </w:r>
          </w:p>
        </w:tc>
        <w:tc>
          <w:tcPr>
            <w:tcW w:w="1428" w:type="dxa"/>
          </w:tcPr>
          <w:p w:rsidR="00232BA6" w:rsidRDefault="00232BA6">
            <w:pPr>
              <w:pStyle w:val="ConsPlusNonformat"/>
              <w:jc w:val="both"/>
            </w:pPr>
            <w:r>
              <w:t xml:space="preserve"> Размеры  </w:t>
            </w:r>
          </w:p>
          <w:p w:rsidR="00232BA6" w:rsidRDefault="00232BA6">
            <w:pPr>
              <w:pStyle w:val="ConsPlusNonformat"/>
              <w:jc w:val="both"/>
            </w:pPr>
            <w:r>
              <w:t>санитарно-</w:t>
            </w:r>
          </w:p>
          <w:p w:rsidR="00232BA6" w:rsidRDefault="00232BA6">
            <w:pPr>
              <w:pStyle w:val="ConsPlusNonformat"/>
              <w:jc w:val="both"/>
            </w:pPr>
            <w:r>
              <w:t xml:space="preserve"> защитных </w:t>
            </w:r>
          </w:p>
          <w:p w:rsidR="00232BA6" w:rsidRDefault="00232BA6">
            <w:pPr>
              <w:pStyle w:val="ConsPlusNonformat"/>
              <w:jc w:val="both"/>
            </w:pPr>
            <w:r>
              <w:t xml:space="preserve">  зон, м  </w:t>
            </w:r>
          </w:p>
        </w:tc>
      </w:tr>
      <w:tr w:rsidR="00232BA6">
        <w:trPr>
          <w:trHeight w:val="241"/>
        </w:trPr>
        <w:tc>
          <w:tcPr>
            <w:tcW w:w="5355" w:type="dxa"/>
            <w:tcBorders>
              <w:top w:val="nil"/>
            </w:tcBorders>
          </w:tcPr>
          <w:p w:rsidR="00232BA6" w:rsidRDefault="00232BA6">
            <w:pPr>
              <w:pStyle w:val="ConsPlusNonformat"/>
              <w:jc w:val="both"/>
            </w:pPr>
            <w:r>
              <w:t>Мусоросжигательные и мусороперерабатывающие</w:t>
            </w:r>
          </w:p>
          <w:p w:rsidR="00232BA6" w:rsidRDefault="00232BA6">
            <w:pPr>
              <w:pStyle w:val="ConsPlusNonformat"/>
              <w:jc w:val="both"/>
            </w:pPr>
            <w:r>
              <w:t xml:space="preserve">объекты мощностью, тыс. т в год:           </w:t>
            </w:r>
          </w:p>
        </w:tc>
        <w:tc>
          <w:tcPr>
            <w:tcW w:w="2380"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r>
      <w:tr w:rsidR="00232BA6">
        <w:trPr>
          <w:trHeight w:val="241"/>
        </w:trPr>
        <w:tc>
          <w:tcPr>
            <w:tcW w:w="5355" w:type="dxa"/>
            <w:tcBorders>
              <w:top w:val="nil"/>
            </w:tcBorders>
          </w:tcPr>
          <w:p w:rsidR="00232BA6" w:rsidRDefault="00232BA6">
            <w:pPr>
              <w:pStyle w:val="ConsPlusNonformat"/>
              <w:jc w:val="both"/>
            </w:pPr>
            <w:r>
              <w:t xml:space="preserve">до 40                                      </w:t>
            </w:r>
          </w:p>
        </w:tc>
        <w:tc>
          <w:tcPr>
            <w:tcW w:w="2380" w:type="dxa"/>
            <w:tcBorders>
              <w:top w:val="nil"/>
            </w:tcBorders>
          </w:tcPr>
          <w:p w:rsidR="00232BA6" w:rsidRDefault="00232BA6">
            <w:pPr>
              <w:pStyle w:val="ConsPlusNonformat"/>
              <w:jc w:val="both"/>
            </w:pPr>
            <w:r>
              <w:t xml:space="preserve">       0,05       </w:t>
            </w:r>
          </w:p>
        </w:tc>
        <w:tc>
          <w:tcPr>
            <w:tcW w:w="1428" w:type="dxa"/>
            <w:tcBorders>
              <w:top w:val="nil"/>
            </w:tcBorders>
          </w:tcPr>
          <w:p w:rsidR="00232BA6" w:rsidRDefault="00232BA6">
            <w:pPr>
              <w:pStyle w:val="ConsPlusNonformat"/>
              <w:jc w:val="both"/>
            </w:pPr>
            <w:r>
              <w:t xml:space="preserve">       500</w:t>
            </w:r>
          </w:p>
        </w:tc>
      </w:tr>
      <w:tr w:rsidR="00232BA6">
        <w:trPr>
          <w:trHeight w:val="241"/>
        </w:trPr>
        <w:tc>
          <w:tcPr>
            <w:tcW w:w="5355" w:type="dxa"/>
            <w:tcBorders>
              <w:top w:val="nil"/>
            </w:tcBorders>
          </w:tcPr>
          <w:p w:rsidR="00232BA6" w:rsidRDefault="00232BA6">
            <w:pPr>
              <w:pStyle w:val="ConsPlusNonformat"/>
              <w:jc w:val="both"/>
            </w:pPr>
            <w:r>
              <w:t xml:space="preserve">свыше 40                                   </w:t>
            </w:r>
          </w:p>
        </w:tc>
        <w:tc>
          <w:tcPr>
            <w:tcW w:w="2380" w:type="dxa"/>
            <w:tcBorders>
              <w:top w:val="nil"/>
            </w:tcBorders>
          </w:tcPr>
          <w:p w:rsidR="00232BA6" w:rsidRDefault="00232BA6">
            <w:pPr>
              <w:pStyle w:val="ConsPlusNonformat"/>
              <w:jc w:val="both"/>
            </w:pPr>
            <w:r>
              <w:t xml:space="preserve">       0,05       </w:t>
            </w:r>
          </w:p>
        </w:tc>
        <w:tc>
          <w:tcPr>
            <w:tcW w:w="1428" w:type="dxa"/>
            <w:tcBorders>
              <w:top w:val="nil"/>
            </w:tcBorders>
          </w:tcPr>
          <w:p w:rsidR="00232BA6" w:rsidRDefault="00232BA6">
            <w:pPr>
              <w:pStyle w:val="ConsPlusNonformat"/>
              <w:jc w:val="both"/>
            </w:pPr>
            <w:r>
              <w:t xml:space="preserve">      1000</w:t>
            </w:r>
          </w:p>
        </w:tc>
      </w:tr>
      <w:tr w:rsidR="00232BA6">
        <w:trPr>
          <w:trHeight w:val="241"/>
        </w:trPr>
        <w:tc>
          <w:tcPr>
            <w:tcW w:w="5355" w:type="dxa"/>
            <w:tcBorders>
              <w:top w:val="nil"/>
            </w:tcBorders>
          </w:tcPr>
          <w:p w:rsidR="00232BA6" w:rsidRDefault="00232BA6">
            <w:pPr>
              <w:pStyle w:val="ConsPlusNonformat"/>
              <w:jc w:val="both"/>
            </w:pPr>
            <w:r>
              <w:t xml:space="preserve">Склады свежего компоста                    </w:t>
            </w:r>
          </w:p>
        </w:tc>
        <w:tc>
          <w:tcPr>
            <w:tcW w:w="2380" w:type="dxa"/>
            <w:tcBorders>
              <w:top w:val="nil"/>
            </w:tcBorders>
          </w:tcPr>
          <w:p w:rsidR="00232BA6" w:rsidRDefault="00232BA6">
            <w:pPr>
              <w:pStyle w:val="ConsPlusNonformat"/>
              <w:jc w:val="both"/>
            </w:pPr>
            <w:r>
              <w:t xml:space="preserve">       0,04       </w:t>
            </w:r>
          </w:p>
        </w:tc>
        <w:tc>
          <w:tcPr>
            <w:tcW w:w="1428" w:type="dxa"/>
            <w:tcBorders>
              <w:top w:val="nil"/>
            </w:tcBorders>
          </w:tcPr>
          <w:p w:rsidR="00232BA6" w:rsidRDefault="00232BA6">
            <w:pPr>
              <w:pStyle w:val="ConsPlusNonformat"/>
              <w:jc w:val="both"/>
            </w:pPr>
            <w:r>
              <w:t xml:space="preserve">       500</w:t>
            </w:r>
          </w:p>
        </w:tc>
      </w:tr>
      <w:tr w:rsidR="00232BA6">
        <w:trPr>
          <w:trHeight w:val="241"/>
        </w:trPr>
        <w:tc>
          <w:tcPr>
            <w:tcW w:w="5355" w:type="dxa"/>
            <w:tcBorders>
              <w:top w:val="nil"/>
            </w:tcBorders>
          </w:tcPr>
          <w:p w:rsidR="00232BA6" w:rsidRDefault="00232BA6">
            <w:pPr>
              <w:pStyle w:val="ConsPlusNonformat"/>
              <w:jc w:val="both"/>
            </w:pPr>
            <w:r>
              <w:t xml:space="preserve">Полигоны </w:t>
            </w:r>
            <w:hyperlink w:anchor="P1713" w:history="1">
              <w:r>
                <w:rPr>
                  <w:color w:val="0000FF"/>
                </w:rPr>
                <w:t>&lt;*&gt;</w:t>
              </w:r>
            </w:hyperlink>
          </w:p>
        </w:tc>
        <w:tc>
          <w:tcPr>
            <w:tcW w:w="2380" w:type="dxa"/>
            <w:tcBorders>
              <w:top w:val="nil"/>
            </w:tcBorders>
          </w:tcPr>
          <w:p w:rsidR="00232BA6" w:rsidRDefault="00232BA6">
            <w:pPr>
              <w:pStyle w:val="ConsPlusNonformat"/>
              <w:jc w:val="both"/>
            </w:pPr>
            <w:r>
              <w:t xml:space="preserve">   0,02 - 0,05    </w:t>
            </w:r>
          </w:p>
        </w:tc>
        <w:tc>
          <w:tcPr>
            <w:tcW w:w="1428" w:type="dxa"/>
            <w:tcBorders>
              <w:top w:val="nil"/>
            </w:tcBorders>
          </w:tcPr>
          <w:p w:rsidR="00232BA6" w:rsidRDefault="00232BA6">
            <w:pPr>
              <w:pStyle w:val="ConsPlusNonformat"/>
              <w:jc w:val="both"/>
            </w:pPr>
            <w:r>
              <w:t xml:space="preserve">       500</w:t>
            </w:r>
          </w:p>
        </w:tc>
      </w:tr>
      <w:tr w:rsidR="00232BA6">
        <w:trPr>
          <w:trHeight w:val="241"/>
        </w:trPr>
        <w:tc>
          <w:tcPr>
            <w:tcW w:w="5355" w:type="dxa"/>
            <w:tcBorders>
              <w:top w:val="nil"/>
            </w:tcBorders>
          </w:tcPr>
          <w:p w:rsidR="00232BA6" w:rsidRDefault="00232BA6">
            <w:pPr>
              <w:pStyle w:val="ConsPlusNonformat"/>
              <w:jc w:val="both"/>
            </w:pPr>
            <w:r>
              <w:t xml:space="preserve">Участки компостирования                    </w:t>
            </w:r>
          </w:p>
        </w:tc>
        <w:tc>
          <w:tcPr>
            <w:tcW w:w="2380" w:type="dxa"/>
            <w:tcBorders>
              <w:top w:val="nil"/>
            </w:tcBorders>
          </w:tcPr>
          <w:p w:rsidR="00232BA6" w:rsidRDefault="00232BA6">
            <w:pPr>
              <w:pStyle w:val="ConsPlusNonformat"/>
              <w:jc w:val="both"/>
            </w:pPr>
            <w:r>
              <w:t xml:space="preserve">    0,5 - 1,0     </w:t>
            </w:r>
          </w:p>
        </w:tc>
        <w:tc>
          <w:tcPr>
            <w:tcW w:w="1428" w:type="dxa"/>
            <w:tcBorders>
              <w:top w:val="nil"/>
            </w:tcBorders>
          </w:tcPr>
          <w:p w:rsidR="00232BA6" w:rsidRDefault="00232BA6">
            <w:pPr>
              <w:pStyle w:val="ConsPlusNonformat"/>
              <w:jc w:val="both"/>
            </w:pPr>
            <w:r>
              <w:t xml:space="preserve">       500</w:t>
            </w:r>
          </w:p>
        </w:tc>
      </w:tr>
      <w:tr w:rsidR="00232BA6">
        <w:trPr>
          <w:trHeight w:val="241"/>
        </w:trPr>
        <w:tc>
          <w:tcPr>
            <w:tcW w:w="5355" w:type="dxa"/>
            <w:tcBorders>
              <w:top w:val="nil"/>
            </w:tcBorders>
          </w:tcPr>
          <w:p w:rsidR="00232BA6" w:rsidRDefault="00232BA6">
            <w:pPr>
              <w:pStyle w:val="ConsPlusNonformat"/>
              <w:jc w:val="both"/>
            </w:pPr>
            <w:r>
              <w:t xml:space="preserve">Поля ассенизации                           </w:t>
            </w:r>
          </w:p>
        </w:tc>
        <w:tc>
          <w:tcPr>
            <w:tcW w:w="2380" w:type="dxa"/>
            <w:tcBorders>
              <w:top w:val="nil"/>
            </w:tcBorders>
          </w:tcPr>
          <w:p w:rsidR="00232BA6" w:rsidRDefault="00232BA6">
            <w:pPr>
              <w:pStyle w:val="ConsPlusNonformat"/>
              <w:jc w:val="both"/>
            </w:pPr>
            <w:r>
              <w:t xml:space="preserve">       2 - 4      </w:t>
            </w:r>
          </w:p>
        </w:tc>
        <w:tc>
          <w:tcPr>
            <w:tcW w:w="1428" w:type="dxa"/>
            <w:tcBorders>
              <w:top w:val="nil"/>
            </w:tcBorders>
          </w:tcPr>
          <w:p w:rsidR="00232BA6" w:rsidRDefault="00232BA6">
            <w:pPr>
              <w:pStyle w:val="ConsPlusNonformat"/>
              <w:jc w:val="both"/>
            </w:pPr>
            <w:r>
              <w:t xml:space="preserve">      1000</w:t>
            </w:r>
          </w:p>
        </w:tc>
      </w:tr>
      <w:tr w:rsidR="00232BA6">
        <w:trPr>
          <w:trHeight w:val="241"/>
        </w:trPr>
        <w:tc>
          <w:tcPr>
            <w:tcW w:w="5355" w:type="dxa"/>
            <w:tcBorders>
              <w:top w:val="nil"/>
            </w:tcBorders>
          </w:tcPr>
          <w:p w:rsidR="00232BA6" w:rsidRDefault="00232BA6">
            <w:pPr>
              <w:pStyle w:val="ConsPlusNonformat"/>
              <w:jc w:val="both"/>
            </w:pPr>
            <w:r>
              <w:t xml:space="preserve">Сливные станции                            </w:t>
            </w:r>
          </w:p>
        </w:tc>
        <w:tc>
          <w:tcPr>
            <w:tcW w:w="2380" w:type="dxa"/>
            <w:tcBorders>
              <w:top w:val="nil"/>
            </w:tcBorders>
          </w:tcPr>
          <w:p w:rsidR="00232BA6" w:rsidRDefault="00232BA6">
            <w:pPr>
              <w:pStyle w:val="ConsPlusNonformat"/>
              <w:jc w:val="both"/>
            </w:pPr>
            <w:r>
              <w:t xml:space="preserve">        0,2       </w:t>
            </w:r>
          </w:p>
        </w:tc>
        <w:tc>
          <w:tcPr>
            <w:tcW w:w="1428" w:type="dxa"/>
            <w:tcBorders>
              <w:top w:val="nil"/>
            </w:tcBorders>
          </w:tcPr>
          <w:p w:rsidR="00232BA6" w:rsidRDefault="00232BA6">
            <w:pPr>
              <w:pStyle w:val="ConsPlusNonformat"/>
              <w:jc w:val="both"/>
            </w:pPr>
            <w:r>
              <w:t xml:space="preserve">       500</w:t>
            </w:r>
          </w:p>
        </w:tc>
      </w:tr>
      <w:tr w:rsidR="00232BA6">
        <w:trPr>
          <w:trHeight w:val="241"/>
        </w:trPr>
        <w:tc>
          <w:tcPr>
            <w:tcW w:w="5355" w:type="dxa"/>
            <w:tcBorders>
              <w:top w:val="nil"/>
            </w:tcBorders>
          </w:tcPr>
          <w:p w:rsidR="00232BA6" w:rsidRDefault="00232BA6">
            <w:pPr>
              <w:pStyle w:val="ConsPlusNonformat"/>
              <w:jc w:val="both"/>
            </w:pPr>
            <w:r>
              <w:t xml:space="preserve">Мусороперегрузочные станции                </w:t>
            </w:r>
          </w:p>
        </w:tc>
        <w:tc>
          <w:tcPr>
            <w:tcW w:w="2380" w:type="dxa"/>
            <w:tcBorders>
              <w:top w:val="nil"/>
            </w:tcBorders>
          </w:tcPr>
          <w:p w:rsidR="00232BA6" w:rsidRDefault="00232BA6">
            <w:pPr>
              <w:pStyle w:val="ConsPlusNonformat"/>
              <w:jc w:val="both"/>
            </w:pPr>
            <w:r>
              <w:t xml:space="preserve">       0,04       </w:t>
            </w:r>
          </w:p>
        </w:tc>
        <w:tc>
          <w:tcPr>
            <w:tcW w:w="1428" w:type="dxa"/>
            <w:tcBorders>
              <w:top w:val="nil"/>
            </w:tcBorders>
          </w:tcPr>
          <w:p w:rsidR="00232BA6" w:rsidRDefault="00232BA6">
            <w:pPr>
              <w:pStyle w:val="ConsPlusNonformat"/>
              <w:jc w:val="both"/>
            </w:pPr>
            <w:r>
              <w:t xml:space="preserve">       100</w:t>
            </w:r>
          </w:p>
        </w:tc>
      </w:tr>
      <w:tr w:rsidR="00232BA6">
        <w:trPr>
          <w:trHeight w:val="241"/>
        </w:trPr>
        <w:tc>
          <w:tcPr>
            <w:tcW w:w="5355" w:type="dxa"/>
            <w:tcBorders>
              <w:top w:val="nil"/>
            </w:tcBorders>
          </w:tcPr>
          <w:p w:rsidR="00232BA6" w:rsidRDefault="00232BA6">
            <w:pPr>
              <w:pStyle w:val="ConsPlusNonformat"/>
              <w:jc w:val="both"/>
            </w:pPr>
            <w:r>
              <w:t xml:space="preserve">Поля складирования и захоронения           </w:t>
            </w:r>
          </w:p>
          <w:p w:rsidR="00232BA6" w:rsidRDefault="00232BA6">
            <w:pPr>
              <w:pStyle w:val="ConsPlusNonformat"/>
              <w:jc w:val="both"/>
            </w:pPr>
            <w:r>
              <w:t xml:space="preserve">обезвреженных осадков (по сухому веществу) </w:t>
            </w:r>
          </w:p>
        </w:tc>
        <w:tc>
          <w:tcPr>
            <w:tcW w:w="2380" w:type="dxa"/>
            <w:tcBorders>
              <w:top w:val="nil"/>
            </w:tcBorders>
          </w:tcPr>
          <w:p w:rsidR="00232BA6" w:rsidRDefault="00232BA6">
            <w:pPr>
              <w:pStyle w:val="ConsPlusNonformat"/>
              <w:jc w:val="both"/>
            </w:pPr>
            <w:r>
              <w:t xml:space="preserve">        0,3       </w:t>
            </w:r>
          </w:p>
        </w:tc>
        <w:tc>
          <w:tcPr>
            <w:tcW w:w="1428" w:type="dxa"/>
            <w:tcBorders>
              <w:top w:val="nil"/>
            </w:tcBorders>
          </w:tcPr>
          <w:p w:rsidR="00232BA6" w:rsidRDefault="00232BA6">
            <w:pPr>
              <w:pStyle w:val="ConsPlusNonformat"/>
              <w:jc w:val="both"/>
            </w:pPr>
            <w:r>
              <w:t xml:space="preserve">       100</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30" w:name="P1713"/>
      <w:bookmarkEnd w:id="30"/>
      <w:r>
        <w:t xml:space="preserve">&lt;*&gt;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w:t>
      </w:r>
      <w:hyperlink w:anchor="P5031" w:history="1">
        <w:r>
          <w:rPr>
            <w:color w:val="0000FF"/>
          </w:rPr>
          <w:t>раздела 10</w:t>
        </w:r>
      </w:hyperlink>
      <w:r>
        <w:t xml:space="preserve"> "Зона специального назначения" настоящих Нормативов.</w:t>
      </w:r>
    </w:p>
    <w:p w:rsidR="00232BA6" w:rsidRDefault="00232BA6">
      <w:pPr>
        <w:pStyle w:val="ConsPlusNormal"/>
        <w:jc w:val="both"/>
      </w:pPr>
    </w:p>
    <w:p w:rsidR="00232BA6" w:rsidRDefault="00232BA6">
      <w:pPr>
        <w:pStyle w:val="ConsPlusNormal"/>
        <w:ind w:firstLine="540"/>
        <w:jc w:val="both"/>
      </w:pPr>
      <w:r>
        <w:t>8. На территории рынков:</w:t>
      </w:r>
    </w:p>
    <w:p w:rsidR="00232BA6" w:rsidRDefault="00232BA6">
      <w:pPr>
        <w:pStyle w:val="ConsPlusNormal"/>
        <w:spacing w:before="220"/>
        <w:ind w:firstLine="540"/>
        <w:jc w:val="both"/>
      </w:pPr>
      <w:r>
        <w:t>- хозяйственные площадки для мусоросборников следует проектировать на расстоянии не менее 30 м от мест торговли;</w:t>
      </w:r>
    </w:p>
    <w:p w:rsidR="00232BA6" w:rsidRDefault="00232BA6">
      <w:pPr>
        <w:pStyle w:val="ConsPlusNormal"/>
        <w:spacing w:before="220"/>
        <w:ind w:firstLine="540"/>
        <w:jc w:val="both"/>
      </w:pPr>
      <w:r>
        <w:t>-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w:t>
      </w:r>
    </w:p>
    <w:p w:rsidR="00232BA6" w:rsidRDefault="00232BA6">
      <w:pPr>
        <w:pStyle w:val="ConsPlusNormal"/>
        <w:spacing w:before="220"/>
        <w:ind w:firstLine="540"/>
        <w:jc w:val="both"/>
      </w:pPr>
      <w:r>
        <w:lastRenderedPageBreak/>
        <w:t>9. На территории парков:</w:t>
      </w:r>
    </w:p>
    <w:p w:rsidR="00232BA6" w:rsidRDefault="00232BA6">
      <w:pPr>
        <w:pStyle w:val="ConsPlusNormal"/>
        <w:spacing w:before="220"/>
        <w:ind w:firstLine="540"/>
        <w:jc w:val="both"/>
      </w:pPr>
      <w:r>
        <w:t>-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w:t>
      </w:r>
    </w:p>
    <w:p w:rsidR="00232BA6" w:rsidRDefault="00232BA6">
      <w:pPr>
        <w:pStyle w:val="ConsPlusNormal"/>
        <w:spacing w:before="220"/>
        <w:ind w:firstLine="540"/>
        <w:jc w:val="both"/>
      </w:pPr>
      <w:r>
        <w:t>- при определении числа контейнеров для хозяйственных площадок следует исходить из среднего накопления отходов за 3 дня;</w:t>
      </w:r>
    </w:p>
    <w:p w:rsidR="00232BA6" w:rsidRDefault="00232BA6">
      <w:pPr>
        <w:pStyle w:val="ConsPlusNormal"/>
        <w:spacing w:before="220"/>
        <w:ind w:firstLine="540"/>
        <w:jc w:val="both"/>
      </w:pPr>
      <w:r>
        <w:t>-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w:t>
      </w:r>
    </w:p>
    <w:p w:rsidR="00232BA6" w:rsidRDefault="00232BA6">
      <w:pPr>
        <w:pStyle w:val="ConsPlusNormal"/>
        <w:spacing w:before="220"/>
        <w:ind w:firstLine="540"/>
        <w:jc w:val="both"/>
      </w:pPr>
      <w:r>
        <w:t>10. На территории лечебно-профилактических учреждений хозяйственная площадка для установки контейнеров должна иметь размер не менее 40 м2 и располагаться на расстоянии не ближе 25 м от лечебных корпусов и не менее 100 м от пищеблоков.</w:t>
      </w:r>
    </w:p>
    <w:p w:rsidR="00232BA6" w:rsidRDefault="00232BA6">
      <w:pPr>
        <w:pStyle w:val="ConsPlusNormal"/>
        <w:spacing w:before="220"/>
        <w:ind w:firstLine="540"/>
        <w:jc w:val="both"/>
      </w:pPr>
      <w:r>
        <w:t xml:space="preserve">Сбор, хранение и удаление отходов лечебно-профилактических учреждений должны осуществляться в соответствии с требованиями </w:t>
      </w:r>
      <w:hyperlink r:id="rId35" w:history="1">
        <w:r>
          <w:rPr>
            <w:color w:val="0000FF"/>
          </w:rPr>
          <w:t>СанПиН 2.1.7.728-99</w:t>
        </w:r>
      </w:hyperlink>
      <w:r>
        <w:t xml:space="preserve"> "Правила сбора, хранения и удаления отходов лечебно-профилактических учреждений".</w:t>
      </w:r>
    </w:p>
    <w:p w:rsidR="00232BA6" w:rsidRDefault="00232BA6">
      <w:pPr>
        <w:pStyle w:val="ConsPlusNormal"/>
        <w:spacing w:before="220"/>
        <w:ind w:firstLine="540"/>
        <w:jc w:val="both"/>
      </w:pPr>
      <w:r>
        <w:t>11. На территории пляжей:</w:t>
      </w:r>
    </w:p>
    <w:p w:rsidR="00232BA6" w:rsidRDefault="00232BA6">
      <w:pPr>
        <w:pStyle w:val="ConsPlusNormal"/>
        <w:spacing w:before="220"/>
        <w:ind w:firstLine="540"/>
        <w:jc w:val="both"/>
      </w:pPr>
      <w:r>
        <w:t>- размеры площадок под мусоросборники следует рассчитывать из расчета один контейнер емкостью 0,75 м3 на 3500 - 4000 м2 площади пляжа;</w:t>
      </w:r>
    </w:p>
    <w:p w:rsidR="00232BA6" w:rsidRDefault="00232BA6">
      <w:pPr>
        <w:pStyle w:val="ConsPlusNormal"/>
        <w:spacing w:before="220"/>
        <w:ind w:firstLine="540"/>
        <w:jc w:val="both"/>
      </w:pPr>
      <w:r>
        <w:t>-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w:t>
      </w:r>
    </w:p>
    <w:p w:rsidR="00232BA6" w:rsidRDefault="00232BA6">
      <w:pPr>
        <w:pStyle w:val="ConsPlusNormal"/>
        <w:spacing w:before="220"/>
        <w:ind w:firstLine="540"/>
        <w:jc w:val="both"/>
      </w:pPr>
      <w:r>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232BA6" w:rsidRDefault="00232BA6">
      <w:pPr>
        <w:pStyle w:val="ConsPlusNormal"/>
        <w:jc w:val="both"/>
      </w:pPr>
    </w:p>
    <w:p w:rsidR="00232BA6" w:rsidRDefault="00232BA6">
      <w:pPr>
        <w:pStyle w:val="ConsPlusNormal"/>
        <w:jc w:val="center"/>
        <w:outlineLvl w:val="2"/>
      </w:pPr>
      <w:bookmarkStart w:id="31" w:name="P1729"/>
      <w:bookmarkEnd w:id="31"/>
      <w:r>
        <w:t>5.6. Теплоснабжение</w:t>
      </w:r>
    </w:p>
    <w:p w:rsidR="00232BA6" w:rsidRDefault="00232BA6">
      <w:pPr>
        <w:pStyle w:val="ConsPlusNormal"/>
        <w:jc w:val="both"/>
      </w:pPr>
    </w:p>
    <w:p w:rsidR="00232BA6" w:rsidRDefault="00232BA6">
      <w:pPr>
        <w:pStyle w:val="ConsPlusNormal"/>
        <w:ind w:firstLine="540"/>
        <w:jc w:val="both"/>
      </w:pPr>
      <w:r>
        <w:t>1. 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232BA6" w:rsidRDefault="00232BA6">
      <w:pPr>
        <w:pStyle w:val="ConsPlusNormal"/>
        <w:spacing w:before="220"/>
        <w:ind w:firstLine="540"/>
        <w:jc w:val="both"/>
      </w:pPr>
      <w:r>
        <w:t>2. При разработке схем теплоснабжения расчетные тепловые нагрузки определяются:</w:t>
      </w:r>
    </w:p>
    <w:p w:rsidR="00232BA6" w:rsidRDefault="00232BA6">
      <w:pPr>
        <w:pStyle w:val="ConsPlusNormal"/>
        <w:spacing w:before="220"/>
        <w:ind w:firstLine="540"/>
        <w:jc w:val="both"/>
      </w:pPr>
      <w:r>
        <w:t>- для существующ</w:t>
      </w:r>
      <w:r w:rsidR="00B2349D">
        <w:t xml:space="preserve">ей застройки </w:t>
      </w:r>
      <w:r>
        <w:t xml:space="preserve"> поселений и действующих промышленных предприятий - по проектам с уточнением по фактическим тепловым нагрузкам;</w:t>
      </w:r>
    </w:p>
    <w:p w:rsidR="00232BA6" w:rsidRDefault="00232BA6">
      <w:pPr>
        <w:pStyle w:val="ConsPlusNormal"/>
        <w:spacing w:before="220"/>
        <w:ind w:firstLine="540"/>
        <w:jc w:val="both"/>
      </w:pPr>
      <w: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232BA6" w:rsidRDefault="00232BA6">
      <w:pPr>
        <w:pStyle w:val="ConsPlusNormal"/>
        <w:spacing w:before="220"/>
        <w:ind w:firstLine="540"/>
        <w:jc w:val="both"/>
      </w:pPr>
      <w: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rsidR="00232BA6" w:rsidRDefault="00232BA6">
      <w:pPr>
        <w:pStyle w:val="ConsPlusNormal"/>
        <w:spacing w:before="220"/>
        <w:ind w:firstLine="540"/>
        <w:jc w:val="both"/>
      </w:pPr>
      <w:r>
        <w:t>3. Тепловые нагрузки определяются с учетом категорий потребителей по надежности теплоснабжения в соответствии с требованиями СНиП 41-02-2003 "Тепловые сети".</w:t>
      </w:r>
    </w:p>
    <w:p w:rsidR="00232BA6" w:rsidRDefault="00232BA6">
      <w:pPr>
        <w:pStyle w:val="ConsPlusNormal"/>
        <w:spacing w:before="220"/>
        <w:ind w:firstLine="540"/>
        <w:jc w:val="both"/>
      </w:pPr>
      <w:r>
        <w:lastRenderedPageBreak/>
        <w:t>4. Теплоснабжение жилой и общественной застройки на территориях городских округов и городских поселений следует предусматривать:</w:t>
      </w:r>
    </w:p>
    <w:p w:rsidR="00232BA6" w:rsidRDefault="00232BA6">
      <w:pPr>
        <w:pStyle w:val="ConsPlusNormal"/>
        <w:spacing w:before="220"/>
        <w:ind w:firstLine="540"/>
        <w:jc w:val="both"/>
      </w:pPr>
      <w:r>
        <w:t>- централизованное - от котельных, крупных и малых тепловых электростанций (ТЭЦ, ТЭС);</w:t>
      </w:r>
    </w:p>
    <w:p w:rsidR="00232BA6" w:rsidRDefault="00232BA6">
      <w:pPr>
        <w:pStyle w:val="ConsPlusNormal"/>
        <w:spacing w:before="220"/>
        <w:ind w:firstLine="540"/>
        <w:jc w:val="both"/>
      </w:pPr>
      <w:r>
        <w:t>- децентрализованное - от автономных, крышных котельных, квартирных теплогенераторов.</w:t>
      </w:r>
    </w:p>
    <w:p w:rsidR="00232BA6" w:rsidRDefault="00232BA6">
      <w:pPr>
        <w:pStyle w:val="ConsPlusNormal"/>
        <w:spacing w:before="220"/>
        <w:ind w:firstLine="540"/>
        <w:jc w:val="both"/>
      </w:pPr>
      <w:r>
        <w:t>Выбор системы теплоснабжения районов новой застройки должен производиться на основе технико-экономического сравнения вариантов.</w:t>
      </w:r>
    </w:p>
    <w:p w:rsidR="00232BA6" w:rsidRDefault="00232BA6">
      <w:pPr>
        <w:pStyle w:val="ConsPlusNormal"/>
        <w:spacing w:before="220"/>
        <w:ind w:firstLine="540"/>
        <w:jc w:val="both"/>
      </w:pPr>
      <w:r>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rsidR="00232BA6" w:rsidRDefault="00232BA6">
      <w:pPr>
        <w:pStyle w:val="ConsPlusNormal"/>
        <w:spacing w:before="220"/>
        <w:ind w:firstLine="540"/>
        <w:jc w:val="both"/>
      </w:pPr>
      <w: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232BA6" w:rsidRDefault="00232BA6">
      <w:pPr>
        <w:pStyle w:val="ConsPlusNormal"/>
        <w:spacing w:before="220"/>
        <w:ind w:firstLine="540"/>
        <w:jc w:val="both"/>
      </w:pPr>
      <w:r>
        <w:t>Принятая к разработке в проекте схема теплоснабжения должна обеспечивать:</w:t>
      </w:r>
    </w:p>
    <w:p w:rsidR="00232BA6" w:rsidRDefault="00232BA6">
      <w:pPr>
        <w:pStyle w:val="ConsPlusNormal"/>
        <w:spacing w:before="220"/>
        <w:ind w:firstLine="540"/>
        <w:jc w:val="both"/>
      </w:pPr>
      <w:r>
        <w:t>- нормативный уровень теплоэнергосбережения;</w:t>
      </w:r>
    </w:p>
    <w:p w:rsidR="00232BA6" w:rsidRDefault="00232BA6">
      <w:pPr>
        <w:pStyle w:val="ConsPlusNormal"/>
        <w:spacing w:before="220"/>
        <w:ind w:firstLine="540"/>
        <w:jc w:val="both"/>
      </w:pPr>
      <w:r>
        <w:t>- нормативный уровень надежности согласно требованиям СНиП 41-02-2003 "Тепловые сети";</w:t>
      </w:r>
    </w:p>
    <w:p w:rsidR="00232BA6" w:rsidRDefault="00232BA6">
      <w:pPr>
        <w:pStyle w:val="ConsPlusNormal"/>
        <w:spacing w:before="220"/>
        <w:ind w:firstLine="540"/>
        <w:jc w:val="both"/>
      </w:pPr>
      <w:r>
        <w:t>- требования экологической безопасности;</w:t>
      </w:r>
    </w:p>
    <w:p w:rsidR="00232BA6" w:rsidRDefault="00232BA6">
      <w:pPr>
        <w:pStyle w:val="ConsPlusNormal"/>
        <w:spacing w:before="220"/>
        <w:ind w:firstLine="540"/>
        <w:jc w:val="both"/>
      </w:pPr>
      <w:r>
        <w:t>- безопасность эксплуатации.</w:t>
      </w:r>
    </w:p>
    <w:p w:rsidR="00232BA6" w:rsidRDefault="00232BA6">
      <w:pPr>
        <w:pStyle w:val="ConsPlusNormal"/>
        <w:spacing w:before="220"/>
        <w:ind w:firstLine="540"/>
        <w:jc w:val="both"/>
      </w:pPr>
      <w:r>
        <w:t>5. Размещение централизованных источников теплоснабжения на</w:t>
      </w:r>
      <w:r w:rsidR="00B2349D">
        <w:t xml:space="preserve"> территориях </w:t>
      </w:r>
      <w:r>
        <w:t xml:space="preserve"> поселений производится, как правило, в коммунально-складских и производственных зонах, по возможности в центре тепловых нагрузок.</w:t>
      </w:r>
    </w:p>
    <w:p w:rsidR="00232BA6" w:rsidRDefault="00232BA6">
      <w:pPr>
        <w:pStyle w:val="ConsPlusNormal"/>
        <w:spacing w:before="220"/>
        <w:ind w:firstLine="540"/>
        <w:jc w:val="both"/>
      </w:pPr>
      <w:r>
        <w:t>6. 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СНиП 2.07.01-89* "Градостроительство. Планировка и застройка городских и сельских поселений", СНиП 41-02-2003 "Тепловые сети", СНиП 41-01-2003 "Отопление, вентиляция и кондиционирование".</w:t>
      </w:r>
    </w:p>
    <w:p w:rsidR="00232BA6" w:rsidRDefault="00232BA6">
      <w:pPr>
        <w:pStyle w:val="ConsPlusNormal"/>
        <w:spacing w:before="220"/>
        <w:ind w:firstLine="540"/>
        <w:jc w:val="both"/>
      </w:pPr>
      <w:r>
        <w:t>Для жилой застройки и нежилых зон следует применять раздельные тепловые сети, идущие непосредственно от источника теплоснабжения.</w:t>
      </w:r>
    </w:p>
    <w:p w:rsidR="00232BA6" w:rsidRDefault="00232BA6">
      <w:pPr>
        <w:pStyle w:val="ConsPlusNormal"/>
        <w:spacing w:before="220"/>
        <w:ind w:firstLine="540"/>
        <w:jc w:val="both"/>
      </w:pPr>
      <w:r>
        <w:t xml:space="preserve">7. В соответствии с требованиями </w:t>
      </w:r>
      <w:hyperlink r:id="rId36" w:history="1">
        <w:r>
          <w:rPr>
            <w:color w:val="0000FF"/>
          </w:rPr>
          <w:t>СанПиН 2.2.1/2.1.1.1200-03 (раздел 7.1.10)</w:t>
        </w:r>
      </w:hyperlink>
      <w:r>
        <w:t xml:space="preserve"> "Санитарно-защитные зоны и санитарная классификация предприятий, сооружений и иных объектов" размеры санитарно-защитных зон от источников теплоснабжения устанавливаются:</w:t>
      </w:r>
    </w:p>
    <w:p w:rsidR="00232BA6" w:rsidRDefault="00232BA6">
      <w:pPr>
        <w:pStyle w:val="ConsPlusNormal"/>
        <w:spacing w:before="220"/>
        <w:ind w:firstLine="540"/>
        <w:jc w:val="both"/>
      </w:pPr>
      <w:r>
        <w:t>- от тепловых электростанций (ТЭС) эквивалентной электрической мощностью 600 МВт и выше:</w:t>
      </w:r>
    </w:p>
    <w:p w:rsidR="00232BA6" w:rsidRDefault="00232BA6">
      <w:pPr>
        <w:pStyle w:val="ConsPlusNormal"/>
        <w:spacing w:before="220"/>
        <w:ind w:firstLine="540"/>
        <w:jc w:val="both"/>
      </w:pPr>
      <w:r>
        <w:t>- использующие в качестве топлива уголь и мазут - 1000 м;</w:t>
      </w:r>
    </w:p>
    <w:p w:rsidR="00232BA6" w:rsidRDefault="00232BA6">
      <w:pPr>
        <w:pStyle w:val="ConsPlusNormal"/>
        <w:spacing w:before="220"/>
        <w:ind w:firstLine="540"/>
        <w:jc w:val="both"/>
      </w:pPr>
      <w:r>
        <w:t>- работающих на газовом и газомазутном топливе - 500 м;</w:t>
      </w:r>
    </w:p>
    <w:p w:rsidR="00232BA6" w:rsidRDefault="00232BA6">
      <w:pPr>
        <w:pStyle w:val="ConsPlusNormal"/>
        <w:spacing w:before="220"/>
        <w:ind w:firstLine="540"/>
        <w:jc w:val="both"/>
      </w:pPr>
      <w:r>
        <w:t>- от ТЭЦ и районных котельных тепловой мощностью 200 Гкал и выше:</w:t>
      </w:r>
    </w:p>
    <w:p w:rsidR="00232BA6" w:rsidRDefault="00232BA6">
      <w:pPr>
        <w:pStyle w:val="ConsPlusNormal"/>
        <w:spacing w:before="220"/>
        <w:ind w:firstLine="540"/>
        <w:jc w:val="both"/>
      </w:pPr>
      <w:r>
        <w:t>- работающих на угольном и мазутном топливе - 500 м;</w:t>
      </w:r>
    </w:p>
    <w:p w:rsidR="00232BA6" w:rsidRDefault="00232BA6">
      <w:pPr>
        <w:pStyle w:val="ConsPlusNormal"/>
        <w:spacing w:before="220"/>
        <w:ind w:firstLine="540"/>
        <w:jc w:val="both"/>
      </w:pPr>
      <w:r>
        <w:lastRenderedPageBreak/>
        <w:t>- работающих на газовом и газомазутном топливе - 300 м;</w:t>
      </w:r>
    </w:p>
    <w:p w:rsidR="00232BA6" w:rsidRDefault="00232BA6">
      <w:pPr>
        <w:pStyle w:val="ConsPlusNormal"/>
        <w:spacing w:before="220"/>
        <w:ind w:firstLine="540"/>
        <w:jc w:val="both"/>
      </w:pPr>
      <w:r>
        <w:t>- от золоотвалов ТЭС - 300 м.</w:t>
      </w:r>
    </w:p>
    <w:p w:rsidR="00232BA6" w:rsidRDefault="00232BA6">
      <w:pPr>
        <w:pStyle w:val="ConsPlusNormal"/>
        <w:spacing w:before="220"/>
        <w:ind w:firstLine="540"/>
        <w:jc w:val="both"/>
      </w:pPr>
      <w: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232BA6" w:rsidRDefault="00232BA6">
      <w:pPr>
        <w:pStyle w:val="ConsPlusNormal"/>
        <w:spacing w:before="220"/>
        <w:ind w:firstLine="540"/>
        <w:jc w:val="both"/>
      </w:pPr>
      <w:r>
        <w:t>8. Отдельно стоящие котельные используются для обслуживания группы зданий.</w:t>
      </w:r>
    </w:p>
    <w:p w:rsidR="00232BA6" w:rsidRDefault="00232BA6">
      <w:pPr>
        <w:pStyle w:val="ConsPlusNormal"/>
        <w:spacing w:before="220"/>
        <w:ind w:firstLine="540"/>
        <w:jc w:val="both"/>
      </w:pPr>
      <w:r>
        <w:t>Индивидуальные и крышные котельные используются для обслуживания одного здания или сооружения.</w:t>
      </w:r>
    </w:p>
    <w:p w:rsidR="00232BA6" w:rsidRDefault="00232BA6">
      <w:pPr>
        <w:pStyle w:val="ConsPlusNormal"/>
        <w:spacing w:before="220"/>
        <w:ind w:firstLine="540"/>
        <w:jc w:val="both"/>
      </w:pPr>
      <w:r>
        <w:t>Индивидуальные котельные могут быть отдельно стоящими, встроенными и пристроенными.</w:t>
      </w:r>
    </w:p>
    <w:p w:rsidR="00232BA6" w:rsidRDefault="00232BA6">
      <w:pPr>
        <w:pStyle w:val="ConsPlusNormal"/>
        <w:spacing w:before="220"/>
        <w:ind w:firstLine="540"/>
        <w:jc w:val="both"/>
      </w:pPr>
      <w:r>
        <w:t>9. Для крышных, встроенно-пристроенных котельных размер санитарно-защитной зоны не устанавливается. Размещение указанных котельных осуществляется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232BA6" w:rsidRDefault="00232BA6">
      <w:pPr>
        <w:pStyle w:val="ConsPlusNormal"/>
        <w:spacing w:before="220"/>
        <w:ind w:firstLine="540"/>
        <w:jc w:val="both"/>
      </w:pPr>
      <w:r>
        <w:t>10.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p w:rsidR="00232BA6" w:rsidRDefault="00232BA6">
      <w:pPr>
        <w:pStyle w:val="ConsPlusNormal"/>
        <w:spacing w:before="220"/>
        <w:ind w:firstLine="540"/>
        <w:jc w:val="both"/>
      </w:pPr>
      <w:r>
        <w:t xml:space="preserve">Размеры земельных участков для отдельно стоящих котельных, размещаемых в районах жилой застройки, следует принимать по </w:t>
      </w:r>
      <w:hyperlink w:anchor="P1767" w:history="1">
        <w:r>
          <w:rPr>
            <w:color w:val="0000FF"/>
          </w:rPr>
          <w:t>таблице 5.5</w:t>
        </w:r>
      </w:hyperlink>
      <w:r>
        <w:t>.</w:t>
      </w:r>
    </w:p>
    <w:p w:rsidR="00232BA6" w:rsidRDefault="00232BA6">
      <w:pPr>
        <w:pStyle w:val="ConsPlusNormal"/>
        <w:jc w:val="both"/>
      </w:pPr>
    </w:p>
    <w:p w:rsidR="00232BA6" w:rsidRDefault="00232BA6">
      <w:pPr>
        <w:pStyle w:val="ConsPlusNormal"/>
        <w:jc w:val="right"/>
        <w:outlineLvl w:val="3"/>
      </w:pPr>
      <w:bookmarkStart w:id="32" w:name="P1767"/>
      <w:bookmarkEnd w:id="32"/>
      <w:r>
        <w:t>Таблица 5.5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689"/>
        <w:gridCol w:w="2380"/>
        <w:gridCol w:w="2975"/>
      </w:tblGrid>
      <w:tr w:rsidR="00232BA6">
        <w:trPr>
          <w:trHeight w:val="241"/>
        </w:trPr>
        <w:tc>
          <w:tcPr>
            <w:tcW w:w="3689" w:type="dxa"/>
            <w:vMerge w:val="restart"/>
          </w:tcPr>
          <w:p w:rsidR="00232BA6" w:rsidRDefault="00232BA6">
            <w:pPr>
              <w:pStyle w:val="ConsPlusNonformat"/>
              <w:jc w:val="both"/>
            </w:pPr>
            <w:r>
              <w:t xml:space="preserve">   Теплопроизводительность   </w:t>
            </w:r>
          </w:p>
          <w:p w:rsidR="00232BA6" w:rsidRDefault="00232BA6">
            <w:pPr>
              <w:pStyle w:val="ConsPlusNonformat"/>
              <w:jc w:val="both"/>
            </w:pPr>
            <w:r>
              <w:t xml:space="preserve">   котельных, Гкал/ч (МВт)   </w:t>
            </w:r>
          </w:p>
        </w:tc>
        <w:tc>
          <w:tcPr>
            <w:tcW w:w="5355" w:type="dxa"/>
            <w:gridSpan w:val="2"/>
          </w:tcPr>
          <w:p w:rsidR="00232BA6" w:rsidRDefault="00232BA6">
            <w:pPr>
              <w:pStyle w:val="ConsPlusNonformat"/>
              <w:jc w:val="both"/>
            </w:pPr>
            <w:r>
              <w:t>Размеры земельных участков, га, котельных,</w:t>
            </w:r>
          </w:p>
          <w:p w:rsidR="00232BA6" w:rsidRDefault="00232BA6">
            <w:pPr>
              <w:pStyle w:val="ConsPlusNonformat"/>
              <w:jc w:val="both"/>
            </w:pPr>
            <w:r>
              <w:t xml:space="preserve">                работающих                </w:t>
            </w:r>
          </w:p>
        </w:tc>
      </w:tr>
      <w:tr w:rsidR="00232BA6">
        <w:tc>
          <w:tcPr>
            <w:tcW w:w="3570" w:type="dxa"/>
            <w:vMerge/>
            <w:tcBorders>
              <w:top w:val="nil"/>
            </w:tcBorders>
          </w:tcPr>
          <w:p w:rsidR="00232BA6" w:rsidRDefault="00232BA6"/>
        </w:tc>
        <w:tc>
          <w:tcPr>
            <w:tcW w:w="2380" w:type="dxa"/>
            <w:tcBorders>
              <w:top w:val="nil"/>
            </w:tcBorders>
          </w:tcPr>
          <w:p w:rsidR="00232BA6" w:rsidRDefault="00232BA6">
            <w:pPr>
              <w:pStyle w:val="ConsPlusNonformat"/>
              <w:jc w:val="both"/>
            </w:pPr>
            <w:r>
              <w:t>на твердом топливе</w:t>
            </w:r>
          </w:p>
        </w:tc>
        <w:tc>
          <w:tcPr>
            <w:tcW w:w="2975" w:type="dxa"/>
            <w:tcBorders>
              <w:top w:val="nil"/>
            </w:tcBorders>
          </w:tcPr>
          <w:p w:rsidR="00232BA6" w:rsidRDefault="00232BA6">
            <w:pPr>
              <w:pStyle w:val="ConsPlusNonformat"/>
              <w:jc w:val="both"/>
            </w:pPr>
            <w:r>
              <w:t>на газомазутном топливе</w:t>
            </w:r>
          </w:p>
        </w:tc>
      </w:tr>
      <w:tr w:rsidR="00232BA6">
        <w:trPr>
          <w:trHeight w:val="241"/>
        </w:trPr>
        <w:tc>
          <w:tcPr>
            <w:tcW w:w="3689" w:type="dxa"/>
            <w:tcBorders>
              <w:top w:val="nil"/>
            </w:tcBorders>
          </w:tcPr>
          <w:p w:rsidR="00232BA6" w:rsidRDefault="00232BA6">
            <w:pPr>
              <w:pStyle w:val="ConsPlusNonformat"/>
              <w:jc w:val="both"/>
            </w:pPr>
            <w:r>
              <w:t xml:space="preserve">до 5                         </w:t>
            </w:r>
          </w:p>
        </w:tc>
        <w:tc>
          <w:tcPr>
            <w:tcW w:w="2380" w:type="dxa"/>
            <w:tcBorders>
              <w:top w:val="nil"/>
            </w:tcBorders>
          </w:tcPr>
          <w:p w:rsidR="00232BA6" w:rsidRDefault="00232BA6">
            <w:pPr>
              <w:pStyle w:val="ConsPlusNonformat"/>
              <w:jc w:val="both"/>
            </w:pPr>
            <w:r>
              <w:t xml:space="preserve">               0,7</w:t>
            </w:r>
          </w:p>
        </w:tc>
        <w:tc>
          <w:tcPr>
            <w:tcW w:w="2975" w:type="dxa"/>
            <w:tcBorders>
              <w:top w:val="nil"/>
            </w:tcBorders>
          </w:tcPr>
          <w:p w:rsidR="00232BA6" w:rsidRDefault="00232BA6">
            <w:pPr>
              <w:pStyle w:val="ConsPlusNonformat"/>
              <w:jc w:val="both"/>
            </w:pPr>
            <w:r>
              <w:t xml:space="preserve">                    0,7</w:t>
            </w:r>
          </w:p>
        </w:tc>
      </w:tr>
      <w:tr w:rsidR="00232BA6">
        <w:trPr>
          <w:trHeight w:val="241"/>
        </w:trPr>
        <w:tc>
          <w:tcPr>
            <w:tcW w:w="3689" w:type="dxa"/>
            <w:tcBorders>
              <w:top w:val="nil"/>
            </w:tcBorders>
          </w:tcPr>
          <w:p w:rsidR="00232BA6" w:rsidRDefault="00232BA6">
            <w:pPr>
              <w:pStyle w:val="ConsPlusNonformat"/>
              <w:jc w:val="both"/>
            </w:pPr>
            <w:r>
              <w:t xml:space="preserve">от 5 до 10 (от 6 до 12)      </w:t>
            </w:r>
          </w:p>
        </w:tc>
        <w:tc>
          <w:tcPr>
            <w:tcW w:w="2380" w:type="dxa"/>
            <w:tcBorders>
              <w:top w:val="nil"/>
            </w:tcBorders>
          </w:tcPr>
          <w:p w:rsidR="00232BA6" w:rsidRDefault="00232BA6">
            <w:pPr>
              <w:pStyle w:val="ConsPlusNonformat"/>
              <w:jc w:val="both"/>
            </w:pPr>
            <w:r>
              <w:t xml:space="preserve">               1,0</w:t>
            </w:r>
          </w:p>
        </w:tc>
        <w:tc>
          <w:tcPr>
            <w:tcW w:w="2975" w:type="dxa"/>
            <w:tcBorders>
              <w:top w:val="nil"/>
            </w:tcBorders>
          </w:tcPr>
          <w:p w:rsidR="00232BA6" w:rsidRDefault="00232BA6">
            <w:pPr>
              <w:pStyle w:val="ConsPlusNonformat"/>
              <w:jc w:val="both"/>
            </w:pPr>
            <w:r>
              <w:t xml:space="preserve">                    1,0</w:t>
            </w:r>
          </w:p>
        </w:tc>
      </w:tr>
      <w:tr w:rsidR="00232BA6">
        <w:trPr>
          <w:trHeight w:val="241"/>
        </w:trPr>
        <w:tc>
          <w:tcPr>
            <w:tcW w:w="3689" w:type="dxa"/>
            <w:tcBorders>
              <w:top w:val="nil"/>
            </w:tcBorders>
          </w:tcPr>
          <w:p w:rsidR="00232BA6" w:rsidRDefault="00232BA6">
            <w:pPr>
              <w:pStyle w:val="ConsPlusNonformat"/>
              <w:jc w:val="both"/>
            </w:pPr>
            <w:r>
              <w:t xml:space="preserve">от 10 до 50 (от 12 до 58)    </w:t>
            </w:r>
          </w:p>
        </w:tc>
        <w:tc>
          <w:tcPr>
            <w:tcW w:w="2380" w:type="dxa"/>
            <w:tcBorders>
              <w:top w:val="nil"/>
            </w:tcBorders>
          </w:tcPr>
          <w:p w:rsidR="00232BA6" w:rsidRDefault="00232BA6">
            <w:pPr>
              <w:pStyle w:val="ConsPlusNonformat"/>
              <w:jc w:val="both"/>
            </w:pPr>
            <w:r>
              <w:t xml:space="preserve">               2,0</w:t>
            </w:r>
          </w:p>
        </w:tc>
        <w:tc>
          <w:tcPr>
            <w:tcW w:w="2975" w:type="dxa"/>
            <w:tcBorders>
              <w:top w:val="nil"/>
            </w:tcBorders>
          </w:tcPr>
          <w:p w:rsidR="00232BA6" w:rsidRDefault="00232BA6">
            <w:pPr>
              <w:pStyle w:val="ConsPlusNonformat"/>
              <w:jc w:val="both"/>
            </w:pPr>
            <w:r>
              <w:t xml:space="preserve">                    1,5</w:t>
            </w:r>
          </w:p>
        </w:tc>
      </w:tr>
      <w:tr w:rsidR="00232BA6">
        <w:trPr>
          <w:trHeight w:val="241"/>
        </w:trPr>
        <w:tc>
          <w:tcPr>
            <w:tcW w:w="3689" w:type="dxa"/>
            <w:tcBorders>
              <w:top w:val="nil"/>
            </w:tcBorders>
          </w:tcPr>
          <w:p w:rsidR="00232BA6" w:rsidRDefault="00232BA6">
            <w:pPr>
              <w:pStyle w:val="ConsPlusNonformat"/>
              <w:jc w:val="both"/>
            </w:pPr>
            <w:r>
              <w:t xml:space="preserve">от 50 до 100 (от 58 до 116)  </w:t>
            </w:r>
          </w:p>
        </w:tc>
        <w:tc>
          <w:tcPr>
            <w:tcW w:w="2380" w:type="dxa"/>
            <w:tcBorders>
              <w:top w:val="nil"/>
            </w:tcBorders>
          </w:tcPr>
          <w:p w:rsidR="00232BA6" w:rsidRDefault="00232BA6">
            <w:pPr>
              <w:pStyle w:val="ConsPlusNonformat"/>
              <w:jc w:val="both"/>
            </w:pPr>
            <w:r>
              <w:t xml:space="preserve">               3,0</w:t>
            </w:r>
          </w:p>
        </w:tc>
        <w:tc>
          <w:tcPr>
            <w:tcW w:w="2975" w:type="dxa"/>
            <w:tcBorders>
              <w:top w:val="nil"/>
            </w:tcBorders>
          </w:tcPr>
          <w:p w:rsidR="00232BA6" w:rsidRDefault="00232BA6">
            <w:pPr>
              <w:pStyle w:val="ConsPlusNonformat"/>
              <w:jc w:val="both"/>
            </w:pPr>
            <w:r>
              <w:t xml:space="preserve">                    2,5</w:t>
            </w:r>
          </w:p>
        </w:tc>
      </w:tr>
      <w:tr w:rsidR="00232BA6">
        <w:trPr>
          <w:trHeight w:val="241"/>
        </w:trPr>
        <w:tc>
          <w:tcPr>
            <w:tcW w:w="3689" w:type="dxa"/>
            <w:tcBorders>
              <w:top w:val="nil"/>
            </w:tcBorders>
          </w:tcPr>
          <w:p w:rsidR="00232BA6" w:rsidRDefault="00232BA6">
            <w:pPr>
              <w:pStyle w:val="ConsPlusNonformat"/>
              <w:jc w:val="both"/>
            </w:pPr>
            <w:r>
              <w:t>от 100 до 200 (от 116 до 233)</w:t>
            </w:r>
          </w:p>
        </w:tc>
        <w:tc>
          <w:tcPr>
            <w:tcW w:w="2380" w:type="dxa"/>
            <w:tcBorders>
              <w:top w:val="nil"/>
            </w:tcBorders>
          </w:tcPr>
          <w:p w:rsidR="00232BA6" w:rsidRDefault="00232BA6">
            <w:pPr>
              <w:pStyle w:val="ConsPlusNonformat"/>
              <w:jc w:val="both"/>
            </w:pPr>
            <w:r>
              <w:t xml:space="preserve">               3,7</w:t>
            </w:r>
          </w:p>
        </w:tc>
        <w:tc>
          <w:tcPr>
            <w:tcW w:w="2975" w:type="dxa"/>
            <w:tcBorders>
              <w:top w:val="nil"/>
            </w:tcBorders>
          </w:tcPr>
          <w:p w:rsidR="00232BA6" w:rsidRDefault="00232BA6">
            <w:pPr>
              <w:pStyle w:val="ConsPlusNonformat"/>
              <w:jc w:val="both"/>
            </w:pPr>
            <w:r>
              <w:t xml:space="preserve">                    3,0</w:t>
            </w:r>
          </w:p>
        </w:tc>
      </w:tr>
      <w:tr w:rsidR="00232BA6">
        <w:trPr>
          <w:trHeight w:val="241"/>
        </w:trPr>
        <w:tc>
          <w:tcPr>
            <w:tcW w:w="3689" w:type="dxa"/>
            <w:tcBorders>
              <w:top w:val="nil"/>
            </w:tcBorders>
          </w:tcPr>
          <w:p w:rsidR="00232BA6" w:rsidRDefault="00232BA6">
            <w:pPr>
              <w:pStyle w:val="ConsPlusNonformat"/>
              <w:jc w:val="both"/>
            </w:pPr>
            <w:r>
              <w:t>от 200 до 400 (от 233 до 466)</w:t>
            </w:r>
          </w:p>
        </w:tc>
        <w:tc>
          <w:tcPr>
            <w:tcW w:w="2380" w:type="dxa"/>
            <w:tcBorders>
              <w:top w:val="nil"/>
            </w:tcBorders>
          </w:tcPr>
          <w:p w:rsidR="00232BA6" w:rsidRDefault="00232BA6">
            <w:pPr>
              <w:pStyle w:val="ConsPlusNonformat"/>
              <w:jc w:val="both"/>
            </w:pPr>
            <w:r>
              <w:t xml:space="preserve">               4,3</w:t>
            </w:r>
          </w:p>
        </w:tc>
        <w:tc>
          <w:tcPr>
            <w:tcW w:w="2975" w:type="dxa"/>
            <w:tcBorders>
              <w:top w:val="nil"/>
            </w:tcBorders>
          </w:tcPr>
          <w:p w:rsidR="00232BA6" w:rsidRDefault="00232BA6">
            <w:pPr>
              <w:pStyle w:val="ConsPlusNonformat"/>
              <w:jc w:val="both"/>
            </w:pPr>
            <w:r>
              <w:t xml:space="preserve">                    3,5</w:t>
            </w:r>
          </w:p>
        </w:tc>
      </w:tr>
    </w:tbl>
    <w:p w:rsidR="00232BA6" w:rsidRDefault="00232BA6">
      <w:pPr>
        <w:pStyle w:val="ConsPlusNormal"/>
        <w:jc w:val="both"/>
      </w:pPr>
    </w:p>
    <w:p w:rsidR="00232BA6" w:rsidRDefault="00232BA6">
      <w:pPr>
        <w:pStyle w:val="ConsPlusNormal"/>
        <w:ind w:firstLine="540"/>
        <w:jc w:val="both"/>
      </w:pPr>
      <w: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232BA6" w:rsidRDefault="00232BA6">
      <w:pPr>
        <w:pStyle w:val="ConsPlusNormal"/>
        <w:spacing w:before="220"/>
        <w:ind w:firstLine="540"/>
        <w:jc w:val="both"/>
      </w:pPr>
      <w:r>
        <w:t>11.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232BA6" w:rsidRDefault="00232BA6">
      <w:pPr>
        <w:pStyle w:val="ConsPlusNormal"/>
        <w:spacing w:before="220"/>
        <w:ind w:firstLine="540"/>
        <w:jc w:val="both"/>
      </w:pPr>
      <w:r>
        <w:t xml:space="preserve">12. Трассы и способы прокладки тепловых сетей следует предусматривать в соответствии с требованиями СНиП 41-02-2003 "Тепловые сети", СНиП II-94-80 "Подземные горные выработки", </w:t>
      </w:r>
      <w:r>
        <w:lastRenderedPageBreak/>
        <w:t>СНиП 2.07.01-89* "Градостроительство. Планировка и застройка городских и сельских поселений".</w:t>
      </w:r>
    </w:p>
    <w:p w:rsidR="00232BA6" w:rsidRDefault="00232BA6">
      <w:pPr>
        <w:pStyle w:val="ConsPlusNormal"/>
        <w:spacing w:before="220"/>
        <w:ind w:firstLine="540"/>
        <w:jc w:val="both"/>
      </w:pPr>
      <w:r>
        <w:t xml:space="preserve">Размещение тепловых сетей производится в соответствии с требованиями </w:t>
      </w:r>
      <w:hyperlink w:anchor="P2248" w:history="1">
        <w:r>
          <w:rPr>
            <w:color w:val="0000FF"/>
          </w:rPr>
          <w:t>подраздела 5.10</w:t>
        </w:r>
      </w:hyperlink>
      <w:r>
        <w:t xml:space="preserve"> "Размещение инженерных сетей" раздела 5 "Зоны инженерной инфраструктуры".</w:t>
      </w:r>
    </w:p>
    <w:p w:rsidR="00232BA6" w:rsidRDefault="00232BA6">
      <w:pPr>
        <w:pStyle w:val="ConsPlusNormal"/>
        <w:jc w:val="both"/>
      </w:pPr>
    </w:p>
    <w:p w:rsidR="00232BA6" w:rsidRDefault="00232BA6">
      <w:pPr>
        <w:pStyle w:val="ConsPlusNormal"/>
        <w:jc w:val="center"/>
        <w:outlineLvl w:val="2"/>
      </w:pPr>
      <w:bookmarkStart w:id="33" w:name="P1793"/>
      <w:bookmarkEnd w:id="33"/>
      <w:r>
        <w:t>5.7. Газоснабжение</w:t>
      </w:r>
    </w:p>
    <w:p w:rsidR="00232BA6" w:rsidRDefault="00232BA6">
      <w:pPr>
        <w:pStyle w:val="ConsPlusNormal"/>
        <w:jc w:val="both"/>
      </w:pPr>
    </w:p>
    <w:p w:rsidR="00232BA6" w:rsidRDefault="00232BA6">
      <w:pPr>
        <w:pStyle w:val="ConsPlusNormal"/>
        <w:ind w:firstLine="540"/>
        <w:jc w:val="both"/>
      </w:pPr>
      <w:r>
        <w:t xml:space="preserve">1. 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СНиП 41-02-2003 "Тепловые сети", </w:t>
      </w:r>
      <w:hyperlink r:id="rId37" w:history="1">
        <w:r>
          <w:rPr>
            <w:color w:val="0000FF"/>
          </w:rPr>
          <w:t>ПБ 12-527-03</w:t>
        </w:r>
      </w:hyperlink>
      <w:r>
        <w:t xml:space="preserve"> "Правила безопасности при эксплуатации автомобильных заправочных станций сжиженного газа" на основе схем газоснабжения.</w:t>
      </w:r>
    </w:p>
    <w:p w:rsidR="00232BA6" w:rsidRDefault="00232BA6">
      <w:pPr>
        <w:pStyle w:val="ConsPlusNormal"/>
        <w:spacing w:before="220"/>
        <w:ind w:firstLine="540"/>
        <w:jc w:val="both"/>
      </w:pPr>
      <w:r>
        <w:t>2. Газораспределительная система должна обеспечивать подачу газа потребителям в необходимом объеме и требуемых параметрах.</w:t>
      </w:r>
    </w:p>
    <w:p w:rsidR="00232BA6" w:rsidRDefault="00232BA6">
      <w:pPr>
        <w:pStyle w:val="ConsPlusNormal"/>
        <w:spacing w:before="220"/>
        <w:ind w:firstLine="540"/>
        <w:jc w:val="both"/>
      </w:pPr>
      <w:r>
        <w:t>Для неотключаемых потребителей газа,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232BA6" w:rsidRDefault="00232BA6">
      <w:pPr>
        <w:pStyle w:val="ConsPlusNormal"/>
        <w:spacing w:before="220"/>
        <w:ind w:firstLine="540"/>
        <w:jc w:val="both"/>
      </w:pPr>
      <w:r>
        <w:t>3.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w:t>
      </w:r>
    </w:p>
    <w:p w:rsidR="00232BA6" w:rsidRDefault="00232BA6">
      <w:pPr>
        <w:pStyle w:val="ConsPlusNormal"/>
        <w:spacing w:before="220"/>
        <w:ind w:firstLine="540"/>
        <w:jc w:val="both"/>
      </w:pPr>
      <w:r>
        <w:t>В качестве топлива индивидуальных котельных для административных и жилых зданий следует использовать природный газ.</w:t>
      </w:r>
    </w:p>
    <w:p w:rsidR="00232BA6" w:rsidRDefault="00232BA6">
      <w:pPr>
        <w:pStyle w:val="ConsPlusNormal"/>
        <w:spacing w:before="220"/>
        <w:ind w:firstLine="540"/>
        <w:jc w:val="both"/>
      </w:pPr>
      <w:r>
        <w:t>4.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"Отопление, вентиляция и кондиционирование", СНиП 42-01-2002 "Газораспределительные системы", СП 41-108-2004 "Поквартирное теплоснабжение жилых зданий с теплогенераторами на газовом топливе", СП 42-101-2003 "Общие положения по проектированию и строительству газораспределительных систем из металлических и полиэтиленовых труб".</w:t>
      </w:r>
    </w:p>
    <w:p w:rsidR="00232BA6" w:rsidRDefault="00232BA6">
      <w:pPr>
        <w:pStyle w:val="ConsPlusNormal"/>
        <w:spacing w:before="220"/>
        <w:ind w:firstLine="540"/>
        <w:jc w:val="both"/>
      </w:pPr>
      <w:r>
        <w:t>Отвод продуктов сгорания должен осуществляться через вертикальные дымоходы. Выброс дыма при этом следует выполнять выше кровли здания.</w:t>
      </w:r>
    </w:p>
    <w:p w:rsidR="00232BA6" w:rsidRDefault="00232BA6">
      <w:pPr>
        <w:pStyle w:val="ConsPlusNormal"/>
        <w:spacing w:before="220"/>
        <w:ind w:firstLine="540"/>
        <w:jc w:val="both"/>
      </w:pPr>
      <w:r>
        <w:t>Прямой выброс продуктов сгорания через наружные конструкции зданий не допускается.</w:t>
      </w:r>
    </w:p>
    <w:p w:rsidR="00232BA6" w:rsidRDefault="00232BA6">
      <w:pPr>
        <w:pStyle w:val="ConsPlusNormal"/>
        <w:spacing w:before="220"/>
        <w:ind w:firstLine="540"/>
        <w:jc w:val="both"/>
      </w:pPr>
      <w:r>
        <w:t>5.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в соответствии с требованиями нормативных документов в области промышленной безопасности.</w:t>
      </w:r>
    </w:p>
    <w:p w:rsidR="00232BA6" w:rsidRDefault="00232BA6">
      <w:pPr>
        <w:pStyle w:val="ConsPlusNormal"/>
        <w:spacing w:before="220"/>
        <w:ind w:firstLine="540"/>
        <w:jc w:val="both"/>
      </w:pPr>
      <w:r>
        <w:t>6.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СНиП 42-01-2002 "Газораспределительные системы".</w:t>
      </w:r>
    </w:p>
    <w:p w:rsidR="00232BA6" w:rsidRDefault="00232BA6">
      <w:pPr>
        <w:pStyle w:val="ConsPlusNormal"/>
        <w:spacing w:before="220"/>
        <w:ind w:firstLine="540"/>
        <w:jc w:val="both"/>
      </w:pPr>
      <w:r>
        <w:t>7. Выбор, отвод и использование земель для магистральных газопроводов осуществляется в соответствии с требованиями СН 452-73 "Нормы отвода земель для магистральных трубопроводов".</w:t>
      </w:r>
    </w:p>
    <w:p w:rsidR="00232BA6" w:rsidRDefault="00232BA6">
      <w:pPr>
        <w:pStyle w:val="ConsPlusNormal"/>
        <w:spacing w:before="220"/>
        <w:ind w:firstLine="540"/>
        <w:jc w:val="both"/>
      </w:pPr>
      <w:r>
        <w:t>Размещение магистральных газопроводов по территории городских округов и поселений не допускается.</w:t>
      </w:r>
    </w:p>
    <w:p w:rsidR="00232BA6" w:rsidRDefault="00232BA6">
      <w:pPr>
        <w:pStyle w:val="ConsPlusNormal"/>
        <w:spacing w:before="220"/>
        <w:ind w:firstLine="540"/>
        <w:jc w:val="both"/>
      </w:pPr>
      <w:r>
        <w:lastRenderedPageBreak/>
        <w:t>8.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232BA6" w:rsidRDefault="00232BA6">
      <w:pPr>
        <w:pStyle w:val="ConsPlusNormal"/>
        <w:spacing w:before="220"/>
        <w:ind w:firstLine="540"/>
        <w:jc w:val="both"/>
      </w:pPr>
      <w: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232BA6" w:rsidRDefault="00232BA6">
      <w:pPr>
        <w:pStyle w:val="ConsPlusNormal"/>
        <w:spacing w:before="220"/>
        <w:ind w:firstLine="540"/>
        <w:jc w:val="both"/>
      </w:pPr>
      <w:r>
        <w:t>Запрещается прокладка газопроводов всех давлений по стенам, над и под помещениями категорий А и Б, за исключением зданий газорегуляторных пунктов (ГРП).</w:t>
      </w:r>
    </w:p>
    <w:p w:rsidR="00232BA6" w:rsidRDefault="00232BA6">
      <w:pPr>
        <w:pStyle w:val="ConsPlusNormal"/>
        <w:spacing w:before="220"/>
        <w:ind w:firstLine="540"/>
        <w:jc w:val="both"/>
      </w:pPr>
      <w:r>
        <w:t>9.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232BA6" w:rsidRDefault="00232BA6">
      <w:pPr>
        <w:pStyle w:val="ConsPlusNormal"/>
        <w:spacing w:before="220"/>
        <w:ind w:firstLine="540"/>
        <w:jc w:val="both"/>
      </w:pPr>
      <w:r>
        <w:t>Газонаполнительные пункты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w:t>
      </w:r>
    </w:p>
    <w:p w:rsidR="00232BA6" w:rsidRDefault="00232BA6">
      <w:pPr>
        <w:pStyle w:val="ConsPlusNormal"/>
        <w:spacing w:before="220"/>
        <w:ind w:firstLine="540"/>
        <w:jc w:val="both"/>
      </w:pPr>
      <w:r>
        <w:t xml:space="preserve">10. Классификация газопроводов по рабочему давлению транспортируемого газа приведена в </w:t>
      </w:r>
      <w:hyperlink w:anchor="P1814" w:history="1">
        <w:r>
          <w:rPr>
            <w:color w:val="0000FF"/>
          </w:rPr>
          <w:t>таблице 5.6</w:t>
        </w:r>
      </w:hyperlink>
      <w:r>
        <w:t>.</w:t>
      </w:r>
    </w:p>
    <w:p w:rsidR="00232BA6" w:rsidRDefault="00232BA6">
      <w:pPr>
        <w:pStyle w:val="ConsPlusNormal"/>
        <w:jc w:val="both"/>
      </w:pPr>
    </w:p>
    <w:p w:rsidR="00232BA6" w:rsidRDefault="00232BA6">
      <w:pPr>
        <w:pStyle w:val="ConsPlusNormal"/>
        <w:jc w:val="right"/>
        <w:outlineLvl w:val="3"/>
      </w:pPr>
      <w:bookmarkStart w:id="34" w:name="P1814"/>
      <w:bookmarkEnd w:id="34"/>
      <w:r>
        <w:t>Таблица 5.6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190"/>
        <w:gridCol w:w="1666"/>
        <w:gridCol w:w="2261"/>
        <w:gridCol w:w="4165"/>
      </w:tblGrid>
      <w:tr w:rsidR="00232BA6">
        <w:trPr>
          <w:trHeight w:val="241"/>
        </w:trPr>
        <w:tc>
          <w:tcPr>
            <w:tcW w:w="2856" w:type="dxa"/>
            <w:gridSpan w:val="2"/>
          </w:tcPr>
          <w:p w:rsidR="00232BA6" w:rsidRDefault="00232BA6">
            <w:pPr>
              <w:pStyle w:val="ConsPlusNonformat"/>
              <w:jc w:val="both"/>
            </w:pPr>
            <w:r>
              <w:t xml:space="preserve">    Классификация    </w:t>
            </w:r>
          </w:p>
          <w:p w:rsidR="00232BA6" w:rsidRDefault="00232BA6">
            <w:pPr>
              <w:pStyle w:val="ConsPlusNonformat"/>
              <w:jc w:val="both"/>
            </w:pPr>
            <w:r>
              <w:t xml:space="preserve">   газопроводов по   </w:t>
            </w:r>
          </w:p>
          <w:p w:rsidR="00232BA6" w:rsidRDefault="00232BA6">
            <w:pPr>
              <w:pStyle w:val="ConsPlusNonformat"/>
              <w:jc w:val="both"/>
            </w:pPr>
            <w:r>
              <w:t xml:space="preserve">      давлению       </w:t>
            </w:r>
          </w:p>
        </w:tc>
        <w:tc>
          <w:tcPr>
            <w:tcW w:w="2261" w:type="dxa"/>
          </w:tcPr>
          <w:p w:rsidR="00232BA6" w:rsidRDefault="00232BA6">
            <w:pPr>
              <w:pStyle w:val="ConsPlusNonformat"/>
              <w:jc w:val="both"/>
            </w:pPr>
            <w:r>
              <w:t xml:space="preserve">       Вид       </w:t>
            </w:r>
          </w:p>
          <w:p w:rsidR="00232BA6" w:rsidRDefault="00232BA6">
            <w:pPr>
              <w:pStyle w:val="ConsPlusNonformat"/>
              <w:jc w:val="both"/>
            </w:pPr>
            <w:r>
              <w:t>транспортируемого</w:t>
            </w:r>
          </w:p>
          <w:p w:rsidR="00232BA6" w:rsidRDefault="00232BA6">
            <w:pPr>
              <w:pStyle w:val="ConsPlusNonformat"/>
              <w:jc w:val="both"/>
            </w:pPr>
            <w:r>
              <w:t xml:space="preserve">      газа       </w:t>
            </w:r>
          </w:p>
        </w:tc>
        <w:tc>
          <w:tcPr>
            <w:tcW w:w="4165" w:type="dxa"/>
          </w:tcPr>
          <w:p w:rsidR="00232BA6" w:rsidRDefault="00232BA6">
            <w:pPr>
              <w:pStyle w:val="ConsPlusNonformat"/>
              <w:jc w:val="both"/>
            </w:pPr>
            <w:r>
              <w:t xml:space="preserve"> Рабочее давление в газопроводе, </w:t>
            </w:r>
          </w:p>
          <w:p w:rsidR="00232BA6" w:rsidRDefault="00232BA6">
            <w:pPr>
              <w:pStyle w:val="ConsPlusNonformat"/>
              <w:jc w:val="both"/>
            </w:pPr>
            <w:r>
              <w:t xml:space="preserve">               МПа               </w:t>
            </w:r>
          </w:p>
        </w:tc>
      </w:tr>
      <w:tr w:rsidR="00232BA6">
        <w:trPr>
          <w:trHeight w:val="241"/>
        </w:trPr>
        <w:tc>
          <w:tcPr>
            <w:tcW w:w="1190" w:type="dxa"/>
            <w:vMerge w:val="restart"/>
            <w:tcBorders>
              <w:top w:val="nil"/>
            </w:tcBorders>
          </w:tcPr>
          <w:p w:rsidR="00232BA6" w:rsidRDefault="00232BA6">
            <w:pPr>
              <w:pStyle w:val="ConsPlusNonformat"/>
              <w:jc w:val="both"/>
            </w:pPr>
            <w:r>
              <w:t>Высокого</w:t>
            </w:r>
          </w:p>
        </w:tc>
        <w:tc>
          <w:tcPr>
            <w:tcW w:w="1666" w:type="dxa"/>
            <w:vMerge w:val="restart"/>
            <w:tcBorders>
              <w:top w:val="nil"/>
            </w:tcBorders>
          </w:tcPr>
          <w:p w:rsidR="00232BA6" w:rsidRDefault="00232BA6">
            <w:pPr>
              <w:pStyle w:val="ConsPlusNonformat"/>
              <w:jc w:val="both"/>
            </w:pPr>
            <w:r>
              <w:t xml:space="preserve">I категории </w:t>
            </w:r>
          </w:p>
        </w:tc>
        <w:tc>
          <w:tcPr>
            <w:tcW w:w="2261" w:type="dxa"/>
            <w:tcBorders>
              <w:top w:val="nil"/>
            </w:tcBorders>
          </w:tcPr>
          <w:p w:rsidR="00232BA6" w:rsidRDefault="00232BA6">
            <w:pPr>
              <w:pStyle w:val="ConsPlusNonformat"/>
              <w:jc w:val="both"/>
            </w:pPr>
            <w:r>
              <w:t xml:space="preserve">Природный        </w:t>
            </w:r>
          </w:p>
        </w:tc>
        <w:tc>
          <w:tcPr>
            <w:tcW w:w="4165" w:type="dxa"/>
            <w:tcBorders>
              <w:top w:val="nil"/>
            </w:tcBorders>
          </w:tcPr>
          <w:p w:rsidR="00232BA6" w:rsidRDefault="00232BA6">
            <w:pPr>
              <w:pStyle w:val="ConsPlusNonformat"/>
              <w:jc w:val="both"/>
            </w:pPr>
            <w:r>
              <w:t xml:space="preserve">Св. 0,6 до 1,2 включительно      </w:t>
            </w:r>
          </w:p>
        </w:tc>
      </w:tr>
      <w:tr w:rsidR="00232BA6">
        <w:tc>
          <w:tcPr>
            <w:tcW w:w="1071" w:type="dxa"/>
            <w:vMerge/>
            <w:tcBorders>
              <w:top w:val="nil"/>
            </w:tcBorders>
          </w:tcPr>
          <w:p w:rsidR="00232BA6" w:rsidRDefault="00232BA6"/>
        </w:tc>
        <w:tc>
          <w:tcPr>
            <w:tcW w:w="1547" w:type="dxa"/>
            <w:vMerge/>
            <w:tcBorders>
              <w:top w:val="nil"/>
            </w:tcBorders>
          </w:tcPr>
          <w:p w:rsidR="00232BA6" w:rsidRDefault="00232BA6"/>
        </w:tc>
        <w:tc>
          <w:tcPr>
            <w:tcW w:w="2261" w:type="dxa"/>
            <w:tcBorders>
              <w:top w:val="nil"/>
            </w:tcBorders>
          </w:tcPr>
          <w:p w:rsidR="00232BA6" w:rsidRDefault="00232BA6">
            <w:pPr>
              <w:pStyle w:val="ConsPlusNonformat"/>
              <w:jc w:val="both"/>
            </w:pPr>
            <w:r>
              <w:t xml:space="preserve">СУГ </w:t>
            </w:r>
            <w:hyperlink w:anchor="P1836" w:history="1">
              <w:r>
                <w:rPr>
                  <w:color w:val="0000FF"/>
                </w:rPr>
                <w:t>&lt;*&gt;</w:t>
              </w:r>
            </w:hyperlink>
          </w:p>
        </w:tc>
        <w:tc>
          <w:tcPr>
            <w:tcW w:w="4165" w:type="dxa"/>
            <w:tcBorders>
              <w:top w:val="nil"/>
            </w:tcBorders>
          </w:tcPr>
          <w:p w:rsidR="00232BA6" w:rsidRDefault="00232BA6">
            <w:pPr>
              <w:pStyle w:val="ConsPlusNonformat"/>
              <w:jc w:val="both"/>
            </w:pPr>
            <w:r>
              <w:t xml:space="preserve">Св. 0,6 до 1,6 включительно      </w:t>
            </w:r>
          </w:p>
        </w:tc>
      </w:tr>
      <w:tr w:rsidR="00232BA6">
        <w:tc>
          <w:tcPr>
            <w:tcW w:w="1071" w:type="dxa"/>
            <w:vMerge/>
            <w:tcBorders>
              <w:top w:val="nil"/>
            </w:tcBorders>
          </w:tcPr>
          <w:p w:rsidR="00232BA6" w:rsidRDefault="00232BA6"/>
        </w:tc>
        <w:tc>
          <w:tcPr>
            <w:tcW w:w="1666" w:type="dxa"/>
            <w:tcBorders>
              <w:top w:val="nil"/>
            </w:tcBorders>
          </w:tcPr>
          <w:p w:rsidR="00232BA6" w:rsidRDefault="00232BA6">
            <w:pPr>
              <w:pStyle w:val="ConsPlusNonformat"/>
              <w:jc w:val="both"/>
            </w:pPr>
            <w:r>
              <w:t>Ia категории</w:t>
            </w:r>
          </w:p>
        </w:tc>
        <w:tc>
          <w:tcPr>
            <w:tcW w:w="2261" w:type="dxa"/>
            <w:tcBorders>
              <w:top w:val="nil"/>
            </w:tcBorders>
          </w:tcPr>
          <w:p w:rsidR="00232BA6" w:rsidRDefault="00232BA6">
            <w:pPr>
              <w:pStyle w:val="ConsPlusNonformat"/>
              <w:jc w:val="both"/>
            </w:pPr>
            <w:r>
              <w:t xml:space="preserve">Природный        </w:t>
            </w:r>
          </w:p>
        </w:tc>
        <w:tc>
          <w:tcPr>
            <w:tcW w:w="4165" w:type="dxa"/>
            <w:tcBorders>
              <w:top w:val="nil"/>
            </w:tcBorders>
          </w:tcPr>
          <w:p w:rsidR="00232BA6" w:rsidRDefault="00232BA6">
            <w:pPr>
              <w:pStyle w:val="ConsPlusNonformat"/>
              <w:jc w:val="both"/>
            </w:pPr>
            <w:r>
              <w:t>Св. 1,2 на территории ТЭЦ к ГТУ и</w:t>
            </w:r>
          </w:p>
          <w:p w:rsidR="00232BA6" w:rsidRDefault="00232BA6">
            <w:pPr>
              <w:pStyle w:val="ConsPlusNonformat"/>
              <w:jc w:val="both"/>
            </w:pPr>
            <w:r>
              <w:t xml:space="preserve">ПГУ                              </w:t>
            </w:r>
          </w:p>
        </w:tc>
      </w:tr>
      <w:tr w:rsidR="00232BA6">
        <w:tc>
          <w:tcPr>
            <w:tcW w:w="1071" w:type="dxa"/>
            <w:vMerge/>
            <w:tcBorders>
              <w:top w:val="nil"/>
            </w:tcBorders>
          </w:tcPr>
          <w:p w:rsidR="00232BA6" w:rsidRDefault="00232BA6"/>
        </w:tc>
        <w:tc>
          <w:tcPr>
            <w:tcW w:w="1666" w:type="dxa"/>
            <w:tcBorders>
              <w:top w:val="nil"/>
            </w:tcBorders>
          </w:tcPr>
          <w:p w:rsidR="00232BA6" w:rsidRDefault="00232BA6">
            <w:pPr>
              <w:pStyle w:val="ConsPlusNonformat"/>
              <w:jc w:val="both"/>
            </w:pPr>
            <w:r>
              <w:t>II категории</w:t>
            </w:r>
          </w:p>
        </w:tc>
        <w:tc>
          <w:tcPr>
            <w:tcW w:w="2261" w:type="dxa"/>
            <w:tcBorders>
              <w:top w:val="nil"/>
            </w:tcBorders>
          </w:tcPr>
          <w:p w:rsidR="00232BA6" w:rsidRDefault="00232BA6">
            <w:pPr>
              <w:pStyle w:val="ConsPlusNonformat"/>
              <w:jc w:val="both"/>
            </w:pPr>
            <w:r>
              <w:t xml:space="preserve">Природный и СУГ  </w:t>
            </w:r>
          </w:p>
        </w:tc>
        <w:tc>
          <w:tcPr>
            <w:tcW w:w="4165" w:type="dxa"/>
            <w:tcBorders>
              <w:top w:val="nil"/>
            </w:tcBorders>
          </w:tcPr>
          <w:p w:rsidR="00232BA6" w:rsidRDefault="00232BA6">
            <w:pPr>
              <w:pStyle w:val="ConsPlusNonformat"/>
              <w:jc w:val="both"/>
            </w:pPr>
            <w:r>
              <w:t xml:space="preserve">Св. 0,3 до 0,6 включительно      </w:t>
            </w:r>
          </w:p>
        </w:tc>
      </w:tr>
      <w:tr w:rsidR="00232BA6">
        <w:trPr>
          <w:trHeight w:val="241"/>
        </w:trPr>
        <w:tc>
          <w:tcPr>
            <w:tcW w:w="2856" w:type="dxa"/>
            <w:gridSpan w:val="2"/>
            <w:tcBorders>
              <w:top w:val="nil"/>
            </w:tcBorders>
          </w:tcPr>
          <w:p w:rsidR="00232BA6" w:rsidRDefault="00232BA6">
            <w:pPr>
              <w:pStyle w:val="ConsPlusNonformat"/>
              <w:jc w:val="both"/>
            </w:pPr>
            <w:r>
              <w:t xml:space="preserve">Среднего             </w:t>
            </w:r>
          </w:p>
        </w:tc>
        <w:tc>
          <w:tcPr>
            <w:tcW w:w="2261" w:type="dxa"/>
            <w:tcBorders>
              <w:top w:val="nil"/>
            </w:tcBorders>
          </w:tcPr>
          <w:p w:rsidR="00232BA6" w:rsidRDefault="00232BA6">
            <w:pPr>
              <w:pStyle w:val="ConsPlusNonformat"/>
              <w:jc w:val="both"/>
            </w:pPr>
            <w:r>
              <w:t xml:space="preserve">Природный и СУГ  </w:t>
            </w:r>
          </w:p>
        </w:tc>
        <w:tc>
          <w:tcPr>
            <w:tcW w:w="4165" w:type="dxa"/>
            <w:tcBorders>
              <w:top w:val="nil"/>
            </w:tcBorders>
          </w:tcPr>
          <w:p w:rsidR="00232BA6" w:rsidRDefault="00232BA6">
            <w:pPr>
              <w:pStyle w:val="ConsPlusNonformat"/>
              <w:jc w:val="both"/>
            </w:pPr>
            <w:r>
              <w:t xml:space="preserve">Св. 0,005 до 0,3 включительно    </w:t>
            </w:r>
          </w:p>
        </w:tc>
      </w:tr>
      <w:tr w:rsidR="00232BA6">
        <w:trPr>
          <w:trHeight w:val="241"/>
        </w:trPr>
        <w:tc>
          <w:tcPr>
            <w:tcW w:w="2856" w:type="dxa"/>
            <w:gridSpan w:val="2"/>
            <w:tcBorders>
              <w:top w:val="nil"/>
            </w:tcBorders>
          </w:tcPr>
          <w:p w:rsidR="00232BA6" w:rsidRDefault="00232BA6">
            <w:pPr>
              <w:pStyle w:val="ConsPlusNonformat"/>
              <w:jc w:val="both"/>
            </w:pPr>
            <w:r>
              <w:t xml:space="preserve">Низкого              </w:t>
            </w:r>
          </w:p>
        </w:tc>
        <w:tc>
          <w:tcPr>
            <w:tcW w:w="2261" w:type="dxa"/>
            <w:tcBorders>
              <w:top w:val="nil"/>
            </w:tcBorders>
          </w:tcPr>
          <w:p w:rsidR="00232BA6" w:rsidRDefault="00232BA6">
            <w:pPr>
              <w:pStyle w:val="ConsPlusNonformat"/>
              <w:jc w:val="both"/>
            </w:pPr>
            <w:r>
              <w:t xml:space="preserve">Природный и СУГ  </w:t>
            </w:r>
          </w:p>
        </w:tc>
        <w:tc>
          <w:tcPr>
            <w:tcW w:w="4165" w:type="dxa"/>
            <w:tcBorders>
              <w:top w:val="nil"/>
            </w:tcBorders>
          </w:tcPr>
          <w:p w:rsidR="00232BA6" w:rsidRDefault="00232BA6">
            <w:pPr>
              <w:pStyle w:val="ConsPlusNonformat"/>
              <w:jc w:val="both"/>
            </w:pPr>
            <w:r>
              <w:t xml:space="preserve">До 0,005 включительно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35" w:name="P1836"/>
      <w:bookmarkEnd w:id="35"/>
      <w:r>
        <w:t>&lt;*&gt; СУГ - сжиженный углеводородный газ.</w:t>
      </w:r>
    </w:p>
    <w:p w:rsidR="00232BA6" w:rsidRDefault="00232BA6">
      <w:pPr>
        <w:pStyle w:val="ConsPlusNormal"/>
        <w:jc w:val="both"/>
      </w:pPr>
    </w:p>
    <w:p w:rsidR="00232BA6" w:rsidRDefault="00232BA6">
      <w:pPr>
        <w:pStyle w:val="ConsPlusNormal"/>
        <w:ind w:firstLine="540"/>
        <w:jc w:val="both"/>
      </w:pPr>
      <w:r>
        <w:t>11. Размеры земельных участков ГНС в зависимости от их производительности следует принимать по проекту, но не более, га, для станций производительностью:</w:t>
      </w:r>
    </w:p>
    <w:p w:rsidR="00232BA6" w:rsidRDefault="00232BA6">
      <w:pPr>
        <w:pStyle w:val="ConsPlusNormal"/>
        <w:spacing w:before="220"/>
        <w:ind w:firstLine="540"/>
        <w:jc w:val="both"/>
      </w:pPr>
      <w:r>
        <w:t>- 10 тыс. т/год - 6;</w:t>
      </w:r>
    </w:p>
    <w:p w:rsidR="00232BA6" w:rsidRDefault="00232BA6">
      <w:pPr>
        <w:pStyle w:val="ConsPlusNormal"/>
        <w:spacing w:before="220"/>
        <w:ind w:firstLine="540"/>
        <w:jc w:val="both"/>
      </w:pPr>
      <w:r>
        <w:t>- 20 тыс. т/год - 7;</w:t>
      </w:r>
    </w:p>
    <w:p w:rsidR="00232BA6" w:rsidRDefault="00232BA6">
      <w:pPr>
        <w:pStyle w:val="ConsPlusNormal"/>
        <w:spacing w:before="220"/>
        <w:ind w:firstLine="540"/>
        <w:jc w:val="both"/>
      </w:pPr>
      <w:r>
        <w:t>- 40 тыс. т/год - 8.</w:t>
      </w:r>
    </w:p>
    <w:p w:rsidR="00232BA6" w:rsidRDefault="00232BA6">
      <w:pPr>
        <w:pStyle w:val="ConsPlusNormal"/>
        <w:spacing w:before="220"/>
        <w:ind w:firstLine="540"/>
        <w:jc w:val="both"/>
      </w:pPr>
      <w: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232BA6" w:rsidRDefault="00232BA6">
      <w:pPr>
        <w:pStyle w:val="ConsPlusNormal"/>
        <w:spacing w:before="220"/>
        <w:ind w:firstLine="540"/>
        <w:jc w:val="both"/>
      </w:pPr>
      <w:r>
        <w:t>12. Размеры земельных участков ГНП и промежуточных складов баллонов следует принимать не более 0,6 га.</w:t>
      </w:r>
    </w:p>
    <w:p w:rsidR="00232BA6" w:rsidRDefault="00232BA6">
      <w:pPr>
        <w:pStyle w:val="ConsPlusNormal"/>
        <w:spacing w:before="220"/>
        <w:ind w:firstLine="540"/>
        <w:jc w:val="both"/>
      </w:pPr>
      <w:r>
        <w:lastRenderedPageBreak/>
        <w:t>13. ГРП следует размещать:</w:t>
      </w:r>
    </w:p>
    <w:p w:rsidR="00232BA6" w:rsidRDefault="00232BA6">
      <w:pPr>
        <w:pStyle w:val="ConsPlusNormal"/>
        <w:spacing w:before="220"/>
        <w:ind w:firstLine="540"/>
        <w:jc w:val="both"/>
      </w:pPr>
      <w:r>
        <w:t>- отдельно стоящими;</w:t>
      </w:r>
    </w:p>
    <w:p w:rsidR="00232BA6" w:rsidRDefault="00232BA6">
      <w:pPr>
        <w:pStyle w:val="ConsPlusNormal"/>
        <w:spacing w:before="220"/>
        <w:ind w:firstLine="540"/>
        <w:jc w:val="both"/>
      </w:pPr>
      <w:r>
        <w:t>- пристроенными к газифицируемым производственным зданиям, котельным и общественным зданиям с помещениями производственного характера;</w:t>
      </w:r>
    </w:p>
    <w:p w:rsidR="00232BA6" w:rsidRDefault="00232BA6">
      <w:pPr>
        <w:pStyle w:val="ConsPlusNormal"/>
        <w:spacing w:before="220"/>
        <w:ind w:firstLine="540"/>
        <w:jc w:val="both"/>
      </w:pPr>
      <w: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232BA6" w:rsidRDefault="00232BA6">
      <w:pPr>
        <w:pStyle w:val="ConsPlusNormal"/>
        <w:spacing w:before="220"/>
        <w:ind w:firstLine="540"/>
        <w:jc w:val="both"/>
      </w:pPr>
      <w:r>
        <w:t>- на покрытиях газифицируемых производственных зданий I и II степеней огнестойкости класса С0 с негорючим утеплителем;</w:t>
      </w:r>
    </w:p>
    <w:p w:rsidR="00232BA6" w:rsidRDefault="00232BA6">
      <w:pPr>
        <w:pStyle w:val="ConsPlusNormal"/>
        <w:spacing w:before="220"/>
        <w:ind w:firstLine="540"/>
        <w:jc w:val="both"/>
      </w:pPr>
      <w:r>
        <w:t>- вне зданий на открытых огражденных площадках под навесом на территории промышленных предприятий.</w:t>
      </w:r>
    </w:p>
    <w:p w:rsidR="00232BA6" w:rsidRDefault="00232BA6">
      <w:pPr>
        <w:pStyle w:val="ConsPlusNormal"/>
        <w:spacing w:before="220"/>
        <w:ind w:firstLine="540"/>
        <w:jc w:val="both"/>
      </w:pPr>
      <w:r>
        <w:t>Блочные газорегуляторные пункты (ГРПБ) следует размещать отдельно стоящими.</w:t>
      </w:r>
    </w:p>
    <w:p w:rsidR="00232BA6" w:rsidRDefault="00232BA6">
      <w:pPr>
        <w:pStyle w:val="ConsPlusNormal"/>
        <w:spacing w:before="220"/>
        <w:ind w:firstLine="540"/>
        <w:jc w:val="both"/>
      </w:pPr>
      <w:r>
        <w:t>14. Шкафные газорегуляторные пункты (ШРП) размещают на отдельно стоящих опорах или на наружных стенах зданий, для газоснабжения которых они предназначены.</w:t>
      </w:r>
    </w:p>
    <w:p w:rsidR="00232BA6" w:rsidRDefault="00232BA6">
      <w:pPr>
        <w:pStyle w:val="ConsPlusNormal"/>
        <w:spacing w:before="220"/>
        <w:ind w:firstLine="540"/>
        <w:jc w:val="both"/>
      </w:pPr>
      <w:r>
        <w:t>15. Расстояния от ограждений ГРС, ГГРП и ГРП до зданий и сооружений принимаются в зависимости от класса входного газопровода:</w:t>
      </w:r>
    </w:p>
    <w:p w:rsidR="00232BA6" w:rsidRDefault="00232BA6">
      <w:pPr>
        <w:pStyle w:val="ConsPlusNormal"/>
        <w:spacing w:before="220"/>
        <w:ind w:firstLine="540"/>
        <w:jc w:val="both"/>
      </w:pPr>
      <w:r>
        <w:t>- от ГГРП с входным давлением Р = 1,2 МПа, при условии прокладки газопровода по территории городских округов и городских поселений - 15 м;</w:t>
      </w:r>
    </w:p>
    <w:p w:rsidR="00232BA6" w:rsidRDefault="00232BA6">
      <w:pPr>
        <w:pStyle w:val="ConsPlusNormal"/>
        <w:spacing w:before="220"/>
        <w:ind w:firstLine="540"/>
        <w:jc w:val="both"/>
      </w:pPr>
      <w:r>
        <w:t>- от ГРП с входным давлением Р = 0,6 МПа - 10 м.</w:t>
      </w:r>
    </w:p>
    <w:p w:rsidR="00232BA6" w:rsidRDefault="00232BA6">
      <w:pPr>
        <w:pStyle w:val="ConsPlusNormal"/>
        <w:spacing w:before="220"/>
        <w:ind w:firstLine="540"/>
        <w:jc w:val="both"/>
      </w:pPr>
      <w:r>
        <w:t xml:space="preserve">16. Отдельно стоящие газорегуляторные пункты в поселениях должны располагаться на расстояниях от зданий и сооружений не менее приведенных в </w:t>
      </w:r>
      <w:hyperlink w:anchor="P1858" w:history="1">
        <w:r>
          <w:rPr>
            <w:color w:val="0000FF"/>
          </w:rPr>
          <w:t>таблице 5.7</w:t>
        </w:r>
      </w:hyperlink>
      <w:r>
        <w:t>, а на территории промышленных предприятий - согласно требованиям СНиП II-89-80 "Генеральные планы промышленных предприятий".</w:t>
      </w:r>
    </w:p>
    <w:p w:rsidR="00232BA6" w:rsidRDefault="00232BA6">
      <w:pPr>
        <w:pStyle w:val="ConsPlusNormal"/>
        <w:spacing w:before="220"/>
        <w:ind w:firstLine="540"/>
        <w:jc w:val="both"/>
      </w:pPr>
      <w:r>
        <w:t>В стесненных условиях разрешается уменьшение на 30% расстояний от зданий и сооружений до газорегуляторных пунктов пропускной способностью до 10000 м3/ч.</w:t>
      </w:r>
    </w:p>
    <w:p w:rsidR="00232BA6" w:rsidRDefault="00232BA6">
      <w:pPr>
        <w:pStyle w:val="ConsPlusNormal"/>
        <w:jc w:val="both"/>
      </w:pPr>
    </w:p>
    <w:p w:rsidR="00232BA6" w:rsidRDefault="00232BA6">
      <w:pPr>
        <w:pStyle w:val="ConsPlusNormal"/>
        <w:jc w:val="right"/>
        <w:outlineLvl w:val="3"/>
      </w:pPr>
      <w:bookmarkStart w:id="36" w:name="P1858"/>
      <w:bookmarkEnd w:id="36"/>
      <w:r>
        <w:t>Таблица 5.7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142"/>
        <w:gridCol w:w="1428"/>
        <w:gridCol w:w="2023"/>
        <w:gridCol w:w="1785"/>
        <w:gridCol w:w="2023"/>
      </w:tblGrid>
      <w:tr w:rsidR="00232BA6">
        <w:trPr>
          <w:trHeight w:val="241"/>
        </w:trPr>
        <w:tc>
          <w:tcPr>
            <w:tcW w:w="2142" w:type="dxa"/>
            <w:vMerge w:val="restart"/>
          </w:tcPr>
          <w:p w:rsidR="00232BA6" w:rsidRDefault="00232BA6">
            <w:pPr>
              <w:pStyle w:val="ConsPlusNonformat"/>
              <w:jc w:val="both"/>
            </w:pPr>
            <w:r>
              <w:t>Давление газа на</w:t>
            </w:r>
          </w:p>
          <w:p w:rsidR="00232BA6" w:rsidRDefault="00232BA6">
            <w:pPr>
              <w:pStyle w:val="ConsPlusNonformat"/>
              <w:jc w:val="both"/>
            </w:pPr>
            <w:r>
              <w:t xml:space="preserve">  вводе в ГРП,  </w:t>
            </w:r>
          </w:p>
          <w:p w:rsidR="00232BA6" w:rsidRDefault="00232BA6">
            <w:pPr>
              <w:pStyle w:val="ConsPlusNonformat"/>
              <w:jc w:val="both"/>
            </w:pPr>
            <w:r>
              <w:t xml:space="preserve"> ГРПБ, ШРП, МПа </w:t>
            </w:r>
          </w:p>
        </w:tc>
        <w:tc>
          <w:tcPr>
            <w:tcW w:w="7259" w:type="dxa"/>
            <w:gridSpan w:val="4"/>
          </w:tcPr>
          <w:p w:rsidR="00232BA6" w:rsidRDefault="00232BA6">
            <w:pPr>
              <w:pStyle w:val="ConsPlusNonformat"/>
              <w:jc w:val="both"/>
            </w:pPr>
            <w:r>
              <w:t xml:space="preserve">   Расстояния в свету от отдельно стоящих ГРП, ГРПБ и   </w:t>
            </w:r>
          </w:p>
          <w:p w:rsidR="00232BA6" w:rsidRDefault="00232BA6">
            <w:pPr>
              <w:pStyle w:val="ConsPlusNonformat"/>
              <w:jc w:val="both"/>
            </w:pPr>
            <w:r>
              <w:t xml:space="preserve">       отдельно стоящих ШРП по горизонтали, м, до       </w:t>
            </w:r>
          </w:p>
        </w:tc>
      </w:tr>
      <w:tr w:rsidR="00232BA6">
        <w:tc>
          <w:tcPr>
            <w:tcW w:w="2023" w:type="dxa"/>
            <w:vMerge/>
            <w:tcBorders>
              <w:top w:val="nil"/>
            </w:tcBorders>
          </w:tcPr>
          <w:p w:rsidR="00232BA6" w:rsidRDefault="00232BA6"/>
        </w:tc>
        <w:tc>
          <w:tcPr>
            <w:tcW w:w="1428" w:type="dxa"/>
            <w:tcBorders>
              <w:top w:val="nil"/>
            </w:tcBorders>
          </w:tcPr>
          <w:p w:rsidR="00232BA6" w:rsidRDefault="00232BA6">
            <w:pPr>
              <w:pStyle w:val="ConsPlusNonformat"/>
              <w:jc w:val="both"/>
            </w:pPr>
            <w:r>
              <w:t xml:space="preserve"> зданий и </w:t>
            </w:r>
          </w:p>
          <w:p w:rsidR="00232BA6" w:rsidRDefault="00232BA6">
            <w:pPr>
              <w:pStyle w:val="ConsPlusNonformat"/>
              <w:jc w:val="both"/>
            </w:pPr>
            <w:r>
              <w:t>сооружений</w:t>
            </w:r>
          </w:p>
        </w:tc>
        <w:tc>
          <w:tcPr>
            <w:tcW w:w="2023" w:type="dxa"/>
            <w:tcBorders>
              <w:top w:val="nil"/>
            </w:tcBorders>
          </w:tcPr>
          <w:p w:rsidR="00232BA6" w:rsidRDefault="00232BA6">
            <w:pPr>
              <w:pStyle w:val="ConsPlusNonformat"/>
              <w:jc w:val="both"/>
            </w:pPr>
            <w:r>
              <w:t>железнодорожных</w:t>
            </w:r>
          </w:p>
          <w:p w:rsidR="00232BA6" w:rsidRDefault="00232BA6">
            <w:pPr>
              <w:pStyle w:val="ConsPlusNonformat"/>
              <w:jc w:val="both"/>
            </w:pPr>
            <w:r>
              <w:t xml:space="preserve">   путей (до   </w:t>
            </w:r>
          </w:p>
          <w:p w:rsidR="00232BA6" w:rsidRDefault="00232BA6">
            <w:pPr>
              <w:pStyle w:val="ConsPlusNonformat"/>
              <w:jc w:val="both"/>
            </w:pPr>
            <w:r>
              <w:t xml:space="preserve">  ближайшего   </w:t>
            </w:r>
          </w:p>
          <w:p w:rsidR="00232BA6" w:rsidRDefault="00232BA6">
            <w:pPr>
              <w:pStyle w:val="ConsPlusNonformat"/>
              <w:jc w:val="both"/>
            </w:pPr>
            <w:r>
              <w:t xml:space="preserve">    рельса)    </w:t>
            </w:r>
          </w:p>
        </w:tc>
        <w:tc>
          <w:tcPr>
            <w:tcW w:w="1785" w:type="dxa"/>
            <w:tcBorders>
              <w:top w:val="nil"/>
            </w:tcBorders>
          </w:tcPr>
          <w:p w:rsidR="00232BA6" w:rsidRDefault="00232BA6">
            <w:pPr>
              <w:pStyle w:val="ConsPlusNonformat"/>
              <w:jc w:val="both"/>
            </w:pPr>
            <w:r>
              <w:t>автомобильных</w:t>
            </w:r>
          </w:p>
          <w:p w:rsidR="00232BA6" w:rsidRDefault="00232BA6">
            <w:pPr>
              <w:pStyle w:val="ConsPlusNonformat"/>
              <w:jc w:val="both"/>
            </w:pPr>
            <w:r>
              <w:t xml:space="preserve">  дорог (до  </w:t>
            </w:r>
          </w:p>
          <w:p w:rsidR="00232BA6" w:rsidRDefault="00232BA6">
            <w:pPr>
              <w:pStyle w:val="ConsPlusNonformat"/>
              <w:jc w:val="both"/>
            </w:pPr>
            <w:r>
              <w:t xml:space="preserve">  обочины)   </w:t>
            </w:r>
          </w:p>
        </w:tc>
        <w:tc>
          <w:tcPr>
            <w:tcW w:w="2023" w:type="dxa"/>
            <w:tcBorders>
              <w:top w:val="nil"/>
            </w:tcBorders>
          </w:tcPr>
          <w:p w:rsidR="00232BA6" w:rsidRDefault="00232BA6">
            <w:pPr>
              <w:pStyle w:val="ConsPlusNonformat"/>
              <w:jc w:val="both"/>
            </w:pPr>
            <w:r>
              <w:t>воздушных линий</w:t>
            </w:r>
          </w:p>
          <w:p w:rsidR="00232BA6" w:rsidRDefault="00232BA6">
            <w:pPr>
              <w:pStyle w:val="ConsPlusNonformat"/>
              <w:jc w:val="both"/>
            </w:pPr>
            <w:r>
              <w:t>электропередачи</w:t>
            </w:r>
          </w:p>
        </w:tc>
      </w:tr>
      <w:tr w:rsidR="00232BA6">
        <w:trPr>
          <w:trHeight w:val="241"/>
        </w:trPr>
        <w:tc>
          <w:tcPr>
            <w:tcW w:w="2142" w:type="dxa"/>
            <w:tcBorders>
              <w:top w:val="nil"/>
            </w:tcBorders>
          </w:tcPr>
          <w:p w:rsidR="00232BA6" w:rsidRDefault="00232BA6">
            <w:pPr>
              <w:pStyle w:val="ConsPlusNonformat"/>
              <w:jc w:val="both"/>
            </w:pPr>
            <w:r>
              <w:t xml:space="preserve">До 0,6          </w:t>
            </w:r>
          </w:p>
        </w:tc>
        <w:tc>
          <w:tcPr>
            <w:tcW w:w="1428" w:type="dxa"/>
            <w:tcBorders>
              <w:top w:val="nil"/>
            </w:tcBorders>
          </w:tcPr>
          <w:p w:rsidR="00232BA6" w:rsidRDefault="00232BA6">
            <w:pPr>
              <w:pStyle w:val="ConsPlusNonformat"/>
              <w:jc w:val="both"/>
            </w:pPr>
            <w:r>
              <w:t xml:space="preserve">        10</w:t>
            </w:r>
          </w:p>
        </w:tc>
        <w:tc>
          <w:tcPr>
            <w:tcW w:w="2023" w:type="dxa"/>
            <w:tcBorders>
              <w:top w:val="nil"/>
            </w:tcBorders>
          </w:tcPr>
          <w:p w:rsidR="00232BA6" w:rsidRDefault="00232BA6">
            <w:pPr>
              <w:pStyle w:val="ConsPlusNonformat"/>
              <w:jc w:val="both"/>
            </w:pPr>
            <w:r>
              <w:t xml:space="preserve">             10</w:t>
            </w:r>
          </w:p>
        </w:tc>
        <w:tc>
          <w:tcPr>
            <w:tcW w:w="1785" w:type="dxa"/>
            <w:tcBorders>
              <w:top w:val="nil"/>
            </w:tcBorders>
          </w:tcPr>
          <w:p w:rsidR="00232BA6" w:rsidRDefault="00232BA6">
            <w:pPr>
              <w:pStyle w:val="ConsPlusNonformat"/>
              <w:jc w:val="both"/>
            </w:pPr>
            <w:r>
              <w:t xml:space="preserve">            5</w:t>
            </w:r>
          </w:p>
        </w:tc>
        <w:tc>
          <w:tcPr>
            <w:tcW w:w="2023" w:type="dxa"/>
            <w:vMerge w:val="restart"/>
            <w:tcBorders>
              <w:top w:val="nil"/>
            </w:tcBorders>
          </w:tcPr>
          <w:p w:rsidR="00232BA6" w:rsidRDefault="00232BA6">
            <w:pPr>
              <w:pStyle w:val="ConsPlusNonformat"/>
              <w:jc w:val="both"/>
            </w:pPr>
            <w:r>
              <w:t xml:space="preserve">не менее 1,5   </w:t>
            </w:r>
          </w:p>
          <w:p w:rsidR="00232BA6" w:rsidRDefault="00232BA6">
            <w:pPr>
              <w:pStyle w:val="ConsPlusNonformat"/>
              <w:jc w:val="both"/>
            </w:pPr>
            <w:r>
              <w:t xml:space="preserve">высоты опоры   </w:t>
            </w:r>
          </w:p>
        </w:tc>
      </w:tr>
      <w:tr w:rsidR="00232BA6">
        <w:trPr>
          <w:trHeight w:val="241"/>
        </w:trPr>
        <w:tc>
          <w:tcPr>
            <w:tcW w:w="2142" w:type="dxa"/>
            <w:tcBorders>
              <w:top w:val="nil"/>
            </w:tcBorders>
          </w:tcPr>
          <w:p w:rsidR="00232BA6" w:rsidRDefault="00232BA6">
            <w:pPr>
              <w:pStyle w:val="ConsPlusNonformat"/>
              <w:jc w:val="both"/>
            </w:pPr>
            <w:r>
              <w:t>Свыше 0,6 до 1,2</w:t>
            </w:r>
          </w:p>
        </w:tc>
        <w:tc>
          <w:tcPr>
            <w:tcW w:w="1428" w:type="dxa"/>
            <w:tcBorders>
              <w:top w:val="nil"/>
            </w:tcBorders>
          </w:tcPr>
          <w:p w:rsidR="00232BA6" w:rsidRDefault="00232BA6">
            <w:pPr>
              <w:pStyle w:val="ConsPlusNonformat"/>
              <w:jc w:val="both"/>
            </w:pPr>
            <w:r>
              <w:t xml:space="preserve">        15</w:t>
            </w:r>
          </w:p>
        </w:tc>
        <w:tc>
          <w:tcPr>
            <w:tcW w:w="2023" w:type="dxa"/>
            <w:tcBorders>
              <w:top w:val="nil"/>
            </w:tcBorders>
          </w:tcPr>
          <w:p w:rsidR="00232BA6" w:rsidRDefault="00232BA6">
            <w:pPr>
              <w:pStyle w:val="ConsPlusNonformat"/>
              <w:jc w:val="both"/>
            </w:pPr>
            <w:r>
              <w:t xml:space="preserve">             15</w:t>
            </w:r>
          </w:p>
        </w:tc>
        <w:tc>
          <w:tcPr>
            <w:tcW w:w="1785" w:type="dxa"/>
            <w:tcBorders>
              <w:top w:val="nil"/>
            </w:tcBorders>
          </w:tcPr>
          <w:p w:rsidR="00232BA6" w:rsidRDefault="00232BA6">
            <w:pPr>
              <w:pStyle w:val="ConsPlusNonformat"/>
              <w:jc w:val="both"/>
            </w:pPr>
            <w:r>
              <w:t xml:space="preserve">            8</w:t>
            </w:r>
          </w:p>
        </w:tc>
        <w:tc>
          <w:tcPr>
            <w:tcW w:w="1904" w:type="dxa"/>
            <w:vMerge/>
            <w:tcBorders>
              <w:top w:val="nil"/>
            </w:tcBorders>
          </w:tcPr>
          <w:p w:rsidR="00232BA6" w:rsidRDefault="00232BA6"/>
        </w:tc>
      </w:tr>
    </w:tbl>
    <w:p w:rsidR="00232BA6" w:rsidRDefault="00232BA6">
      <w:pPr>
        <w:pStyle w:val="ConsPlusNormal"/>
        <w:jc w:val="both"/>
      </w:pPr>
    </w:p>
    <w:p w:rsidR="00232BA6" w:rsidRDefault="00232BA6">
      <w:pPr>
        <w:pStyle w:val="ConsPlusNormal"/>
        <w:ind w:firstLine="540"/>
        <w:jc w:val="both"/>
      </w:pPr>
      <w:r>
        <w:t>Расстояние следует принимать от наружных стен зданий ГРП, ГРПБ или ШРП, а при расположении оборудования на открытой площадке - от ограждения.</w:t>
      </w:r>
    </w:p>
    <w:p w:rsidR="00232BA6" w:rsidRDefault="00232BA6">
      <w:pPr>
        <w:pStyle w:val="ConsPlusNormal"/>
        <w:spacing w:before="220"/>
        <w:ind w:firstLine="540"/>
        <w:jc w:val="both"/>
      </w:pPr>
      <w:r>
        <w:t>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232BA6" w:rsidRDefault="00232BA6">
      <w:pPr>
        <w:pStyle w:val="ConsPlusNormal"/>
        <w:spacing w:before="220"/>
        <w:ind w:firstLine="540"/>
        <w:jc w:val="both"/>
      </w:pPr>
      <w:r>
        <w:t xml:space="preserve">Расстояние от отдельно стоящего ШРП при давлении газа на вводе до 0,3 МПа до зданий и </w:t>
      </w:r>
      <w:r>
        <w:lastRenderedPageBreak/>
        <w:t>сооружений не нормируется.</w:t>
      </w:r>
    </w:p>
    <w:p w:rsidR="00232BA6" w:rsidRDefault="00232BA6">
      <w:pPr>
        <w:pStyle w:val="ConsPlusNormal"/>
        <w:spacing w:before="220"/>
        <w:ind w:firstLine="540"/>
        <w:jc w:val="both"/>
      </w:pPr>
      <w:r>
        <w:t>17.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232BA6" w:rsidRDefault="00232BA6">
      <w:pPr>
        <w:pStyle w:val="ConsPlusNormal"/>
        <w:jc w:val="both"/>
      </w:pPr>
    </w:p>
    <w:p w:rsidR="00232BA6" w:rsidRDefault="00232BA6">
      <w:pPr>
        <w:pStyle w:val="ConsPlusNormal"/>
        <w:jc w:val="center"/>
        <w:outlineLvl w:val="2"/>
      </w:pPr>
      <w:bookmarkStart w:id="37" w:name="P1879"/>
      <w:bookmarkEnd w:id="37"/>
      <w:r>
        <w:t>5.8. Электроснабжение</w:t>
      </w:r>
    </w:p>
    <w:p w:rsidR="00232BA6" w:rsidRDefault="00232BA6">
      <w:pPr>
        <w:pStyle w:val="ConsPlusNormal"/>
        <w:jc w:val="both"/>
      </w:pPr>
    </w:p>
    <w:p w:rsidR="00232BA6" w:rsidRDefault="00232BA6">
      <w:pPr>
        <w:pStyle w:val="ConsPlusNormal"/>
        <w:ind w:firstLine="540"/>
        <w:jc w:val="both"/>
      </w:pPr>
      <w:r>
        <w:t>1. При проектировании элек</w:t>
      </w:r>
      <w:r w:rsidR="00B2349D">
        <w:t xml:space="preserve">троснабжения </w:t>
      </w:r>
      <w:r>
        <w:t xml:space="preserve"> поселений определение электрической нагрузки на электроисточники следует производить в соответствии с требованиями РД 34.20.185-94 (СО 153-34.20.185-94)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232BA6" w:rsidRDefault="00232BA6">
      <w:pPr>
        <w:pStyle w:val="ConsPlusNormal"/>
        <w:spacing w:before="220"/>
        <w:ind w:firstLine="540"/>
        <w:jc w:val="both"/>
      </w:pPr>
      <w:r>
        <w:t xml:space="preserve">2. Укрупненные показатели электропотребления в городских округах и поселениях допускается принимать в соответствии с рекомендуемыми нормами электропотребления согласно приложению 10 </w:t>
      </w:r>
      <w:hyperlink w:anchor="P10126" w:history="1">
        <w:r>
          <w:rPr>
            <w:color w:val="0000FF"/>
          </w:rPr>
          <w:t>"Нормы электропотребления"</w:t>
        </w:r>
      </w:hyperlink>
      <w:r>
        <w:t xml:space="preserve"> к настоящим Нормативам.</w:t>
      </w:r>
    </w:p>
    <w:p w:rsidR="00232BA6" w:rsidRDefault="00232BA6">
      <w:pPr>
        <w:pStyle w:val="ConsPlusNormal"/>
        <w:spacing w:before="220"/>
        <w:ind w:firstLine="540"/>
        <w:jc w:val="both"/>
      </w:pPr>
      <w: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1885" w:history="1">
        <w:r>
          <w:rPr>
            <w:color w:val="0000FF"/>
          </w:rPr>
          <w:t>таблице 5.8</w:t>
        </w:r>
      </w:hyperlink>
      <w:r>
        <w:t>.</w:t>
      </w:r>
    </w:p>
    <w:p w:rsidR="00232BA6" w:rsidRDefault="00232BA6">
      <w:pPr>
        <w:pStyle w:val="ConsPlusNormal"/>
        <w:jc w:val="both"/>
      </w:pPr>
    </w:p>
    <w:p w:rsidR="00232BA6" w:rsidRDefault="00232BA6">
      <w:pPr>
        <w:pStyle w:val="ConsPlusNormal"/>
        <w:jc w:val="right"/>
        <w:outlineLvl w:val="3"/>
      </w:pPr>
      <w:bookmarkStart w:id="38" w:name="P1885"/>
      <w:bookmarkEnd w:id="38"/>
      <w:r>
        <w:t>Таблица 5.8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428"/>
        <w:gridCol w:w="1071"/>
        <w:gridCol w:w="1190"/>
        <w:gridCol w:w="833"/>
        <w:gridCol w:w="1547"/>
        <w:gridCol w:w="1428"/>
        <w:gridCol w:w="833"/>
        <w:gridCol w:w="1547"/>
      </w:tblGrid>
      <w:tr w:rsidR="00232BA6">
        <w:trPr>
          <w:trHeight w:val="241"/>
        </w:trPr>
        <w:tc>
          <w:tcPr>
            <w:tcW w:w="1428" w:type="dxa"/>
            <w:vMerge w:val="restart"/>
          </w:tcPr>
          <w:p w:rsidR="00232BA6" w:rsidRDefault="00232BA6">
            <w:pPr>
              <w:pStyle w:val="ConsPlusNonformat"/>
              <w:jc w:val="both"/>
            </w:pPr>
            <w:r>
              <w:t xml:space="preserve">Категория </w:t>
            </w:r>
          </w:p>
          <w:p w:rsidR="00232BA6" w:rsidRDefault="00232BA6">
            <w:pPr>
              <w:pStyle w:val="ConsPlusNonformat"/>
              <w:jc w:val="both"/>
            </w:pPr>
            <w:r>
              <w:t>городского</w:t>
            </w:r>
          </w:p>
          <w:p w:rsidR="00232BA6" w:rsidRDefault="00232BA6">
            <w:pPr>
              <w:pStyle w:val="ConsPlusNonformat"/>
              <w:jc w:val="both"/>
            </w:pPr>
            <w:r>
              <w:t xml:space="preserve"> округа,  </w:t>
            </w:r>
          </w:p>
          <w:p w:rsidR="00232BA6" w:rsidRDefault="00232BA6">
            <w:pPr>
              <w:pStyle w:val="ConsPlusNonformat"/>
              <w:jc w:val="both"/>
            </w:pPr>
            <w:r>
              <w:t xml:space="preserve">поселения </w:t>
            </w:r>
          </w:p>
        </w:tc>
        <w:tc>
          <w:tcPr>
            <w:tcW w:w="1071" w:type="dxa"/>
            <w:vMerge w:val="restart"/>
          </w:tcPr>
          <w:p w:rsidR="00232BA6" w:rsidRDefault="00232BA6">
            <w:pPr>
              <w:pStyle w:val="ConsPlusNonformat"/>
              <w:jc w:val="both"/>
            </w:pPr>
            <w:r>
              <w:t>Расчет-</w:t>
            </w:r>
          </w:p>
          <w:p w:rsidR="00232BA6" w:rsidRDefault="00232BA6">
            <w:pPr>
              <w:pStyle w:val="ConsPlusNonformat"/>
              <w:jc w:val="both"/>
            </w:pPr>
            <w:r>
              <w:t xml:space="preserve">ная    </w:t>
            </w:r>
          </w:p>
          <w:p w:rsidR="00232BA6" w:rsidRDefault="00232BA6">
            <w:pPr>
              <w:pStyle w:val="ConsPlusNonformat"/>
              <w:jc w:val="both"/>
            </w:pPr>
            <w:r>
              <w:t xml:space="preserve">удель- </w:t>
            </w:r>
          </w:p>
          <w:p w:rsidR="00232BA6" w:rsidRDefault="00232BA6">
            <w:pPr>
              <w:pStyle w:val="ConsPlusNonformat"/>
              <w:jc w:val="both"/>
            </w:pPr>
            <w:r>
              <w:t xml:space="preserve">ная    </w:t>
            </w:r>
          </w:p>
          <w:p w:rsidR="00232BA6" w:rsidRDefault="00232BA6">
            <w:pPr>
              <w:pStyle w:val="ConsPlusNonformat"/>
              <w:jc w:val="both"/>
            </w:pPr>
            <w:r>
              <w:t>обеспе-</w:t>
            </w:r>
          </w:p>
          <w:p w:rsidR="00232BA6" w:rsidRDefault="00232BA6">
            <w:pPr>
              <w:pStyle w:val="ConsPlusNonformat"/>
              <w:jc w:val="both"/>
            </w:pPr>
            <w:r>
              <w:t xml:space="preserve">чен-   </w:t>
            </w:r>
          </w:p>
          <w:p w:rsidR="00232BA6" w:rsidRDefault="00232BA6">
            <w:pPr>
              <w:pStyle w:val="ConsPlusNonformat"/>
              <w:jc w:val="both"/>
            </w:pPr>
            <w:r>
              <w:t xml:space="preserve">ность  </w:t>
            </w:r>
          </w:p>
          <w:p w:rsidR="00232BA6" w:rsidRDefault="00232BA6">
            <w:pPr>
              <w:pStyle w:val="ConsPlusNonformat"/>
              <w:jc w:val="both"/>
            </w:pPr>
            <w:r>
              <w:t xml:space="preserve">общей  </w:t>
            </w:r>
          </w:p>
          <w:p w:rsidR="00232BA6" w:rsidRDefault="00232BA6">
            <w:pPr>
              <w:pStyle w:val="ConsPlusNonformat"/>
              <w:jc w:val="both"/>
            </w:pPr>
            <w:r>
              <w:t xml:space="preserve">пло-   </w:t>
            </w:r>
          </w:p>
          <w:p w:rsidR="00232BA6" w:rsidRDefault="00232BA6">
            <w:pPr>
              <w:pStyle w:val="ConsPlusNonformat"/>
              <w:jc w:val="both"/>
            </w:pPr>
            <w:r>
              <w:t xml:space="preserve">щадью, </w:t>
            </w:r>
          </w:p>
          <w:p w:rsidR="00232BA6" w:rsidRDefault="00232BA6">
            <w:pPr>
              <w:pStyle w:val="ConsPlusNonformat"/>
              <w:jc w:val="both"/>
            </w:pPr>
            <w:r>
              <w:t>м2/чел.</w:t>
            </w:r>
          </w:p>
        </w:tc>
        <w:tc>
          <w:tcPr>
            <w:tcW w:w="7378" w:type="dxa"/>
            <w:gridSpan w:val="6"/>
          </w:tcPr>
          <w:p w:rsidR="00232BA6" w:rsidRDefault="00232BA6">
            <w:pPr>
              <w:pStyle w:val="ConsPlusNonformat"/>
              <w:jc w:val="both"/>
            </w:pPr>
            <w:r>
              <w:t xml:space="preserve">          Городской округ, поселение (район)           </w:t>
            </w:r>
          </w:p>
        </w:tc>
      </w:tr>
      <w:tr w:rsidR="00232BA6">
        <w:tc>
          <w:tcPr>
            <w:tcW w:w="1309" w:type="dxa"/>
            <w:vMerge/>
            <w:tcBorders>
              <w:top w:val="nil"/>
            </w:tcBorders>
          </w:tcPr>
          <w:p w:rsidR="00232BA6" w:rsidRDefault="00232BA6"/>
        </w:tc>
        <w:tc>
          <w:tcPr>
            <w:tcW w:w="952" w:type="dxa"/>
            <w:vMerge/>
            <w:tcBorders>
              <w:top w:val="nil"/>
            </w:tcBorders>
          </w:tcPr>
          <w:p w:rsidR="00232BA6" w:rsidRDefault="00232BA6"/>
        </w:tc>
        <w:tc>
          <w:tcPr>
            <w:tcW w:w="3570" w:type="dxa"/>
            <w:gridSpan w:val="3"/>
            <w:tcBorders>
              <w:top w:val="nil"/>
            </w:tcBorders>
          </w:tcPr>
          <w:p w:rsidR="00232BA6" w:rsidRDefault="00232BA6">
            <w:pPr>
              <w:pStyle w:val="ConsPlusNonformat"/>
              <w:jc w:val="both"/>
            </w:pPr>
            <w:r>
              <w:t xml:space="preserve">  с плитами на природном  </w:t>
            </w:r>
          </w:p>
          <w:p w:rsidR="00232BA6" w:rsidRDefault="00232BA6">
            <w:pPr>
              <w:pStyle w:val="ConsPlusNonformat"/>
              <w:jc w:val="both"/>
            </w:pPr>
            <w:r>
              <w:t xml:space="preserve">      газе, кВт/чел.      </w:t>
            </w:r>
          </w:p>
        </w:tc>
        <w:tc>
          <w:tcPr>
            <w:tcW w:w="3808" w:type="dxa"/>
            <w:gridSpan w:val="3"/>
            <w:tcBorders>
              <w:top w:val="nil"/>
            </w:tcBorders>
          </w:tcPr>
          <w:p w:rsidR="00232BA6" w:rsidRDefault="00232BA6">
            <w:pPr>
              <w:pStyle w:val="ConsPlusNonformat"/>
              <w:jc w:val="both"/>
            </w:pPr>
            <w:r>
              <w:t xml:space="preserve">      со стационарными      </w:t>
            </w:r>
          </w:p>
          <w:p w:rsidR="00232BA6" w:rsidRDefault="00232BA6">
            <w:pPr>
              <w:pStyle w:val="ConsPlusNonformat"/>
              <w:jc w:val="both"/>
            </w:pPr>
            <w:r>
              <w:t xml:space="preserve">  электрическими плитами,   </w:t>
            </w:r>
          </w:p>
          <w:p w:rsidR="00232BA6" w:rsidRDefault="00232BA6">
            <w:pPr>
              <w:pStyle w:val="ConsPlusNonformat"/>
              <w:jc w:val="both"/>
            </w:pPr>
            <w:r>
              <w:t xml:space="preserve">          кВт/чел.          </w:t>
            </w:r>
          </w:p>
        </w:tc>
      </w:tr>
      <w:tr w:rsidR="00232BA6">
        <w:tc>
          <w:tcPr>
            <w:tcW w:w="1309" w:type="dxa"/>
            <w:vMerge/>
            <w:tcBorders>
              <w:top w:val="nil"/>
            </w:tcBorders>
          </w:tcPr>
          <w:p w:rsidR="00232BA6" w:rsidRDefault="00232BA6"/>
        </w:tc>
        <w:tc>
          <w:tcPr>
            <w:tcW w:w="952" w:type="dxa"/>
            <w:vMerge/>
            <w:tcBorders>
              <w:top w:val="nil"/>
            </w:tcBorders>
          </w:tcPr>
          <w:p w:rsidR="00232BA6" w:rsidRDefault="00232BA6"/>
        </w:tc>
        <w:tc>
          <w:tcPr>
            <w:tcW w:w="1190" w:type="dxa"/>
            <w:vMerge w:val="restart"/>
            <w:tcBorders>
              <w:top w:val="nil"/>
            </w:tcBorders>
          </w:tcPr>
          <w:p w:rsidR="00232BA6" w:rsidRDefault="00232BA6">
            <w:pPr>
              <w:pStyle w:val="ConsPlusNonformat"/>
              <w:jc w:val="both"/>
            </w:pPr>
            <w:r>
              <w:t xml:space="preserve">в целом </w:t>
            </w:r>
          </w:p>
          <w:p w:rsidR="00232BA6" w:rsidRDefault="00232BA6">
            <w:pPr>
              <w:pStyle w:val="ConsPlusNonformat"/>
              <w:jc w:val="both"/>
            </w:pPr>
            <w:r>
              <w:t xml:space="preserve">по </w:t>
            </w:r>
          </w:p>
          <w:p w:rsidR="00232BA6" w:rsidRDefault="00232BA6">
            <w:pPr>
              <w:pStyle w:val="ConsPlusNonformat"/>
              <w:jc w:val="both"/>
            </w:pPr>
            <w:r>
              <w:t xml:space="preserve">поселе- </w:t>
            </w:r>
          </w:p>
          <w:p w:rsidR="00232BA6" w:rsidRDefault="00232BA6">
            <w:pPr>
              <w:pStyle w:val="ConsPlusNonformat"/>
              <w:jc w:val="both"/>
            </w:pPr>
            <w:r>
              <w:t xml:space="preserve">нию,    </w:t>
            </w:r>
          </w:p>
          <w:p w:rsidR="00232BA6" w:rsidRDefault="00232BA6">
            <w:pPr>
              <w:pStyle w:val="ConsPlusNonformat"/>
              <w:jc w:val="both"/>
            </w:pPr>
            <w:r>
              <w:t>(району)</w:t>
            </w:r>
          </w:p>
        </w:tc>
        <w:tc>
          <w:tcPr>
            <w:tcW w:w="2380" w:type="dxa"/>
            <w:gridSpan w:val="2"/>
            <w:tcBorders>
              <w:top w:val="nil"/>
            </w:tcBorders>
          </w:tcPr>
          <w:p w:rsidR="00232BA6" w:rsidRDefault="00232BA6">
            <w:pPr>
              <w:pStyle w:val="ConsPlusNonformat"/>
              <w:jc w:val="both"/>
            </w:pPr>
            <w:r>
              <w:t xml:space="preserve">   в том числе   </w:t>
            </w:r>
          </w:p>
        </w:tc>
        <w:tc>
          <w:tcPr>
            <w:tcW w:w="1428" w:type="dxa"/>
            <w:vMerge w:val="restart"/>
            <w:tcBorders>
              <w:top w:val="nil"/>
            </w:tcBorders>
          </w:tcPr>
          <w:p w:rsidR="00232BA6" w:rsidRDefault="00232BA6">
            <w:pPr>
              <w:pStyle w:val="ConsPlusNonformat"/>
              <w:jc w:val="both"/>
            </w:pPr>
            <w:r>
              <w:t xml:space="preserve">в целом </w:t>
            </w:r>
          </w:p>
          <w:p w:rsidR="00232BA6" w:rsidRDefault="00232BA6">
            <w:pPr>
              <w:pStyle w:val="ConsPlusNonformat"/>
              <w:jc w:val="both"/>
            </w:pPr>
            <w:r>
              <w:t>поселению,</w:t>
            </w:r>
          </w:p>
          <w:p w:rsidR="00232BA6" w:rsidRDefault="00232BA6">
            <w:pPr>
              <w:pStyle w:val="ConsPlusNonformat"/>
              <w:jc w:val="both"/>
            </w:pPr>
            <w:r>
              <w:t xml:space="preserve"> (району) </w:t>
            </w:r>
          </w:p>
        </w:tc>
        <w:tc>
          <w:tcPr>
            <w:tcW w:w="2380" w:type="dxa"/>
            <w:gridSpan w:val="2"/>
            <w:tcBorders>
              <w:top w:val="nil"/>
            </w:tcBorders>
          </w:tcPr>
          <w:p w:rsidR="00232BA6" w:rsidRDefault="00232BA6">
            <w:pPr>
              <w:pStyle w:val="ConsPlusNonformat"/>
              <w:jc w:val="both"/>
            </w:pPr>
            <w:r>
              <w:t xml:space="preserve">   в том числе   </w:t>
            </w:r>
          </w:p>
        </w:tc>
      </w:tr>
      <w:tr w:rsidR="00232BA6">
        <w:tc>
          <w:tcPr>
            <w:tcW w:w="1309" w:type="dxa"/>
            <w:vMerge/>
            <w:tcBorders>
              <w:top w:val="nil"/>
            </w:tcBorders>
          </w:tcPr>
          <w:p w:rsidR="00232BA6" w:rsidRDefault="00232BA6"/>
        </w:tc>
        <w:tc>
          <w:tcPr>
            <w:tcW w:w="952" w:type="dxa"/>
            <w:vMerge/>
            <w:tcBorders>
              <w:top w:val="nil"/>
            </w:tcBorders>
          </w:tcPr>
          <w:p w:rsidR="00232BA6" w:rsidRDefault="00232BA6"/>
        </w:tc>
        <w:tc>
          <w:tcPr>
            <w:tcW w:w="1071" w:type="dxa"/>
            <w:vMerge/>
            <w:tcBorders>
              <w:top w:val="nil"/>
            </w:tcBorders>
          </w:tcPr>
          <w:p w:rsidR="00232BA6" w:rsidRDefault="00232BA6"/>
        </w:tc>
        <w:tc>
          <w:tcPr>
            <w:tcW w:w="833" w:type="dxa"/>
            <w:tcBorders>
              <w:top w:val="nil"/>
            </w:tcBorders>
          </w:tcPr>
          <w:p w:rsidR="00232BA6" w:rsidRDefault="00232BA6">
            <w:pPr>
              <w:pStyle w:val="ConsPlusNonformat"/>
              <w:jc w:val="both"/>
            </w:pPr>
            <w:r>
              <w:t>центр</w:t>
            </w:r>
          </w:p>
        </w:tc>
        <w:tc>
          <w:tcPr>
            <w:tcW w:w="1547" w:type="dxa"/>
            <w:tcBorders>
              <w:top w:val="nil"/>
            </w:tcBorders>
          </w:tcPr>
          <w:p w:rsidR="00232BA6" w:rsidRDefault="00232BA6">
            <w:pPr>
              <w:pStyle w:val="ConsPlusNonformat"/>
              <w:jc w:val="both"/>
            </w:pPr>
            <w:r>
              <w:t>микрорайоны</w:t>
            </w:r>
          </w:p>
          <w:p w:rsidR="00232BA6" w:rsidRDefault="00232BA6">
            <w:pPr>
              <w:pStyle w:val="ConsPlusNonformat"/>
              <w:jc w:val="both"/>
            </w:pPr>
            <w:r>
              <w:t xml:space="preserve">(кварталы) </w:t>
            </w:r>
          </w:p>
          <w:p w:rsidR="00232BA6" w:rsidRDefault="00232BA6">
            <w:pPr>
              <w:pStyle w:val="ConsPlusNonformat"/>
              <w:jc w:val="both"/>
            </w:pPr>
            <w:r>
              <w:t xml:space="preserve"> застройки </w:t>
            </w:r>
          </w:p>
        </w:tc>
        <w:tc>
          <w:tcPr>
            <w:tcW w:w="1309" w:type="dxa"/>
            <w:vMerge/>
            <w:tcBorders>
              <w:top w:val="nil"/>
            </w:tcBorders>
          </w:tcPr>
          <w:p w:rsidR="00232BA6" w:rsidRDefault="00232BA6"/>
        </w:tc>
        <w:tc>
          <w:tcPr>
            <w:tcW w:w="833" w:type="dxa"/>
            <w:tcBorders>
              <w:top w:val="nil"/>
            </w:tcBorders>
          </w:tcPr>
          <w:p w:rsidR="00232BA6" w:rsidRDefault="00232BA6">
            <w:pPr>
              <w:pStyle w:val="ConsPlusNonformat"/>
              <w:jc w:val="both"/>
            </w:pPr>
            <w:r>
              <w:t>центр</w:t>
            </w:r>
          </w:p>
        </w:tc>
        <w:tc>
          <w:tcPr>
            <w:tcW w:w="1547" w:type="dxa"/>
            <w:tcBorders>
              <w:top w:val="nil"/>
            </w:tcBorders>
          </w:tcPr>
          <w:p w:rsidR="00232BA6" w:rsidRDefault="00232BA6">
            <w:pPr>
              <w:pStyle w:val="ConsPlusNonformat"/>
              <w:jc w:val="both"/>
            </w:pPr>
            <w:r>
              <w:t>микрорайоны</w:t>
            </w:r>
          </w:p>
          <w:p w:rsidR="00232BA6" w:rsidRDefault="00232BA6">
            <w:pPr>
              <w:pStyle w:val="ConsPlusNonformat"/>
              <w:jc w:val="both"/>
            </w:pPr>
            <w:r>
              <w:t xml:space="preserve">(кварталы) </w:t>
            </w:r>
          </w:p>
          <w:p w:rsidR="00232BA6" w:rsidRDefault="00232BA6">
            <w:pPr>
              <w:pStyle w:val="ConsPlusNonformat"/>
              <w:jc w:val="both"/>
            </w:pPr>
            <w:r>
              <w:t xml:space="preserve"> застройки </w:t>
            </w:r>
          </w:p>
        </w:tc>
      </w:tr>
      <w:tr w:rsidR="00232BA6">
        <w:trPr>
          <w:trHeight w:val="241"/>
        </w:trPr>
        <w:tc>
          <w:tcPr>
            <w:tcW w:w="1428" w:type="dxa"/>
            <w:tcBorders>
              <w:top w:val="nil"/>
            </w:tcBorders>
          </w:tcPr>
          <w:p w:rsidR="00232BA6" w:rsidRDefault="00232BA6">
            <w:pPr>
              <w:pStyle w:val="ConsPlusNonformat"/>
              <w:jc w:val="both"/>
            </w:pPr>
            <w:r>
              <w:t xml:space="preserve">Крупный   </w:t>
            </w:r>
          </w:p>
        </w:tc>
        <w:tc>
          <w:tcPr>
            <w:tcW w:w="1071" w:type="dxa"/>
            <w:tcBorders>
              <w:top w:val="nil"/>
            </w:tcBorders>
          </w:tcPr>
          <w:p w:rsidR="00232BA6" w:rsidRDefault="00232BA6">
            <w:pPr>
              <w:pStyle w:val="ConsPlusNonformat"/>
              <w:jc w:val="both"/>
            </w:pPr>
            <w:r>
              <w:t xml:space="preserve">   27,4</w:t>
            </w:r>
          </w:p>
        </w:tc>
        <w:tc>
          <w:tcPr>
            <w:tcW w:w="1190" w:type="dxa"/>
            <w:tcBorders>
              <w:top w:val="nil"/>
            </w:tcBorders>
          </w:tcPr>
          <w:p w:rsidR="00232BA6" w:rsidRDefault="00232BA6">
            <w:pPr>
              <w:pStyle w:val="ConsPlusNonformat"/>
              <w:jc w:val="both"/>
            </w:pPr>
            <w:r>
              <w:t xml:space="preserve">    0,48</w:t>
            </w:r>
          </w:p>
        </w:tc>
        <w:tc>
          <w:tcPr>
            <w:tcW w:w="833" w:type="dxa"/>
            <w:tcBorders>
              <w:top w:val="nil"/>
            </w:tcBorders>
          </w:tcPr>
          <w:p w:rsidR="00232BA6" w:rsidRDefault="00232BA6">
            <w:pPr>
              <w:pStyle w:val="ConsPlusNonformat"/>
              <w:jc w:val="both"/>
            </w:pPr>
            <w:r>
              <w:t xml:space="preserve"> 0,70</w:t>
            </w:r>
          </w:p>
        </w:tc>
        <w:tc>
          <w:tcPr>
            <w:tcW w:w="1547" w:type="dxa"/>
            <w:tcBorders>
              <w:top w:val="nil"/>
            </w:tcBorders>
          </w:tcPr>
          <w:p w:rsidR="00232BA6" w:rsidRDefault="00232BA6">
            <w:pPr>
              <w:pStyle w:val="ConsPlusNonformat"/>
              <w:jc w:val="both"/>
            </w:pPr>
            <w:r>
              <w:t xml:space="preserve">       0,42</w:t>
            </w:r>
          </w:p>
        </w:tc>
        <w:tc>
          <w:tcPr>
            <w:tcW w:w="1428" w:type="dxa"/>
            <w:tcBorders>
              <w:top w:val="nil"/>
            </w:tcBorders>
          </w:tcPr>
          <w:p w:rsidR="00232BA6" w:rsidRDefault="00232BA6">
            <w:pPr>
              <w:pStyle w:val="ConsPlusNonformat"/>
              <w:jc w:val="both"/>
            </w:pPr>
            <w:r>
              <w:t xml:space="preserve">      0,57</w:t>
            </w:r>
          </w:p>
        </w:tc>
        <w:tc>
          <w:tcPr>
            <w:tcW w:w="833" w:type="dxa"/>
            <w:tcBorders>
              <w:top w:val="nil"/>
            </w:tcBorders>
          </w:tcPr>
          <w:p w:rsidR="00232BA6" w:rsidRDefault="00232BA6">
            <w:pPr>
              <w:pStyle w:val="ConsPlusNonformat"/>
              <w:jc w:val="both"/>
            </w:pPr>
            <w:r>
              <w:t xml:space="preserve"> 0,79</w:t>
            </w:r>
          </w:p>
        </w:tc>
        <w:tc>
          <w:tcPr>
            <w:tcW w:w="1547" w:type="dxa"/>
            <w:tcBorders>
              <w:top w:val="nil"/>
            </w:tcBorders>
          </w:tcPr>
          <w:p w:rsidR="00232BA6" w:rsidRDefault="00232BA6">
            <w:pPr>
              <w:pStyle w:val="ConsPlusNonformat"/>
              <w:jc w:val="both"/>
            </w:pPr>
            <w:r>
              <w:t xml:space="preserve">       0,52</w:t>
            </w:r>
          </w:p>
        </w:tc>
      </w:tr>
      <w:tr w:rsidR="00232BA6">
        <w:trPr>
          <w:trHeight w:val="241"/>
        </w:trPr>
        <w:tc>
          <w:tcPr>
            <w:tcW w:w="1428" w:type="dxa"/>
            <w:tcBorders>
              <w:top w:val="nil"/>
            </w:tcBorders>
          </w:tcPr>
          <w:p w:rsidR="00232BA6" w:rsidRDefault="00232BA6">
            <w:pPr>
              <w:pStyle w:val="ConsPlusNonformat"/>
              <w:jc w:val="both"/>
            </w:pPr>
            <w:r>
              <w:t xml:space="preserve">Малый     </w:t>
            </w:r>
          </w:p>
        </w:tc>
        <w:tc>
          <w:tcPr>
            <w:tcW w:w="1071" w:type="dxa"/>
            <w:tcBorders>
              <w:top w:val="nil"/>
            </w:tcBorders>
          </w:tcPr>
          <w:p w:rsidR="00232BA6" w:rsidRDefault="00232BA6">
            <w:pPr>
              <w:pStyle w:val="ConsPlusNonformat"/>
              <w:jc w:val="both"/>
            </w:pPr>
            <w:r>
              <w:t xml:space="preserve">   30,1</w:t>
            </w:r>
          </w:p>
        </w:tc>
        <w:tc>
          <w:tcPr>
            <w:tcW w:w="1190" w:type="dxa"/>
            <w:tcBorders>
              <w:top w:val="nil"/>
            </w:tcBorders>
          </w:tcPr>
          <w:p w:rsidR="00232BA6" w:rsidRDefault="00232BA6">
            <w:pPr>
              <w:pStyle w:val="ConsPlusNonformat"/>
              <w:jc w:val="both"/>
            </w:pPr>
            <w:r>
              <w:t xml:space="preserve">    0,41</w:t>
            </w:r>
          </w:p>
        </w:tc>
        <w:tc>
          <w:tcPr>
            <w:tcW w:w="833" w:type="dxa"/>
            <w:tcBorders>
              <w:top w:val="nil"/>
            </w:tcBorders>
          </w:tcPr>
          <w:p w:rsidR="00232BA6" w:rsidRDefault="00232BA6">
            <w:pPr>
              <w:pStyle w:val="ConsPlusNonformat"/>
              <w:jc w:val="both"/>
            </w:pPr>
            <w:r>
              <w:t xml:space="preserve"> 0,51</w:t>
            </w:r>
          </w:p>
        </w:tc>
        <w:tc>
          <w:tcPr>
            <w:tcW w:w="1547" w:type="dxa"/>
            <w:tcBorders>
              <w:top w:val="nil"/>
            </w:tcBorders>
          </w:tcPr>
          <w:p w:rsidR="00232BA6" w:rsidRDefault="00232BA6">
            <w:pPr>
              <w:pStyle w:val="ConsPlusNonformat"/>
              <w:jc w:val="both"/>
            </w:pPr>
            <w:r>
              <w:t xml:space="preserve">       0,39</w:t>
            </w:r>
          </w:p>
        </w:tc>
        <w:tc>
          <w:tcPr>
            <w:tcW w:w="1428" w:type="dxa"/>
            <w:tcBorders>
              <w:top w:val="nil"/>
            </w:tcBorders>
          </w:tcPr>
          <w:p w:rsidR="00232BA6" w:rsidRDefault="00232BA6">
            <w:pPr>
              <w:pStyle w:val="ConsPlusNonformat"/>
              <w:jc w:val="both"/>
            </w:pPr>
            <w:r>
              <w:t xml:space="preserve">      0,5 </w:t>
            </w:r>
          </w:p>
        </w:tc>
        <w:tc>
          <w:tcPr>
            <w:tcW w:w="833" w:type="dxa"/>
            <w:tcBorders>
              <w:top w:val="nil"/>
            </w:tcBorders>
          </w:tcPr>
          <w:p w:rsidR="00232BA6" w:rsidRDefault="00232BA6">
            <w:pPr>
              <w:pStyle w:val="ConsPlusNonformat"/>
              <w:jc w:val="both"/>
            </w:pPr>
            <w:r>
              <w:t xml:space="preserve"> 0,62</w:t>
            </w:r>
          </w:p>
        </w:tc>
        <w:tc>
          <w:tcPr>
            <w:tcW w:w="1547" w:type="dxa"/>
            <w:tcBorders>
              <w:top w:val="nil"/>
            </w:tcBorders>
          </w:tcPr>
          <w:p w:rsidR="00232BA6" w:rsidRDefault="00232BA6">
            <w:pPr>
              <w:pStyle w:val="ConsPlusNonformat"/>
              <w:jc w:val="both"/>
            </w:pPr>
            <w:r>
              <w:t xml:space="preserve">       0,49</w:t>
            </w:r>
          </w:p>
        </w:tc>
      </w:tr>
    </w:tbl>
    <w:p w:rsidR="00232BA6" w:rsidRDefault="00232BA6">
      <w:pPr>
        <w:pStyle w:val="ConsPlusNormal"/>
        <w:jc w:val="both"/>
      </w:pPr>
    </w:p>
    <w:p w:rsidR="00232BA6" w:rsidRDefault="00232BA6">
      <w:pPr>
        <w:pStyle w:val="ConsPlusNormal"/>
        <w:ind w:firstLine="540"/>
        <w:jc w:val="both"/>
      </w:pPr>
      <w:r>
        <w:t>Значения удельных электрических нагрузок приведены к шинам 10(6) кВ центров питания.</w:t>
      </w:r>
    </w:p>
    <w:p w:rsidR="00232BA6" w:rsidRDefault="00232BA6">
      <w:pPr>
        <w:pStyle w:val="ConsPlusNormal"/>
        <w:spacing w:before="220"/>
        <w:ind w:firstLine="540"/>
        <w:jc w:val="both"/>
      </w:pPr>
      <w:r>
        <w:t xml:space="preserve">При наличии </w:t>
      </w:r>
      <w:r w:rsidR="00B2349D">
        <w:t xml:space="preserve">в жилом фонде </w:t>
      </w:r>
      <w:r>
        <w:t xml:space="preserve"> поселения (района) газовых и электрических плит удельные нагрузки определяются интерполяцией пропорционально их соотношению.</w:t>
      </w:r>
    </w:p>
    <w:p w:rsidR="00232BA6" w:rsidRDefault="00232BA6">
      <w:pPr>
        <w:pStyle w:val="ConsPlusNormal"/>
        <w:spacing w:before="220"/>
        <w:ind w:firstLine="540"/>
        <w:jc w:val="both"/>
      </w:pPr>
      <w:r>
        <w:t>В тех случаях, когда фактическая обеспеченность об</w:t>
      </w:r>
      <w:r w:rsidR="00B2349D">
        <w:t xml:space="preserve">щей площадью в </w:t>
      </w:r>
      <w:r>
        <w:t xml:space="preserve"> поселении (районе) отличается от расчетной, приведенные в таблице значения следует умножать на отношение фактической обеспеченности к расчетной.</w:t>
      </w:r>
    </w:p>
    <w:p w:rsidR="00232BA6" w:rsidRDefault="00232BA6">
      <w:pPr>
        <w:pStyle w:val="ConsPlusNormal"/>
        <w:spacing w:before="220"/>
        <w:ind w:firstLine="540"/>
        <w:jc w:val="both"/>
      </w:pPr>
      <w:r>
        <w:t>Приведенные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
    <w:p w:rsidR="00232BA6" w:rsidRDefault="00232BA6">
      <w:pPr>
        <w:pStyle w:val="ConsPlusNormal"/>
        <w:spacing w:before="220"/>
        <w:ind w:firstLine="540"/>
        <w:jc w:val="both"/>
      </w:pPr>
      <w:r>
        <w:t xml:space="preserve">В </w:t>
      </w:r>
      <w:hyperlink w:anchor="P1885" w:history="1">
        <w:r>
          <w:rPr>
            <w:color w:val="0000FF"/>
          </w:rPr>
          <w:t>таблице 5.8</w:t>
        </w:r>
      </w:hyperlink>
      <w:r>
        <w:t xml:space="preserve"> не учтены мелкие промышленные потребители, питающиеся, как правило, по городским распределительным сетям.</w:t>
      </w:r>
    </w:p>
    <w:p w:rsidR="00232BA6" w:rsidRDefault="00232BA6">
      <w:pPr>
        <w:pStyle w:val="ConsPlusNormal"/>
        <w:spacing w:before="220"/>
        <w:ind w:firstLine="540"/>
        <w:jc w:val="both"/>
      </w:pPr>
      <w:r>
        <w:lastRenderedPageBreak/>
        <w:t>Для учета этих потребителей к показателям таблицы следует вводить следующие коэффициенты:</w:t>
      </w:r>
    </w:p>
    <w:p w:rsidR="00232BA6" w:rsidRDefault="00232BA6">
      <w:pPr>
        <w:pStyle w:val="ConsPlusNormal"/>
        <w:spacing w:before="220"/>
        <w:ind w:firstLine="540"/>
        <w:jc w:val="both"/>
      </w:pPr>
      <w:r>
        <w:t>- для районов городского округа, поселения с газовыми плитами - 1,2 - 1,6;</w:t>
      </w:r>
    </w:p>
    <w:p w:rsidR="00232BA6" w:rsidRDefault="00232BA6">
      <w:pPr>
        <w:pStyle w:val="ConsPlusNormal"/>
        <w:spacing w:before="220"/>
        <w:ind w:firstLine="540"/>
        <w:jc w:val="both"/>
      </w:pPr>
      <w:r>
        <w:t>- для районов городского округа, поселения с электроплитами - 1,1 - 1,5.</w:t>
      </w:r>
    </w:p>
    <w:p w:rsidR="00232BA6" w:rsidRDefault="00232BA6">
      <w:pPr>
        <w:pStyle w:val="ConsPlusNormal"/>
        <w:spacing w:before="220"/>
        <w:ind w:firstLine="540"/>
        <w:jc w:val="both"/>
      </w:pPr>
      <w:r>
        <w:t>Большие значения коэффициентов относятся к центральным районам, меньшие - к микрорайонам (кварталам) преимущественно жилой застройки.</w:t>
      </w:r>
    </w:p>
    <w:p w:rsidR="00232BA6" w:rsidRDefault="00232BA6">
      <w:pPr>
        <w:pStyle w:val="ConsPlusNormal"/>
        <w:spacing w:before="220"/>
        <w:ind w:firstLine="540"/>
        <w:jc w:val="both"/>
      </w:pPr>
      <w:r>
        <w:t>3. При развитии систем электроснабжения электрические сети следует проектировать с учетом перехода на более высокие классы среднего напряжения (с 6 - 10 кВ на 20 - 35 кВ).</w:t>
      </w:r>
    </w:p>
    <w:p w:rsidR="00232BA6" w:rsidRDefault="00232BA6">
      <w:pPr>
        <w:pStyle w:val="ConsPlusNormal"/>
        <w:spacing w:before="220"/>
        <w:ind w:firstLine="540"/>
        <w:jc w:val="both"/>
      </w:pPr>
      <w: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232BA6" w:rsidRDefault="00232BA6">
      <w:pPr>
        <w:pStyle w:val="ConsPlusNormal"/>
        <w:spacing w:before="220"/>
        <w:ind w:firstLine="540"/>
        <w:jc w:val="both"/>
      </w:pPr>
      <w:r>
        <w:t>До разработки схемы перспективного развития электрических сетей напряжением 35 - 200 и 6 - 10 кВ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232BA6" w:rsidRDefault="00232BA6">
      <w:pPr>
        <w:pStyle w:val="ConsPlusNormal"/>
        <w:spacing w:before="220"/>
        <w:ind w:firstLine="540"/>
        <w:jc w:val="both"/>
      </w:pPr>
      <w:r>
        <w:t>4. Напря</w:t>
      </w:r>
      <w:r w:rsidR="00B2349D">
        <w:t xml:space="preserve">жение электрических сетей </w:t>
      </w:r>
      <w:r>
        <w:t xml:space="preserve"> поселений выбирается с учетом концепции их развития в пределах расчетного срока и системы напряжений в энергосистеме: 35 - 110 - 220 - 500 кВ или 35 - 110 - 330 - 750 кВ.</w:t>
      </w:r>
    </w:p>
    <w:p w:rsidR="00232BA6" w:rsidRDefault="00232BA6">
      <w:pPr>
        <w:pStyle w:val="ConsPlusNormal"/>
        <w:spacing w:before="220"/>
        <w:ind w:firstLine="540"/>
        <w:jc w:val="both"/>
      </w:pPr>
      <w:r>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w:t>
      </w:r>
    </w:p>
    <w:p w:rsidR="00232BA6" w:rsidRDefault="00232BA6">
      <w:pPr>
        <w:pStyle w:val="ConsPlusNormal"/>
        <w:spacing w:before="220"/>
        <w:ind w:firstLine="540"/>
        <w:jc w:val="both"/>
      </w:pPr>
      <w:r>
        <w:t>-</w:t>
      </w:r>
      <w:r w:rsidR="00B2349D">
        <w:t xml:space="preserve"> для крупных </w:t>
      </w:r>
      <w:r>
        <w:t xml:space="preserve"> поселений - 500/220 - 110/10 кВ или 330/110/10 кВ;</w:t>
      </w:r>
    </w:p>
    <w:p w:rsidR="00232BA6" w:rsidRDefault="00B2349D">
      <w:pPr>
        <w:pStyle w:val="ConsPlusNormal"/>
        <w:spacing w:before="220"/>
        <w:ind w:firstLine="540"/>
        <w:jc w:val="both"/>
      </w:pPr>
      <w:r>
        <w:t xml:space="preserve">- для малых </w:t>
      </w:r>
      <w:r w:rsidR="00232BA6">
        <w:t xml:space="preserve"> поселений - 35 - 110/10 кВ.</w:t>
      </w:r>
    </w:p>
    <w:p w:rsidR="00232BA6" w:rsidRDefault="00232BA6">
      <w:pPr>
        <w:pStyle w:val="ConsPlusNormal"/>
        <w:spacing w:before="220"/>
        <w:ind w:firstLine="540"/>
        <w:jc w:val="both"/>
      </w:pPr>
      <w:r>
        <w:t>В крупных городских округах и поселениях использование напряжения 35 кВ должно быть ограничено.</w:t>
      </w:r>
    </w:p>
    <w:p w:rsidR="00232BA6" w:rsidRDefault="00232BA6">
      <w:pPr>
        <w:pStyle w:val="ConsPlusNormal"/>
        <w:spacing w:before="220"/>
        <w:ind w:firstLine="540"/>
        <w:jc w:val="both"/>
      </w:pPr>
      <w:r>
        <w:t>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w:t>
      </w:r>
    </w:p>
    <w:p w:rsidR="00232BA6" w:rsidRDefault="00232BA6">
      <w:pPr>
        <w:pStyle w:val="ConsPlusNormal"/>
        <w:spacing w:before="220"/>
        <w:ind w:firstLine="540"/>
        <w:jc w:val="both"/>
      </w:pPr>
      <w:r>
        <w:t>5. 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p w:rsidR="00232BA6" w:rsidRDefault="00232BA6">
      <w:pPr>
        <w:pStyle w:val="ConsPlusNormal"/>
        <w:spacing w:before="220"/>
        <w:ind w:firstLine="540"/>
        <w:jc w:val="both"/>
      </w:pPr>
      <w: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232BA6" w:rsidRDefault="00232BA6">
      <w:pPr>
        <w:pStyle w:val="ConsPlusNormal"/>
        <w:spacing w:before="220"/>
        <w:ind w:firstLine="540"/>
        <w:jc w:val="both"/>
      </w:pPr>
      <w:r>
        <w:t>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w:t>
      </w:r>
    </w:p>
    <w:p w:rsidR="00232BA6" w:rsidRDefault="00232BA6">
      <w:pPr>
        <w:pStyle w:val="ConsPlusNormal"/>
        <w:spacing w:before="220"/>
        <w:ind w:firstLine="540"/>
        <w:jc w:val="both"/>
      </w:pPr>
      <w:r>
        <w:t>К третьей категории относятся все остальные электроприемники, не подходящие под определение первой и второй категории.</w:t>
      </w:r>
    </w:p>
    <w:p w:rsidR="00232BA6" w:rsidRDefault="00232BA6">
      <w:pPr>
        <w:pStyle w:val="ConsPlusNormal"/>
        <w:spacing w:before="220"/>
        <w:ind w:firstLine="540"/>
        <w:jc w:val="both"/>
      </w:pPr>
      <w: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232BA6" w:rsidRDefault="00232BA6">
      <w:pPr>
        <w:pStyle w:val="ConsPlusNormal"/>
        <w:spacing w:before="220"/>
        <w:ind w:firstLine="540"/>
        <w:jc w:val="both"/>
      </w:pPr>
      <w:r>
        <w:lastRenderedPageBreak/>
        <w:t>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(СО 153-34.20.185-94) "Инструкция по проектированию городских электрических сетей".</w:t>
      </w:r>
    </w:p>
    <w:p w:rsidR="00232BA6" w:rsidRDefault="00232BA6">
      <w:pPr>
        <w:pStyle w:val="ConsPlusNormal"/>
        <w:spacing w:before="220"/>
        <w:ind w:firstLine="540"/>
        <w:jc w:val="both"/>
      </w:pPr>
      <w:r>
        <w:t>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232BA6" w:rsidRDefault="00232BA6">
      <w:pPr>
        <w:pStyle w:val="ConsPlusNormal"/>
        <w:spacing w:before="220"/>
        <w:ind w:firstLine="540"/>
        <w:jc w:val="both"/>
      </w:pPr>
      <w:r>
        <w:t>6. При проектировании нового строительства, расширения, реконструкции и технического перевооружения сетевых объектов необходимо:</w:t>
      </w:r>
    </w:p>
    <w:p w:rsidR="00232BA6" w:rsidRDefault="00232BA6">
      <w:pPr>
        <w:pStyle w:val="ConsPlusNormal"/>
        <w:spacing w:before="220"/>
        <w:ind w:firstLine="540"/>
        <w:jc w:val="both"/>
      </w:pPr>
      <w:r>
        <w:t>- обеспечить сетевое резервирование в качестве схемного решения повышения надежности электроснабжения;</w:t>
      </w:r>
    </w:p>
    <w:p w:rsidR="00232BA6" w:rsidRDefault="00232BA6">
      <w:pPr>
        <w:pStyle w:val="ConsPlusNormal"/>
        <w:spacing w:before="220"/>
        <w:ind w:firstLine="540"/>
        <w:jc w:val="both"/>
      </w:pPr>
      <w:r>
        <w:t>- обеспечить сетевым резервированием должны все подстанции напряжением 35 - 220 кВ;</w:t>
      </w:r>
    </w:p>
    <w:p w:rsidR="00232BA6" w:rsidRDefault="00232BA6">
      <w:pPr>
        <w:pStyle w:val="ConsPlusNormal"/>
        <w:spacing w:before="220"/>
        <w:ind w:firstLine="540"/>
        <w:jc w:val="both"/>
      </w:pPr>
      <w:r>
        <w:t>- сформировать систему электроснабжения потребителей из условия однократного сетевого резервирования;</w:t>
      </w:r>
    </w:p>
    <w:p w:rsidR="00232BA6" w:rsidRDefault="00232BA6">
      <w:pPr>
        <w:pStyle w:val="ConsPlusNormal"/>
        <w:spacing w:before="220"/>
        <w:ind w:firstLine="540"/>
        <w:jc w:val="both"/>
      </w:pPr>
      <w:r>
        <w:t>- для особой группы электроприемников необходимо предусмотреть резервный (автономный) источник питания, который устанавливает потребитель.</w:t>
      </w:r>
    </w:p>
    <w:p w:rsidR="00232BA6" w:rsidRDefault="00232BA6">
      <w:pPr>
        <w:pStyle w:val="ConsPlusNormal"/>
        <w:spacing w:before="220"/>
        <w:ind w:firstLine="540"/>
        <w:jc w:val="both"/>
      </w:pPr>
      <w:r>
        <w:t>7.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232BA6" w:rsidRDefault="00232BA6">
      <w:pPr>
        <w:pStyle w:val="ConsPlusNormal"/>
        <w:spacing w:before="220"/>
        <w:ind w:firstLine="540"/>
        <w:jc w:val="both"/>
      </w:pPr>
      <w:r>
        <w:t>8.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232BA6" w:rsidRDefault="00232BA6">
      <w:pPr>
        <w:pStyle w:val="ConsPlusNormal"/>
        <w:spacing w:before="220"/>
        <w:ind w:firstLine="540"/>
        <w:jc w:val="both"/>
      </w:pPr>
      <w:r>
        <w:t>Основным принципом построения сетей с воздушными линиями 6 - 20 кВ при проектировании следует принимать магистральный принцип.</w:t>
      </w:r>
    </w:p>
    <w:p w:rsidR="00232BA6" w:rsidRDefault="00232BA6">
      <w:pPr>
        <w:pStyle w:val="ConsPlusNormal"/>
        <w:spacing w:before="220"/>
        <w:ind w:firstLine="540"/>
        <w:jc w:val="both"/>
      </w:pPr>
      <w:r>
        <w:t>9.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232BA6" w:rsidRDefault="00232BA6">
      <w:pPr>
        <w:pStyle w:val="ConsPlusNormal"/>
        <w:spacing w:before="220"/>
        <w:ind w:firstLine="540"/>
        <w:jc w:val="both"/>
      </w:pPr>
      <w:r>
        <w:t>10. Воздушные линии электропередачи напряжением 110 - 220 кВ и выше рекомендуется размещать за пределами жилой застройки.</w:t>
      </w:r>
    </w:p>
    <w:p w:rsidR="00232BA6" w:rsidRDefault="00232BA6">
      <w:pPr>
        <w:pStyle w:val="ConsPlusNormal"/>
        <w:spacing w:before="220"/>
        <w:ind w:firstLine="540"/>
        <w:jc w:val="both"/>
      </w:pPr>
      <w:r>
        <w:t>Проектируемые линии электропередачи напряжением 110 - 220 кВ и выше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232BA6" w:rsidRDefault="00232BA6">
      <w:pPr>
        <w:pStyle w:val="ConsPlusNormal"/>
        <w:spacing w:before="220"/>
        <w:ind w:firstLine="540"/>
        <w:jc w:val="both"/>
      </w:pPr>
      <w:r>
        <w:t>11.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w:t>
      </w:r>
    </w:p>
    <w:p w:rsidR="00232BA6" w:rsidRDefault="00232BA6">
      <w:pPr>
        <w:pStyle w:val="ConsPlusNormal"/>
        <w:spacing w:before="220"/>
        <w:ind w:firstLine="540"/>
        <w:jc w:val="both"/>
      </w:pPr>
      <w:r>
        <w:t xml:space="preserve">12. Линии электропередачи напряжением до 10 кВ на территории жилой зоны в застройке </w:t>
      </w:r>
      <w:r>
        <w:lastRenderedPageBreak/>
        <w:t>зданиями 4 этажа и выше должны выполняться кабельными, а в застройке зданиями 3 этажа и ниже - воздушными.</w:t>
      </w:r>
    </w:p>
    <w:p w:rsidR="00232BA6" w:rsidRDefault="00232BA6">
      <w:pPr>
        <w:pStyle w:val="ConsPlusNormal"/>
        <w:spacing w:before="220"/>
        <w:ind w:firstLine="540"/>
        <w:jc w:val="both"/>
      </w:pPr>
      <w:r>
        <w:t>13. Схемы электрических сетей 6 - 20 кВ следует проектировать с соблюдением условий обеспечения требуемой надежности электроснабжения (двухлучевыми, петлевыми и др.). Выбор схемы электрических сетей следует осуществлять на основании технико-экономического обоснования.</w:t>
      </w:r>
    </w:p>
    <w:p w:rsidR="00232BA6" w:rsidRDefault="00232BA6">
      <w:pPr>
        <w:pStyle w:val="ConsPlusNormal"/>
        <w:spacing w:before="220"/>
        <w:ind w:firstLine="540"/>
        <w:jc w:val="both"/>
      </w:pPr>
      <w:r>
        <w:t>14.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32BA6" w:rsidRDefault="00232BA6">
      <w:pPr>
        <w:pStyle w:val="ConsPlusNormal"/>
        <w:spacing w:before="220"/>
        <w:ind w:firstLine="540"/>
        <w:jc w:val="both"/>
      </w:pPr>
      <w: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232BA6" w:rsidRDefault="00232BA6">
      <w:pPr>
        <w:pStyle w:val="ConsPlusNormal"/>
        <w:spacing w:before="220"/>
        <w:ind w:firstLine="540"/>
        <w:jc w:val="both"/>
      </w:pPr>
      <w:r>
        <w:t>- 20 м - для ВЛ напряжением 330 кВ;</w:t>
      </w:r>
    </w:p>
    <w:p w:rsidR="00232BA6" w:rsidRDefault="00232BA6">
      <w:pPr>
        <w:pStyle w:val="ConsPlusNormal"/>
        <w:spacing w:before="220"/>
        <w:ind w:firstLine="540"/>
        <w:jc w:val="both"/>
      </w:pPr>
      <w:r>
        <w:t>- 30 м - для ВЛ напряжением 500 кВ;</w:t>
      </w:r>
    </w:p>
    <w:p w:rsidR="00232BA6" w:rsidRDefault="00232BA6">
      <w:pPr>
        <w:pStyle w:val="ConsPlusNormal"/>
        <w:spacing w:before="220"/>
        <w:ind w:firstLine="540"/>
        <w:jc w:val="both"/>
      </w:pPr>
      <w:r>
        <w:t>- 40 м - для ВЛ напряжением 750 кВ;</w:t>
      </w:r>
    </w:p>
    <w:p w:rsidR="00232BA6" w:rsidRDefault="00232BA6">
      <w:pPr>
        <w:pStyle w:val="ConsPlusNormal"/>
        <w:spacing w:before="220"/>
        <w:ind w:firstLine="540"/>
        <w:jc w:val="both"/>
      </w:pPr>
      <w:r>
        <w:t>- 55 м - для ВЛ напряжением 1150 кВ.</w:t>
      </w:r>
    </w:p>
    <w:p w:rsidR="00232BA6" w:rsidRDefault="00232BA6">
      <w:pPr>
        <w:pStyle w:val="ConsPlusNormal"/>
        <w:spacing w:before="220"/>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232BA6" w:rsidRDefault="00232BA6">
      <w:pPr>
        <w:pStyle w:val="ConsPlusNormal"/>
        <w:spacing w:before="220"/>
        <w:ind w:firstLine="540"/>
        <w:jc w:val="both"/>
      </w:pPr>
      <w:r>
        <w:t>Для ВЛ также устанавливаются охранные зоны:</w:t>
      </w:r>
    </w:p>
    <w:p w:rsidR="00232BA6" w:rsidRDefault="00232BA6">
      <w:pPr>
        <w:pStyle w:val="ConsPlusNormal"/>
        <w:spacing w:before="220"/>
        <w:ind w:firstLine="540"/>
        <w:jc w:val="both"/>
      </w:pPr>
      <w:r>
        <w:t>-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отсутствии отклонения опор от вертикали) на расстоянии:</w:t>
      </w:r>
    </w:p>
    <w:p w:rsidR="00232BA6" w:rsidRDefault="00232BA6">
      <w:pPr>
        <w:pStyle w:val="ConsPlusNormal"/>
        <w:spacing w:before="220"/>
        <w:ind w:firstLine="540"/>
        <w:jc w:val="both"/>
      </w:pPr>
      <w:r>
        <w:t>- 2 м - для ВЛ напряжением до 1 кВ;</w:t>
      </w:r>
    </w:p>
    <w:p w:rsidR="00232BA6" w:rsidRDefault="00232BA6">
      <w:pPr>
        <w:pStyle w:val="ConsPlusNormal"/>
        <w:spacing w:before="220"/>
        <w:ind w:firstLine="540"/>
        <w:jc w:val="both"/>
      </w:pPr>
      <w:r>
        <w:t>- 10 м - для ВЛ напряжением от 1 до 20 кВ;</w:t>
      </w:r>
    </w:p>
    <w:p w:rsidR="00232BA6" w:rsidRDefault="00232BA6">
      <w:pPr>
        <w:pStyle w:val="ConsPlusNormal"/>
        <w:spacing w:before="220"/>
        <w:ind w:firstLine="540"/>
        <w:jc w:val="both"/>
      </w:pPr>
      <w:r>
        <w:t>- 15 м - для ВЛ напряжением 35 кВ;</w:t>
      </w:r>
    </w:p>
    <w:p w:rsidR="00232BA6" w:rsidRDefault="00232BA6">
      <w:pPr>
        <w:pStyle w:val="ConsPlusNormal"/>
        <w:spacing w:before="220"/>
        <w:ind w:firstLine="540"/>
        <w:jc w:val="both"/>
      </w:pPr>
      <w:r>
        <w:t>- 20 м - для ВЛ напряжением 110 кВ;</w:t>
      </w:r>
    </w:p>
    <w:p w:rsidR="00232BA6" w:rsidRDefault="00232BA6">
      <w:pPr>
        <w:pStyle w:val="ConsPlusNormal"/>
        <w:spacing w:before="220"/>
        <w:ind w:firstLine="540"/>
        <w:jc w:val="both"/>
      </w:pPr>
      <w:r>
        <w:t>- 25 м - для ВЛ напряжением 150, 220 кВ;</w:t>
      </w:r>
    </w:p>
    <w:p w:rsidR="00232BA6" w:rsidRDefault="00232BA6">
      <w:pPr>
        <w:pStyle w:val="ConsPlusNormal"/>
        <w:spacing w:before="220"/>
        <w:ind w:firstLine="540"/>
        <w:jc w:val="both"/>
      </w:pPr>
      <w:r>
        <w:t>- 30 м - для ВЛ напряжением 330, 400, 500 кВ;</w:t>
      </w:r>
    </w:p>
    <w:p w:rsidR="00232BA6" w:rsidRDefault="00232BA6">
      <w:pPr>
        <w:pStyle w:val="ConsPlusNormal"/>
        <w:spacing w:before="220"/>
        <w:ind w:firstLine="540"/>
        <w:jc w:val="both"/>
      </w:pPr>
      <w:r>
        <w:t>- 40 м - для ВЛ напряжением 750 кВ;</w:t>
      </w:r>
    </w:p>
    <w:p w:rsidR="00232BA6" w:rsidRDefault="00232BA6">
      <w:pPr>
        <w:pStyle w:val="ConsPlusNormal"/>
        <w:spacing w:before="220"/>
        <w:ind w:firstLine="540"/>
        <w:jc w:val="both"/>
      </w:pPr>
      <w:r>
        <w:t>- 30 м - для ВЛ напряжением 800 кВ (постоянный ток);</w:t>
      </w:r>
    </w:p>
    <w:p w:rsidR="00232BA6" w:rsidRDefault="00232BA6">
      <w:pPr>
        <w:pStyle w:val="ConsPlusNormal"/>
        <w:spacing w:before="220"/>
        <w:ind w:firstLine="540"/>
        <w:jc w:val="both"/>
      </w:pPr>
      <w:r>
        <w:t>- 55 м - для ВЛ напряжением 1150 кВ;</w:t>
      </w:r>
    </w:p>
    <w:p w:rsidR="00232BA6" w:rsidRDefault="00232BA6">
      <w:pPr>
        <w:pStyle w:val="ConsPlusNormal"/>
        <w:spacing w:before="220"/>
        <w:ind w:firstLine="540"/>
        <w:jc w:val="both"/>
      </w:pPr>
      <w:r>
        <w:t xml:space="preserve">-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отсутствии отклонения опор от вертикали) для судоходных водоемов на </w:t>
      </w:r>
      <w:r>
        <w:lastRenderedPageBreak/>
        <w:t>расстоянии 100 м, для несудоходных - на расстоянии, предусмотренном для установления охранных зон вдоль ВЛ, проходящих по суше.</w:t>
      </w:r>
    </w:p>
    <w:p w:rsidR="00232BA6" w:rsidRDefault="00232BA6">
      <w:pPr>
        <w:pStyle w:val="ConsPlusNormal"/>
        <w:spacing w:before="220"/>
        <w:ind w:firstLine="540"/>
        <w:jc w:val="both"/>
      </w:pPr>
      <w:r>
        <w:t>15.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232BA6" w:rsidRDefault="00232BA6">
      <w:pPr>
        <w:pStyle w:val="ConsPlusNormal"/>
        <w:spacing w:before="220"/>
        <w:ind w:firstLine="540"/>
        <w:jc w:val="both"/>
      </w:pPr>
      <w:r>
        <w:t>- для кабельных линий выше 1 кВ по 1 м с каждой стороны от крайних кабелей;</w:t>
      </w:r>
    </w:p>
    <w:p w:rsidR="00232BA6" w:rsidRDefault="00232BA6">
      <w:pPr>
        <w:pStyle w:val="ConsPlusNormal"/>
        <w:spacing w:before="220"/>
        <w:ind w:firstLine="540"/>
        <w:jc w:val="both"/>
      </w:pPr>
      <w:r>
        <w:t>- для кабельных линий до 1 кВ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w:t>
      </w:r>
    </w:p>
    <w:p w:rsidR="00232BA6" w:rsidRDefault="00232BA6">
      <w:pPr>
        <w:pStyle w:val="ConsPlusNormal"/>
        <w:spacing w:before="220"/>
        <w:ind w:firstLine="540"/>
        <w:jc w:val="both"/>
      </w:pPr>
      <w:r>
        <w:t>Для подводных кабельных линий выше 1 кВ должна быть установлена охранная зона, определяемая параллельными прямыми на расстоянии 100 м от крайних кабелей.</w:t>
      </w:r>
    </w:p>
    <w:p w:rsidR="00232BA6" w:rsidRDefault="00232BA6">
      <w:pPr>
        <w:pStyle w:val="ConsPlusNormal"/>
        <w:spacing w:before="220"/>
        <w:ind w:firstLine="540"/>
        <w:jc w:val="both"/>
      </w:pPr>
      <w:r>
        <w:t>16. Охранные зоны кабельных линий используются с соблюдением требований правил охраны электрических сетей.</w:t>
      </w:r>
    </w:p>
    <w:p w:rsidR="00232BA6" w:rsidRDefault="00232BA6">
      <w:pPr>
        <w:pStyle w:val="ConsPlusNormal"/>
        <w:spacing w:before="220"/>
        <w:ind w:firstLine="540"/>
        <w:jc w:val="both"/>
      </w:pPr>
      <w: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232BA6" w:rsidRDefault="00232BA6">
      <w:pPr>
        <w:pStyle w:val="ConsPlusNormal"/>
        <w:spacing w:before="220"/>
        <w:ind w:firstLine="540"/>
        <w:jc w:val="both"/>
      </w:pPr>
      <w:r>
        <w:t>17.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w:t>
      </w:r>
    </w:p>
    <w:p w:rsidR="00232BA6" w:rsidRDefault="00232BA6">
      <w:pPr>
        <w:pStyle w:val="ConsPlusNormal"/>
        <w:spacing w:before="220"/>
        <w:ind w:firstLine="540"/>
        <w:jc w:val="both"/>
      </w:pPr>
      <w:r>
        <w:t>18.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"Проектирование и монтаж электроустановок жилых и общественных зданий".</w:t>
      </w:r>
    </w:p>
    <w:p w:rsidR="00232BA6" w:rsidRDefault="00232BA6">
      <w:pPr>
        <w:pStyle w:val="ConsPlusNormal"/>
        <w:spacing w:before="220"/>
        <w:ind w:firstLine="540"/>
        <w:jc w:val="both"/>
      </w:pPr>
      <w:r>
        <w:t>19. Не допускается сооружение встроенных и пристроенных подстанций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т.п.</w:t>
      </w:r>
    </w:p>
    <w:p w:rsidR="00232BA6" w:rsidRDefault="00232BA6">
      <w:pPr>
        <w:pStyle w:val="ConsPlusNormal"/>
        <w:spacing w:before="220"/>
        <w:ind w:firstLine="540"/>
        <w:jc w:val="both"/>
      </w:pPr>
      <w: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232BA6" w:rsidRDefault="00232BA6">
      <w:pPr>
        <w:pStyle w:val="ConsPlusNormal"/>
        <w:spacing w:before="220"/>
        <w:ind w:firstLine="540"/>
        <w:jc w:val="both"/>
      </w:pPr>
      <w:r>
        <w:t>Размещение новых подстанций открытого типа в районах массового жилищного строительства и в существующих жилых районах запрещается.</w:t>
      </w:r>
    </w:p>
    <w:p w:rsidR="00232BA6" w:rsidRDefault="00232BA6">
      <w:pPr>
        <w:pStyle w:val="ConsPlusNormal"/>
        <w:spacing w:before="220"/>
        <w:ind w:firstLine="540"/>
        <w:jc w:val="both"/>
      </w:pPr>
      <w:r>
        <w:t>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232BA6" w:rsidRDefault="00232BA6">
      <w:pPr>
        <w:pStyle w:val="ConsPlusNormal"/>
        <w:spacing w:before="220"/>
        <w:ind w:firstLine="540"/>
        <w:jc w:val="both"/>
      </w:pPr>
      <w:r>
        <w:t xml:space="preserve">Размещение трансформаторных подстанций на производственной территории, а также </w:t>
      </w:r>
      <w:r>
        <w:lastRenderedPageBreak/>
        <w:t>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232BA6" w:rsidRDefault="00232BA6">
      <w:pPr>
        <w:pStyle w:val="ConsPlusNormal"/>
        <w:spacing w:before="220"/>
        <w:ind w:firstLine="540"/>
        <w:jc w:val="both"/>
      </w:pPr>
      <w:r>
        <w:t>20.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232BA6" w:rsidRDefault="00232BA6">
      <w:pPr>
        <w:pStyle w:val="ConsPlusNormal"/>
        <w:spacing w:before="220"/>
        <w:ind w:firstLine="540"/>
        <w:jc w:val="both"/>
      </w:pPr>
      <w:r>
        <w:t>21.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w:t>
      </w:r>
    </w:p>
    <w:p w:rsidR="00232BA6" w:rsidRDefault="00232BA6">
      <w:pPr>
        <w:pStyle w:val="ConsPlusNormal"/>
        <w:spacing w:before="220"/>
        <w:ind w:firstLine="540"/>
        <w:jc w:val="both"/>
      </w:pPr>
      <w:r>
        <w:t>22.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232BA6" w:rsidRDefault="00232BA6">
      <w:pPr>
        <w:pStyle w:val="ConsPlusNormal"/>
        <w:spacing w:before="220"/>
        <w:ind w:firstLine="540"/>
        <w:jc w:val="both"/>
      </w:pPr>
      <w:r>
        <w:t>23.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232BA6" w:rsidRDefault="00232BA6">
      <w:pPr>
        <w:pStyle w:val="ConsPlusNormal"/>
        <w:spacing w:before="220"/>
        <w:ind w:firstLine="540"/>
        <w:jc w:val="both"/>
      </w:pPr>
      <w:r>
        <w:t>24.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ПУЭ и в соответствии с требованиями СНиП II-89-80* "Генеральные планы промышленных предприятий" и СНиП 2.07.01-89* "Градостроительство. Планировка и застройка городских и сельских поселений".</w:t>
      </w:r>
    </w:p>
    <w:p w:rsidR="00232BA6" w:rsidRDefault="00232BA6">
      <w:pPr>
        <w:pStyle w:val="ConsPlusNormal"/>
        <w:jc w:val="both"/>
      </w:pPr>
    </w:p>
    <w:p w:rsidR="00232BA6" w:rsidRDefault="00232BA6">
      <w:pPr>
        <w:pStyle w:val="ConsPlusNormal"/>
        <w:jc w:val="center"/>
        <w:outlineLvl w:val="2"/>
      </w:pPr>
      <w:bookmarkStart w:id="39" w:name="P1984"/>
      <w:bookmarkEnd w:id="39"/>
      <w:r>
        <w:t>5.9. Объекты связи</w:t>
      </w:r>
    </w:p>
    <w:p w:rsidR="00232BA6" w:rsidRDefault="00232BA6">
      <w:pPr>
        <w:pStyle w:val="ConsPlusNormal"/>
        <w:jc w:val="both"/>
      </w:pPr>
    </w:p>
    <w:p w:rsidR="00232BA6" w:rsidRDefault="00232BA6">
      <w:pPr>
        <w:pStyle w:val="ConsPlusNormal"/>
        <w:ind w:firstLine="540"/>
        <w:jc w:val="both"/>
      </w:pPr>
      <w:r>
        <w:t>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232BA6" w:rsidRDefault="00232BA6">
      <w:pPr>
        <w:pStyle w:val="ConsPlusNormal"/>
        <w:spacing w:before="220"/>
        <w:ind w:firstLine="540"/>
        <w:jc w:val="both"/>
      </w:pPr>
      <w: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232BA6" w:rsidRDefault="00232BA6">
      <w:pPr>
        <w:pStyle w:val="ConsPlusNormal"/>
        <w:spacing w:before="220"/>
        <w:ind w:firstLine="540"/>
        <w:jc w:val="both"/>
      </w:pPr>
      <w:r>
        <w:t xml:space="preserve">2. Расчет обеспеченности жителей городского района объектами связи производится по </w:t>
      </w:r>
      <w:hyperlink w:anchor="P1990" w:history="1">
        <w:r>
          <w:rPr>
            <w:color w:val="0000FF"/>
          </w:rPr>
          <w:t>таблице 5.9</w:t>
        </w:r>
      </w:hyperlink>
      <w:r>
        <w:t>.</w:t>
      </w:r>
    </w:p>
    <w:p w:rsidR="00232BA6" w:rsidRDefault="00232BA6">
      <w:pPr>
        <w:pStyle w:val="ConsPlusNormal"/>
        <w:jc w:val="both"/>
      </w:pPr>
    </w:p>
    <w:p w:rsidR="00232BA6" w:rsidRDefault="00232BA6">
      <w:pPr>
        <w:pStyle w:val="ConsPlusNormal"/>
        <w:jc w:val="right"/>
        <w:outlineLvl w:val="3"/>
      </w:pPr>
      <w:bookmarkStart w:id="40" w:name="P1990"/>
      <w:bookmarkEnd w:id="40"/>
      <w:r>
        <w:t>Таблица 5.9</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84"/>
        <w:gridCol w:w="1785"/>
        <w:gridCol w:w="1428"/>
        <w:gridCol w:w="1785"/>
      </w:tblGrid>
      <w:tr w:rsidR="00232BA6">
        <w:trPr>
          <w:trHeight w:val="241"/>
        </w:trPr>
        <w:tc>
          <w:tcPr>
            <w:tcW w:w="4284" w:type="dxa"/>
          </w:tcPr>
          <w:p w:rsidR="00232BA6" w:rsidRDefault="00232BA6">
            <w:pPr>
              <w:pStyle w:val="ConsPlusNonformat"/>
              <w:jc w:val="both"/>
            </w:pPr>
            <w:r>
              <w:t xml:space="preserve">      Наименование объектов       </w:t>
            </w:r>
          </w:p>
        </w:tc>
        <w:tc>
          <w:tcPr>
            <w:tcW w:w="1785" w:type="dxa"/>
          </w:tcPr>
          <w:p w:rsidR="00232BA6" w:rsidRDefault="00232BA6">
            <w:pPr>
              <w:pStyle w:val="ConsPlusNonformat"/>
              <w:jc w:val="both"/>
            </w:pPr>
            <w:r>
              <w:t xml:space="preserve">   Единица   </w:t>
            </w:r>
          </w:p>
          <w:p w:rsidR="00232BA6" w:rsidRDefault="00232BA6">
            <w:pPr>
              <w:pStyle w:val="ConsPlusNonformat"/>
              <w:jc w:val="both"/>
            </w:pPr>
            <w:r>
              <w:t xml:space="preserve">  измерения  </w:t>
            </w:r>
          </w:p>
        </w:tc>
        <w:tc>
          <w:tcPr>
            <w:tcW w:w="1428" w:type="dxa"/>
          </w:tcPr>
          <w:p w:rsidR="00232BA6" w:rsidRDefault="00232BA6">
            <w:pPr>
              <w:pStyle w:val="ConsPlusNonformat"/>
              <w:jc w:val="both"/>
            </w:pPr>
            <w:r>
              <w:t xml:space="preserve">Расчетные </w:t>
            </w:r>
          </w:p>
          <w:p w:rsidR="00232BA6" w:rsidRDefault="00232BA6">
            <w:pPr>
              <w:pStyle w:val="ConsPlusNonformat"/>
              <w:jc w:val="both"/>
            </w:pPr>
            <w:r>
              <w:t>показатели</w:t>
            </w:r>
          </w:p>
        </w:tc>
        <w:tc>
          <w:tcPr>
            <w:tcW w:w="1785" w:type="dxa"/>
          </w:tcPr>
          <w:p w:rsidR="00232BA6" w:rsidRDefault="00232BA6">
            <w:pPr>
              <w:pStyle w:val="ConsPlusNonformat"/>
              <w:jc w:val="both"/>
            </w:pPr>
            <w:r>
              <w:t xml:space="preserve">   Площадь   </w:t>
            </w:r>
          </w:p>
          <w:p w:rsidR="00232BA6" w:rsidRDefault="00232BA6">
            <w:pPr>
              <w:pStyle w:val="ConsPlusNonformat"/>
              <w:jc w:val="both"/>
            </w:pPr>
            <w:r>
              <w:t xml:space="preserve"> участка на  </w:t>
            </w:r>
          </w:p>
          <w:p w:rsidR="00232BA6" w:rsidRDefault="00232BA6">
            <w:pPr>
              <w:pStyle w:val="ConsPlusNonformat"/>
              <w:jc w:val="both"/>
            </w:pPr>
            <w:r>
              <w:t xml:space="preserve">   единицу   </w:t>
            </w:r>
          </w:p>
          <w:p w:rsidR="00232BA6" w:rsidRDefault="00232BA6">
            <w:pPr>
              <w:pStyle w:val="ConsPlusNonformat"/>
              <w:jc w:val="both"/>
            </w:pPr>
            <w:r>
              <w:t xml:space="preserve">  измерения  </w:t>
            </w:r>
          </w:p>
        </w:tc>
      </w:tr>
      <w:tr w:rsidR="00232BA6">
        <w:trPr>
          <w:trHeight w:val="241"/>
        </w:trPr>
        <w:tc>
          <w:tcPr>
            <w:tcW w:w="4284" w:type="dxa"/>
            <w:tcBorders>
              <w:top w:val="nil"/>
            </w:tcBorders>
          </w:tcPr>
          <w:p w:rsidR="00232BA6" w:rsidRDefault="00232BA6">
            <w:pPr>
              <w:pStyle w:val="ConsPlusNonformat"/>
              <w:jc w:val="both"/>
            </w:pPr>
            <w:r>
              <w:t xml:space="preserve">Отделение почтовой связи (на      </w:t>
            </w:r>
          </w:p>
          <w:p w:rsidR="00232BA6" w:rsidRDefault="00232BA6">
            <w:pPr>
              <w:pStyle w:val="ConsPlusNonformat"/>
              <w:jc w:val="both"/>
            </w:pPr>
            <w:r>
              <w:t xml:space="preserve">микрорайон)                       </w:t>
            </w:r>
          </w:p>
        </w:tc>
        <w:tc>
          <w:tcPr>
            <w:tcW w:w="1785" w:type="dxa"/>
            <w:tcBorders>
              <w:top w:val="nil"/>
            </w:tcBorders>
          </w:tcPr>
          <w:p w:rsidR="00232BA6" w:rsidRDefault="00232BA6">
            <w:pPr>
              <w:pStyle w:val="ConsPlusNonformat"/>
              <w:jc w:val="both"/>
            </w:pPr>
            <w:r>
              <w:t>объект на 9 -</w:t>
            </w:r>
          </w:p>
          <w:p w:rsidR="00232BA6" w:rsidRDefault="00232BA6">
            <w:pPr>
              <w:pStyle w:val="ConsPlusNonformat"/>
              <w:jc w:val="both"/>
            </w:pPr>
            <w:r>
              <w:t xml:space="preserve">25 тысяч     </w:t>
            </w:r>
          </w:p>
          <w:p w:rsidR="00232BA6" w:rsidRDefault="00232BA6">
            <w:pPr>
              <w:pStyle w:val="ConsPlusNonformat"/>
              <w:jc w:val="both"/>
            </w:pPr>
            <w:r>
              <w:t xml:space="preserve">жителей      </w:t>
            </w:r>
          </w:p>
        </w:tc>
        <w:tc>
          <w:tcPr>
            <w:tcW w:w="1428" w:type="dxa"/>
            <w:tcBorders>
              <w:top w:val="nil"/>
            </w:tcBorders>
          </w:tcPr>
          <w:p w:rsidR="00232BA6" w:rsidRDefault="00232BA6">
            <w:pPr>
              <w:pStyle w:val="ConsPlusNonformat"/>
              <w:jc w:val="both"/>
            </w:pPr>
            <w:r>
              <w:t xml:space="preserve">1 на      </w:t>
            </w:r>
          </w:p>
          <w:p w:rsidR="00232BA6" w:rsidRDefault="00232BA6">
            <w:pPr>
              <w:pStyle w:val="ConsPlusNonformat"/>
              <w:jc w:val="both"/>
            </w:pPr>
            <w:r>
              <w:t>микрорайон</w:t>
            </w:r>
          </w:p>
        </w:tc>
        <w:tc>
          <w:tcPr>
            <w:tcW w:w="1785" w:type="dxa"/>
            <w:tcBorders>
              <w:top w:val="nil"/>
            </w:tcBorders>
          </w:tcPr>
          <w:p w:rsidR="00232BA6" w:rsidRDefault="00232BA6">
            <w:pPr>
              <w:pStyle w:val="ConsPlusNonformat"/>
              <w:jc w:val="both"/>
            </w:pPr>
            <w:r>
              <w:t>700 - 1200 м2</w:t>
            </w:r>
          </w:p>
        </w:tc>
      </w:tr>
      <w:tr w:rsidR="00232BA6">
        <w:trPr>
          <w:trHeight w:val="241"/>
        </w:trPr>
        <w:tc>
          <w:tcPr>
            <w:tcW w:w="4284" w:type="dxa"/>
            <w:tcBorders>
              <w:top w:val="nil"/>
            </w:tcBorders>
          </w:tcPr>
          <w:p w:rsidR="00232BA6" w:rsidRDefault="00232BA6">
            <w:pPr>
              <w:pStyle w:val="ConsPlusNonformat"/>
              <w:jc w:val="both"/>
            </w:pPr>
            <w:r>
              <w:t xml:space="preserve">Межрайонный почтамт               </w:t>
            </w:r>
          </w:p>
        </w:tc>
        <w:tc>
          <w:tcPr>
            <w:tcW w:w="1785" w:type="dxa"/>
            <w:tcBorders>
              <w:top w:val="nil"/>
            </w:tcBorders>
          </w:tcPr>
          <w:p w:rsidR="00232BA6" w:rsidRDefault="00232BA6">
            <w:pPr>
              <w:pStyle w:val="ConsPlusNonformat"/>
              <w:jc w:val="both"/>
            </w:pPr>
            <w:r>
              <w:t xml:space="preserve">объект на    </w:t>
            </w:r>
          </w:p>
          <w:p w:rsidR="00232BA6" w:rsidRDefault="00232BA6">
            <w:pPr>
              <w:pStyle w:val="ConsPlusNonformat"/>
              <w:jc w:val="both"/>
            </w:pPr>
            <w:r>
              <w:t xml:space="preserve">50 - 70      </w:t>
            </w:r>
          </w:p>
          <w:p w:rsidR="00232BA6" w:rsidRDefault="00232BA6">
            <w:pPr>
              <w:pStyle w:val="ConsPlusNonformat"/>
              <w:jc w:val="both"/>
            </w:pPr>
            <w:r>
              <w:t xml:space="preserve">отделений    </w:t>
            </w:r>
          </w:p>
          <w:p w:rsidR="00232BA6" w:rsidRDefault="00232BA6">
            <w:pPr>
              <w:pStyle w:val="ConsPlusNonformat"/>
              <w:jc w:val="both"/>
            </w:pPr>
            <w:r>
              <w:t xml:space="preserve">почтовой     </w:t>
            </w:r>
          </w:p>
          <w:p w:rsidR="00232BA6" w:rsidRDefault="00232BA6">
            <w:pPr>
              <w:pStyle w:val="ConsPlusNonformat"/>
              <w:jc w:val="both"/>
            </w:pPr>
            <w:r>
              <w:lastRenderedPageBreak/>
              <w:t xml:space="preserve">связи        </w:t>
            </w:r>
          </w:p>
        </w:tc>
        <w:tc>
          <w:tcPr>
            <w:tcW w:w="1428" w:type="dxa"/>
            <w:tcBorders>
              <w:top w:val="nil"/>
            </w:tcBorders>
          </w:tcPr>
          <w:p w:rsidR="00232BA6" w:rsidRDefault="00232BA6">
            <w:pPr>
              <w:pStyle w:val="ConsPlusNonformat"/>
              <w:jc w:val="both"/>
            </w:pPr>
            <w:r>
              <w:lastRenderedPageBreak/>
              <w:t>по расчету</w:t>
            </w:r>
          </w:p>
        </w:tc>
        <w:tc>
          <w:tcPr>
            <w:tcW w:w="1785" w:type="dxa"/>
            <w:tcBorders>
              <w:top w:val="nil"/>
            </w:tcBorders>
          </w:tcPr>
          <w:p w:rsidR="00232BA6" w:rsidRDefault="00232BA6">
            <w:pPr>
              <w:pStyle w:val="ConsPlusNonformat"/>
              <w:jc w:val="both"/>
            </w:pPr>
            <w:r>
              <w:t xml:space="preserve">0,6 - 1 га   </w:t>
            </w:r>
          </w:p>
        </w:tc>
      </w:tr>
      <w:tr w:rsidR="00232BA6">
        <w:trPr>
          <w:trHeight w:val="241"/>
        </w:trPr>
        <w:tc>
          <w:tcPr>
            <w:tcW w:w="4284" w:type="dxa"/>
            <w:tcBorders>
              <w:top w:val="nil"/>
            </w:tcBorders>
          </w:tcPr>
          <w:p w:rsidR="00232BA6" w:rsidRDefault="00232BA6">
            <w:pPr>
              <w:pStyle w:val="ConsPlusNonformat"/>
              <w:jc w:val="both"/>
            </w:pPr>
            <w:r>
              <w:lastRenderedPageBreak/>
              <w:t xml:space="preserve">АТС (из расчета 600 номеров на    </w:t>
            </w:r>
          </w:p>
          <w:p w:rsidR="00232BA6" w:rsidRDefault="00232BA6">
            <w:pPr>
              <w:pStyle w:val="ConsPlusNonformat"/>
              <w:jc w:val="both"/>
            </w:pPr>
            <w:r>
              <w:t xml:space="preserve">1000 жителей)                     </w:t>
            </w:r>
          </w:p>
        </w:tc>
        <w:tc>
          <w:tcPr>
            <w:tcW w:w="1785" w:type="dxa"/>
            <w:tcBorders>
              <w:top w:val="nil"/>
            </w:tcBorders>
          </w:tcPr>
          <w:p w:rsidR="00232BA6" w:rsidRDefault="00232BA6">
            <w:pPr>
              <w:pStyle w:val="ConsPlusNonformat"/>
              <w:jc w:val="both"/>
            </w:pPr>
            <w:r>
              <w:t xml:space="preserve">объект на    </w:t>
            </w:r>
          </w:p>
          <w:p w:rsidR="00232BA6" w:rsidRDefault="00232BA6">
            <w:pPr>
              <w:pStyle w:val="ConsPlusNonformat"/>
              <w:jc w:val="both"/>
            </w:pPr>
            <w:r>
              <w:t>10 - 40 тысяч</w:t>
            </w:r>
          </w:p>
          <w:p w:rsidR="00232BA6" w:rsidRDefault="00232BA6">
            <w:pPr>
              <w:pStyle w:val="ConsPlusNonformat"/>
              <w:jc w:val="both"/>
            </w:pPr>
            <w:r>
              <w:t xml:space="preserve">номеров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 xml:space="preserve">0,25 га на   </w:t>
            </w:r>
          </w:p>
          <w:p w:rsidR="00232BA6" w:rsidRDefault="00232BA6">
            <w:pPr>
              <w:pStyle w:val="ConsPlusNonformat"/>
              <w:jc w:val="both"/>
            </w:pPr>
            <w:r>
              <w:t xml:space="preserve">объект       </w:t>
            </w:r>
          </w:p>
        </w:tc>
      </w:tr>
      <w:tr w:rsidR="00232BA6">
        <w:trPr>
          <w:trHeight w:val="241"/>
        </w:trPr>
        <w:tc>
          <w:tcPr>
            <w:tcW w:w="4284" w:type="dxa"/>
            <w:tcBorders>
              <w:top w:val="nil"/>
            </w:tcBorders>
          </w:tcPr>
          <w:p w:rsidR="00232BA6" w:rsidRDefault="00232BA6">
            <w:pPr>
              <w:pStyle w:val="ConsPlusNonformat"/>
              <w:jc w:val="both"/>
            </w:pPr>
            <w:r>
              <w:t xml:space="preserve">Узловая АТС (из расчета 1 узел на </w:t>
            </w:r>
          </w:p>
          <w:p w:rsidR="00232BA6" w:rsidRDefault="00232BA6">
            <w:pPr>
              <w:pStyle w:val="ConsPlusNonformat"/>
              <w:jc w:val="both"/>
            </w:pPr>
            <w:r>
              <w:t xml:space="preserve">10 АТС)                           </w:t>
            </w:r>
          </w:p>
        </w:tc>
        <w:tc>
          <w:tcPr>
            <w:tcW w:w="1785" w:type="dxa"/>
            <w:tcBorders>
              <w:top w:val="nil"/>
            </w:tcBorders>
          </w:tcPr>
          <w:p w:rsidR="00232BA6" w:rsidRDefault="00232BA6">
            <w:pPr>
              <w:pStyle w:val="ConsPlusNonformat"/>
              <w:jc w:val="both"/>
            </w:pPr>
            <w:r>
              <w:t xml:space="preserve">объект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 xml:space="preserve">0,3 га на    </w:t>
            </w:r>
          </w:p>
          <w:p w:rsidR="00232BA6" w:rsidRDefault="00232BA6">
            <w:pPr>
              <w:pStyle w:val="ConsPlusNonformat"/>
              <w:jc w:val="both"/>
            </w:pPr>
            <w:r>
              <w:t xml:space="preserve">объект       </w:t>
            </w:r>
          </w:p>
        </w:tc>
      </w:tr>
      <w:tr w:rsidR="00232BA6">
        <w:trPr>
          <w:trHeight w:val="241"/>
        </w:trPr>
        <w:tc>
          <w:tcPr>
            <w:tcW w:w="4284" w:type="dxa"/>
            <w:tcBorders>
              <w:top w:val="nil"/>
            </w:tcBorders>
          </w:tcPr>
          <w:p w:rsidR="00232BA6" w:rsidRDefault="00232BA6">
            <w:pPr>
              <w:pStyle w:val="ConsPlusNonformat"/>
              <w:jc w:val="both"/>
            </w:pPr>
            <w:r>
              <w:t xml:space="preserve">Концентратор                      </w:t>
            </w:r>
          </w:p>
        </w:tc>
        <w:tc>
          <w:tcPr>
            <w:tcW w:w="1785" w:type="dxa"/>
            <w:tcBorders>
              <w:top w:val="nil"/>
            </w:tcBorders>
          </w:tcPr>
          <w:p w:rsidR="00232BA6" w:rsidRDefault="00232BA6">
            <w:pPr>
              <w:pStyle w:val="ConsPlusNonformat"/>
              <w:jc w:val="both"/>
            </w:pPr>
            <w:r>
              <w:t>объект на 1,0</w:t>
            </w:r>
          </w:p>
          <w:p w:rsidR="00232BA6" w:rsidRDefault="00232BA6">
            <w:pPr>
              <w:pStyle w:val="ConsPlusNonformat"/>
              <w:jc w:val="both"/>
            </w:pPr>
            <w:r>
              <w:t xml:space="preserve">- 5,0 тысяч  </w:t>
            </w:r>
          </w:p>
          <w:p w:rsidR="00232BA6" w:rsidRDefault="00232BA6">
            <w:pPr>
              <w:pStyle w:val="ConsPlusNonformat"/>
              <w:jc w:val="both"/>
            </w:pPr>
            <w:r>
              <w:t xml:space="preserve">номеров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 xml:space="preserve">40 - 100 м2  </w:t>
            </w:r>
          </w:p>
        </w:tc>
      </w:tr>
      <w:tr w:rsidR="00232BA6">
        <w:trPr>
          <w:trHeight w:val="241"/>
        </w:trPr>
        <w:tc>
          <w:tcPr>
            <w:tcW w:w="4284" w:type="dxa"/>
            <w:tcBorders>
              <w:top w:val="nil"/>
            </w:tcBorders>
          </w:tcPr>
          <w:p w:rsidR="00232BA6" w:rsidRDefault="00232BA6">
            <w:pPr>
              <w:pStyle w:val="ConsPlusNonformat"/>
              <w:jc w:val="both"/>
            </w:pPr>
            <w:r>
              <w:t xml:space="preserve">Опорно-усилительная станция (из   </w:t>
            </w:r>
          </w:p>
          <w:p w:rsidR="00232BA6" w:rsidRDefault="00232BA6">
            <w:pPr>
              <w:pStyle w:val="ConsPlusNonformat"/>
              <w:jc w:val="both"/>
            </w:pPr>
            <w:r>
              <w:t xml:space="preserve">расчета 60 - 120 тыс. абонентов)  </w:t>
            </w:r>
          </w:p>
        </w:tc>
        <w:tc>
          <w:tcPr>
            <w:tcW w:w="1785" w:type="dxa"/>
            <w:tcBorders>
              <w:top w:val="nil"/>
            </w:tcBorders>
          </w:tcPr>
          <w:p w:rsidR="00232BA6" w:rsidRDefault="00232BA6">
            <w:pPr>
              <w:pStyle w:val="ConsPlusNonformat"/>
              <w:jc w:val="both"/>
            </w:pPr>
            <w:r>
              <w:t xml:space="preserve">объект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0,1 - 0,15 га</w:t>
            </w:r>
          </w:p>
          <w:p w:rsidR="00232BA6" w:rsidRDefault="00232BA6">
            <w:pPr>
              <w:pStyle w:val="ConsPlusNonformat"/>
              <w:jc w:val="both"/>
            </w:pPr>
            <w:r>
              <w:t xml:space="preserve">на объект    </w:t>
            </w:r>
          </w:p>
        </w:tc>
      </w:tr>
      <w:tr w:rsidR="00232BA6">
        <w:trPr>
          <w:trHeight w:val="241"/>
        </w:trPr>
        <w:tc>
          <w:tcPr>
            <w:tcW w:w="4284" w:type="dxa"/>
            <w:tcBorders>
              <w:top w:val="nil"/>
            </w:tcBorders>
          </w:tcPr>
          <w:p w:rsidR="00232BA6" w:rsidRDefault="00232BA6">
            <w:pPr>
              <w:pStyle w:val="ConsPlusNonformat"/>
              <w:jc w:val="both"/>
            </w:pPr>
            <w:r>
              <w:t xml:space="preserve">Блок-станция проводного вещания   </w:t>
            </w:r>
          </w:p>
          <w:p w:rsidR="00232BA6" w:rsidRDefault="00232BA6">
            <w:pPr>
              <w:pStyle w:val="ConsPlusNonformat"/>
              <w:jc w:val="both"/>
            </w:pPr>
            <w:r>
              <w:t xml:space="preserve">(из расчета 30 - 60 тыс.          </w:t>
            </w:r>
          </w:p>
          <w:p w:rsidR="00232BA6" w:rsidRDefault="00232BA6">
            <w:pPr>
              <w:pStyle w:val="ConsPlusNonformat"/>
              <w:jc w:val="both"/>
            </w:pPr>
            <w:r>
              <w:t xml:space="preserve">абонентов)                        </w:t>
            </w:r>
          </w:p>
        </w:tc>
        <w:tc>
          <w:tcPr>
            <w:tcW w:w="1785" w:type="dxa"/>
            <w:tcBorders>
              <w:top w:val="nil"/>
            </w:tcBorders>
          </w:tcPr>
          <w:p w:rsidR="00232BA6" w:rsidRDefault="00232BA6">
            <w:pPr>
              <w:pStyle w:val="ConsPlusNonformat"/>
              <w:jc w:val="both"/>
            </w:pPr>
            <w:r>
              <w:t xml:space="preserve">объект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0,05 - 0,1 га</w:t>
            </w:r>
          </w:p>
          <w:p w:rsidR="00232BA6" w:rsidRDefault="00232BA6">
            <w:pPr>
              <w:pStyle w:val="ConsPlusNonformat"/>
              <w:jc w:val="both"/>
            </w:pPr>
            <w:r>
              <w:t xml:space="preserve">на объект    </w:t>
            </w:r>
          </w:p>
        </w:tc>
      </w:tr>
      <w:tr w:rsidR="00232BA6">
        <w:trPr>
          <w:trHeight w:val="241"/>
        </w:trPr>
        <w:tc>
          <w:tcPr>
            <w:tcW w:w="4284" w:type="dxa"/>
            <w:tcBorders>
              <w:top w:val="nil"/>
            </w:tcBorders>
          </w:tcPr>
          <w:p w:rsidR="00232BA6" w:rsidRDefault="00232BA6">
            <w:pPr>
              <w:pStyle w:val="ConsPlusNonformat"/>
              <w:jc w:val="both"/>
            </w:pPr>
            <w:r>
              <w:t xml:space="preserve">Звуковые трансформаторные         </w:t>
            </w:r>
          </w:p>
          <w:p w:rsidR="00232BA6" w:rsidRDefault="00232BA6">
            <w:pPr>
              <w:pStyle w:val="ConsPlusNonformat"/>
              <w:jc w:val="both"/>
            </w:pPr>
            <w:r>
              <w:t xml:space="preserve">подстанции (из расчета на 10 - 12 </w:t>
            </w:r>
          </w:p>
          <w:p w:rsidR="00232BA6" w:rsidRDefault="00232BA6">
            <w:pPr>
              <w:pStyle w:val="ConsPlusNonformat"/>
              <w:jc w:val="both"/>
            </w:pPr>
            <w:r>
              <w:t xml:space="preserve">тысяч абонентов)                  </w:t>
            </w:r>
          </w:p>
        </w:tc>
        <w:tc>
          <w:tcPr>
            <w:tcW w:w="1785" w:type="dxa"/>
            <w:tcBorders>
              <w:top w:val="nil"/>
            </w:tcBorders>
          </w:tcPr>
          <w:p w:rsidR="00232BA6" w:rsidRDefault="00232BA6">
            <w:pPr>
              <w:pStyle w:val="ConsPlusNonformat"/>
              <w:jc w:val="both"/>
            </w:pPr>
            <w:r>
              <w:t xml:space="preserve">объект       </w:t>
            </w:r>
          </w:p>
        </w:tc>
        <w:tc>
          <w:tcPr>
            <w:tcW w:w="1428" w:type="dxa"/>
            <w:tcBorders>
              <w:top w:val="nil"/>
            </w:tcBorders>
          </w:tcPr>
          <w:p w:rsidR="00232BA6" w:rsidRDefault="00232BA6">
            <w:pPr>
              <w:pStyle w:val="ConsPlusNonformat"/>
              <w:jc w:val="both"/>
            </w:pPr>
            <w:r>
              <w:t xml:space="preserve">1         </w:t>
            </w:r>
          </w:p>
        </w:tc>
        <w:tc>
          <w:tcPr>
            <w:tcW w:w="1785" w:type="dxa"/>
            <w:tcBorders>
              <w:top w:val="nil"/>
            </w:tcBorders>
          </w:tcPr>
          <w:p w:rsidR="00232BA6" w:rsidRDefault="00232BA6">
            <w:pPr>
              <w:pStyle w:val="ConsPlusNonformat"/>
              <w:jc w:val="both"/>
            </w:pPr>
            <w:r>
              <w:t>50 - 70 м2 на</w:t>
            </w:r>
          </w:p>
          <w:p w:rsidR="00232BA6" w:rsidRDefault="00232BA6">
            <w:pPr>
              <w:pStyle w:val="ConsPlusNonformat"/>
              <w:jc w:val="both"/>
            </w:pPr>
            <w:r>
              <w:t xml:space="preserve">объект       </w:t>
            </w:r>
          </w:p>
        </w:tc>
      </w:tr>
      <w:tr w:rsidR="00232BA6">
        <w:trPr>
          <w:trHeight w:val="241"/>
        </w:trPr>
        <w:tc>
          <w:tcPr>
            <w:tcW w:w="4284" w:type="dxa"/>
            <w:tcBorders>
              <w:top w:val="nil"/>
            </w:tcBorders>
          </w:tcPr>
          <w:p w:rsidR="00232BA6" w:rsidRDefault="00232BA6">
            <w:pPr>
              <w:pStyle w:val="ConsPlusNonformat"/>
              <w:jc w:val="both"/>
            </w:pPr>
            <w:r>
              <w:t xml:space="preserve">Технический центр кабельного      </w:t>
            </w:r>
          </w:p>
          <w:p w:rsidR="00232BA6" w:rsidRDefault="00232BA6">
            <w:pPr>
              <w:pStyle w:val="ConsPlusNonformat"/>
              <w:jc w:val="both"/>
            </w:pPr>
            <w:r>
              <w:t xml:space="preserve">телевидения                       </w:t>
            </w:r>
          </w:p>
        </w:tc>
        <w:tc>
          <w:tcPr>
            <w:tcW w:w="1785" w:type="dxa"/>
            <w:tcBorders>
              <w:top w:val="nil"/>
            </w:tcBorders>
          </w:tcPr>
          <w:p w:rsidR="00232BA6" w:rsidRDefault="00232BA6">
            <w:pPr>
              <w:pStyle w:val="ConsPlusNonformat"/>
              <w:jc w:val="both"/>
            </w:pPr>
            <w:r>
              <w:t xml:space="preserve">объект       </w:t>
            </w:r>
          </w:p>
        </w:tc>
        <w:tc>
          <w:tcPr>
            <w:tcW w:w="1428" w:type="dxa"/>
            <w:tcBorders>
              <w:top w:val="nil"/>
            </w:tcBorders>
          </w:tcPr>
          <w:p w:rsidR="00232BA6" w:rsidRDefault="00232BA6">
            <w:pPr>
              <w:pStyle w:val="ConsPlusNonformat"/>
              <w:jc w:val="both"/>
            </w:pPr>
            <w:r>
              <w:t>1 на жилой</w:t>
            </w:r>
          </w:p>
          <w:p w:rsidR="00232BA6" w:rsidRDefault="00232BA6">
            <w:pPr>
              <w:pStyle w:val="ConsPlusNonformat"/>
              <w:jc w:val="both"/>
            </w:pPr>
            <w:r>
              <w:t xml:space="preserve">район     </w:t>
            </w:r>
          </w:p>
        </w:tc>
        <w:tc>
          <w:tcPr>
            <w:tcW w:w="1785" w:type="dxa"/>
            <w:tcBorders>
              <w:top w:val="nil"/>
            </w:tcBorders>
          </w:tcPr>
          <w:p w:rsidR="00232BA6" w:rsidRDefault="00232BA6">
            <w:pPr>
              <w:pStyle w:val="ConsPlusNonformat"/>
              <w:jc w:val="both"/>
            </w:pPr>
            <w:r>
              <w:t xml:space="preserve">0,3 - 0,5 га </w:t>
            </w:r>
          </w:p>
          <w:p w:rsidR="00232BA6" w:rsidRDefault="00232BA6">
            <w:pPr>
              <w:pStyle w:val="ConsPlusNonformat"/>
              <w:jc w:val="both"/>
            </w:pPr>
            <w:r>
              <w:t xml:space="preserve">на объект    </w:t>
            </w:r>
          </w:p>
        </w:tc>
      </w:tr>
      <w:tr w:rsidR="00232BA6">
        <w:trPr>
          <w:trHeight w:val="241"/>
        </w:trPr>
        <w:tc>
          <w:tcPr>
            <w:tcW w:w="9282" w:type="dxa"/>
            <w:gridSpan w:val="4"/>
            <w:tcBorders>
              <w:top w:val="nil"/>
            </w:tcBorders>
          </w:tcPr>
          <w:p w:rsidR="00232BA6" w:rsidRDefault="00232BA6">
            <w:pPr>
              <w:pStyle w:val="ConsPlusNonformat"/>
              <w:jc w:val="both"/>
              <w:outlineLvl w:val="4"/>
            </w:pPr>
            <w:r>
              <w:t xml:space="preserve">Объекты коммунального хозяйства по обслуживанию инженерных коммуникаций  </w:t>
            </w:r>
          </w:p>
          <w:p w:rsidR="00232BA6" w:rsidRDefault="00232BA6">
            <w:pPr>
              <w:pStyle w:val="ConsPlusNonformat"/>
              <w:jc w:val="both"/>
            </w:pPr>
            <w:r>
              <w:t xml:space="preserve">(общих коллекторов)                                                      </w:t>
            </w:r>
          </w:p>
        </w:tc>
      </w:tr>
      <w:tr w:rsidR="00232BA6">
        <w:trPr>
          <w:trHeight w:val="241"/>
        </w:trPr>
        <w:tc>
          <w:tcPr>
            <w:tcW w:w="4284" w:type="dxa"/>
            <w:tcBorders>
              <w:top w:val="nil"/>
            </w:tcBorders>
          </w:tcPr>
          <w:p w:rsidR="00232BA6" w:rsidRDefault="00232BA6">
            <w:pPr>
              <w:pStyle w:val="ConsPlusNonformat"/>
              <w:jc w:val="both"/>
            </w:pPr>
            <w:r>
              <w:t xml:space="preserve">Диспетчерский пункт (из расчета 1 </w:t>
            </w:r>
          </w:p>
          <w:p w:rsidR="00232BA6" w:rsidRDefault="00232BA6">
            <w:pPr>
              <w:pStyle w:val="ConsPlusNonformat"/>
              <w:jc w:val="both"/>
            </w:pPr>
            <w:r>
              <w:t xml:space="preserve">объект на 5 км городских          </w:t>
            </w:r>
          </w:p>
          <w:p w:rsidR="00232BA6" w:rsidRDefault="00232BA6">
            <w:pPr>
              <w:pStyle w:val="ConsPlusNonformat"/>
              <w:jc w:val="both"/>
            </w:pPr>
            <w:r>
              <w:t xml:space="preserve">коллекторов)                      </w:t>
            </w:r>
          </w:p>
        </w:tc>
        <w:tc>
          <w:tcPr>
            <w:tcW w:w="1785" w:type="dxa"/>
            <w:tcBorders>
              <w:top w:val="nil"/>
            </w:tcBorders>
          </w:tcPr>
          <w:p w:rsidR="00232BA6" w:rsidRDefault="00232BA6">
            <w:pPr>
              <w:pStyle w:val="ConsPlusNonformat"/>
              <w:jc w:val="both"/>
            </w:pPr>
            <w:r>
              <w:t xml:space="preserve">1-эт. объект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 xml:space="preserve">120 м2 (0,04 </w:t>
            </w:r>
          </w:p>
          <w:p w:rsidR="00232BA6" w:rsidRDefault="00232BA6">
            <w:pPr>
              <w:pStyle w:val="ConsPlusNonformat"/>
              <w:jc w:val="both"/>
            </w:pPr>
            <w:r>
              <w:t xml:space="preserve">- 0,05 га)   </w:t>
            </w:r>
          </w:p>
        </w:tc>
      </w:tr>
      <w:tr w:rsidR="00232BA6">
        <w:trPr>
          <w:trHeight w:val="241"/>
        </w:trPr>
        <w:tc>
          <w:tcPr>
            <w:tcW w:w="4284" w:type="dxa"/>
            <w:tcBorders>
              <w:top w:val="nil"/>
            </w:tcBorders>
          </w:tcPr>
          <w:p w:rsidR="00232BA6" w:rsidRDefault="00232BA6">
            <w:pPr>
              <w:pStyle w:val="ConsPlusNonformat"/>
              <w:jc w:val="both"/>
            </w:pPr>
            <w:r>
              <w:t xml:space="preserve">Центральный диспетчерский пункт   </w:t>
            </w:r>
          </w:p>
          <w:p w:rsidR="00232BA6" w:rsidRDefault="00232BA6">
            <w:pPr>
              <w:pStyle w:val="ConsPlusNonformat"/>
              <w:jc w:val="both"/>
            </w:pPr>
            <w:r>
              <w:t xml:space="preserve">(из расчета 1 объект на каждые 50 </w:t>
            </w:r>
          </w:p>
          <w:p w:rsidR="00232BA6" w:rsidRDefault="00232BA6">
            <w:pPr>
              <w:pStyle w:val="ConsPlusNonformat"/>
              <w:jc w:val="both"/>
            </w:pPr>
            <w:r>
              <w:t xml:space="preserve">км коммуникационных коллекторов)  </w:t>
            </w:r>
          </w:p>
        </w:tc>
        <w:tc>
          <w:tcPr>
            <w:tcW w:w="1785" w:type="dxa"/>
            <w:tcBorders>
              <w:top w:val="nil"/>
            </w:tcBorders>
          </w:tcPr>
          <w:p w:rsidR="00232BA6" w:rsidRDefault="00232BA6">
            <w:pPr>
              <w:pStyle w:val="ConsPlusNonformat"/>
              <w:jc w:val="both"/>
            </w:pPr>
            <w:r>
              <w:t xml:space="preserve">1 - 2 эт.    </w:t>
            </w:r>
          </w:p>
          <w:p w:rsidR="00232BA6" w:rsidRDefault="00232BA6">
            <w:pPr>
              <w:pStyle w:val="ConsPlusNonformat"/>
              <w:jc w:val="both"/>
            </w:pPr>
            <w:r>
              <w:t xml:space="preserve">объект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350 м2 (0,1 -</w:t>
            </w:r>
          </w:p>
          <w:p w:rsidR="00232BA6" w:rsidRDefault="00232BA6">
            <w:pPr>
              <w:pStyle w:val="ConsPlusNonformat"/>
              <w:jc w:val="both"/>
            </w:pPr>
            <w:r>
              <w:t xml:space="preserve">0,2 га)      </w:t>
            </w:r>
          </w:p>
        </w:tc>
      </w:tr>
      <w:tr w:rsidR="00232BA6">
        <w:trPr>
          <w:trHeight w:val="241"/>
        </w:trPr>
        <w:tc>
          <w:tcPr>
            <w:tcW w:w="4284" w:type="dxa"/>
            <w:tcBorders>
              <w:top w:val="nil"/>
            </w:tcBorders>
          </w:tcPr>
          <w:p w:rsidR="00232BA6" w:rsidRDefault="00232BA6">
            <w:pPr>
              <w:pStyle w:val="ConsPlusNonformat"/>
              <w:jc w:val="both"/>
            </w:pPr>
            <w:r>
              <w:t>Ремонтно-производственная база (из</w:t>
            </w:r>
          </w:p>
          <w:p w:rsidR="00232BA6" w:rsidRDefault="00232BA6">
            <w:pPr>
              <w:pStyle w:val="ConsPlusNonformat"/>
              <w:jc w:val="both"/>
            </w:pPr>
            <w:r>
              <w:t xml:space="preserve">расчета 1 объект на каждые 100 км </w:t>
            </w:r>
          </w:p>
          <w:p w:rsidR="00232BA6" w:rsidRDefault="00232BA6">
            <w:pPr>
              <w:pStyle w:val="ConsPlusNonformat"/>
              <w:jc w:val="both"/>
            </w:pPr>
            <w:r>
              <w:t xml:space="preserve">городских коллекторов)            </w:t>
            </w:r>
          </w:p>
        </w:tc>
        <w:tc>
          <w:tcPr>
            <w:tcW w:w="1785" w:type="dxa"/>
            <w:tcBorders>
              <w:top w:val="nil"/>
            </w:tcBorders>
          </w:tcPr>
          <w:p w:rsidR="00232BA6" w:rsidRDefault="00232BA6">
            <w:pPr>
              <w:pStyle w:val="ConsPlusNonformat"/>
              <w:jc w:val="both"/>
            </w:pPr>
            <w:r>
              <w:t xml:space="preserve">Этажность    </w:t>
            </w:r>
          </w:p>
          <w:p w:rsidR="00232BA6" w:rsidRDefault="00232BA6">
            <w:pPr>
              <w:pStyle w:val="ConsPlusNonformat"/>
              <w:jc w:val="both"/>
            </w:pPr>
            <w:r>
              <w:t xml:space="preserve">объекта по   </w:t>
            </w:r>
          </w:p>
          <w:p w:rsidR="00232BA6" w:rsidRDefault="00232BA6">
            <w:pPr>
              <w:pStyle w:val="ConsPlusNonformat"/>
              <w:jc w:val="both"/>
            </w:pPr>
            <w:r>
              <w:t xml:space="preserve">проекту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 xml:space="preserve">1500 м2 (1,0 </w:t>
            </w:r>
          </w:p>
          <w:p w:rsidR="00232BA6" w:rsidRDefault="00232BA6">
            <w:pPr>
              <w:pStyle w:val="ConsPlusNonformat"/>
              <w:jc w:val="both"/>
            </w:pPr>
            <w:r>
              <w:t>га на объект)</w:t>
            </w:r>
          </w:p>
        </w:tc>
      </w:tr>
      <w:tr w:rsidR="00232BA6">
        <w:trPr>
          <w:trHeight w:val="241"/>
        </w:trPr>
        <w:tc>
          <w:tcPr>
            <w:tcW w:w="4284" w:type="dxa"/>
            <w:tcBorders>
              <w:top w:val="nil"/>
            </w:tcBorders>
          </w:tcPr>
          <w:p w:rsidR="00232BA6" w:rsidRDefault="00232BA6">
            <w:pPr>
              <w:pStyle w:val="ConsPlusNonformat"/>
              <w:jc w:val="both"/>
            </w:pPr>
            <w:r>
              <w:t xml:space="preserve">Диспетчерский пункт (из расчета 1 </w:t>
            </w:r>
          </w:p>
          <w:p w:rsidR="00232BA6" w:rsidRDefault="00232BA6">
            <w:pPr>
              <w:pStyle w:val="ConsPlusNonformat"/>
              <w:jc w:val="both"/>
            </w:pPr>
            <w:r>
              <w:t xml:space="preserve">объект на 1,5 - 6 км              </w:t>
            </w:r>
          </w:p>
          <w:p w:rsidR="00232BA6" w:rsidRDefault="00232BA6">
            <w:pPr>
              <w:pStyle w:val="ConsPlusNonformat"/>
              <w:jc w:val="both"/>
            </w:pPr>
            <w:r>
              <w:t xml:space="preserve">внутриквартальных коллекторов)    </w:t>
            </w:r>
          </w:p>
        </w:tc>
        <w:tc>
          <w:tcPr>
            <w:tcW w:w="1785" w:type="dxa"/>
            <w:tcBorders>
              <w:top w:val="nil"/>
            </w:tcBorders>
          </w:tcPr>
          <w:p w:rsidR="00232BA6" w:rsidRDefault="00232BA6">
            <w:pPr>
              <w:pStyle w:val="ConsPlusNonformat"/>
              <w:jc w:val="both"/>
            </w:pPr>
            <w:r>
              <w:t xml:space="preserve">1-эт. объект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 xml:space="preserve">100 м2 (0,04 </w:t>
            </w:r>
          </w:p>
          <w:p w:rsidR="00232BA6" w:rsidRDefault="00232BA6">
            <w:pPr>
              <w:pStyle w:val="ConsPlusNonformat"/>
              <w:jc w:val="both"/>
            </w:pPr>
            <w:r>
              <w:t xml:space="preserve">- 0,05 га)   </w:t>
            </w:r>
          </w:p>
        </w:tc>
      </w:tr>
      <w:tr w:rsidR="00232BA6">
        <w:trPr>
          <w:trHeight w:val="241"/>
        </w:trPr>
        <w:tc>
          <w:tcPr>
            <w:tcW w:w="4284" w:type="dxa"/>
            <w:tcBorders>
              <w:top w:val="nil"/>
            </w:tcBorders>
          </w:tcPr>
          <w:p w:rsidR="00232BA6" w:rsidRDefault="00232BA6">
            <w:pPr>
              <w:pStyle w:val="ConsPlusNonformat"/>
              <w:jc w:val="both"/>
            </w:pPr>
            <w:r>
              <w:t xml:space="preserve">Производственное помещение для    </w:t>
            </w:r>
          </w:p>
          <w:p w:rsidR="00232BA6" w:rsidRDefault="00232BA6">
            <w:pPr>
              <w:pStyle w:val="ConsPlusNonformat"/>
              <w:jc w:val="both"/>
            </w:pPr>
            <w:r>
              <w:t xml:space="preserve">обслуживания внутриквартирных     </w:t>
            </w:r>
          </w:p>
          <w:p w:rsidR="00232BA6" w:rsidRDefault="00232BA6">
            <w:pPr>
              <w:pStyle w:val="ConsPlusNonformat"/>
              <w:jc w:val="both"/>
            </w:pPr>
            <w:r>
              <w:t xml:space="preserve">коллекторов (из расчета 1 объект  </w:t>
            </w:r>
          </w:p>
          <w:p w:rsidR="00232BA6" w:rsidRDefault="00232BA6">
            <w:pPr>
              <w:pStyle w:val="ConsPlusNonformat"/>
              <w:jc w:val="both"/>
            </w:pPr>
            <w:r>
              <w:t xml:space="preserve">на каждый административный округ) </w:t>
            </w:r>
          </w:p>
        </w:tc>
        <w:tc>
          <w:tcPr>
            <w:tcW w:w="1785" w:type="dxa"/>
            <w:tcBorders>
              <w:top w:val="nil"/>
            </w:tcBorders>
          </w:tcPr>
          <w:p w:rsidR="00232BA6" w:rsidRDefault="00232BA6">
            <w:pPr>
              <w:pStyle w:val="ConsPlusNonformat"/>
              <w:jc w:val="both"/>
            </w:pPr>
            <w:r>
              <w:t xml:space="preserve">объект       </w:t>
            </w:r>
          </w:p>
        </w:tc>
        <w:tc>
          <w:tcPr>
            <w:tcW w:w="1428" w:type="dxa"/>
            <w:tcBorders>
              <w:top w:val="nil"/>
            </w:tcBorders>
          </w:tcPr>
          <w:p w:rsidR="00232BA6" w:rsidRDefault="00232BA6">
            <w:pPr>
              <w:pStyle w:val="ConsPlusNonformat"/>
              <w:jc w:val="both"/>
            </w:pPr>
            <w:r>
              <w:t>по расчету</w:t>
            </w:r>
          </w:p>
        </w:tc>
        <w:tc>
          <w:tcPr>
            <w:tcW w:w="1785" w:type="dxa"/>
            <w:tcBorders>
              <w:top w:val="nil"/>
            </w:tcBorders>
          </w:tcPr>
          <w:p w:rsidR="00232BA6" w:rsidRDefault="00232BA6">
            <w:pPr>
              <w:pStyle w:val="ConsPlusNonformat"/>
              <w:jc w:val="both"/>
            </w:pPr>
            <w:r>
              <w:t xml:space="preserve">500 - 700 м2 </w:t>
            </w:r>
          </w:p>
          <w:p w:rsidR="00232BA6" w:rsidRDefault="00232BA6">
            <w:pPr>
              <w:pStyle w:val="ConsPlusNonformat"/>
              <w:jc w:val="both"/>
            </w:pPr>
            <w:r>
              <w:t xml:space="preserve">(0,25 - 0,3  </w:t>
            </w:r>
          </w:p>
          <w:p w:rsidR="00232BA6" w:rsidRDefault="00232BA6">
            <w:pPr>
              <w:pStyle w:val="ConsPlusNonformat"/>
              <w:jc w:val="both"/>
            </w:pPr>
            <w:r>
              <w:t xml:space="preserve">га)          </w:t>
            </w:r>
          </w:p>
        </w:tc>
      </w:tr>
    </w:tbl>
    <w:p w:rsidR="00232BA6" w:rsidRDefault="00232BA6">
      <w:pPr>
        <w:pStyle w:val="ConsPlusNormal"/>
        <w:jc w:val="both"/>
      </w:pPr>
    </w:p>
    <w:p w:rsidR="00232BA6" w:rsidRDefault="00232BA6">
      <w:pPr>
        <w:pStyle w:val="ConsPlusNormal"/>
        <w:ind w:firstLine="540"/>
        <w:jc w:val="both"/>
      </w:pPr>
      <w:r>
        <w:t xml:space="preserve">3. Размеры земельных участков для сооружений связи устанавливаются по </w:t>
      </w:r>
      <w:hyperlink w:anchor="P2060" w:history="1">
        <w:r>
          <w:rPr>
            <w:color w:val="0000FF"/>
          </w:rPr>
          <w:t>таблице 5.10</w:t>
        </w:r>
      </w:hyperlink>
      <w:r>
        <w:t>.</w:t>
      </w:r>
    </w:p>
    <w:p w:rsidR="00232BA6" w:rsidRDefault="00232BA6">
      <w:pPr>
        <w:pStyle w:val="ConsPlusNormal"/>
        <w:jc w:val="both"/>
      </w:pPr>
    </w:p>
    <w:p w:rsidR="00232BA6" w:rsidRDefault="00232BA6">
      <w:pPr>
        <w:pStyle w:val="ConsPlusNormal"/>
        <w:jc w:val="right"/>
        <w:outlineLvl w:val="3"/>
      </w:pPr>
      <w:bookmarkStart w:id="41" w:name="P2060"/>
      <w:bookmarkEnd w:id="41"/>
      <w:r>
        <w:t>Таблица 5.10</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140"/>
        <w:gridCol w:w="1904"/>
      </w:tblGrid>
      <w:tr w:rsidR="00232BA6">
        <w:trPr>
          <w:trHeight w:val="241"/>
        </w:trPr>
        <w:tc>
          <w:tcPr>
            <w:tcW w:w="7140" w:type="dxa"/>
          </w:tcPr>
          <w:p w:rsidR="00232BA6" w:rsidRDefault="00232BA6">
            <w:pPr>
              <w:pStyle w:val="ConsPlusNonformat"/>
              <w:jc w:val="both"/>
            </w:pPr>
            <w:r>
              <w:t xml:space="preserve">                     Сооружения связи                     </w:t>
            </w:r>
          </w:p>
        </w:tc>
        <w:tc>
          <w:tcPr>
            <w:tcW w:w="1904" w:type="dxa"/>
          </w:tcPr>
          <w:p w:rsidR="00232BA6" w:rsidRDefault="00232BA6">
            <w:pPr>
              <w:pStyle w:val="ConsPlusNonformat"/>
              <w:jc w:val="both"/>
            </w:pPr>
            <w:r>
              <w:t xml:space="preserve">   Размеры    </w:t>
            </w:r>
          </w:p>
          <w:p w:rsidR="00232BA6" w:rsidRDefault="00232BA6">
            <w:pPr>
              <w:pStyle w:val="ConsPlusNonformat"/>
              <w:jc w:val="both"/>
            </w:pPr>
            <w:r>
              <w:t xml:space="preserve">  земельных   </w:t>
            </w:r>
          </w:p>
          <w:p w:rsidR="00232BA6" w:rsidRDefault="00232BA6">
            <w:pPr>
              <w:pStyle w:val="ConsPlusNonformat"/>
              <w:jc w:val="both"/>
            </w:pPr>
            <w:r>
              <w:t xml:space="preserve"> участков, га </w:t>
            </w:r>
          </w:p>
        </w:tc>
      </w:tr>
      <w:tr w:rsidR="00232BA6">
        <w:trPr>
          <w:trHeight w:val="241"/>
        </w:trPr>
        <w:tc>
          <w:tcPr>
            <w:tcW w:w="9044" w:type="dxa"/>
            <w:gridSpan w:val="2"/>
            <w:tcBorders>
              <w:top w:val="nil"/>
            </w:tcBorders>
          </w:tcPr>
          <w:p w:rsidR="00232BA6" w:rsidRDefault="00232BA6">
            <w:pPr>
              <w:pStyle w:val="ConsPlusNonformat"/>
              <w:jc w:val="both"/>
              <w:outlineLvl w:val="4"/>
            </w:pPr>
            <w:r>
              <w:t xml:space="preserve">Кабельные линии                                                          </w:t>
            </w:r>
          </w:p>
        </w:tc>
      </w:tr>
      <w:tr w:rsidR="00232BA6">
        <w:trPr>
          <w:trHeight w:val="241"/>
        </w:trPr>
        <w:tc>
          <w:tcPr>
            <w:tcW w:w="7140" w:type="dxa"/>
            <w:tcBorders>
              <w:top w:val="nil"/>
            </w:tcBorders>
          </w:tcPr>
          <w:p w:rsidR="00232BA6" w:rsidRDefault="00232BA6">
            <w:pPr>
              <w:pStyle w:val="ConsPlusNonformat"/>
              <w:jc w:val="both"/>
            </w:pPr>
            <w:r>
              <w:t xml:space="preserve">Необслуживаемые усилительные пункты в металлических       </w:t>
            </w:r>
          </w:p>
          <w:p w:rsidR="00232BA6" w:rsidRDefault="00232BA6">
            <w:pPr>
              <w:pStyle w:val="ConsPlusNonformat"/>
              <w:jc w:val="both"/>
            </w:pPr>
            <w:r>
              <w:t xml:space="preserve">цистернах:                                                </w:t>
            </w:r>
          </w:p>
        </w:tc>
        <w:tc>
          <w:tcPr>
            <w:tcW w:w="1904" w:type="dxa"/>
            <w:tcBorders>
              <w:top w:val="nil"/>
            </w:tcBorders>
          </w:tcPr>
          <w:p w:rsidR="00232BA6" w:rsidRDefault="00232BA6">
            <w:pPr>
              <w:pStyle w:val="ConsPlusNonformat"/>
              <w:jc w:val="both"/>
            </w:pPr>
          </w:p>
        </w:tc>
      </w:tr>
      <w:tr w:rsidR="00232BA6">
        <w:trPr>
          <w:trHeight w:val="241"/>
        </w:trPr>
        <w:tc>
          <w:tcPr>
            <w:tcW w:w="7140" w:type="dxa"/>
            <w:tcBorders>
              <w:top w:val="nil"/>
            </w:tcBorders>
          </w:tcPr>
          <w:p w:rsidR="00232BA6" w:rsidRDefault="00232BA6">
            <w:pPr>
              <w:pStyle w:val="ConsPlusNonformat"/>
              <w:jc w:val="both"/>
            </w:pPr>
            <w:r>
              <w:t xml:space="preserve">при уровне грунтовых вод на глубине до 0,4 м              </w:t>
            </w:r>
          </w:p>
        </w:tc>
        <w:tc>
          <w:tcPr>
            <w:tcW w:w="1904" w:type="dxa"/>
            <w:tcBorders>
              <w:top w:val="nil"/>
            </w:tcBorders>
          </w:tcPr>
          <w:p w:rsidR="00232BA6" w:rsidRDefault="00232BA6">
            <w:pPr>
              <w:pStyle w:val="ConsPlusNonformat"/>
              <w:jc w:val="both"/>
            </w:pPr>
            <w:r>
              <w:t xml:space="preserve">0,021         </w:t>
            </w:r>
          </w:p>
        </w:tc>
      </w:tr>
      <w:tr w:rsidR="00232BA6">
        <w:trPr>
          <w:trHeight w:val="241"/>
        </w:trPr>
        <w:tc>
          <w:tcPr>
            <w:tcW w:w="7140" w:type="dxa"/>
            <w:tcBorders>
              <w:top w:val="nil"/>
            </w:tcBorders>
          </w:tcPr>
          <w:p w:rsidR="00232BA6" w:rsidRDefault="00232BA6">
            <w:pPr>
              <w:pStyle w:val="ConsPlusNonformat"/>
              <w:jc w:val="both"/>
            </w:pPr>
            <w:r>
              <w:t xml:space="preserve">то же, на глубине от 0,4 до 1,3 м                         </w:t>
            </w:r>
          </w:p>
        </w:tc>
        <w:tc>
          <w:tcPr>
            <w:tcW w:w="1904" w:type="dxa"/>
            <w:tcBorders>
              <w:top w:val="nil"/>
            </w:tcBorders>
          </w:tcPr>
          <w:p w:rsidR="00232BA6" w:rsidRDefault="00232BA6">
            <w:pPr>
              <w:pStyle w:val="ConsPlusNonformat"/>
              <w:jc w:val="both"/>
            </w:pPr>
            <w:r>
              <w:t xml:space="preserve">0,013         </w:t>
            </w:r>
          </w:p>
        </w:tc>
      </w:tr>
      <w:tr w:rsidR="00232BA6">
        <w:trPr>
          <w:trHeight w:val="241"/>
        </w:trPr>
        <w:tc>
          <w:tcPr>
            <w:tcW w:w="7140" w:type="dxa"/>
            <w:tcBorders>
              <w:top w:val="nil"/>
            </w:tcBorders>
          </w:tcPr>
          <w:p w:rsidR="00232BA6" w:rsidRDefault="00232BA6">
            <w:pPr>
              <w:pStyle w:val="ConsPlusNonformat"/>
              <w:jc w:val="both"/>
            </w:pPr>
            <w:r>
              <w:lastRenderedPageBreak/>
              <w:t xml:space="preserve">то же, на глубине более 1,3 м                             </w:t>
            </w:r>
          </w:p>
        </w:tc>
        <w:tc>
          <w:tcPr>
            <w:tcW w:w="1904" w:type="dxa"/>
            <w:tcBorders>
              <w:top w:val="nil"/>
            </w:tcBorders>
          </w:tcPr>
          <w:p w:rsidR="00232BA6" w:rsidRDefault="00232BA6">
            <w:pPr>
              <w:pStyle w:val="ConsPlusNonformat"/>
              <w:jc w:val="both"/>
            </w:pPr>
            <w:r>
              <w:t xml:space="preserve">0,006         </w:t>
            </w:r>
          </w:p>
        </w:tc>
      </w:tr>
      <w:tr w:rsidR="00232BA6">
        <w:trPr>
          <w:trHeight w:val="241"/>
        </w:trPr>
        <w:tc>
          <w:tcPr>
            <w:tcW w:w="7140" w:type="dxa"/>
            <w:tcBorders>
              <w:top w:val="nil"/>
            </w:tcBorders>
          </w:tcPr>
          <w:p w:rsidR="00232BA6" w:rsidRDefault="00232BA6">
            <w:pPr>
              <w:pStyle w:val="ConsPlusNonformat"/>
              <w:jc w:val="both"/>
            </w:pPr>
            <w:r>
              <w:t xml:space="preserve">Необслуживаемые усилительные пункты в контейнерах         </w:t>
            </w:r>
          </w:p>
        </w:tc>
        <w:tc>
          <w:tcPr>
            <w:tcW w:w="1904" w:type="dxa"/>
            <w:tcBorders>
              <w:top w:val="nil"/>
            </w:tcBorders>
          </w:tcPr>
          <w:p w:rsidR="00232BA6" w:rsidRDefault="00232BA6">
            <w:pPr>
              <w:pStyle w:val="ConsPlusNonformat"/>
              <w:jc w:val="both"/>
            </w:pPr>
            <w:r>
              <w:t xml:space="preserve">0,001         </w:t>
            </w:r>
          </w:p>
        </w:tc>
      </w:tr>
      <w:tr w:rsidR="00232BA6">
        <w:trPr>
          <w:trHeight w:val="241"/>
        </w:trPr>
        <w:tc>
          <w:tcPr>
            <w:tcW w:w="7140" w:type="dxa"/>
            <w:tcBorders>
              <w:top w:val="nil"/>
            </w:tcBorders>
          </w:tcPr>
          <w:p w:rsidR="00232BA6" w:rsidRDefault="00232BA6">
            <w:pPr>
              <w:pStyle w:val="ConsPlusNonformat"/>
              <w:jc w:val="both"/>
            </w:pPr>
            <w:r>
              <w:t>Обслуживаемые усилительные пункты и сетевые узлы выделения</w:t>
            </w:r>
          </w:p>
        </w:tc>
        <w:tc>
          <w:tcPr>
            <w:tcW w:w="1904" w:type="dxa"/>
            <w:tcBorders>
              <w:top w:val="nil"/>
            </w:tcBorders>
          </w:tcPr>
          <w:p w:rsidR="00232BA6" w:rsidRDefault="00232BA6">
            <w:pPr>
              <w:pStyle w:val="ConsPlusNonformat"/>
              <w:jc w:val="both"/>
            </w:pPr>
            <w:r>
              <w:t xml:space="preserve">0,29          </w:t>
            </w:r>
          </w:p>
        </w:tc>
      </w:tr>
      <w:tr w:rsidR="00232BA6">
        <w:trPr>
          <w:trHeight w:val="241"/>
        </w:trPr>
        <w:tc>
          <w:tcPr>
            <w:tcW w:w="7140" w:type="dxa"/>
            <w:tcBorders>
              <w:top w:val="nil"/>
            </w:tcBorders>
          </w:tcPr>
          <w:p w:rsidR="00232BA6" w:rsidRDefault="00232BA6">
            <w:pPr>
              <w:pStyle w:val="ConsPlusNonformat"/>
              <w:jc w:val="both"/>
            </w:pPr>
            <w:r>
              <w:t xml:space="preserve">Вспомогательные осевые узлы выделения                     </w:t>
            </w:r>
          </w:p>
        </w:tc>
        <w:tc>
          <w:tcPr>
            <w:tcW w:w="1904" w:type="dxa"/>
            <w:tcBorders>
              <w:top w:val="nil"/>
            </w:tcBorders>
          </w:tcPr>
          <w:p w:rsidR="00232BA6" w:rsidRDefault="00232BA6">
            <w:pPr>
              <w:pStyle w:val="ConsPlusNonformat"/>
              <w:jc w:val="both"/>
            </w:pPr>
            <w:r>
              <w:t xml:space="preserve">1,55          </w:t>
            </w:r>
          </w:p>
        </w:tc>
      </w:tr>
      <w:tr w:rsidR="00232BA6">
        <w:trPr>
          <w:trHeight w:val="241"/>
        </w:trPr>
        <w:tc>
          <w:tcPr>
            <w:tcW w:w="7140" w:type="dxa"/>
            <w:tcBorders>
              <w:top w:val="nil"/>
            </w:tcBorders>
          </w:tcPr>
          <w:p w:rsidR="00232BA6" w:rsidRDefault="00232BA6">
            <w:pPr>
              <w:pStyle w:val="ConsPlusNonformat"/>
              <w:jc w:val="both"/>
            </w:pPr>
            <w:r>
              <w:t xml:space="preserve">Сетевые узлы управления и коммутации с заглубленными      </w:t>
            </w:r>
          </w:p>
          <w:p w:rsidR="00232BA6" w:rsidRDefault="00232BA6">
            <w:pPr>
              <w:pStyle w:val="ConsPlusNonformat"/>
              <w:jc w:val="both"/>
            </w:pPr>
            <w:r>
              <w:t xml:space="preserve">зданиями площадью, м2:                                    </w:t>
            </w:r>
          </w:p>
        </w:tc>
        <w:tc>
          <w:tcPr>
            <w:tcW w:w="1904" w:type="dxa"/>
            <w:tcBorders>
              <w:top w:val="nil"/>
            </w:tcBorders>
          </w:tcPr>
          <w:p w:rsidR="00232BA6" w:rsidRDefault="00232BA6">
            <w:pPr>
              <w:pStyle w:val="ConsPlusNonformat"/>
              <w:jc w:val="both"/>
            </w:pPr>
          </w:p>
        </w:tc>
      </w:tr>
      <w:tr w:rsidR="00232BA6">
        <w:trPr>
          <w:trHeight w:val="241"/>
        </w:trPr>
        <w:tc>
          <w:tcPr>
            <w:tcW w:w="7140" w:type="dxa"/>
            <w:tcBorders>
              <w:top w:val="nil"/>
            </w:tcBorders>
          </w:tcPr>
          <w:p w:rsidR="00232BA6" w:rsidRDefault="00232BA6">
            <w:pPr>
              <w:pStyle w:val="ConsPlusNonformat"/>
              <w:jc w:val="both"/>
            </w:pPr>
            <w:r>
              <w:t xml:space="preserve">3000                                                      </w:t>
            </w:r>
          </w:p>
        </w:tc>
        <w:tc>
          <w:tcPr>
            <w:tcW w:w="1904" w:type="dxa"/>
            <w:tcBorders>
              <w:top w:val="nil"/>
            </w:tcBorders>
          </w:tcPr>
          <w:p w:rsidR="00232BA6" w:rsidRDefault="00232BA6">
            <w:pPr>
              <w:pStyle w:val="ConsPlusNonformat"/>
              <w:jc w:val="both"/>
            </w:pPr>
            <w:r>
              <w:t xml:space="preserve">1,98          </w:t>
            </w:r>
          </w:p>
        </w:tc>
      </w:tr>
      <w:tr w:rsidR="00232BA6">
        <w:trPr>
          <w:trHeight w:val="241"/>
        </w:trPr>
        <w:tc>
          <w:tcPr>
            <w:tcW w:w="7140" w:type="dxa"/>
            <w:tcBorders>
              <w:top w:val="nil"/>
            </w:tcBorders>
          </w:tcPr>
          <w:p w:rsidR="00232BA6" w:rsidRDefault="00232BA6">
            <w:pPr>
              <w:pStyle w:val="ConsPlusNonformat"/>
              <w:jc w:val="both"/>
            </w:pPr>
            <w:r>
              <w:t xml:space="preserve">6000                                                      </w:t>
            </w:r>
          </w:p>
        </w:tc>
        <w:tc>
          <w:tcPr>
            <w:tcW w:w="1904" w:type="dxa"/>
            <w:tcBorders>
              <w:top w:val="nil"/>
            </w:tcBorders>
          </w:tcPr>
          <w:p w:rsidR="00232BA6" w:rsidRDefault="00232BA6">
            <w:pPr>
              <w:pStyle w:val="ConsPlusNonformat"/>
              <w:jc w:val="both"/>
            </w:pPr>
            <w:r>
              <w:t xml:space="preserve">3,00          </w:t>
            </w:r>
          </w:p>
        </w:tc>
      </w:tr>
      <w:tr w:rsidR="00232BA6">
        <w:trPr>
          <w:trHeight w:val="241"/>
        </w:trPr>
        <w:tc>
          <w:tcPr>
            <w:tcW w:w="7140" w:type="dxa"/>
            <w:tcBorders>
              <w:top w:val="nil"/>
            </w:tcBorders>
          </w:tcPr>
          <w:p w:rsidR="00232BA6" w:rsidRDefault="00232BA6">
            <w:pPr>
              <w:pStyle w:val="ConsPlusNonformat"/>
              <w:jc w:val="both"/>
            </w:pPr>
            <w:r>
              <w:t xml:space="preserve">9000                                                      </w:t>
            </w:r>
          </w:p>
        </w:tc>
        <w:tc>
          <w:tcPr>
            <w:tcW w:w="1904" w:type="dxa"/>
            <w:tcBorders>
              <w:top w:val="nil"/>
            </w:tcBorders>
          </w:tcPr>
          <w:p w:rsidR="00232BA6" w:rsidRDefault="00232BA6">
            <w:pPr>
              <w:pStyle w:val="ConsPlusNonformat"/>
              <w:jc w:val="both"/>
            </w:pPr>
            <w:r>
              <w:t xml:space="preserve">4,10          </w:t>
            </w:r>
          </w:p>
        </w:tc>
      </w:tr>
      <w:tr w:rsidR="00232BA6">
        <w:trPr>
          <w:trHeight w:val="241"/>
        </w:trPr>
        <w:tc>
          <w:tcPr>
            <w:tcW w:w="7140" w:type="dxa"/>
            <w:tcBorders>
              <w:top w:val="nil"/>
            </w:tcBorders>
          </w:tcPr>
          <w:p w:rsidR="00232BA6" w:rsidRDefault="00232BA6">
            <w:pPr>
              <w:pStyle w:val="ConsPlusNonformat"/>
              <w:jc w:val="both"/>
            </w:pPr>
            <w:r>
              <w:t xml:space="preserve">Технические службы кабельных участков                     </w:t>
            </w:r>
          </w:p>
        </w:tc>
        <w:tc>
          <w:tcPr>
            <w:tcW w:w="1904" w:type="dxa"/>
            <w:tcBorders>
              <w:top w:val="nil"/>
            </w:tcBorders>
          </w:tcPr>
          <w:p w:rsidR="00232BA6" w:rsidRDefault="00232BA6">
            <w:pPr>
              <w:pStyle w:val="ConsPlusNonformat"/>
              <w:jc w:val="both"/>
            </w:pPr>
            <w:r>
              <w:t xml:space="preserve">0,15          </w:t>
            </w:r>
          </w:p>
        </w:tc>
      </w:tr>
      <w:tr w:rsidR="00232BA6">
        <w:trPr>
          <w:trHeight w:val="241"/>
        </w:trPr>
        <w:tc>
          <w:tcPr>
            <w:tcW w:w="7140" w:type="dxa"/>
            <w:tcBorders>
              <w:top w:val="nil"/>
            </w:tcBorders>
          </w:tcPr>
          <w:p w:rsidR="00232BA6" w:rsidRDefault="00232BA6">
            <w:pPr>
              <w:pStyle w:val="ConsPlusNonformat"/>
              <w:jc w:val="both"/>
            </w:pPr>
            <w:r>
              <w:t xml:space="preserve">Службы районов технической эксплуатации кабельных и       </w:t>
            </w:r>
          </w:p>
          <w:p w:rsidR="00232BA6" w:rsidRDefault="00232BA6">
            <w:pPr>
              <w:pStyle w:val="ConsPlusNonformat"/>
              <w:jc w:val="both"/>
            </w:pPr>
            <w:r>
              <w:t xml:space="preserve">радиорелейных магистралей                                 </w:t>
            </w:r>
          </w:p>
        </w:tc>
        <w:tc>
          <w:tcPr>
            <w:tcW w:w="1904" w:type="dxa"/>
            <w:tcBorders>
              <w:top w:val="nil"/>
            </w:tcBorders>
          </w:tcPr>
          <w:p w:rsidR="00232BA6" w:rsidRDefault="00232BA6">
            <w:pPr>
              <w:pStyle w:val="ConsPlusNonformat"/>
              <w:jc w:val="both"/>
            </w:pPr>
            <w:r>
              <w:t xml:space="preserve">0,37          </w:t>
            </w:r>
          </w:p>
        </w:tc>
      </w:tr>
      <w:tr w:rsidR="00232BA6">
        <w:trPr>
          <w:trHeight w:val="241"/>
        </w:trPr>
        <w:tc>
          <w:tcPr>
            <w:tcW w:w="9044" w:type="dxa"/>
            <w:gridSpan w:val="2"/>
            <w:tcBorders>
              <w:top w:val="nil"/>
            </w:tcBorders>
          </w:tcPr>
          <w:p w:rsidR="00232BA6" w:rsidRDefault="00232BA6">
            <w:pPr>
              <w:pStyle w:val="ConsPlusNonformat"/>
              <w:jc w:val="both"/>
              <w:outlineLvl w:val="4"/>
            </w:pPr>
            <w:r>
              <w:t xml:space="preserve">Воздушные линии                                                          </w:t>
            </w:r>
          </w:p>
        </w:tc>
      </w:tr>
      <w:tr w:rsidR="00232BA6">
        <w:trPr>
          <w:trHeight w:val="241"/>
        </w:trPr>
        <w:tc>
          <w:tcPr>
            <w:tcW w:w="7140" w:type="dxa"/>
            <w:tcBorders>
              <w:top w:val="nil"/>
            </w:tcBorders>
          </w:tcPr>
          <w:p w:rsidR="00232BA6" w:rsidRDefault="00232BA6">
            <w:pPr>
              <w:pStyle w:val="ConsPlusNonformat"/>
              <w:jc w:val="both"/>
            </w:pPr>
            <w:r>
              <w:t xml:space="preserve">Основные усилительные пункты                              </w:t>
            </w:r>
          </w:p>
        </w:tc>
        <w:tc>
          <w:tcPr>
            <w:tcW w:w="1904" w:type="dxa"/>
            <w:tcBorders>
              <w:top w:val="nil"/>
            </w:tcBorders>
          </w:tcPr>
          <w:p w:rsidR="00232BA6" w:rsidRDefault="00232BA6">
            <w:pPr>
              <w:pStyle w:val="ConsPlusNonformat"/>
              <w:jc w:val="both"/>
            </w:pPr>
            <w:r>
              <w:t xml:space="preserve">0,29          </w:t>
            </w:r>
          </w:p>
        </w:tc>
      </w:tr>
      <w:tr w:rsidR="00232BA6">
        <w:trPr>
          <w:trHeight w:val="241"/>
        </w:trPr>
        <w:tc>
          <w:tcPr>
            <w:tcW w:w="7140" w:type="dxa"/>
            <w:tcBorders>
              <w:top w:val="nil"/>
            </w:tcBorders>
          </w:tcPr>
          <w:p w:rsidR="00232BA6" w:rsidRDefault="00232BA6">
            <w:pPr>
              <w:pStyle w:val="ConsPlusNonformat"/>
              <w:jc w:val="both"/>
            </w:pPr>
            <w:r>
              <w:t xml:space="preserve">Дополнительные усилительные пункты                        </w:t>
            </w:r>
          </w:p>
        </w:tc>
        <w:tc>
          <w:tcPr>
            <w:tcW w:w="1904" w:type="dxa"/>
            <w:tcBorders>
              <w:top w:val="nil"/>
            </w:tcBorders>
          </w:tcPr>
          <w:p w:rsidR="00232BA6" w:rsidRDefault="00232BA6">
            <w:pPr>
              <w:pStyle w:val="ConsPlusNonformat"/>
              <w:jc w:val="both"/>
            </w:pPr>
            <w:r>
              <w:t xml:space="preserve">0,06          </w:t>
            </w:r>
          </w:p>
        </w:tc>
      </w:tr>
      <w:tr w:rsidR="00232BA6">
        <w:trPr>
          <w:trHeight w:val="241"/>
        </w:trPr>
        <w:tc>
          <w:tcPr>
            <w:tcW w:w="7140" w:type="dxa"/>
            <w:tcBorders>
              <w:top w:val="nil"/>
            </w:tcBorders>
          </w:tcPr>
          <w:p w:rsidR="00232BA6" w:rsidRDefault="00232BA6">
            <w:pPr>
              <w:pStyle w:val="ConsPlusNonformat"/>
              <w:jc w:val="both"/>
            </w:pPr>
            <w:r>
              <w:t xml:space="preserve">Вспомогательные усилительные пункты (со служебной жилой   </w:t>
            </w:r>
          </w:p>
          <w:p w:rsidR="00232BA6" w:rsidRDefault="00232BA6">
            <w:pPr>
              <w:pStyle w:val="ConsPlusNonformat"/>
              <w:jc w:val="both"/>
            </w:pPr>
            <w:r>
              <w:t xml:space="preserve">площадью)                                                 </w:t>
            </w:r>
          </w:p>
        </w:tc>
        <w:tc>
          <w:tcPr>
            <w:tcW w:w="1904" w:type="dxa"/>
            <w:tcBorders>
              <w:top w:val="nil"/>
            </w:tcBorders>
          </w:tcPr>
          <w:p w:rsidR="00232BA6" w:rsidRDefault="00232BA6">
            <w:pPr>
              <w:pStyle w:val="ConsPlusNonformat"/>
              <w:jc w:val="both"/>
            </w:pPr>
            <w:r>
              <w:t xml:space="preserve">по заданию на </w:t>
            </w:r>
          </w:p>
          <w:p w:rsidR="00232BA6" w:rsidRDefault="00232BA6">
            <w:pPr>
              <w:pStyle w:val="ConsPlusNonformat"/>
              <w:jc w:val="both"/>
            </w:pPr>
            <w:r>
              <w:t>проектирование</w:t>
            </w:r>
          </w:p>
        </w:tc>
      </w:tr>
      <w:tr w:rsidR="00232BA6">
        <w:trPr>
          <w:trHeight w:val="241"/>
        </w:trPr>
        <w:tc>
          <w:tcPr>
            <w:tcW w:w="9044" w:type="dxa"/>
            <w:gridSpan w:val="2"/>
            <w:tcBorders>
              <w:top w:val="nil"/>
            </w:tcBorders>
          </w:tcPr>
          <w:p w:rsidR="00232BA6" w:rsidRDefault="00232BA6">
            <w:pPr>
              <w:pStyle w:val="ConsPlusNonformat"/>
              <w:jc w:val="both"/>
              <w:outlineLvl w:val="4"/>
            </w:pPr>
            <w:r>
              <w:t xml:space="preserve">Радиорелейные линии                                                      </w:t>
            </w:r>
          </w:p>
        </w:tc>
      </w:tr>
      <w:tr w:rsidR="00232BA6">
        <w:trPr>
          <w:trHeight w:val="241"/>
        </w:trPr>
        <w:tc>
          <w:tcPr>
            <w:tcW w:w="7140" w:type="dxa"/>
            <w:tcBorders>
              <w:top w:val="nil"/>
            </w:tcBorders>
          </w:tcPr>
          <w:p w:rsidR="00232BA6" w:rsidRDefault="00232BA6">
            <w:pPr>
              <w:pStyle w:val="ConsPlusNonformat"/>
              <w:jc w:val="both"/>
              <w:outlineLvl w:val="5"/>
            </w:pPr>
            <w:r>
              <w:t>Узловые радиорелейные станции с мачтой или башней высотой,</w:t>
            </w:r>
          </w:p>
          <w:p w:rsidR="00232BA6" w:rsidRDefault="00232BA6">
            <w:pPr>
              <w:pStyle w:val="ConsPlusNonformat"/>
              <w:jc w:val="both"/>
            </w:pPr>
            <w:r>
              <w:t xml:space="preserve">м:                                                        </w:t>
            </w:r>
          </w:p>
        </w:tc>
        <w:tc>
          <w:tcPr>
            <w:tcW w:w="1904" w:type="dxa"/>
            <w:tcBorders>
              <w:top w:val="nil"/>
            </w:tcBorders>
          </w:tcPr>
          <w:p w:rsidR="00232BA6" w:rsidRDefault="00232BA6">
            <w:pPr>
              <w:pStyle w:val="ConsPlusNonformat"/>
              <w:jc w:val="both"/>
            </w:pPr>
          </w:p>
        </w:tc>
      </w:tr>
      <w:tr w:rsidR="00232BA6">
        <w:trPr>
          <w:trHeight w:val="241"/>
        </w:trPr>
        <w:tc>
          <w:tcPr>
            <w:tcW w:w="7140" w:type="dxa"/>
            <w:tcBorders>
              <w:top w:val="nil"/>
            </w:tcBorders>
          </w:tcPr>
          <w:p w:rsidR="00232BA6" w:rsidRDefault="00232BA6">
            <w:pPr>
              <w:pStyle w:val="ConsPlusNonformat"/>
              <w:jc w:val="both"/>
            </w:pPr>
            <w:r>
              <w:t xml:space="preserve">40                                                        </w:t>
            </w:r>
          </w:p>
        </w:tc>
        <w:tc>
          <w:tcPr>
            <w:tcW w:w="1904" w:type="dxa"/>
            <w:tcBorders>
              <w:top w:val="nil"/>
            </w:tcBorders>
          </w:tcPr>
          <w:p w:rsidR="00232BA6" w:rsidRDefault="00232BA6">
            <w:pPr>
              <w:pStyle w:val="ConsPlusNonformat"/>
              <w:jc w:val="both"/>
            </w:pPr>
            <w:r>
              <w:t xml:space="preserve">0,80/0,30     </w:t>
            </w:r>
          </w:p>
        </w:tc>
      </w:tr>
      <w:tr w:rsidR="00232BA6">
        <w:trPr>
          <w:trHeight w:val="241"/>
        </w:trPr>
        <w:tc>
          <w:tcPr>
            <w:tcW w:w="7140" w:type="dxa"/>
            <w:tcBorders>
              <w:top w:val="nil"/>
            </w:tcBorders>
          </w:tcPr>
          <w:p w:rsidR="00232BA6" w:rsidRDefault="00232BA6">
            <w:pPr>
              <w:pStyle w:val="ConsPlusNonformat"/>
              <w:jc w:val="both"/>
            </w:pPr>
            <w:r>
              <w:t xml:space="preserve">50                                                        </w:t>
            </w:r>
          </w:p>
        </w:tc>
        <w:tc>
          <w:tcPr>
            <w:tcW w:w="1904" w:type="dxa"/>
            <w:tcBorders>
              <w:top w:val="nil"/>
            </w:tcBorders>
          </w:tcPr>
          <w:p w:rsidR="00232BA6" w:rsidRDefault="00232BA6">
            <w:pPr>
              <w:pStyle w:val="ConsPlusNonformat"/>
              <w:jc w:val="both"/>
            </w:pPr>
            <w:r>
              <w:t xml:space="preserve">1,00/0,40     </w:t>
            </w:r>
          </w:p>
        </w:tc>
      </w:tr>
      <w:tr w:rsidR="00232BA6">
        <w:trPr>
          <w:trHeight w:val="241"/>
        </w:trPr>
        <w:tc>
          <w:tcPr>
            <w:tcW w:w="7140" w:type="dxa"/>
            <w:tcBorders>
              <w:top w:val="nil"/>
            </w:tcBorders>
          </w:tcPr>
          <w:p w:rsidR="00232BA6" w:rsidRDefault="00232BA6">
            <w:pPr>
              <w:pStyle w:val="ConsPlusNonformat"/>
              <w:jc w:val="both"/>
            </w:pPr>
            <w:r>
              <w:t xml:space="preserve">60                                                        </w:t>
            </w:r>
          </w:p>
        </w:tc>
        <w:tc>
          <w:tcPr>
            <w:tcW w:w="1904" w:type="dxa"/>
            <w:tcBorders>
              <w:top w:val="nil"/>
            </w:tcBorders>
          </w:tcPr>
          <w:p w:rsidR="00232BA6" w:rsidRDefault="00232BA6">
            <w:pPr>
              <w:pStyle w:val="ConsPlusNonformat"/>
              <w:jc w:val="both"/>
            </w:pPr>
            <w:r>
              <w:t xml:space="preserve">1,10/0,45     </w:t>
            </w:r>
          </w:p>
        </w:tc>
      </w:tr>
      <w:tr w:rsidR="00232BA6">
        <w:trPr>
          <w:trHeight w:val="241"/>
        </w:trPr>
        <w:tc>
          <w:tcPr>
            <w:tcW w:w="7140" w:type="dxa"/>
            <w:tcBorders>
              <w:top w:val="nil"/>
            </w:tcBorders>
          </w:tcPr>
          <w:p w:rsidR="00232BA6" w:rsidRDefault="00232BA6">
            <w:pPr>
              <w:pStyle w:val="ConsPlusNonformat"/>
              <w:jc w:val="both"/>
            </w:pPr>
            <w:r>
              <w:t xml:space="preserve">70                                                        </w:t>
            </w:r>
          </w:p>
        </w:tc>
        <w:tc>
          <w:tcPr>
            <w:tcW w:w="1904" w:type="dxa"/>
            <w:tcBorders>
              <w:top w:val="nil"/>
            </w:tcBorders>
          </w:tcPr>
          <w:p w:rsidR="00232BA6" w:rsidRDefault="00232BA6">
            <w:pPr>
              <w:pStyle w:val="ConsPlusNonformat"/>
              <w:jc w:val="both"/>
            </w:pPr>
            <w:r>
              <w:t xml:space="preserve">1,30/0,50     </w:t>
            </w:r>
          </w:p>
        </w:tc>
      </w:tr>
      <w:tr w:rsidR="00232BA6">
        <w:trPr>
          <w:trHeight w:val="241"/>
        </w:trPr>
        <w:tc>
          <w:tcPr>
            <w:tcW w:w="7140" w:type="dxa"/>
            <w:tcBorders>
              <w:top w:val="nil"/>
            </w:tcBorders>
          </w:tcPr>
          <w:p w:rsidR="00232BA6" w:rsidRDefault="00232BA6">
            <w:pPr>
              <w:pStyle w:val="ConsPlusNonformat"/>
              <w:jc w:val="both"/>
            </w:pPr>
            <w:r>
              <w:t xml:space="preserve">80                                                        </w:t>
            </w:r>
          </w:p>
        </w:tc>
        <w:tc>
          <w:tcPr>
            <w:tcW w:w="1904" w:type="dxa"/>
            <w:tcBorders>
              <w:top w:val="nil"/>
            </w:tcBorders>
          </w:tcPr>
          <w:p w:rsidR="00232BA6" w:rsidRDefault="00232BA6">
            <w:pPr>
              <w:pStyle w:val="ConsPlusNonformat"/>
              <w:jc w:val="both"/>
            </w:pPr>
            <w:r>
              <w:t xml:space="preserve">1,40/0,55     </w:t>
            </w:r>
          </w:p>
        </w:tc>
      </w:tr>
      <w:tr w:rsidR="00232BA6">
        <w:trPr>
          <w:trHeight w:val="241"/>
        </w:trPr>
        <w:tc>
          <w:tcPr>
            <w:tcW w:w="7140" w:type="dxa"/>
            <w:tcBorders>
              <w:top w:val="nil"/>
            </w:tcBorders>
          </w:tcPr>
          <w:p w:rsidR="00232BA6" w:rsidRDefault="00232BA6">
            <w:pPr>
              <w:pStyle w:val="ConsPlusNonformat"/>
              <w:jc w:val="both"/>
            </w:pPr>
            <w:r>
              <w:t xml:space="preserve">90                                                        </w:t>
            </w:r>
          </w:p>
        </w:tc>
        <w:tc>
          <w:tcPr>
            <w:tcW w:w="1904" w:type="dxa"/>
            <w:tcBorders>
              <w:top w:val="nil"/>
            </w:tcBorders>
          </w:tcPr>
          <w:p w:rsidR="00232BA6" w:rsidRDefault="00232BA6">
            <w:pPr>
              <w:pStyle w:val="ConsPlusNonformat"/>
              <w:jc w:val="both"/>
            </w:pPr>
            <w:r>
              <w:t xml:space="preserve">1,50/0,60     </w:t>
            </w:r>
          </w:p>
        </w:tc>
      </w:tr>
      <w:tr w:rsidR="00232BA6">
        <w:trPr>
          <w:trHeight w:val="241"/>
        </w:trPr>
        <w:tc>
          <w:tcPr>
            <w:tcW w:w="7140" w:type="dxa"/>
            <w:tcBorders>
              <w:top w:val="nil"/>
            </w:tcBorders>
          </w:tcPr>
          <w:p w:rsidR="00232BA6" w:rsidRDefault="00232BA6">
            <w:pPr>
              <w:pStyle w:val="ConsPlusNonformat"/>
              <w:jc w:val="both"/>
            </w:pPr>
            <w:r>
              <w:t xml:space="preserve">100                                                       </w:t>
            </w:r>
          </w:p>
        </w:tc>
        <w:tc>
          <w:tcPr>
            <w:tcW w:w="1904" w:type="dxa"/>
            <w:tcBorders>
              <w:top w:val="nil"/>
            </w:tcBorders>
          </w:tcPr>
          <w:p w:rsidR="00232BA6" w:rsidRDefault="00232BA6">
            <w:pPr>
              <w:pStyle w:val="ConsPlusNonformat"/>
              <w:jc w:val="both"/>
            </w:pPr>
            <w:r>
              <w:t xml:space="preserve">1,65/0,70     </w:t>
            </w:r>
          </w:p>
        </w:tc>
      </w:tr>
      <w:tr w:rsidR="00232BA6">
        <w:trPr>
          <w:trHeight w:val="241"/>
        </w:trPr>
        <w:tc>
          <w:tcPr>
            <w:tcW w:w="7140" w:type="dxa"/>
            <w:tcBorders>
              <w:top w:val="nil"/>
            </w:tcBorders>
          </w:tcPr>
          <w:p w:rsidR="00232BA6" w:rsidRDefault="00232BA6">
            <w:pPr>
              <w:pStyle w:val="ConsPlusNonformat"/>
              <w:jc w:val="both"/>
            </w:pPr>
            <w:r>
              <w:t xml:space="preserve">110                                                       </w:t>
            </w:r>
          </w:p>
        </w:tc>
        <w:tc>
          <w:tcPr>
            <w:tcW w:w="1904" w:type="dxa"/>
            <w:tcBorders>
              <w:top w:val="nil"/>
            </w:tcBorders>
          </w:tcPr>
          <w:p w:rsidR="00232BA6" w:rsidRDefault="00232BA6">
            <w:pPr>
              <w:pStyle w:val="ConsPlusNonformat"/>
              <w:jc w:val="both"/>
            </w:pPr>
            <w:r>
              <w:t xml:space="preserve">1,90/0,80     </w:t>
            </w:r>
          </w:p>
        </w:tc>
      </w:tr>
      <w:tr w:rsidR="00232BA6">
        <w:trPr>
          <w:trHeight w:val="241"/>
        </w:trPr>
        <w:tc>
          <w:tcPr>
            <w:tcW w:w="7140" w:type="dxa"/>
            <w:tcBorders>
              <w:top w:val="nil"/>
            </w:tcBorders>
          </w:tcPr>
          <w:p w:rsidR="00232BA6" w:rsidRDefault="00232BA6">
            <w:pPr>
              <w:pStyle w:val="ConsPlusNonformat"/>
              <w:jc w:val="both"/>
            </w:pPr>
            <w:r>
              <w:t xml:space="preserve">120                                                       </w:t>
            </w:r>
          </w:p>
        </w:tc>
        <w:tc>
          <w:tcPr>
            <w:tcW w:w="1904" w:type="dxa"/>
            <w:tcBorders>
              <w:top w:val="nil"/>
            </w:tcBorders>
          </w:tcPr>
          <w:p w:rsidR="00232BA6" w:rsidRDefault="00232BA6">
            <w:pPr>
              <w:pStyle w:val="ConsPlusNonformat"/>
              <w:jc w:val="both"/>
            </w:pPr>
            <w:r>
              <w:t xml:space="preserve">2,10/0,90     </w:t>
            </w:r>
          </w:p>
        </w:tc>
      </w:tr>
      <w:tr w:rsidR="00232BA6">
        <w:trPr>
          <w:trHeight w:val="241"/>
        </w:trPr>
        <w:tc>
          <w:tcPr>
            <w:tcW w:w="7140" w:type="dxa"/>
            <w:tcBorders>
              <w:top w:val="nil"/>
            </w:tcBorders>
          </w:tcPr>
          <w:p w:rsidR="00232BA6" w:rsidRDefault="00232BA6">
            <w:pPr>
              <w:pStyle w:val="ConsPlusNonformat"/>
              <w:jc w:val="both"/>
              <w:outlineLvl w:val="5"/>
            </w:pPr>
            <w:r>
              <w:t xml:space="preserve">Промежуточные радиорелейные станции с мачтой или башней   </w:t>
            </w:r>
          </w:p>
          <w:p w:rsidR="00232BA6" w:rsidRDefault="00232BA6">
            <w:pPr>
              <w:pStyle w:val="ConsPlusNonformat"/>
              <w:jc w:val="both"/>
            </w:pPr>
            <w:r>
              <w:t xml:space="preserve">высотой, м:                                               </w:t>
            </w:r>
          </w:p>
        </w:tc>
        <w:tc>
          <w:tcPr>
            <w:tcW w:w="1904" w:type="dxa"/>
            <w:tcBorders>
              <w:top w:val="nil"/>
            </w:tcBorders>
          </w:tcPr>
          <w:p w:rsidR="00232BA6" w:rsidRDefault="00232BA6">
            <w:pPr>
              <w:pStyle w:val="ConsPlusNonformat"/>
              <w:jc w:val="both"/>
            </w:pPr>
          </w:p>
        </w:tc>
      </w:tr>
      <w:tr w:rsidR="00232BA6">
        <w:trPr>
          <w:trHeight w:val="241"/>
        </w:trPr>
        <w:tc>
          <w:tcPr>
            <w:tcW w:w="7140" w:type="dxa"/>
            <w:tcBorders>
              <w:top w:val="nil"/>
            </w:tcBorders>
          </w:tcPr>
          <w:p w:rsidR="00232BA6" w:rsidRDefault="00232BA6">
            <w:pPr>
              <w:pStyle w:val="ConsPlusNonformat"/>
              <w:jc w:val="both"/>
            </w:pPr>
            <w:r>
              <w:t xml:space="preserve">30                                                        </w:t>
            </w:r>
          </w:p>
        </w:tc>
        <w:tc>
          <w:tcPr>
            <w:tcW w:w="1904" w:type="dxa"/>
            <w:tcBorders>
              <w:top w:val="nil"/>
            </w:tcBorders>
          </w:tcPr>
          <w:p w:rsidR="00232BA6" w:rsidRDefault="00232BA6">
            <w:pPr>
              <w:pStyle w:val="ConsPlusNonformat"/>
              <w:jc w:val="both"/>
            </w:pPr>
            <w:r>
              <w:t xml:space="preserve">0,80/0,40     </w:t>
            </w:r>
          </w:p>
        </w:tc>
      </w:tr>
      <w:tr w:rsidR="00232BA6">
        <w:trPr>
          <w:trHeight w:val="241"/>
        </w:trPr>
        <w:tc>
          <w:tcPr>
            <w:tcW w:w="7140" w:type="dxa"/>
            <w:tcBorders>
              <w:top w:val="nil"/>
            </w:tcBorders>
          </w:tcPr>
          <w:p w:rsidR="00232BA6" w:rsidRDefault="00232BA6">
            <w:pPr>
              <w:pStyle w:val="ConsPlusNonformat"/>
              <w:jc w:val="both"/>
            </w:pPr>
            <w:r>
              <w:t xml:space="preserve">40                                                        </w:t>
            </w:r>
          </w:p>
        </w:tc>
        <w:tc>
          <w:tcPr>
            <w:tcW w:w="1904" w:type="dxa"/>
            <w:tcBorders>
              <w:top w:val="nil"/>
            </w:tcBorders>
          </w:tcPr>
          <w:p w:rsidR="00232BA6" w:rsidRDefault="00232BA6">
            <w:pPr>
              <w:pStyle w:val="ConsPlusNonformat"/>
              <w:jc w:val="both"/>
            </w:pPr>
            <w:r>
              <w:t xml:space="preserve">0,85/0,45     </w:t>
            </w:r>
          </w:p>
        </w:tc>
      </w:tr>
      <w:tr w:rsidR="00232BA6">
        <w:trPr>
          <w:trHeight w:val="241"/>
        </w:trPr>
        <w:tc>
          <w:tcPr>
            <w:tcW w:w="7140" w:type="dxa"/>
            <w:tcBorders>
              <w:top w:val="nil"/>
            </w:tcBorders>
          </w:tcPr>
          <w:p w:rsidR="00232BA6" w:rsidRDefault="00232BA6">
            <w:pPr>
              <w:pStyle w:val="ConsPlusNonformat"/>
              <w:jc w:val="both"/>
            </w:pPr>
            <w:r>
              <w:t xml:space="preserve">50                                                        </w:t>
            </w:r>
          </w:p>
        </w:tc>
        <w:tc>
          <w:tcPr>
            <w:tcW w:w="1904" w:type="dxa"/>
            <w:tcBorders>
              <w:top w:val="nil"/>
            </w:tcBorders>
          </w:tcPr>
          <w:p w:rsidR="00232BA6" w:rsidRDefault="00232BA6">
            <w:pPr>
              <w:pStyle w:val="ConsPlusNonformat"/>
              <w:jc w:val="both"/>
            </w:pPr>
            <w:r>
              <w:t xml:space="preserve">1,00/0,50     </w:t>
            </w:r>
          </w:p>
        </w:tc>
      </w:tr>
      <w:tr w:rsidR="00232BA6">
        <w:trPr>
          <w:trHeight w:val="241"/>
        </w:trPr>
        <w:tc>
          <w:tcPr>
            <w:tcW w:w="7140" w:type="dxa"/>
            <w:tcBorders>
              <w:top w:val="nil"/>
            </w:tcBorders>
          </w:tcPr>
          <w:p w:rsidR="00232BA6" w:rsidRDefault="00232BA6">
            <w:pPr>
              <w:pStyle w:val="ConsPlusNonformat"/>
              <w:jc w:val="both"/>
            </w:pPr>
            <w:r>
              <w:t xml:space="preserve">60                                                        </w:t>
            </w:r>
          </w:p>
        </w:tc>
        <w:tc>
          <w:tcPr>
            <w:tcW w:w="1904" w:type="dxa"/>
            <w:tcBorders>
              <w:top w:val="nil"/>
            </w:tcBorders>
          </w:tcPr>
          <w:p w:rsidR="00232BA6" w:rsidRDefault="00232BA6">
            <w:pPr>
              <w:pStyle w:val="ConsPlusNonformat"/>
              <w:jc w:val="both"/>
            </w:pPr>
            <w:r>
              <w:t xml:space="preserve">1,10/0,55     </w:t>
            </w:r>
          </w:p>
        </w:tc>
      </w:tr>
      <w:tr w:rsidR="00232BA6">
        <w:trPr>
          <w:trHeight w:val="241"/>
        </w:trPr>
        <w:tc>
          <w:tcPr>
            <w:tcW w:w="7140" w:type="dxa"/>
            <w:tcBorders>
              <w:top w:val="nil"/>
            </w:tcBorders>
          </w:tcPr>
          <w:p w:rsidR="00232BA6" w:rsidRDefault="00232BA6">
            <w:pPr>
              <w:pStyle w:val="ConsPlusNonformat"/>
              <w:jc w:val="both"/>
            </w:pPr>
            <w:r>
              <w:t xml:space="preserve">70                                                        </w:t>
            </w:r>
          </w:p>
        </w:tc>
        <w:tc>
          <w:tcPr>
            <w:tcW w:w="1904" w:type="dxa"/>
            <w:tcBorders>
              <w:top w:val="nil"/>
            </w:tcBorders>
          </w:tcPr>
          <w:p w:rsidR="00232BA6" w:rsidRDefault="00232BA6">
            <w:pPr>
              <w:pStyle w:val="ConsPlusNonformat"/>
              <w:jc w:val="both"/>
            </w:pPr>
            <w:r>
              <w:t xml:space="preserve">1,30/0,60     </w:t>
            </w:r>
          </w:p>
        </w:tc>
      </w:tr>
      <w:tr w:rsidR="00232BA6">
        <w:trPr>
          <w:trHeight w:val="241"/>
        </w:trPr>
        <w:tc>
          <w:tcPr>
            <w:tcW w:w="7140" w:type="dxa"/>
            <w:tcBorders>
              <w:top w:val="nil"/>
            </w:tcBorders>
          </w:tcPr>
          <w:p w:rsidR="00232BA6" w:rsidRDefault="00232BA6">
            <w:pPr>
              <w:pStyle w:val="ConsPlusNonformat"/>
              <w:jc w:val="both"/>
            </w:pPr>
            <w:r>
              <w:t xml:space="preserve">80                                                        </w:t>
            </w:r>
          </w:p>
        </w:tc>
        <w:tc>
          <w:tcPr>
            <w:tcW w:w="1904" w:type="dxa"/>
            <w:tcBorders>
              <w:top w:val="nil"/>
            </w:tcBorders>
          </w:tcPr>
          <w:p w:rsidR="00232BA6" w:rsidRDefault="00232BA6">
            <w:pPr>
              <w:pStyle w:val="ConsPlusNonformat"/>
              <w:jc w:val="both"/>
            </w:pPr>
            <w:r>
              <w:t xml:space="preserve">1,40/0,65     </w:t>
            </w:r>
          </w:p>
        </w:tc>
      </w:tr>
      <w:tr w:rsidR="00232BA6">
        <w:trPr>
          <w:trHeight w:val="241"/>
        </w:trPr>
        <w:tc>
          <w:tcPr>
            <w:tcW w:w="7140" w:type="dxa"/>
            <w:tcBorders>
              <w:top w:val="nil"/>
            </w:tcBorders>
          </w:tcPr>
          <w:p w:rsidR="00232BA6" w:rsidRDefault="00232BA6">
            <w:pPr>
              <w:pStyle w:val="ConsPlusNonformat"/>
              <w:jc w:val="both"/>
            </w:pPr>
            <w:r>
              <w:t xml:space="preserve">90                                                        </w:t>
            </w:r>
          </w:p>
        </w:tc>
        <w:tc>
          <w:tcPr>
            <w:tcW w:w="1904" w:type="dxa"/>
            <w:tcBorders>
              <w:top w:val="nil"/>
            </w:tcBorders>
          </w:tcPr>
          <w:p w:rsidR="00232BA6" w:rsidRDefault="00232BA6">
            <w:pPr>
              <w:pStyle w:val="ConsPlusNonformat"/>
              <w:jc w:val="both"/>
            </w:pPr>
            <w:r>
              <w:t xml:space="preserve">1,50/0,70     </w:t>
            </w:r>
          </w:p>
        </w:tc>
      </w:tr>
      <w:tr w:rsidR="00232BA6">
        <w:trPr>
          <w:trHeight w:val="241"/>
        </w:trPr>
        <w:tc>
          <w:tcPr>
            <w:tcW w:w="7140" w:type="dxa"/>
            <w:tcBorders>
              <w:top w:val="nil"/>
            </w:tcBorders>
          </w:tcPr>
          <w:p w:rsidR="00232BA6" w:rsidRDefault="00232BA6">
            <w:pPr>
              <w:pStyle w:val="ConsPlusNonformat"/>
              <w:jc w:val="both"/>
            </w:pPr>
            <w:r>
              <w:t xml:space="preserve">100                                                       </w:t>
            </w:r>
          </w:p>
        </w:tc>
        <w:tc>
          <w:tcPr>
            <w:tcW w:w="1904" w:type="dxa"/>
            <w:tcBorders>
              <w:top w:val="nil"/>
            </w:tcBorders>
          </w:tcPr>
          <w:p w:rsidR="00232BA6" w:rsidRDefault="00232BA6">
            <w:pPr>
              <w:pStyle w:val="ConsPlusNonformat"/>
              <w:jc w:val="both"/>
            </w:pPr>
            <w:r>
              <w:t xml:space="preserve">1,65/0,80     </w:t>
            </w:r>
          </w:p>
        </w:tc>
      </w:tr>
      <w:tr w:rsidR="00232BA6">
        <w:trPr>
          <w:trHeight w:val="241"/>
        </w:trPr>
        <w:tc>
          <w:tcPr>
            <w:tcW w:w="7140" w:type="dxa"/>
            <w:tcBorders>
              <w:top w:val="nil"/>
            </w:tcBorders>
          </w:tcPr>
          <w:p w:rsidR="00232BA6" w:rsidRDefault="00232BA6">
            <w:pPr>
              <w:pStyle w:val="ConsPlusNonformat"/>
              <w:jc w:val="both"/>
            </w:pPr>
            <w:r>
              <w:lastRenderedPageBreak/>
              <w:t xml:space="preserve">110                                                       </w:t>
            </w:r>
          </w:p>
        </w:tc>
        <w:tc>
          <w:tcPr>
            <w:tcW w:w="1904" w:type="dxa"/>
            <w:tcBorders>
              <w:top w:val="nil"/>
            </w:tcBorders>
          </w:tcPr>
          <w:p w:rsidR="00232BA6" w:rsidRDefault="00232BA6">
            <w:pPr>
              <w:pStyle w:val="ConsPlusNonformat"/>
              <w:jc w:val="both"/>
            </w:pPr>
            <w:r>
              <w:t xml:space="preserve">1,90/0,90     </w:t>
            </w:r>
          </w:p>
        </w:tc>
      </w:tr>
      <w:tr w:rsidR="00232BA6">
        <w:trPr>
          <w:trHeight w:val="241"/>
        </w:trPr>
        <w:tc>
          <w:tcPr>
            <w:tcW w:w="7140" w:type="dxa"/>
            <w:tcBorders>
              <w:top w:val="nil"/>
            </w:tcBorders>
          </w:tcPr>
          <w:p w:rsidR="00232BA6" w:rsidRDefault="00232BA6">
            <w:pPr>
              <w:pStyle w:val="ConsPlusNonformat"/>
              <w:jc w:val="both"/>
            </w:pPr>
            <w:r>
              <w:t xml:space="preserve">120                                                       </w:t>
            </w:r>
          </w:p>
        </w:tc>
        <w:tc>
          <w:tcPr>
            <w:tcW w:w="1904" w:type="dxa"/>
            <w:tcBorders>
              <w:top w:val="nil"/>
            </w:tcBorders>
          </w:tcPr>
          <w:p w:rsidR="00232BA6" w:rsidRDefault="00232BA6">
            <w:pPr>
              <w:pStyle w:val="ConsPlusNonformat"/>
              <w:jc w:val="both"/>
            </w:pPr>
            <w:r>
              <w:t xml:space="preserve">2,10/1,00     </w:t>
            </w:r>
          </w:p>
        </w:tc>
      </w:tr>
      <w:tr w:rsidR="00232BA6">
        <w:trPr>
          <w:trHeight w:val="241"/>
        </w:trPr>
        <w:tc>
          <w:tcPr>
            <w:tcW w:w="7140" w:type="dxa"/>
            <w:tcBorders>
              <w:top w:val="nil"/>
            </w:tcBorders>
          </w:tcPr>
          <w:p w:rsidR="00232BA6" w:rsidRDefault="00232BA6">
            <w:pPr>
              <w:pStyle w:val="ConsPlusNonformat"/>
              <w:jc w:val="both"/>
            </w:pPr>
            <w:r>
              <w:t xml:space="preserve">Аварийно-профилактические службы                          </w:t>
            </w:r>
          </w:p>
        </w:tc>
        <w:tc>
          <w:tcPr>
            <w:tcW w:w="1904" w:type="dxa"/>
            <w:tcBorders>
              <w:top w:val="nil"/>
            </w:tcBorders>
          </w:tcPr>
          <w:p w:rsidR="00232BA6" w:rsidRDefault="00232BA6">
            <w:pPr>
              <w:pStyle w:val="ConsPlusNonformat"/>
              <w:jc w:val="both"/>
            </w:pPr>
            <w:r>
              <w:t xml:space="preserve">0,4           </w:t>
            </w:r>
          </w:p>
        </w:tc>
      </w:tr>
    </w:tbl>
    <w:p w:rsidR="00232BA6" w:rsidRDefault="00232BA6">
      <w:pPr>
        <w:pStyle w:val="ConsPlusNormal"/>
        <w:jc w:val="both"/>
      </w:pPr>
    </w:p>
    <w:p w:rsidR="00232BA6" w:rsidRDefault="00232BA6">
      <w:pPr>
        <w:pStyle w:val="ConsPlusNormal"/>
        <w:ind w:firstLine="540"/>
        <w:jc w:val="both"/>
      </w:pPr>
      <w:r>
        <w:t>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232BA6" w:rsidRDefault="00232BA6">
      <w:pPr>
        <w:pStyle w:val="ConsPlusNormal"/>
        <w:spacing w:before="220"/>
        <w:ind w:firstLine="540"/>
        <w:jc w:val="both"/>
      </w:pPr>
      <w:r>
        <w:t>Размеры земельных участков определяются в соответствии с проектами:</w:t>
      </w:r>
    </w:p>
    <w:p w:rsidR="00232BA6" w:rsidRDefault="00232BA6">
      <w:pPr>
        <w:pStyle w:val="ConsPlusNormal"/>
        <w:spacing w:before="220"/>
        <w:ind w:firstLine="540"/>
        <w:jc w:val="both"/>
      </w:pPr>
      <w:r>
        <w:t>- при высоте мачты или башни более 120 м, при уклонах рельефа местности более 0,05, а также при пересеченной местности;</w:t>
      </w:r>
    </w:p>
    <w:p w:rsidR="00232BA6" w:rsidRDefault="00232BA6">
      <w:pPr>
        <w:pStyle w:val="ConsPlusNormal"/>
        <w:spacing w:before="220"/>
        <w:ind w:firstLine="540"/>
        <w:jc w:val="both"/>
      </w:pPr>
      <w:r>
        <w:t>- 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232BA6" w:rsidRDefault="00232BA6">
      <w:pPr>
        <w:pStyle w:val="ConsPlusNormal"/>
        <w:spacing w:before="220"/>
        <w:ind w:firstLine="540"/>
        <w:jc w:val="both"/>
      </w:pPr>
      <w:r>
        <w:t>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232BA6" w:rsidRDefault="00232BA6">
      <w:pPr>
        <w:pStyle w:val="ConsPlusNormal"/>
        <w:spacing w:before="220"/>
        <w:ind w:firstLine="540"/>
        <w:jc w:val="both"/>
      </w:pPr>
      <w:r>
        <w:t>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232BA6" w:rsidRDefault="00232BA6">
      <w:pPr>
        <w:pStyle w:val="ConsPlusNormal"/>
        <w:spacing w:before="220"/>
        <w:ind w:firstLine="540"/>
        <w:jc w:val="both"/>
      </w:pPr>
      <w:r>
        <w:t>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232BA6" w:rsidRDefault="00232BA6">
      <w:pPr>
        <w:pStyle w:val="ConsPlusNormal"/>
        <w:spacing w:before="220"/>
        <w:ind w:firstLine="540"/>
        <w:jc w:val="both"/>
      </w:pPr>
      <w:r>
        <w:t>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rsidR="00232BA6" w:rsidRDefault="00232BA6">
      <w:pPr>
        <w:pStyle w:val="ConsPlusNormal"/>
        <w:spacing w:before="220"/>
        <w:ind w:firstLine="540"/>
        <w:jc w:val="both"/>
      </w:pPr>
      <w: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232BA6" w:rsidRDefault="00232BA6">
      <w:pPr>
        <w:pStyle w:val="ConsPlusNormal"/>
        <w:spacing w:before="220"/>
        <w:ind w:firstLine="540"/>
        <w:jc w:val="both"/>
      </w:pPr>
      <w:r>
        <w:t>6. Почтамты, городские и районные узлы связи, предприятия Роспечати следует размещать в зависимости от градостроительных условий.</w:t>
      </w:r>
    </w:p>
    <w:p w:rsidR="00232BA6" w:rsidRDefault="00232BA6">
      <w:pPr>
        <w:pStyle w:val="ConsPlusNormal"/>
        <w:spacing w:before="220"/>
        <w:ind w:firstLine="540"/>
        <w:jc w:val="both"/>
      </w:pPr>
      <w:r>
        <w:t>Городские отделения связи, укрупненные доставочные отделения связи должны размещаться в зоне жилой застройки.</w:t>
      </w:r>
    </w:p>
    <w:p w:rsidR="00232BA6" w:rsidRDefault="00232BA6">
      <w:pPr>
        <w:pStyle w:val="ConsPlusNormal"/>
        <w:spacing w:before="220"/>
        <w:ind w:firstLine="540"/>
        <w:jc w:val="both"/>
      </w:pPr>
      <w:r>
        <w:t>7. Расстояния от зданий  районных узлов связи, агентств печати до границ земельных участков дошкольных образовательных учреждений, школ, школ-интернатов, лечебно-профилактических учреждений следует принимать не менее 50 м, а до стен жилых и общественных зданий - не менее 25 м.</w:t>
      </w:r>
    </w:p>
    <w:p w:rsidR="00232BA6" w:rsidRDefault="00232BA6">
      <w:pPr>
        <w:pStyle w:val="ConsPlusNormal"/>
        <w:spacing w:before="220"/>
        <w:ind w:firstLine="540"/>
        <w:jc w:val="both"/>
      </w:pPr>
      <w:r>
        <w:t>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232BA6" w:rsidRDefault="00232BA6">
      <w:pPr>
        <w:pStyle w:val="ConsPlusNormal"/>
        <w:spacing w:before="220"/>
        <w:ind w:firstLine="540"/>
        <w:jc w:val="both"/>
      </w:pPr>
      <w:r>
        <w:t>9. Отделения перевозки почты при аэропортах должны размещаться на служебно-</w:t>
      </w:r>
      <w:r>
        <w:lastRenderedPageBreak/>
        <w:t>технической территории аэропорта вблизи пассажирского перрона с устройством въезда (выезда) на стоянку самолетов.</w:t>
      </w:r>
    </w:p>
    <w:p w:rsidR="00232BA6" w:rsidRDefault="00232BA6">
      <w:pPr>
        <w:pStyle w:val="ConsPlusNormal"/>
        <w:spacing w:before="220"/>
        <w:ind w:firstLine="540"/>
        <w:jc w:val="both"/>
      </w:pPr>
      <w:r>
        <w:t>10. Земельный участок должен быть благоустроен, озеленен и огражден.</w:t>
      </w:r>
    </w:p>
    <w:p w:rsidR="00232BA6" w:rsidRDefault="00232BA6">
      <w:pPr>
        <w:pStyle w:val="ConsPlusNormal"/>
        <w:spacing w:before="220"/>
        <w:ind w:firstLine="540"/>
        <w:jc w:val="both"/>
      </w:pPr>
      <w:r>
        <w:t>Высота ограждения принимается, м:</w:t>
      </w:r>
    </w:p>
    <w:p w:rsidR="00232BA6" w:rsidRDefault="00232BA6">
      <w:pPr>
        <w:pStyle w:val="ConsPlusNormal"/>
        <w:spacing w:before="220"/>
        <w:ind w:firstLine="540"/>
        <w:jc w:val="both"/>
      </w:pPr>
      <w:r>
        <w:t>- 1,2 - для хозяйственных дворов междугородных телефонных станций, телеграфных узлов и станций городских телефонных станций;</w:t>
      </w:r>
    </w:p>
    <w:p w:rsidR="00232BA6" w:rsidRDefault="00232BA6">
      <w:pPr>
        <w:pStyle w:val="ConsPlusNormal"/>
        <w:spacing w:before="220"/>
        <w:ind w:firstLine="540"/>
        <w:jc w:val="both"/>
      </w:pPr>
      <w:r>
        <w:t>- 1,6 -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w:t>
      </w:r>
    </w:p>
    <w:p w:rsidR="00232BA6" w:rsidRDefault="00232BA6">
      <w:pPr>
        <w:pStyle w:val="ConsPlusNormal"/>
        <w:spacing w:before="220"/>
        <w:ind w:firstLine="540"/>
        <w:jc w:val="both"/>
      </w:pPr>
      <w:r>
        <w:t>Выбор, отвод и использование земель для линий связи осуществляется в соответствии с требованиями СН 461-74 "Нормы отвода земель для линий связи".</w:t>
      </w:r>
    </w:p>
    <w:p w:rsidR="00232BA6" w:rsidRDefault="00232BA6">
      <w:pPr>
        <w:pStyle w:val="ConsPlusNormal"/>
        <w:spacing w:before="220"/>
        <w:ind w:firstLine="540"/>
        <w:jc w:val="both"/>
      </w:pPr>
      <w:r>
        <w:t>11. Проектирование линейно-кабельных сооружений должно осуществляться с учетом перспективного развития первичных сетей связи.</w:t>
      </w:r>
    </w:p>
    <w:p w:rsidR="00232BA6" w:rsidRDefault="00232BA6">
      <w:pPr>
        <w:pStyle w:val="ConsPlusNormal"/>
        <w:spacing w:before="220"/>
        <w:ind w:firstLine="540"/>
        <w:jc w:val="both"/>
      </w:pPr>
      <w:r>
        <w:t xml:space="preserve">12. Размещение трасс (площадок) для линий связи (кабельных, воздушных и др.) следует осуществлять в соответствии с Земельным </w:t>
      </w:r>
      <w:hyperlink r:id="rId38" w:history="1">
        <w:r>
          <w:rPr>
            <w:color w:val="0000FF"/>
          </w:rPr>
          <w:t>кодексом</w:t>
        </w:r>
      </w:hyperlink>
      <w:r>
        <w:t xml:space="preserve"> Российской Федерации преимущественно на землях связи:</w:t>
      </w:r>
    </w:p>
    <w:p w:rsidR="00232BA6" w:rsidRDefault="00232BA6">
      <w:pPr>
        <w:pStyle w:val="ConsPlusNormal"/>
        <w:spacing w:before="220"/>
        <w:ind w:firstLine="540"/>
        <w:jc w:val="both"/>
      </w:pPr>
      <w:r>
        <w:t>- вне населенных пунктов и в сельских поселениях - главным образом вдоль дорог, существующих трасс и границ полей севооборотов;</w:t>
      </w:r>
    </w:p>
    <w:p w:rsidR="00232BA6" w:rsidRDefault="00B2349D">
      <w:pPr>
        <w:pStyle w:val="ConsPlusNormal"/>
        <w:spacing w:before="220"/>
        <w:ind w:firstLine="540"/>
        <w:jc w:val="both"/>
      </w:pPr>
      <w:r>
        <w:t>- в  поселениях</w:t>
      </w:r>
      <w:r w:rsidR="00232BA6">
        <w:t xml:space="preserve"> поселениях - преимущественно на пешеходной части улиц (под тротуарами) и в полосе между красной линией и линией застройки.</w:t>
      </w:r>
    </w:p>
    <w:p w:rsidR="00232BA6" w:rsidRDefault="00232BA6">
      <w:pPr>
        <w:pStyle w:val="ConsPlusNormal"/>
        <w:spacing w:before="220"/>
        <w:ind w:firstLine="540"/>
        <w:jc w:val="both"/>
      </w:pPr>
      <w:r>
        <w:t>13. Полосы земель для кабельных линий связи размещаются вдоль автомобильных дорог при выполнении следующих требований:</w:t>
      </w:r>
    </w:p>
    <w:p w:rsidR="00232BA6" w:rsidRDefault="00232BA6">
      <w:pPr>
        <w:pStyle w:val="ConsPlusNormal"/>
        <w:spacing w:before="220"/>
        <w:ind w:firstLine="540"/>
        <w:jc w:val="both"/>
      </w:pPr>
      <w:r>
        <w:t>-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232BA6" w:rsidRDefault="00232BA6">
      <w:pPr>
        <w:pStyle w:val="ConsPlusNormal"/>
        <w:spacing w:before="220"/>
        <w:ind w:firstLine="540"/>
        <w:jc w:val="both"/>
      </w:pPr>
      <w:r>
        <w:t>- размещение производится на землях, наименее пригодных для сельского хозяйства по показателям загрязнения выбросами автомобильного транспорта;</w:t>
      </w:r>
    </w:p>
    <w:p w:rsidR="00232BA6" w:rsidRDefault="00232BA6">
      <w:pPr>
        <w:pStyle w:val="ConsPlusNormal"/>
        <w:spacing w:before="220"/>
        <w:ind w:firstLine="540"/>
        <w:jc w:val="both"/>
      </w:pPr>
      <w:r>
        <w:t>- соблюдаются допустимые расстояния приближения полосы земель связи к границе полосы отвода автомобильных дорог.</w:t>
      </w:r>
    </w:p>
    <w:p w:rsidR="00232BA6" w:rsidRDefault="00232BA6">
      <w:pPr>
        <w:pStyle w:val="ConsPlusNormal"/>
        <w:spacing w:before="220"/>
        <w:ind w:firstLine="540"/>
        <w:jc w:val="both"/>
      </w:pPr>
      <w: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232BA6" w:rsidRDefault="00232BA6">
      <w:pPr>
        <w:pStyle w:val="ConsPlusNormal"/>
        <w:spacing w:before="220"/>
        <w:ind w:firstLine="540"/>
        <w:jc w:val="both"/>
      </w:pPr>
      <w: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232BA6" w:rsidRDefault="00232BA6">
      <w:pPr>
        <w:pStyle w:val="ConsPlusNormal"/>
        <w:spacing w:before="220"/>
        <w:ind w:firstLine="540"/>
        <w:jc w:val="both"/>
      </w:pPr>
      <w:r>
        <w:t>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232BA6" w:rsidRDefault="00232BA6">
      <w:pPr>
        <w:pStyle w:val="ConsPlusNormal"/>
        <w:spacing w:before="220"/>
        <w:ind w:firstLine="540"/>
        <w:jc w:val="both"/>
      </w:pPr>
      <w:r>
        <w:lastRenderedPageBreak/>
        <w:t>Размещение кабельной линии в полосе отвода автомобильных дорог допускается в особо неблагоприятных условиях местности в придорожной зоне: переувлажненные грунты (болота, трясина) глубиной более 2 м, неустойчивые (подвижные) грунты и оползневые участки, застроенность.</w:t>
      </w:r>
    </w:p>
    <w:p w:rsidR="00232BA6" w:rsidRDefault="00232BA6">
      <w:pPr>
        <w:pStyle w:val="ConsPlusNormal"/>
        <w:spacing w:before="220"/>
        <w:ind w:firstLine="540"/>
        <w:jc w:val="both"/>
      </w:pPr>
      <w:r>
        <w:t>В исключительных случаях допускается размещение кабельной линии по обочине автомобильной дороги.</w:t>
      </w:r>
    </w:p>
    <w:p w:rsidR="00232BA6" w:rsidRDefault="00232BA6">
      <w:pPr>
        <w:pStyle w:val="ConsPlusNormal"/>
        <w:spacing w:before="220"/>
        <w:ind w:firstLine="540"/>
        <w:jc w:val="both"/>
      </w:pPr>
      <w:r>
        <w:t>14.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rsidR="00232BA6" w:rsidRDefault="00232BA6">
      <w:pPr>
        <w:pStyle w:val="ConsPlusNormal"/>
        <w:spacing w:before="220"/>
        <w:ind w:firstLine="540"/>
        <w:jc w:val="both"/>
      </w:pPr>
      <w:r>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rsidR="00232BA6" w:rsidRDefault="00232BA6">
      <w:pPr>
        <w:pStyle w:val="ConsPlusNormal"/>
        <w:spacing w:before="220"/>
        <w:ind w:firstLine="540"/>
        <w:jc w:val="both"/>
      </w:pPr>
      <w:r>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rsidR="00232BA6" w:rsidRDefault="00232BA6">
      <w:pPr>
        <w:pStyle w:val="ConsPlusNormal"/>
        <w:spacing w:before="220"/>
        <w:ind w:firstLine="540"/>
        <w:jc w:val="both"/>
      </w:pPr>
      <w:r>
        <w:t>15.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землях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232BA6" w:rsidRDefault="00232BA6">
      <w:pPr>
        <w:pStyle w:val="ConsPlusNormal"/>
        <w:spacing w:before="220"/>
        <w:ind w:firstLine="540"/>
        <w:jc w:val="both"/>
      </w:pPr>
      <w:r>
        <w:t>16.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232BA6" w:rsidRDefault="00232BA6">
      <w:pPr>
        <w:pStyle w:val="ConsPlusNormal"/>
        <w:spacing w:before="220"/>
        <w:ind w:firstLine="540"/>
        <w:jc w:val="both"/>
      </w:pPr>
      <w:r>
        <w:t>17.</w:t>
      </w:r>
      <w:r w:rsidR="00B2349D">
        <w:t xml:space="preserve"> В </w:t>
      </w:r>
      <w:r>
        <w:t xml:space="preserve"> поселениях должно предусматриваться устройство кабельной канализации:</w:t>
      </w:r>
    </w:p>
    <w:p w:rsidR="00232BA6" w:rsidRDefault="00232BA6">
      <w:pPr>
        <w:pStyle w:val="ConsPlusNormal"/>
        <w:spacing w:before="220"/>
        <w:ind w:firstLine="540"/>
        <w:jc w:val="both"/>
      </w:pPr>
      <w:r>
        <w:t>- на территориях с законченной горизонтальной и вертикальной планировкой для прокладки кабелей связи и проводного вещания;</w:t>
      </w:r>
    </w:p>
    <w:p w:rsidR="00232BA6" w:rsidRDefault="00232BA6">
      <w:pPr>
        <w:pStyle w:val="ConsPlusNormal"/>
        <w:spacing w:before="220"/>
        <w:ind w:firstLine="540"/>
        <w:jc w:val="both"/>
      </w:pPr>
      <w:r>
        <w:t>- при расширении телефонных сетей при невозможности прокладки кабелей в существующей кабельной канализации.</w:t>
      </w:r>
    </w:p>
    <w:p w:rsidR="00232BA6" w:rsidRDefault="00B2349D">
      <w:pPr>
        <w:pStyle w:val="ConsPlusNormal"/>
        <w:spacing w:before="220"/>
        <w:ind w:firstLine="540"/>
        <w:jc w:val="both"/>
      </w:pPr>
      <w:r>
        <w:t xml:space="preserve">В </w:t>
      </w:r>
      <w:r w:rsidR="00232BA6">
        <w:t xml:space="preserve">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232BA6" w:rsidRDefault="00232BA6">
      <w:pPr>
        <w:pStyle w:val="ConsPlusNormal"/>
        <w:spacing w:before="220"/>
        <w:ind w:firstLine="540"/>
        <w:jc w:val="both"/>
      </w:pPr>
      <w: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232BA6" w:rsidRDefault="00232BA6">
      <w:pPr>
        <w:pStyle w:val="ConsPlusNormal"/>
        <w:spacing w:before="220"/>
        <w:ind w:firstLine="540"/>
        <w:jc w:val="both"/>
      </w:pPr>
      <w:r>
        <w:t>Смотровые устройства (колодцы) кабельной канализации должны устанавливаться:</w:t>
      </w:r>
    </w:p>
    <w:p w:rsidR="00232BA6" w:rsidRDefault="00232BA6">
      <w:pPr>
        <w:pStyle w:val="ConsPlusNormal"/>
        <w:spacing w:before="220"/>
        <w:ind w:firstLine="540"/>
        <w:jc w:val="both"/>
      </w:pPr>
      <w:r>
        <w:t>- проходные - на прямолинейных участках трасс, в местах поворота трассы не более чем на 150, а также при изменении глубины заложения трубопровода;</w:t>
      </w:r>
    </w:p>
    <w:p w:rsidR="00232BA6" w:rsidRDefault="00232BA6">
      <w:pPr>
        <w:pStyle w:val="ConsPlusNormal"/>
        <w:spacing w:before="220"/>
        <w:ind w:firstLine="540"/>
        <w:jc w:val="both"/>
      </w:pPr>
      <w:r>
        <w:t>- угловые - в местах поворота трассы более чем на 150;</w:t>
      </w:r>
    </w:p>
    <w:p w:rsidR="00232BA6" w:rsidRDefault="00232BA6">
      <w:pPr>
        <w:pStyle w:val="ConsPlusNormal"/>
        <w:spacing w:before="220"/>
        <w:ind w:firstLine="540"/>
        <w:jc w:val="both"/>
      </w:pPr>
      <w:r>
        <w:t>- разветвительные - в местах разветвления трассы на два (три) направления;</w:t>
      </w:r>
    </w:p>
    <w:p w:rsidR="00232BA6" w:rsidRDefault="00232BA6">
      <w:pPr>
        <w:pStyle w:val="ConsPlusNormal"/>
        <w:spacing w:before="220"/>
        <w:ind w:firstLine="540"/>
        <w:jc w:val="both"/>
      </w:pPr>
      <w:r>
        <w:lastRenderedPageBreak/>
        <w:t>- станционные - в местах ввода кабелей в здания телефонных станций.</w:t>
      </w:r>
    </w:p>
    <w:p w:rsidR="00232BA6" w:rsidRDefault="00232BA6">
      <w:pPr>
        <w:pStyle w:val="ConsPlusNormal"/>
        <w:spacing w:before="220"/>
        <w:ind w:firstLine="540"/>
        <w:jc w:val="both"/>
      </w:pPr>
      <w:r>
        <w:t>Расстояние между колодцами кабельной канализации не должны превышать 150 м, а при прокладке кабелей с количеством пар 1400 и выше - 120 м.</w:t>
      </w:r>
    </w:p>
    <w:p w:rsidR="00232BA6" w:rsidRDefault="00232BA6">
      <w:pPr>
        <w:pStyle w:val="ConsPlusNormal"/>
        <w:spacing w:before="220"/>
        <w:ind w:firstLine="540"/>
        <w:jc w:val="both"/>
      </w:pPr>
      <w:r>
        <w:t>18.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232BA6" w:rsidRDefault="00B2349D">
      <w:pPr>
        <w:pStyle w:val="ConsPlusNormal"/>
        <w:spacing w:before="220"/>
        <w:ind w:firstLine="540"/>
        <w:jc w:val="both"/>
      </w:pPr>
      <w:r>
        <w:t xml:space="preserve">Подвеску кабелей </w:t>
      </w:r>
      <w:r w:rsidR="00232BA6">
        <w:t xml:space="preserve">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232BA6" w:rsidRDefault="00232BA6">
      <w:pPr>
        <w:pStyle w:val="ConsPlusNormal"/>
        <w:spacing w:before="220"/>
        <w:ind w:firstLine="540"/>
        <w:jc w:val="both"/>
      </w:pPr>
      <w:r>
        <w:t>На территории населенных пунктов могут быть использованы стоечные опоры, устанавливаемые на крышах зданий.</w:t>
      </w:r>
    </w:p>
    <w:p w:rsidR="00232BA6" w:rsidRDefault="00232BA6">
      <w:pPr>
        <w:pStyle w:val="ConsPlusNormal"/>
        <w:spacing w:before="220"/>
        <w:ind w:firstLine="540"/>
        <w:jc w:val="both"/>
      </w:pPr>
      <w:r>
        <w:t>19. Размещение воздушных линий связи в пределах придорожных полос возможно при соблюдении требований:</w:t>
      </w:r>
    </w:p>
    <w:p w:rsidR="00232BA6" w:rsidRDefault="00232BA6">
      <w:pPr>
        <w:pStyle w:val="ConsPlusNormal"/>
        <w:spacing w:before="220"/>
        <w:ind w:firstLine="540"/>
        <w:jc w:val="both"/>
      </w:pPr>
      <w:r>
        <w:t>- 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232BA6" w:rsidRDefault="00232BA6">
      <w:pPr>
        <w:pStyle w:val="ConsPlusNormal"/>
        <w:spacing w:before="220"/>
        <w:ind w:firstLine="540"/>
        <w:jc w:val="both"/>
      </w:pPr>
      <w:r>
        <w:t>-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232BA6" w:rsidRDefault="00232BA6">
      <w:pPr>
        <w:pStyle w:val="ConsPlusNormal"/>
        <w:spacing w:before="220"/>
        <w:ind w:firstLine="540"/>
        <w:jc w:val="both"/>
      </w:pPr>
      <w:r>
        <w:t>20.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232BA6" w:rsidRDefault="00232BA6">
      <w:pPr>
        <w:pStyle w:val="ConsPlusNormal"/>
        <w:spacing w:before="220"/>
        <w:ind w:firstLine="540"/>
        <w:jc w:val="both"/>
      </w:pPr>
      <w:r>
        <w:t>21. Кабельные переходы через водные преграды, в зависимости от назначения линий и местных условий, могут выполняться:</w:t>
      </w:r>
    </w:p>
    <w:p w:rsidR="00232BA6" w:rsidRDefault="00232BA6">
      <w:pPr>
        <w:pStyle w:val="ConsPlusNormal"/>
        <w:spacing w:before="220"/>
        <w:ind w:firstLine="540"/>
        <w:jc w:val="both"/>
      </w:pPr>
      <w:r>
        <w:t>- кабелями, прокладываемыми под водой;</w:t>
      </w:r>
    </w:p>
    <w:p w:rsidR="00232BA6" w:rsidRDefault="00232BA6">
      <w:pPr>
        <w:pStyle w:val="ConsPlusNormal"/>
        <w:spacing w:before="220"/>
        <w:ind w:firstLine="540"/>
        <w:jc w:val="both"/>
      </w:pPr>
      <w:r>
        <w:t>- кабелями, прокладываемыми по мостам;</w:t>
      </w:r>
    </w:p>
    <w:p w:rsidR="00232BA6" w:rsidRDefault="00232BA6">
      <w:pPr>
        <w:pStyle w:val="ConsPlusNormal"/>
        <w:spacing w:before="220"/>
        <w:ind w:firstLine="540"/>
        <w:jc w:val="both"/>
      </w:pPr>
      <w:r>
        <w:t>- подвесными кабелями на опорах.</w:t>
      </w:r>
    </w:p>
    <w:p w:rsidR="00232BA6" w:rsidRDefault="00232BA6">
      <w:pPr>
        <w:pStyle w:val="ConsPlusNormal"/>
        <w:spacing w:before="220"/>
        <w:ind w:firstLine="540"/>
        <w:jc w:val="both"/>
      </w:pPr>
      <w:r>
        <w:t>Кабельные переходы через водные преграды размещаются в соответствии с требованиями к проектированию линейно-кабельных сооружений.</w:t>
      </w:r>
    </w:p>
    <w:p w:rsidR="00232BA6" w:rsidRDefault="00232BA6">
      <w:pPr>
        <w:pStyle w:val="ConsPlusNormal"/>
        <w:spacing w:before="220"/>
        <w:ind w:firstLine="540"/>
        <w:jc w:val="both"/>
      </w:pPr>
      <w:r>
        <w:t xml:space="preserve">22.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P2248" w:history="1">
        <w:r>
          <w:rPr>
            <w:color w:val="0000FF"/>
          </w:rPr>
          <w:t>подраздела 5.10</w:t>
        </w:r>
      </w:hyperlink>
      <w:r>
        <w:t xml:space="preserve"> "Размещение инженерных сетей" раздела 5 "Зоны инженерной инфраструктуры" настоящих Нормативов.</w:t>
      </w:r>
    </w:p>
    <w:p w:rsidR="00232BA6" w:rsidRDefault="00232BA6">
      <w:pPr>
        <w:pStyle w:val="ConsPlusNormal"/>
        <w:spacing w:before="220"/>
        <w:ind w:firstLine="540"/>
        <w:jc w:val="both"/>
      </w:pPr>
      <w:r>
        <w:t>23.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232BA6" w:rsidRDefault="00232BA6">
      <w:pPr>
        <w:pStyle w:val="ConsPlusNormal"/>
        <w:spacing w:before="220"/>
        <w:ind w:firstLine="540"/>
        <w:jc w:val="both"/>
      </w:pPr>
      <w:r>
        <w:t xml:space="preserve">- 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w:t>
      </w:r>
      <w:r>
        <w:lastRenderedPageBreak/>
        <w:t>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32BA6" w:rsidRDefault="00232BA6">
      <w:pPr>
        <w:pStyle w:val="ConsPlusNormal"/>
        <w:spacing w:before="220"/>
        <w:ind w:firstLine="540"/>
        <w:jc w:val="both"/>
      </w:pPr>
      <w:r>
        <w:t>- 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232BA6" w:rsidRDefault="00232BA6">
      <w:pPr>
        <w:pStyle w:val="ConsPlusNormal"/>
        <w:spacing w:before="220"/>
        <w:ind w:firstLine="540"/>
        <w:jc w:val="both"/>
      </w:pPr>
      <w:r>
        <w:t>Рекомендуется размещение антенн на отдельно стоящих опорах и мачтах.</w:t>
      </w:r>
    </w:p>
    <w:p w:rsidR="00232BA6" w:rsidRDefault="00232BA6">
      <w:pPr>
        <w:pStyle w:val="ConsPlusNormal"/>
        <w:spacing w:before="220"/>
        <w:ind w:firstLine="540"/>
        <w:jc w:val="both"/>
      </w:pPr>
      <w:r>
        <w:t xml:space="preserve">24. Уровни электромагнитных излучений не должны превышать предельно допустимые уровни (ПДУ) согласно </w:t>
      </w:r>
      <w:hyperlink r:id="rId39" w:history="1">
        <w:r>
          <w:rPr>
            <w:color w:val="0000FF"/>
          </w:rPr>
          <w:t>приложению 1</w:t>
        </w:r>
      </w:hyperlink>
      <w:r>
        <w:t xml:space="preserve"> к СанПиН 2.1.8/2.2.4.1383-03 "Гигиенические требования к размещению и эксплуатации передающих радиотехнических объектов".</w:t>
      </w:r>
    </w:p>
    <w:p w:rsidR="00232BA6" w:rsidRDefault="00232BA6">
      <w:pPr>
        <w:pStyle w:val="ConsPlusNormal"/>
        <w:spacing w:before="220"/>
        <w:ind w:firstLine="540"/>
        <w:jc w:val="both"/>
      </w:pPr>
      <w: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232BA6" w:rsidRDefault="00232BA6">
      <w:pPr>
        <w:pStyle w:val="ConsPlusNormal"/>
        <w:spacing w:before="220"/>
        <w:ind w:firstLine="540"/>
        <w:jc w:val="both"/>
      </w:pPr>
      <w:r>
        <w:t>Границы санитарно-защитных зон определяются по уровню электромагнитного излучения на высоте 2 м от поверхности земли.</w:t>
      </w:r>
    </w:p>
    <w:p w:rsidR="00232BA6" w:rsidRDefault="00232BA6">
      <w:pPr>
        <w:pStyle w:val="ConsPlusNormal"/>
        <w:spacing w:before="220"/>
        <w:ind w:firstLine="540"/>
        <w:jc w:val="both"/>
      </w:pPr>
      <w: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232BA6" w:rsidRDefault="00232BA6">
      <w:pPr>
        <w:pStyle w:val="ConsPlusNormal"/>
        <w:spacing w:before="220"/>
        <w:ind w:firstLine="540"/>
        <w:jc w:val="both"/>
      </w:pPr>
      <w:r>
        <w:t xml:space="preserve">25. Использование участков, занятых объектами и линиями связи, а также общими коллекторами для подземных коммуникаций на территории жилого района нормируется согласно </w:t>
      </w:r>
      <w:hyperlink w:anchor="P2227" w:history="1">
        <w:r>
          <w:rPr>
            <w:color w:val="0000FF"/>
          </w:rPr>
          <w:t>таблице 5.11</w:t>
        </w:r>
      </w:hyperlink>
      <w:r>
        <w:t>.</w:t>
      </w:r>
    </w:p>
    <w:p w:rsidR="00232BA6" w:rsidRDefault="00232BA6">
      <w:pPr>
        <w:pStyle w:val="ConsPlusNormal"/>
        <w:jc w:val="both"/>
      </w:pPr>
    </w:p>
    <w:p w:rsidR="00232BA6" w:rsidRDefault="00232BA6">
      <w:pPr>
        <w:pStyle w:val="ConsPlusNormal"/>
        <w:jc w:val="right"/>
        <w:outlineLvl w:val="3"/>
      </w:pPr>
      <w:bookmarkStart w:id="42" w:name="P2227"/>
      <w:bookmarkEnd w:id="42"/>
      <w:r>
        <w:t>Таблица 5.11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499"/>
        <w:gridCol w:w="4998"/>
        <w:gridCol w:w="1666"/>
      </w:tblGrid>
      <w:tr w:rsidR="00232BA6">
        <w:trPr>
          <w:trHeight w:val="241"/>
        </w:trPr>
        <w:tc>
          <w:tcPr>
            <w:tcW w:w="2499" w:type="dxa"/>
          </w:tcPr>
          <w:p w:rsidR="00232BA6" w:rsidRDefault="00232BA6">
            <w:pPr>
              <w:pStyle w:val="ConsPlusNonformat"/>
              <w:jc w:val="both"/>
            </w:pPr>
            <w:r>
              <w:t xml:space="preserve">   Наименование    </w:t>
            </w:r>
          </w:p>
          <w:p w:rsidR="00232BA6" w:rsidRDefault="00232BA6">
            <w:pPr>
              <w:pStyle w:val="ConsPlusNonformat"/>
              <w:jc w:val="both"/>
            </w:pPr>
            <w:r>
              <w:t xml:space="preserve">     объектов      </w:t>
            </w:r>
          </w:p>
        </w:tc>
        <w:tc>
          <w:tcPr>
            <w:tcW w:w="4998" w:type="dxa"/>
          </w:tcPr>
          <w:p w:rsidR="00232BA6" w:rsidRDefault="00232BA6">
            <w:pPr>
              <w:pStyle w:val="ConsPlusNonformat"/>
              <w:jc w:val="both"/>
            </w:pPr>
            <w:r>
              <w:t xml:space="preserve">         Основные параметры зоны        </w:t>
            </w:r>
          </w:p>
        </w:tc>
        <w:tc>
          <w:tcPr>
            <w:tcW w:w="1666" w:type="dxa"/>
          </w:tcPr>
          <w:p w:rsidR="00232BA6" w:rsidRDefault="00232BA6">
            <w:pPr>
              <w:pStyle w:val="ConsPlusNonformat"/>
              <w:jc w:val="both"/>
            </w:pPr>
            <w:r>
              <w:t xml:space="preserve">Вид исполь- </w:t>
            </w:r>
          </w:p>
          <w:p w:rsidR="00232BA6" w:rsidRDefault="00232BA6">
            <w:pPr>
              <w:pStyle w:val="ConsPlusNonformat"/>
              <w:jc w:val="both"/>
            </w:pPr>
            <w:r>
              <w:t xml:space="preserve">зования     </w:t>
            </w:r>
          </w:p>
        </w:tc>
      </w:tr>
      <w:tr w:rsidR="00232BA6">
        <w:trPr>
          <w:trHeight w:val="241"/>
        </w:trPr>
        <w:tc>
          <w:tcPr>
            <w:tcW w:w="2499" w:type="dxa"/>
            <w:tcBorders>
              <w:top w:val="nil"/>
            </w:tcBorders>
          </w:tcPr>
          <w:p w:rsidR="00232BA6" w:rsidRDefault="00232BA6">
            <w:pPr>
              <w:pStyle w:val="ConsPlusNonformat"/>
              <w:jc w:val="both"/>
            </w:pPr>
            <w:r>
              <w:t xml:space="preserve">Общие коллекторы   </w:t>
            </w:r>
          </w:p>
          <w:p w:rsidR="00232BA6" w:rsidRDefault="00232BA6">
            <w:pPr>
              <w:pStyle w:val="ConsPlusNonformat"/>
              <w:jc w:val="both"/>
            </w:pPr>
            <w:r>
              <w:t xml:space="preserve">для подземных      </w:t>
            </w:r>
          </w:p>
          <w:p w:rsidR="00232BA6" w:rsidRDefault="00232BA6">
            <w:pPr>
              <w:pStyle w:val="ConsPlusNonformat"/>
              <w:jc w:val="both"/>
            </w:pPr>
            <w:r>
              <w:t xml:space="preserve">коммуникаций       </w:t>
            </w:r>
          </w:p>
        </w:tc>
        <w:tc>
          <w:tcPr>
            <w:tcW w:w="4998" w:type="dxa"/>
            <w:tcBorders>
              <w:top w:val="nil"/>
            </w:tcBorders>
          </w:tcPr>
          <w:p w:rsidR="00232BA6" w:rsidRDefault="00232BA6">
            <w:pPr>
              <w:pStyle w:val="ConsPlusNonformat"/>
              <w:jc w:val="both"/>
            </w:pPr>
            <w:r>
              <w:t xml:space="preserve">Охранная зона городского коллектора, по </w:t>
            </w:r>
          </w:p>
          <w:p w:rsidR="00232BA6" w:rsidRDefault="00232BA6">
            <w:pPr>
              <w:pStyle w:val="ConsPlusNonformat"/>
              <w:jc w:val="both"/>
            </w:pPr>
            <w:r>
              <w:t>5 м в каждую сторону от края коллектора.</w:t>
            </w:r>
          </w:p>
          <w:p w:rsidR="00232BA6" w:rsidRDefault="00232BA6">
            <w:pPr>
              <w:pStyle w:val="ConsPlusNonformat"/>
              <w:jc w:val="both"/>
            </w:pPr>
            <w:r>
              <w:t xml:space="preserve">Охранная зона оголовка вентшахты        </w:t>
            </w:r>
          </w:p>
          <w:p w:rsidR="00232BA6" w:rsidRDefault="00232BA6">
            <w:pPr>
              <w:pStyle w:val="ConsPlusNonformat"/>
              <w:jc w:val="both"/>
            </w:pPr>
            <w:r>
              <w:t xml:space="preserve">коллектора в радиусе 15 м               </w:t>
            </w:r>
          </w:p>
        </w:tc>
        <w:tc>
          <w:tcPr>
            <w:tcW w:w="1666" w:type="dxa"/>
            <w:tcBorders>
              <w:top w:val="nil"/>
            </w:tcBorders>
          </w:tcPr>
          <w:p w:rsidR="00232BA6" w:rsidRDefault="00232BA6">
            <w:pPr>
              <w:pStyle w:val="ConsPlusNonformat"/>
              <w:jc w:val="both"/>
            </w:pPr>
            <w:r>
              <w:t xml:space="preserve">Озеленение, </w:t>
            </w:r>
          </w:p>
          <w:p w:rsidR="00232BA6" w:rsidRDefault="00232BA6">
            <w:pPr>
              <w:pStyle w:val="ConsPlusNonformat"/>
              <w:jc w:val="both"/>
            </w:pPr>
            <w:r>
              <w:t xml:space="preserve">проезды,    </w:t>
            </w:r>
          </w:p>
          <w:p w:rsidR="00232BA6" w:rsidRDefault="00232BA6">
            <w:pPr>
              <w:pStyle w:val="ConsPlusNonformat"/>
              <w:jc w:val="both"/>
            </w:pPr>
            <w:r>
              <w:t xml:space="preserve">площадки    </w:t>
            </w:r>
          </w:p>
        </w:tc>
      </w:tr>
      <w:tr w:rsidR="00232BA6">
        <w:trPr>
          <w:trHeight w:val="241"/>
        </w:trPr>
        <w:tc>
          <w:tcPr>
            <w:tcW w:w="2499" w:type="dxa"/>
            <w:tcBorders>
              <w:top w:val="nil"/>
            </w:tcBorders>
          </w:tcPr>
          <w:p w:rsidR="00232BA6" w:rsidRDefault="00232BA6">
            <w:pPr>
              <w:pStyle w:val="ConsPlusNonformat"/>
              <w:jc w:val="both"/>
            </w:pPr>
            <w:r>
              <w:t>Радиорелейные линии</w:t>
            </w:r>
          </w:p>
          <w:p w:rsidR="00232BA6" w:rsidRDefault="00232BA6">
            <w:pPr>
              <w:pStyle w:val="ConsPlusNonformat"/>
              <w:jc w:val="both"/>
            </w:pPr>
            <w:r>
              <w:t xml:space="preserve">связи              </w:t>
            </w:r>
          </w:p>
        </w:tc>
        <w:tc>
          <w:tcPr>
            <w:tcW w:w="4998" w:type="dxa"/>
            <w:tcBorders>
              <w:top w:val="nil"/>
            </w:tcBorders>
          </w:tcPr>
          <w:p w:rsidR="00232BA6" w:rsidRDefault="00232BA6">
            <w:pPr>
              <w:pStyle w:val="ConsPlusNonformat"/>
              <w:jc w:val="both"/>
            </w:pPr>
            <w:r>
              <w:t xml:space="preserve">Охранная зона 50 м в обе стороны луча   </w:t>
            </w:r>
          </w:p>
        </w:tc>
        <w:tc>
          <w:tcPr>
            <w:tcW w:w="1666" w:type="dxa"/>
            <w:tcBorders>
              <w:top w:val="nil"/>
            </w:tcBorders>
          </w:tcPr>
          <w:p w:rsidR="00232BA6" w:rsidRDefault="00232BA6">
            <w:pPr>
              <w:pStyle w:val="ConsPlusNonformat"/>
              <w:jc w:val="both"/>
            </w:pPr>
            <w:r>
              <w:t>Мертвая зона</w:t>
            </w:r>
          </w:p>
        </w:tc>
      </w:tr>
      <w:tr w:rsidR="00232BA6">
        <w:trPr>
          <w:trHeight w:val="241"/>
        </w:trPr>
        <w:tc>
          <w:tcPr>
            <w:tcW w:w="2499" w:type="dxa"/>
            <w:tcBorders>
              <w:top w:val="nil"/>
            </w:tcBorders>
          </w:tcPr>
          <w:p w:rsidR="00232BA6" w:rsidRDefault="00232BA6">
            <w:pPr>
              <w:pStyle w:val="ConsPlusNonformat"/>
              <w:jc w:val="both"/>
            </w:pPr>
            <w:r>
              <w:t>Объекты телевидения</w:t>
            </w:r>
          </w:p>
        </w:tc>
        <w:tc>
          <w:tcPr>
            <w:tcW w:w="4998" w:type="dxa"/>
            <w:tcBorders>
              <w:top w:val="nil"/>
            </w:tcBorders>
          </w:tcPr>
          <w:p w:rsidR="00232BA6" w:rsidRDefault="00232BA6">
            <w:pPr>
              <w:pStyle w:val="ConsPlusNonformat"/>
              <w:jc w:val="both"/>
            </w:pPr>
            <w:r>
              <w:t xml:space="preserve">Охранная зона d = 500 м                 </w:t>
            </w:r>
          </w:p>
        </w:tc>
        <w:tc>
          <w:tcPr>
            <w:tcW w:w="1666" w:type="dxa"/>
            <w:tcBorders>
              <w:top w:val="nil"/>
            </w:tcBorders>
          </w:tcPr>
          <w:p w:rsidR="00232BA6" w:rsidRDefault="00232BA6">
            <w:pPr>
              <w:pStyle w:val="ConsPlusNonformat"/>
              <w:jc w:val="both"/>
            </w:pPr>
            <w:r>
              <w:t xml:space="preserve">Озеленение  </w:t>
            </w:r>
          </w:p>
        </w:tc>
      </w:tr>
      <w:tr w:rsidR="00232BA6">
        <w:trPr>
          <w:trHeight w:val="241"/>
        </w:trPr>
        <w:tc>
          <w:tcPr>
            <w:tcW w:w="2499" w:type="dxa"/>
            <w:tcBorders>
              <w:top w:val="nil"/>
            </w:tcBorders>
          </w:tcPr>
          <w:p w:rsidR="00232BA6" w:rsidRDefault="00232BA6">
            <w:pPr>
              <w:pStyle w:val="ConsPlusNonformat"/>
              <w:jc w:val="both"/>
            </w:pPr>
            <w:r>
              <w:t xml:space="preserve">Автоматические     </w:t>
            </w:r>
          </w:p>
          <w:p w:rsidR="00232BA6" w:rsidRDefault="00232BA6">
            <w:pPr>
              <w:pStyle w:val="ConsPlusNonformat"/>
              <w:jc w:val="both"/>
            </w:pPr>
            <w:r>
              <w:t xml:space="preserve">телефонные станции </w:t>
            </w:r>
          </w:p>
        </w:tc>
        <w:tc>
          <w:tcPr>
            <w:tcW w:w="4998" w:type="dxa"/>
            <w:tcBorders>
              <w:top w:val="nil"/>
            </w:tcBorders>
          </w:tcPr>
          <w:p w:rsidR="00232BA6" w:rsidRDefault="00232BA6">
            <w:pPr>
              <w:pStyle w:val="ConsPlusNonformat"/>
              <w:jc w:val="both"/>
            </w:pPr>
            <w:r>
              <w:t>Расстояние от АТС до жилых зданий - 30 м</w:t>
            </w:r>
          </w:p>
        </w:tc>
        <w:tc>
          <w:tcPr>
            <w:tcW w:w="1666" w:type="dxa"/>
            <w:tcBorders>
              <w:top w:val="nil"/>
            </w:tcBorders>
          </w:tcPr>
          <w:p w:rsidR="00232BA6" w:rsidRDefault="00232BA6">
            <w:pPr>
              <w:pStyle w:val="ConsPlusNonformat"/>
              <w:jc w:val="both"/>
            </w:pPr>
            <w:r>
              <w:t xml:space="preserve">Проезды,    </w:t>
            </w:r>
          </w:p>
          <w:p w:rsidR="00232BA6" w:rsidRDefault="00232BA6">
            <w:pPr>
              <w:pStyle w:val="ConsPlusNonformat"/>
              <w:jc w:val="both"/>
            </w:pPr>
            <w:r>
              <w:t xml:space="preserve">площадки,   </w:t>
            </w:r>
          </w:p>
          <w:p w:rsidR="00232BA6" w:rsidRDefault="00232BA6">
            <w:pPr>
              <w:pStyle w:val="ConsPlusNonformat"/>
              <w:jc w:val="both"/>
            </w:pPr>
            <w:r>
              <w:t xml:space="preserve">озеленение  </w:t>
            </w:r>
          </w:p>
        </w:tc>
      </w:tr>
    </w:tbl>
    <w:p w:rsidR="00232BA6" w:rsidRDefault="00232BA6">
      <w:pPr>
        <w:pStyle w:val="ConsPlusNormal"/>
        <w:jc w:val="both"/>
      </w:pPr>
    </w:p>
    <w:p w:rsidR="00232BA6" w:rsidRDefault="00232BA6">
      <w:pPr>
        <w:pStyle w:val="ConsPlusNormal"/>
        <w:jc w:val="center"/>
        <w:outlineLvl w:val="2"/>
      </w:pPr>
      <w:bookmarkStart w:id="43" w:name="P2248"/>
      <w:bookmarkEnd w:id="43"/>
      <w:r>
        <w:t>5.10. Размещение инженерных сетей</w:t>
      </w:r>
    </w:p>
    <w:p w:rsidR="00232BA6" w:rsidRDefault="00232BA6">
      <w:pPr>
        <w:pStyle w:val="ConsPlusNormal"/>
        <w:jc w:val="both"/>
      </w:pPr>
    </w:p>
    <w:p w:rsidR="00232BA6" w:rsidRDefault="00232BA6">
      <w:pPr>
        <w:pStyle w:val="ConsPlusNormal"/>
        <w:ind w:firstLine="540"/>
        <w:jc w:val="both"/>
      </w:pPr>
      <w:r>
        <w:t>1. Инженерные сети следует размещать преимущественно в пределах поперечных профилей улиц и дорог:</w:t>
      </w:r>
    </w:p>
    <w:p w:rsidR="00232BA6" w:rsidRDefault="00232BA6">
      <w:pPr>
        <w:pStyle w:val="ConsPlusNormal"/>
        <w:spacing w:before="220"/>
        <w:ind w:firstLine="540"/>
        <w:jc w:val="both"/>
      </w:pPr>
      <w:r>
        <w:t>- под тротуарами или разделительными полосами - инженерные сети в коллекторах, каналах или тоннелях;</w:t>
      </w:r>
    </w:p>
    <w:p w:rsidR="00232BA6" w:rsidRDefault="00232BA6">
      <w:pPr>
        <w:pStyle w:val="ConsPlusNormal"/>
        <w:spacing w:before="220"/>
        <w:ind w:firstLine="540"/>
        <w:jc w:val="both"/>
      </w:pPr>
      <w:r>
        <w:lastRenderedPageBreak/>
        <w:t>- в разделительных полосах - тепловые сети, водопровод, газопровод, хозяйственную и дождевую канализацию.</w:t>
      </w:r>
    </w:p>
    <w:p w:rsidR="00232BA6" w:rsidRDefault="00232BA6">
      <w:pPr>
        <w:pStyle w:val="ConsPlusNormal"/>
        <w:spacing w:before="220"/>
        <w:ind w:firstLine="540"/>
        <w:jc w:val="both"/>
      </w:pPr>
      <w: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232BA6" w:rsidRDefault="00232BA6">
      <w:pPr>
        <w:pStyle w:val="ConsPlusNormal"/>
        <w:spacing w:before="220"/>
        <w:ind w:firstLine="540"/>
        <w:jc w:val="both"/>
      </w:pPr>
      <w:r>
        <w:t>2. На территории населенных пунктов не допускается:</w:t>
      </w:r>
    </w:p>
    <w:p w:rsidR="00232BA6" w:rsidRDefault="00232BA6">
      <w:pPr>
        <w:pStyle w:val="ConsPlusNormal"/>
        <w:spacing w:before="220"/>
        <w:ind w:firstLine="540"/>
        <w:jc w:val="both"/>
      </w:pPr>
      <w:r>
        <w:t>- надземная и наземная прокладка канализационных сетей;</w:t>
      </w:r>
    </w:p>
    <w:p w:rsidR="00232BA6" w:rsidRDefault="00232BA6">
      <w:pPr>
        <w:pStyle w:val="ConsPlusNormal"/>
        <w:spacing w:before="220"/>
        <w:ind w:firstLine="540"/>
        <w:jc w:val="both"/>
      </w:pPr>
      <w: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232BA6" w:rsidRDefault="00232BA6">
      <w:pPr>
        <w:pStyle w:val="ConsPlusNormal"/>
        <w:spacing w:before="220"/>
        <w:ind w:firstLine="540"/>
        <w:jc w:val="both"/>
      </w:pPr>
      <w:r>
        <w:t>- прокладка магистральных трубопроводов.</w:t>
      </w:r>
    </w:p>
    <w:p w:rsidR="00232BA6" w:rsidRDefault="00232BA6">
      <w:pPr>
        <w:pStyle w:val="ConsPlusNormal"/>
        <w:spacing w:before="220"/>
        <w:ind w:firstLine="540"/>
        <w:jc w:val="both"/>
      </w:pPr>
      <w:r>
        <w:t>3. Для нефтепродуктопроводов, прокладываемых по территории населенных пунктов, следует руководствоваться требованиями СНиП 2.05.13-90 "Нефтепроводы, прокладываемые на территории городов и других населенных пунктов".</w:t>
      </w:r>
    </w:p>
    <w:p w:rsidR="00232BA6" w:rsidRDefault="00232BA6">
      <w:pPr>
        <w:pStyle w:val="ConsPlusNormal"/>
        <w:spacing w:before="220"/>
        <w:ind w:firstLine="540"/>
        <w:jc w:val="both"/>
      </w:pPr>
      <w:r>
        <w:t>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согласно требованиям СНиП II-89-80* "Генеральные планы промышленных предприятий".</w:t>
      </w:r>
    </w:p>
    <w:p w:rsidR="00232BA6" w:rsidRDefault="00232BA6">
      <w:pPr>
        <w:pStyle w:val="ConsPlusNormal"/>
        <w:spacing w:before="220"/>
        <w:ind w:firstLine="540"/>
        <w:jc w:val="both"/>
      </w:pPr>
      <w:r>
        <w:t>4. Сети водопровода следует размещать по обеим сторонам улицы при ширине:</w:t>
      </w:r>
    </w:p>
    <w:p w:rsidR="00232BA6" w:rsidRDefault="00232BA6">
      <w:pPr>
        <w:pStyle w:val="ConsPlusNormal"/>
        <w:spacing w:before="220"/>
        <w:ind w:firstLine="540"/>
        <w:jc w:val="both"/>
      </w:pPr>
      <w:r>
        <w:t>- проезжей части более 22 м;</w:t>
      </w:r>
    </w:p>
    <w:p w:rsidR="00232BA6" w:rsidRDefault="00232BA6">
      <w:pPr>
        <w:pStyle w:val="ConsPlusNormal"/>
        <w:spacing w:before="220"/>
        <w:ind w:firstLine="540"/>
        <w:jc w:val="both"/>
      </w:pPr>
      <w:r>
        <w:t>- улиц в пределах красных линий 60 м и более.</w:t>
      </w:r>
    </w:p>
    <w:p w:rsidR="00232BA6" w:rsidRDefault="00232BA6">
      <w:pPr>
        <w:pStyle w:val="ConsPlusNormal"/>
        <w:spacing w:before="220"/>
        <w:ind w:firstLine="540"/>
        <w:jc w:val="both"/>
      </w:pPr>
      <w:r>
        <w:t>5. По насыпям автомобильных дорог общей сети I, II и III категорий прокладка тепловых сетей не допускается.</w:t>
      </w:r>
    </w:p>
    <w:p w:rsidR="00232BA6" w:rsidRDefault="00232BA6">
      <w:pPr>
        <w:pStyle w:val="ConsPlusNormal"/>
        <w:spacing w:before="220"/>
        <w:ind w:firstLine="540"/>
        <w:jc w:val="both"/>
      </w:pPr>
      <w:r>
        <w:t>6.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w:t>
      </w:r>
    </w:p>
    <w:p w:rsidR="00232BA6" w:rsidRDefault="00232BA6">
      <w:pPr>
        <w:pStyle w:val="ConsPlusNormal"/>
        <w:spacing w:before="220"/>
        <w:ind w:firstLine="540"/>
        <w:jc w:val="both"/>
      </w:pPr>
      <w: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232BA6" w:rsidRDefault="00232BA6">
      <w:pPr>
        <w:pStyle w:val="ConsPlusNormal"/>
        <w:spacing w:before="220"/>
        <w:ind w:firstLine="540"/>
        <w:jc w:val="both"/>
      </w:pPr>
      <w:r>
        <w:t>7.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w:t>
      </w:r>
    </w:p>
    <w:p w:rsidR="00232BA6" w:rsidRDefault="00232BA6">
      <w:pPr>
        <w:pStyle w:val="ConsPlusNormal"/>
        <w:spacing w:before="220"/>
        <w:ind w:firstLine="540"/>
        <w:jc w:val="both"/>
      </w:pPr>
      <w: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232BA6" w:rsidRDefault="00232BA6">
      <w:pPr>
        <w:pStyle w:val="ConsPlusNormal"/>
        <w:spacing w:before="220"/>
        <w:ind w:firstLine="540"/>
        <w:jc w:val="both"/>
      </w:pPr>
      <w:r>
        <w:t>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232BA6" w:rsidRDefault="00232BA6">
      <w:pPr>
        <w:pStyle w:val="ConsPlusNormal"/>
        <w:spacing w:before="220"/>
        <w:ind w:firstLine="540"/>
        <w:jc w:val="both"/>
      </w:pPr>
      <w:r>
        <w:t xml:space="preserve">Прокладку тепловых сетей при подземном пересечении железных, автомобильных, </w:t>
      </w:r>
      <w:r>
        <w:lastRenderedPageBreak/>
        <w:t>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 СНиП 41-02-2003 "Тепловые сети".</w:t>
      </w:r>
    </w:p>
    <w:p w:rsidR="00232BA6" w:rsidRDefault="00232BA6">
      <w:pPr>
        <w:pStyle w:val="ConsPlusNormal"/>
        <w:spacing w:before="220"/>
        <w:ind w:firstLine="540"/>
        <w:jc w:val="both"/>
      </w:pPr>
      <w:r>
        <w:t>9. Расстояния по горизонтали от мест пересечения железнодорожных путей и автомобильных дорог подземными газопроводами должны быть, не менее:</w:t>
      </w:r>
    </w:p>
    <w:p w:rsidR="00232BA6" w:rsidRDefault="00232BA6">
      <w:pPr>
        <w:pStyle w:val="ConsPlusNormal"/>
        <w:spacing w:before="220"/>
        <w:ind w:firstLine="540"/>
        <w:jc w:val="both"/>
      </w:pPr>
      <w:r>
        <w:t>-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w:t>
      </w:r>
    </w:p>
    <w:p w:rsidR="00232BA6" w:rsidRDefault="00232BA6">
      <w:pPr>
        <w:pStyle w:val="ConsPlusNormal"/>
        <w:spacing w:before="220"/>
        <w:ind w:firstLine="540"/>
        <w:jc w:val="both"/>
      </w:pPr>
      <w:r>
        <w:t>- до зоны стрелочного перевода (начала остряков, хвоста крестовин, мест присоединения к рельсам отсасывающих кабелей и других пересечений пути) - 20 м;</w:t>
      </w:r>
    </w:p>
    <w:p w:rsidR="00232BA6" w:rsidRDefault="00232BA6">
      <w:pPr>
        <w:pStyle w:val="ConsPlusNormal"/>
        <w:spacing w:before="220"/>
        <w:ind w:firstLine="540"/>
        <w:jc w:val="both"/>
      </w:pPr>
      <w:r>
        <w:t>- до опор контактной сети - 3 м.</w:t>
      </w:r>
    </w:p>
    <w:p w:rsidR="00232BA6" w:rsidRDefault="00232BA6">
      <w:pPr>
        <w:pStyle w:val="ConsPlusNormal"/>
        <w:spacing w:before="220"/>
        <w:ind w:firstLine="540"/>
        <w:jc w:val="both"/>
      </w:pPr>
      <w:r>
        <w:t>Разрешается сокращение указанных расстояний по согласованию с организациями, в ведении которых находятся пересекаемые сооружения.</w:t>
      </w:r>
    </w:p>
    <w:p w:rsidR="00232BA6" w:rsidRDefault="00232BA6">
      <w:pPr>
        <w:pStyle w:val="ConsPlusNormal"/>
        <w:spacing w:before="220"/>
        <w:ind w:firstLine="540"/>
        <w:jc w:val="both"/>
      </w:pPr>
      <w:r>
        <w:t>10. По пешеходным и автомобильным мостам прокладка газопроводов:</w:t>
      </w:r>
    </w:p>
    <w:p w:rsidR="00232BA6" w:rsidRDefault="00232BA6">
      <w:pPr>
        <w:pStyle w:val="ConsPlusNormal"/>
        <w:spacing w:before="220"/>
        <w:ind w:firstLine="540"/>
        <w:jc w:val="both"/>
      </w:pPr>
      <w:r>
        <w:t>- допускается давлением до 0,6 МПа из бесшовных или электросварных труб, прошедших 100-процентный контроль заводских сварных соединений физическими методами, если мост построен из негорючих материалов;</w:t>
      </w:r>
    </w:p>
    <w:p w:rsidR="00232BA6" w:rsidRDefault="00232BA6">
      <w:pPr>
        <w:pStyle w:val="ConsPlusNormal"/>
        <w:spacing w:before="220"/>
        <w:ind w:firstLine="540"/>
        <w:jc w:val="both"/>
      </w:pPr>
      <w:r>
        <w:t>- не допускается, если мост построен из горючих материалов.</w:t>
      </w:r>
    </w:p>
    <w:p w:rsidR="00232BA6" w:rsidRDefault="00232BA6">
      <w:pPr>
        <w:pStyle w:val="ConsPlusNormal"/>
        <w:spacing w:before="220"/>
        <w:ind w:firstLine="540"/>
        <w:jc w:val="both"/>
      </w:pPr>
      <w:r>
        <w:t>11. Прокладку подземных инженерных сетей следует предусматривать:</w:t>
      </w:r>
    </w:p>
    <w:p w:rsidR="00232BA6" w:rsidRDefault="00232BA6">
      <w:pPr>
        <w:pStyle w:val="ConsPlusNormal"/>
        <w:spacing w:before="220"/>
        <w:ind w:firstLine="540"/>
        <w:jc w:val="both"/>
      </w:pPr>
      <w:r>
        <w:t>- совмещенную в общих траншеях;</w:t>
      </w:r>
    </w:p>
    <w:p w:rsidR="00232BA6" w:rsidRDefault="00232BA6">
      <w:pPr>
        <w:pStyle w:val="ConsPlusNormal"/>
        <w:spacing w:before="220"/>
        <w:ind w:firstLine="540"/>
        <w:jc w:val="both"/>
      </w:pPr>
      <w:r>
        <w:t>- 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rsidR="00232BA6" w:rsidRDefault="00232BA6">
      <w:pPr>
        <w:pStyle w:val="ConsPlusNormal"/>
        <w:spacing w:before="220"/>
        <w:ind w:firstLine="540"/>
        <w:jc w:val="both"/>
      </w:pPr>
      <w:r>
        <w:t>В тоннелях допускается также прокладка воздуховодов, напорной канализации и других инженерных сетей. Совместная прокладка газопроводов и трубопроводов, транспортирующих легковоспламеняющиеся и горючие жидкости, с кабельными линиями не допускается.</w:t>
      </w:r>
    </w:p>
    <w:p w:rsidR="00232BA6" w:rsidRDefault="00232BA6">
      <w:pPr>
        <w:pStyle w:val="ConsPlusNormal"/>
        <w:spacing w:before="220"/>
        <w:ind w:firstLine="540"/>
        <w:jc w:val="both"/>
      </w:pPr>
      <w:r>
        <w:t>На участках застройки в сложных грунтовых условиях необходимо предусматривать прокладку водонесущих инженерных сетей, как правило, в проходных тоннелях.</w:t>
      </w:r>
    </w:p>
    <w:p w:rsidR="00232BA6" w:rsidRDefault="00232BA6">
      <w:pPr>
        <w:pStyle w:val="ConsPlusNormal"/>
        <w:spacing w:before="220"/>
        <w:ind w:firstLine="540"/>
        <w:jc w:val="both"/>
      </w:pPr>
      <w:r>
        <w:t>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rsidR="00232BA6" w:rsidRDefault="00232BA6">
      <w:pPr>
        <w:pStyle w:val="ConsPlusNormal"/>
        <w:spacing w:before="220"/>
        <w:ind w:firstLine="540"/>
        <w:jc w:val="both"/>
      </w:pPr>
      <w:r>
        <w:t>12. Подземную прокладку тепловых сетей допускается принимать совместно со следующими инженерными сетями:</w:t>
      </w:r>
    </w:p>
    <w:p w:rsidR="00232BA6" w:rsidRDefault="00232BA6">
      <w:pPr>
        <w:pStyle w:val="ConsPlusNormal"/>
        <w:spacing w:before="220"/>
        <w:ind w:firstLine="540"/>
        <w:jc w:val="both"/>
      </w:pPr>
      <w: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232BA6" w:rsidRDefault="00232BA6">
      <w:pPr>
        <w:pStyle w:val="ConsPlusNormal"/>
        <w:spacing w:before="220"/>
        <w:ind w:firstLine="540"/>
        <w:jc w:val="both"/>
      </w:pPr>
      <w:r>
        <w:t xml:space="preserve">-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w:t>
      </w:r>
      <w:r>
        <w:lastRenderedPageBreak/>
        <w:t>напорной канализации.</w:t>
      </w:r>
    </w:p>
    <w:p w:rsidR="00232BA6" w:rsidRDefault="00232BA6">
      <w:pPr>
        <w:pStyle w:val="ConsPlusNormal"/>
        <w:spacing w:before="220"/>
        <w:ind w:firstLine="540"/>
        <w:jc w:val="both"/>
      </w:pPr>
      <w:r>
        <w:t>Прокладка трубопроводов тепловых сетей в каналах и тоннелях с другими инженерными сетями, кроме указанных, не допускается.</w:t>
      </w:r>
    </w:p>
    <w:p w:rsidR="00232BA6" w:rsidRDefault="00232BA6">
      <w:pPr>
        <w:pStyle w:val="ConsPlusNormal"/>
        <w:spacing w:before="220"/>
        <w:ind w:firstLine="540"/>
        <w:jc w:val="both"/>
      </w:pPr>
      <w:r>
        <w:t>Тепловые сети не допускается прокладывать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232BA6" w:rsidRDefault="00232BA6">
      <w:pPr>
        <w:pStyle w:val="ConsPlusNormal"/>
        <w:spacing w:before="220"/>
        <w:ind w:firstLine="540"/>
        <w:jc w:val="both"/>
      </w:pPr>
      <w:r>
        <w:t>13. На площадках промышленных предприятий следует предусматривать преимущественно наземный и надземный способы размещения инженерных сетей.</w:t>
      </w:r>
    </w:p>
    <w:p w:rsidR="00232BA6" w:rsidRDefault="00232BA6">
      <w:pPr>
        <w:pStyle w:val="ConsPlusNormal"/>
        <w:spacing w:before="220"/>
        <w:ind w:firstLine="540"/>
        <w:jc w:val="both"/>
      </w:pPr>
      <w: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232BA6" w:rsidRDefault="00232BA6">
      <w:pPr>
        <w:pStyle w:val="ConsPlusNormal"/>
        <w:spacing w:before="220"/>
        <w:ind w:firstLine="540"/>
        <w:jc w:val="both"/>
      </w:pPr>
      <w:r>
        <w:t>14.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232BA6" w:rsidRDefault="00232BA6">
      <w:pPr>
        <w:pStyle w:val="ConsPlusNormal"/>
        <w:spacing w:before="220"/>
        <w:ind w:firstLine="540"/>
        <w:jc w:val="both"/>
      </w:pPr>
      <w:r>
        <w:t>15.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232BA6" w:rsidRDefault="00232BA6">
      <w:pPr>
        <w:pStyle w:val="ConsPlusNormal"/>
        <w:spacing w:before="220"/>
        <w:ind w:firstLine="540"/>
        <w:jc w:val="both"/>
      </w:pPr>
      <w:r>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требованиями СНиП 42-01-2002 "Газораспределительные системы".</w:t>
      </w:r>
    </w:p>
    <w:p w:rsidR="00232BA6" w:rsidRDefault="00232BA6">
      <w:pPr>
        <w:pStyle w:val="ConsPlusNormal"/>
        <w:spacing w:before="220"/>
        <w:ind w:firstLine="540"/>
        <w:jc w:val="both"/>
      </w:pPr>
      <w:r>
        <w:t>16. На низких опорах следует размещать:</w:t>
      </w:r>
    </w:p>
    <w:p w:rsidR="00232BA6" w:rsidRDefault="00232BA6">
      <w:pPr>
        <w:pStyle w:val="ConsPlusNormal"/>
        <w:spacing w:before="220"/>
        <w:ind w:firstLine="540"/>
        <w:jc w:val="both"/>
      </w:pPr>
      <w:r>
        <w:t>- напорные трубопроводы с жидкостями и газами, а также кабели силовые и связи, располагаемые:</w:t>
      </w:r>
    </w:p>
    <w:p w:rsidR="00232BA6" w:rsidRDefault="00232BA6">
      <w:pPr>
        <w:pStyle w:val="ConsPlusNormal"/>
        <w:spacing w:before="220"/>
        <w:ind w:firstLine="540"/>
        <w:jc w:val="both"/>
      </w:pPr>
      <w:r>
        <w:t>- в специально отведенных для этих целей технических полосах площадок предприятий;</w:t>
      </w:r>
    </w:p>
    <w:p w:rsidR="00232BA6" w:rsidRDefault="00232BA6">
      <w:pPr>
        <w:pStyle w:val="ConsPlusNormal"/>
        <w:spacing w:before="220"/>
        <w:ind w:firstLine="540"/>
        <w:jc w:val="both"/>
      </w:pPr>
      <w:r>
        <w:t>- на территории складов жидких продуктов и сжиженных газов;</w:t>
      </w:r>
    </w:p>
    <w:p w:rsidR="00232BA6" w:rsidRDefault="00232BA6">
      <w:pPr>
        <w:pStyle w:val="ConsPlusNormal"/>
        <w:spacing w:before="220"/>
        <w:ind w:firstLine="540"/>
        <w:jc w:val="both"/>
      </w:pPr>
      <w:r>
        <w:t>- тепловые сети по территории, не подлежащей застройке вне населенных пунктов.</w:t>
      </w:r>
    </w:p>
    <w:p w:rsidR="00232BA6" w:rsidRDefault="00232BA6">
      <w:pPr>
        <w:pStyle w:val="ConsPlusNormal"/>
        <w:spacing w:before="220"/>
        <w:ind w:firstLine="540"/>
        <w:jc w:val="both"/>
      </w:pPr>
      <w:r>
        <w:t>17.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232BA6" w:rsidRDefault="00232BA6">
      <w:pPr>
        <w:pStyle w:val="ConsPlusNormal"/>
        <w:spacing w:before="220"/>
        <w:ind w:firstLine="540"/>
        <w:jc w:val="both"/>
      </w:pPr>
      <w:r>
        <w:t>- при ширине группы труб не менее 1,5 м - 0,35 м;</w:t>
      </w:r>
    </w:p>
    <w:p w:rsidR="00232BA6" w:rsidRDefault="00232BA6">
      <w:pPr>
        <w:pStyle w:val="ConsPlusNormal"/>
        <w:spacing w:before="220"/>
        <w:ind w:firstLine="540"/>
        <w:jc w:val="both"/>
      </w:pPr>
      <w:r>
        <w:t>- при ширине группы труб от 1,5 м и более - 0,5 м.</w:t>
      </w:r>
    </w:p>
    <w:p w:rsidR="00232BA6" w:rsidRDefault="00232BA6">
      <w:pPr>
        <w:pStyle w:val="ConsPlusNormal"/>
        <w:spacing w:before="220"/>
        <w:ind w:firstLine="540"/>
        <w:jc w:val="both"/>
      </w:pPr>
      <w: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232BA6" w:rsidRDefault="00232BA6">
      <w:pPr>
        <w:pStyle w:val="ConsPlusNormal"/>
        <w:spacing w:before="220"/>
        <w:ind w:firstLine="540"/>
        <w:jc w:val="both"/>
      </w:pPr>
      <w:r>
        <w:t>Высоту от уровня земли до низа труб или поверхности изоляции, прокладываемых на высоких опорах, следует принимать:</w:t>
      </w:r>
    </w:p>
    <w:p w:rsidR="00232BA6" w:rsidRDefault="00232BA6">
      <w:pPr>
        <w:pStyle w:val="ConsPlusNormal"/>
        <w:spacing w:before="220"/>
        <w:ind w:firstLine="540"/>
        <w:jc w:val="both"/>
      </w:pPr>
      <w:r>
        <w:t>- в непроезжей части территории, в местах прохода людей - 2,2 м;</w:t>
      </w:r>
    </w:p>
    <w:p w:rsidR="00232BA6" w:rsidRDefault="00232BA6">
      <w:pPr>
        <w:pStyle w:val="ConsPlusNormal"/>
        <w:spacing w:before="220"/>
        <w:ind w:firstLine="540"/>
        <w:jc w:val="both"/>
      </w:pPr>
      <w:r>
        <w:lastRenderedPageBreak/>
        <w:t>- в местах пересечения с автодорогами (от верха покрытия проезжей части) - 5 м;</w:t>
      </w:r>
    </w:p>
    <w:p w:rsidR="00232BA6" w:rsidRDefault="00232BA6">
      <w:pPr>
        <w:pStyle w:val="ConsPlusNormal"/>
        <w:spacing w:before="220"/>
        <w:ind w:firstLine="540"/>
        <w:jc w:val="both"/>
      </w:pPr>
      <w:r>
        <w:t>- в местах пересечения с контактной сетью троллейбуса (от верха покрытия проезжей части дороги) - 7,3 м;</w:t>
      </w:r>
    </w:p>
    <w:p w:rsidR="00232BA6" w:rsidRDefault="00232BA6">
      <w:pPr>
        <w:pStyle w:val="ConsPlusNormal"/>
        <w:spacing w:before="220"/>
        <w:ind w:firstLine="540"/>
        <w:jc w:val="both"/>
      </w:pPr>
      <w:r>
        <w:t>- 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232BA6" w:rsidRDefault="00232BA6">
      <w:pPr>
        <w:pStyle w:val="ConsPlusNormal"/>
        <w:spacing w:before="220"/>
        <w:ind w:firstLine="540"/>
        <w:jc w:val="both"/>
      </w:pPr>
      <w:r>
        <w:t xml:space="preserve">18. Расстояния по горизонтали (в свету) от ближайших подземных инженерных сетей до зданий и сооружений следует принимать по </w:t>
      </w:r>
      <w:hyperlink w:anchor="P2329" w:history="1">
        <w:r>
          <w:rPr>
            <w:color w:val="0000FF"/>
          </w:rPr>
          <w:t>таблице 5.12</w:t>
        </w:r>
      </w:hyperlink>
      <w:r>
        <w:t>.</w:t>
      </w:r>
    </w:p>
    <w:p w:rsidR="00232BA6" w:rsidRDefault="00232BA6">
      <w:pPr>
        <w:pStyle w:val="ConsPlusNormal"/>
        <w:spacing w:before="220"/>
        <w:ind w:firstLine="540"/>
        <w:jc w:val="both"/>
      </w:pPr>
      <w:r>
        <w:t>Расстояния по горизонтали (в свету) между соседними инженерными подземными сетями при их параллельном размещении следует принимать:</w:t>
      </w:r>
    </w:p>
    <w:p w:rsidR="00232BA6" w:rsidRDefault="00232BA6">
      <w:pPr>
        <w:pStyle w:val="ConsPlusNormal"/>
        <w:spacing w:before="220"/>
        <w:ind w:firstLine="540"/>
        <w:jc w:val="both"/>
      </w:pPr>
      <w:r>
        <w:t>- по таблице 5.13;</w:t>
      </w:r>
    </w:p>
    <w:p w:rsidR="00232BA6" w:rsidRDefault="00232BA6">
      <w:pPr>
        <w:pStyle w:val="ConsPlusNormal"/>
        <w:spacing w:before="220"/>
        <w:ind w:firstLine="540"/>
        <w:jc w:val="both"/>
      </w:pPr>
      <w:r>
        <w:t>- не менее 0,5 м на вводах инженерных сетей в зданиях сельских поселений.</w:t>
      </w:r>
    </w:p>
    <w:p w:rsidR="00232BA6" w:rsidRDefault="00232BA6">
      <w:pPr>
        <w:pStyle w:val="ConsPlusNormal"/>
        <w:spacing w:before="220"/>
        <w:ind w:firstLine="540"/>
        <w:jc w:val="both"/>
      </w:pPr>
      <w:r>
        <w:t xml:space="preserve">При разнице в глубине заложения смежных трубопроводов свыше 0,4 м расстояния, указанные в </w:t>
      </w:r>
      <w:hyperlink w:anchor="P2417" w:history="1">
        <w:r>
          <w:rPr>
            <w:color w:val="0000FF"/>
          </w:rPr>
          <w:t>таблице 5.13</w:t>
        </w:r>
      </w:hyperlink>
      <w:r>
        <w:t>, следует увеличивать с учетом крутизны откосов траншей, но не менее глубины траншеи до подошвы насыпи и бровки выемки.</w:t>
      </w:r>
    </w:p>
    <w:p w:rsidR="00232BA6" w:rsidRDefault="00232BA6">
      <w:pPr>
        <w:pStyle w:val="ConsPlusNormal"/>
        <w:spacing w:before="220"/>
        <w:ind w:firstLine="540"/>
        <w:jc w:val="both"/>
      </w:pPr>
      <w:r>
        <w:t xml:space="preserve">Указанные в </w:t>
      </w:r>
      <w:hyperlink w:anchor="P2329" w:history="1">
        <w:r>
          <w:rPr>
            <w:color w:val="0000FF"/>
          </w:rPr>
          <w:t>таблицах 5.12</w:t>
        </w:r>
      </w:hyperlink>
      <w:r>
        <w:t xml:space="preserve"> и </w:t>
      </w:r>
      <w:hyperlink w:anchor="P2417" w:history="1">
        <w:r>
          <w:rPr>
            <w:color w:val="0000FF"/>
          </w:rPr>
          <w:t>5.13</w:t>
        </w:r>
      </w:hyperlink>
      <w:r>
        <w:t xml:space="preserve"> расстояния допускается уменьшать при:</w:t>
      </w:r>
    </w:p>
    <w:p w:rsidR="00232BA6" w:rsidRDefault="00232BA6">
      <w:pPr>
        <w:pStyle w:val="ConsPlusNormal"/>
        <w:spacing w:before="220"/>
        <w:ind w:firstLine="540"/>
        <w:jc w:val="both"/>
      </w:pPr>
      <w:r>
        <w:t>- выполнении соответствующих технических мероприятий, обеспечивающих требования безопасности и надежности;</w:t>
      </w:r>
    </w:p>
    <w:p w:rsidR="00232BA6" w:rsidRDefault="00232BA6">
      <w:pPr>
        <w:pStyle w:val="ConsPlusNormal"/>
        <w:spacing w:before="220"/>
        <w:ind w:firstLine="540"/>
        <w:jc w:val="both"/>
      </w:pPr>
      <w:r>
        <w:t>-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w:t>
      </w:r>
    </w:p>
    <w:p w:rsidR="00232BA6" w:rsidRDefault="00232BA6">
      <w:pPr>
        <w:pStyle w:val="ConsPlusNormal"/>
        <w:spacing w:before="220"/>
        <w:ind w:firstLine="540"/>
        <w:jc w:val="both"/>
      </w:pPr>
      <w:r>
        <w:t>- прокладке газопроводов давлением свыше 0,6 МПа при сближении их с отдельно стоящими подсобными строениями (зданиями без постоянного присутствия людей) - до 50%.</w:t>
      </w:r>
    </w:p>
    <w:p w:rsidR="00232BA6" w:rsidRDefault="00232BA6">
      <w:pPr>
        <w:pStyle w:val="ConsPlusNormal"/>
        <w:spacing w:before="220"/>
        <w:ind w:firstLine="540"/>
        <w:jc w:val="both"/>
      </w:pPr>
      <w:r>
        <w:t>19. При пересечении инженерных сетей между собой расстояния по вертикали (в свету) следует принимать, не менее:</w:t>
      </w:r>
    </w:p>
    <w:p w:rsidR="00232BA6" w:rsidRDefault="00232BA6">
      <w:pPr>
        <w:pStyle w:val="ConsPlusNormal"/>
        <w:spacing w:before="220"/>
        <w:ind w:firstLine="540"/>
        <w:jc w:val="both"/>
      </w:pPr>
      <w:r>
        <w:t>- при прокладке кабельной линии параллельно высоковольтной линии (ВЛ) напряжением 110 кВ и выше от кабеля до крайнего провода - 10 м.</w:t>
      </w:r>
    </w:p>
    <w:p w:rsidR="00232BA6" w:rsidRDefault="00232BA6">
      <w:pPr>
        <w:pStyle w:val="ConsPlusNormal"/>
        <w:spacing w:before="220"/>
        <w:ind w:firstLine="540"/>
        <w:jc w:val="both"/>
      </w:pPr>
      <w:r>
        <w:t>-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но не менее 0,6 м;</w:t>
      </w:r>
    </w:p>
    <w:p w:rsidR="00232BA6" w:rsidRDefault="00232BA6">
      <w:pPr>
        <w:pStyle w:val="ConsPlusNormal"/>
        <w:spacing w:before="220"/>
        <w:ind w:firstLine="540"/>
        <w:jc w:val="both"/>
      </w:pPr>
      <w:r>
        <w:t>-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232BA6" w:rsidRDefault="00232BA6">
      <w:pPr>
        <w:pStyle w:val="ConsPlusNormal"/>
        <w:spacing w:before="220"/>
        <w:ind w:firstLine="540"/>
        <w:jc w:val="both"/>
      </w:pPr>
      <w:r>
        <w:t>- между трубопроводами и силовыми кабелями напряжением до 35 кВ и кабелями связи - 0,5 м;</w:t>
      </w:r>
    </w:p>
    <w:p w:rsidR="00232BA6" w:rsidRDefault="00232BA6">
      <w:pPr>
        <w:pStyle w:val="ConsPlusNormal"/>
        <w:spacing w:before="220"/>
        <w:ind w:firstLine="540"/>
        <w:jc w:val="both"/>
      </w:pPr>
      <w:r>
        <w:t>- между трубопроводами и силовыми кабелями напряжением 110 - 220 кВ - 1 м;</w:t>
      </w:r>
    </w:p>
    <w:p w:rsidR="00232BA6" w:rsidRDefault="00232BA6">
      <w:pPr>
        <w:pStyle w:val="ConsPlusNormal"/>
        <w:spacing w:before="220"/>
        <w:ind w:firstLine="540"/>
        <w:jc w:val="both"/>
      </w:pPr>
      <w:r>
        <w:t xml:space="preserve">- между трубопроводами и кабелями связи при прокладке в коллекторах - 0,1 м, при этом </w:t>
      </w:r>
      <w:r>
        <w:lastRenderedPageBreak/>
        <w:t>кабели связи должны располагаться выше трубопроводов;</w:t>
      </w:r>
    </w:p>
    <w:p w:rsidR="00232BA6" w:rsidRDefault="00232BA6">
      <w:pPr>
        <w:pStyle w:val="ConsPlusNormal"/>
        <w:spacing w:before="220"/>
        <w:ind w:firstLine="540"/>
        <w:jc w:val="both"/>
      </w:pPr>
      <w: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232BA6" w:rsidRDefault="00232BA6">
      <w:pPr>
        <w:pStyle w:val="ConsPlusNormal"/>
        <w:spacing w:before="220"/>
        <w:ind w:firstLine="540"/>
        <w:jc w:val="both"/>
      </w:pPr>
      <w:r>
        <w:t>В условиях реконструкции:</w:t>
      </w:r>
    </w:p>
    <w:p w:rsidR="00232BA6" w:rsidRDefault="00232BA6">
      <w:pPr>
        <w:pStyle w:val="ConsPlusNormal"/>
        <w:spacing w:before="220"/>
        <w:ind w:firstLine="540"/>
        <w:jc w:val="both"/>
      </w:pPr>
      <w:r>
        <w:t>-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232BA6" w:rsidRDefault="00232BA6">
      <w:pPr>
        <w:pStyle w:val="ConsPlusNormal"/>
        <w:spacing w:before="220"/>
        <w:ind w:firstLine="540"/>
        <w:jc w:val="both"/>
      </w:pPr>
      <w:r>
        <w:t>- при соблюдении требований ПУЭ расстояние между кабелями всех напряжений и трубопроводами допускается уменьшать до 0,25 м.</w:t>
      </w:r>
    </w:p>
    <w:p w:rsidR="00232BA6" w:rsidRDefault="00232BA6">
      <w:pPr>
        <w:pStyle w:val="ConsPlusNormal"/>
        <w:jc w:val="both"/>
      </w:pPr>
    </w:p>
    <w:p w:rsidR="00232BA6" w:rsidRDefault="00232BA6">
      <w:pPr>
        <w:pStyle w:val="ConsPlusNormal"/>
        <w:jc w:val="right"/>
        <w:outlineLvl w:val="3"/>
      </w:pPr>
      <w:bookmarkStart w:id="44" w:name="P2329"/>
      <w:bookmarkEnd w:id="44"/>
      <w:r>
        <w:t>Таблица 5.12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331"/>
        <w:gridCol w:w="777"/>
        <w:gridCol w:w="1110"/>
        <w:gridCol w:w="1110"/>
        <w:gridCol w:w="777"/>
        <w:gridCol w:w="888"/>
        <w:gridCol w:w="777"/>
        <w:gridCol w:w="999"/>
        <w:gridCol w:w="555"/>
        <w:gridCol w:w="666"/>
      </w:tblGrid>
      <w:tr w:rsidR="00232BA6">
        <w:trPr>
          <w:trHeight w:val="227"/>
        </w:trPr>
        <w:tc>
          <w:tcPr>
            <w:tcW w:w="2331" w:type="dxa"/>
            <w:vMerge w:val="restart"/>
          </w:tcPr>
          <w:p w:rsidR="00232BA6" w:rsidRDefault="00232BA6">
            <w:pPr>
              <w:pStyle w:val="ConsPlusNonformat"/>
              <w:jc w:val="both"/>
            </w:pPr>
            <w:r>
              <w:rPr>
                <w:sz w:val="18"/>
              </w:rPr>
              <w:t xml:space="preserve">  Инженерные сети  </w:t>
            </w:r>
          </w:p>
        </w:tc>
        <w:tc>
          <w:tcPr>
            <w:tcW w:w="7659" w:type="dxa"/>
            <w:gridSpan w:val="9"/>
          </w:tcPr>
          <w:p w:rsidR="00232BA6" w:rsidRDefault="00232BA6">
            <w:pPr>
              <w:pStyle w:val="ConsPlusNonformat"/>
              <w:jc w:val="both"/>
            </w:pPr>
            <w:r>
              <w:rPr>
                <w:sz w:val="18"/>
              </w:rPr>
              <w:t xml:space="preserve">Расстояние, м, по горизонтали (в свету) от подземных сетей </w:t>
            </w:r>
          </w:p>
          <w:p w:rsidR="00232BA6" w:rsidRDefault="00232BA6">
            <w:pPr>
              <w:pStyle w:val="ConsPlusNonformat"/>
              <w:jc w:val="both"/>
            </w:pPr>
            <w:r>
              <w:rPr>
                <w:sz w:val="18"/>
              </w:rPr>
              <w:t xml:space="preserve">                            до                             </w:t>
            </w:r>
          </w:p>
        </w:tc>
      </w:tr>
      <w:tr w:rsidR="00232BA6">
        <w:tc>
          <w:tcPr>
            <w:tcW w:w="2220" w:type="dxa"/>
            <w:vMerge/>
            <w:tcBorders>
              <w:top w:val="nil"/>
            </w:tcBorders>
          </w:tcPr>
          <w:p w:rsidR="00232BA6" w:rsidRDefault="00232BA6"/>
        </w:tc>
        <w:tc>
          <w:tcPr>
            <w:tcW w:w="777" w:type="dxa"/>
            <w:vMerge w:val="restart"/>
            <w:tcBorders>
              <w:top w:val="nil"/>
            </w:tcBorders>
          </w:tcPr>
          <w:p w:rsidR="00232BA6" w:rsidRDefault="00232BA6">
            <w:pPr>
              <w:pStyle w:val="ConsPlusNonformat"/>
              <w:jc w:val="both"/>
            </w:pPr>
            <w:r>
              <w:rPr>
                <w:sz w:val="18"/>
              </w:rPr>
              <w:t xml:space="preserve">фун- </w:t>
            </w:r>
          </w:p>
          <w:p w:rsidR="00232BA6" w:rsidRDefault="00232BA6">
            <w:pPr>
              <w:pStyle w:val="ConsPlusNonformat"/>
              <w:jc w:val="both"/>
            </w:pPr>
            <w:r>
              <w:rPr>
                <w:sz w:val="18"/>
              </w:rPr>
              <w:t xml:space="preserve">да-  </w:t>
            </w:r>
          </w:p>
          <w:p w:rsidR="00232BA6" w:rsidRDefault="00232BA6">
            <w:pPr>
              <w:pStyle w:val="ConsPlusNonformat"/>
              <w:jc w:val="both"/>
            </w:pPr>
            <w:r>
              <w:rPr>
                <w:sz w:val="18"/>
              </w:rPr>
              <w:t xml:space="preserve">мен- </w:t>
            </w:r>
          </w:p>
          <w:p w:rsidR="00232BA6" w:rsidRDefault="00232BA6">
            <w:pPr>
              <w:pStyle w:val="ConsPlusNonformat"/>
              <w:jc w:val="both"/>
            </w:pPr>
            <w:r>
              <w:rPr>
                <w:sz w:val="18"/>
              </w:rPr>
              <w:t xml:space="preserve">тов  </w:t>
            </w:r>
          </w:p>
          <w:p w:rsidR="00232BA6" w:rsidRDefault="00232BA6">
            <w:pPr>
              <w:pStyle w:val="ConsPlusNonformat"/>
              <w:jc w:val="both"/>
            </w:pPr>
            <w:r>
              <w:rPr>
                <w:sz w:val="18"/>
              </w:rPr>
              <w:t xml:space="preserve">зда- </w:t>
            </w:r>
          </w:p>
          <w:p w:rsidR="00232BA6" w:rsidRDefault="00232BA6">
            <w:pPr>
              <w:pStyle w:val="ConsPlusNonformat"/>
              <w:jc w:val="both"/>
            </w:pPr>
            <w:r>
              <w:rPr>
                <w:sz w:val="18"/>
              </w:rPr>
              <w:t>ний и</w:t>
            </w:r>
          </w:p>
          <w:p w:rsidR="00232BA6" w:rsidRDefault="00232BA6">
            <w:pPr>
              <w:pStyle w:val="ConsPlusNonformat"/>
              <w:jc w:val="both"/>
            </w:pPr>
            <w:r>
              <w:rPr>
                <w:sz w:val="18"/>
              </w:rPr>
              <w:t xml:space="preserve">соо- </w:t>
            </w:r>
          </w:p>
          <w:p w:rsidR="00232BA6" w:rsidRDefault="00232BA6">
            <w:pPr>
              <w:pStyle w:val="ConsPlusNonformat"/>
              <w:jc w:val="both"/>
            </w:pPr>
            <w:r>
              <w:rPr>
                <w:sz w:val="18"/>
              </w:rPr>
              <w:t>руже-</w:t>
            </w:r>
          </w:p>
          <w:p w:rsidR="00232BA6" w:rsidRDefault="00232BA6">
            <w:pPr>
              <w:pStyle w:val="ConsPlusNonformat"/>
              <w:jc w:val="both"/>
            </w:pPr>
            <w:r>
              <w:rPr>
                <w:sz w:val="18"/>
              </w:rPr>
              <w:t xml:space="preserve">ний  </w:t>
            </w:r>
          </w:p>
        </w:tc>
        <w:tc>
          <w:tcPr>
            <w:tcW w:w="1110" w:type="dxa"/>
            <w:vMerge w:val="restart"/>
            <w:tcBorders>
              <w:top w:val="nil"/>
            </w:tcBorders>
          </w:tcPr>
          <w:p w:rsidR="00232BA6" w:rsidRDefault="00232BA6">
            <w:pPr>
              <w:pStyle w:val="ConsPlusNonformat"/>
              <w:jc w:val="both"/>
            </w:pPr>
            <w:r>
              <w:rPr>
                <w:sz w:val="18"/>
              </w:rPr>
              <w:t xml:space="preserve">фунда-  </w:t>
            </w:r>
          </w:p>
          <w:p w:rsidR="00232BA6" w:rsidRDefault="00232BA6">
            <w:pPr>
              <w:pStyle w:val="ConsPlusNonformat"/>
              <w:jc w:val="both"/>
            </w:pPr>
            <w:r>
              <w:rPr>
                <w:sz w:val="18"/>
              </w:rPr>
              <w:t xml:space="preserve">ментов  </w:t>
            </w:r>
          </w:p>
          <w:p w:rsidR="00232BA6" w:rsidRDefault="00232BA6">
            <w:pPr>
              <w:pStyle w:val="ConsPlusNonformat"/>
              <w:jc w:val="both"/>
            </w:pPr>
            <w:r>
              <w:rPr>
                <w:sz w:val="18"/>
              </w:rPr>
              <w:t>огражде-</w:t>
            </w:r>
          </w:p>
          <w:p w:rsidR="00232BA6" w:rsidRDefault="00232BA6">
            <w:pPr>
              <w:pStyle w:val="ConsPlusNonformat"/>
              <w:jc w:val="both"/>
            </w:pPr>
            <w:r>
              <w:rPr>
                <w:sz w:val="18"/>
              </w:rPr>
              <w:t xml:space="preserve">ний     </w:t>
            </w:r>
          </w:p>
          <w:p w:rsidR="00232BA6" w:rsidRDefault="00232BA6">
            <w:pPr>
              <w:pStyle w:val="ConsPlusNonformat"/>
              <w:jc w:val="both"/>
            </w:pPr>
            <w:r>
              <w:rPr>
                <w:sz w:val="18"/>
              </w:rPr>
              <w:t>предпри-</w:t>
            </w:r>
          </w:p>
          <w:p w:rsidR="00232BA6" w:rsidRDefault="00232BA6">
            <w:pPr>
              <w:pStyle w:val="ConsPlusNonformat"/>
              <w:jc w:val="both"/>
            </w:pPr>
            <w:r>
              <w:rPr>
                <w:sz w:val="18"/>
              </w:rPr>
              <w:t xml:space="preserve">ятий,   </w:t>
            </w:r>
          </w:p>
          <w:p w:rsidR="00232BA6" w:rsidRDefault="00232BA6">
            <w:pPr>
              <w:pStyle w:val="ConsPlusNonformat"/>
              <w:jc w:val="both"/>
            </w:pPr>
            <w:r>
              <w:rPr>
                <w:sz w:val="18"/>
              </w:rPr>
              <w:t>эстакад,</w:t>
            </w:r>
          </w:p>
          <w:p w:rsidR="00232BA6" w:rsidRDefault="00232BA6">
            <w:pPr>
              <w:pStyle w:val="ConsPlusNonformat"/>
              <w:jc w:val="both"/>
            </w:pPr>
            <w:r>
              <w:rPr>
                <w:sz w:val="18"/>
              </w:rPr>
              <w:t xml:space="preserve">опор    </w:t>
            </w:r>
          </w:p>
          <w:p w:rsidR="00232BA6" w:rsidRDefault="00232BA6">
            <w:pPr>
              <w:pStyle w:val="ConsPlusNonformat"/>
              <w:jc w:val="both"/>
            </w:pPr>
            <w:r>
              <w:rPr>
                <w:sz w:val="18"/>
              </w:rPr>
              <w:t>контакт-</w:t>
            </w:r>
          </w:p>
          <w:p w:rsidR="00232BA6" w:rsidRDefault="00232BA6">
            <w:pPr>
              <w:pStyle w:val="ConsPlusNonformat"/>
              <w:jc w:val="both"/>
            </w:pPr>
            <w:r>
              <w:rPr>
                <w:sz w:val="18"/>
              </w:rPr>
              <w:t>ной сети</w:t>
            </w:r>
          </w:p>
          <w:p w:rsidR="00232BA6" w:rsidRDefault="00232BA6">
            <w:pPr>
              <w:pStyle w:val="ConsPlusNonformat"/>
              <w:jc w:val="both"/>
            </w:pPr>
            <w:r>
              <w:rPr>
                <w:sz w:val="18"/>
              </w:rPr>
              <w:t>и связи,</w:t>
            </w:r>
          </w:p>
          <w:p w:rsidR="00232BA6" w:rsidRDefault="00232BA6">
            <w:pPr>
              <w:pStyle w:val="ConsPlusNonformat"/>
              <w:jc w:val="both"/>
            </w:pPr>
            <w:r>
              <w:rPr>
                <w:sz w:val="18"/>
              </w:rPr>
              <w:t>железных</w:t>
            </w:r>
          </w:p>
          <w:p w:rsidR="00232BA6" w:rsidRDefault="00232BA6">
            <w:pPr>
              <w:pStyle w:val="ConsPlusNonformat"/>
              <w:jc w:val="both"/>
            </w:pPr>
            <w:r>
              <w:rPr>
                <w:sz w:val="18"/>
              </w:rPr>
              <w:t xml:space="preserve">дорог   </w:t>
            </w:r>
          </w:p>
        </w:tc>
        <w:tc>
          <w:tcPr>
            <w:tcW w:w="1887" w:type="dxa"/>
            <w:gridSpan w:val="2"/>
            <w:tcBorders>
              <w:top w:val="nil"/>
            </w:tcBorders>
          </w:tcPr>
          <w:p w:rsidR="00232BA6" w:rsidRDefault="00232BA6">
            <w:pPr>
              <w:pStyle w:val="ConsPlusNonformat"/>
              <w:jc w:val="both"/>
            </w:pPr>
            <w:r>
              <w:rPr>
                <w:sz w:val="18"/>
              </w:rPr>
              <w:t xml:space="preserve"> оси крайнего </w:t>
            </w:r>
          </w:p>
          <w:p w:rsidR="00232BA6" w:rsidRDefault="00232BA6">
            <w:pPr>
              <w:pStyle w:val="ConsPlusNonformat"/>
              <w:jc w:val="both"/>
            </w:pPr>
            <w:r>
              <w:rPr>
                <w:sz w:val="18"/>
              </w:rPr>
              <w:t xml:space="preserve">     пути     </w:t>
            </w:r>
          </w:p>
        </w:tc>
        <w:tc>
          <w:tcPr>
            <w:tcW w:w="888" w:type="dxa"/>
            <w:vMerge w:val="restart"/>
            <w:tcBorders>
              <w:top w:val="nil"/>
            </w:tcBorders>
          </w:tcPr>
          <w:p w:rsidR="00232BA6" w:rsidRDefault="00232BA6">
            <w:pPr>
              <w:pStyle w:val="ConsPlusNonformat"/>
              <w:jc w:val="both"/>
            </w:pPr>
            <w:r>
              <w:rPr>
                <w:sz w:val="18"/>
              </w:rPr>
              <w:t>борто-</w:t>
            </w:r>
          </w:p>
          <w:p w:rsidR="00232BA6" w:rsidRDefault="00232BA6">
            <w:pPr>
              <w:pStyle w:val="ConsPlusNonformat"/>
              <w:jc w:val="both"/>
            </w:pPr>
            <w:r>
              <w:rPr>
                <w:sz w:val="18"/>
              </w:rPr>
              <w:t xml:space="preserve">вого  </w:t>
            </w:r>
          </w:p>
          <w:p w:rsidR="00232BA6" w:rsidRDefault="00232BA6">
            <w:pPr>
              <w:pStyle w:val="ConsPlusNonformat"/>
              <w:jc w:val="both"/>
            </w:pPr>
            <w:r>
              <w:rPr>
                <w:sz w:val="18"/>
              </w:rPr>
              <w:t xml:space="preserve">камня </w:t>
            </w:r>
          </w:p>
          <w:p w:rsidR="00232BA6" w:rsidRDefault="00232BA6">
            <w:pPr>
              <w:pStyle w:val="ConsPlusNonformat"/>
              <w:jc w:val="both"/>
            </w:pPr>
            <w:r>
              <w:rPr>
                <w:sz w:val="18"/>
              </w:rPr>
              <w:t>улицы,</w:t>
            </w:r>
          </w:p>
          <w:p w:rsidR="00232BA6" w:rsidRDefault="00232BA6">
            <w:pPr>
              <w:pStyle w:val="ConsPlusNonformat"/>
              <w:jc w:val="both"/>
            </w:pPr>
            <w:r>
              <w:rPr>
                <w:sz w:val="18"/>
              </w:rPr>
              <w:t>дороги</w:t>
            </w:r>
          </w:p>
          <w:p w:rsidR="00232BA6" w:rsidRDefault="00232BA6">
            <w:pPr>
              <w:pStyle w:val="ConsPlusNonformat"/>
              <w:jc w:val="both"/>
            </w:pPr>
            <w:r>
              <w:rPr>
                <w:sz w:val="18"/>
              </w:rPr>
              <w:t>(кром-</w:t>
            </w:r>
          </w:p>
          <w:p w:rsidR="00232BA6" w:rsidRDefault="00232BA6">
            <w:pPr>
              <w:pStyle w:val="ConsPlusNonformat"/>
              <w:jc w:val="both"/>
            </w:pPr>
            <w:r>
              <w:rPr>
                <w:sz w:val="18"/>
              </w:rPr>
              <w:t xml:space="preserve">ки    </w:t>
            </w:r>
          </w:p>
          <w:p w:rsidR="00232BA6" w:rsidRDefault="00232BA6">
            <w:pPr>
              <w:pStyle w:val="ConsPlusNonformat"/>
              <w:jc w:val="both"/>
            </w:pPr>
            <w:r>
              <w:rPr>
                <w:sz w:val="18"/>
              </w:rPr>
              <w:t>проез-</w:t>
            </w:r>
          </w:p>
          <w:p w:rsidR="00232BA6" w:rsidRDefault="00232BA6">
            <w:pPr>
              <w:pStyle w:val="ConsPlusNonformat"/>
              <w:jc w:val="both"/>
            </w:pPr>
            <w:r>
              <w:rPr>
                <w:sz w:val="18"/>
              </w:rPr>
              <w:t xml:space="preserve">жей   </w:t>
            </w:r>
          </w:p>
          <w:p w:rsidR="00232BA6" w:rsidRDefault="00232BA6">
            <w:pPr>
              <w:pStyle w:val="ConsPlusNonformat"/>
              <w:jc w:val="both"/>
            </w:pPr>
            <w:r>
              <w:rPr>
                <w:sz w:val="18"/>
              </w:rPr>
              <w:t>части,</w:t>
            </w:r>
          </w:p>
          <w:p w:rsidR="00232BA6" w:rsidRDefault="00232BA6">
            <w:pPr>
              <w:pStyle w:val="ConsPlusNonformat"/>
              <w:jc w:val="both"/>
            </w:pPr>
            <w:r>
              <w:rPr>
                <w:sz w:val="18"/>
              </w:rPr>
              <w:t>укреп-</w:t>
            </w:r>
          </w:p>
          <w:p w:rsidR="00232BA6" w:rsidRDefault="00232BA6">
            <w:pPr>
              <w:pStyle w:val="ConsPlusNonformat"/>
              <w:jc w:val="both"/>
            </w:pPr>
            <w:r>
              <w:rPr>
                <w:sz w:val="18"/>
              </w:rPr>
              <w:t>ленной</w:t>
            </w:r>
          </w:p>
          <w:p w:rsidR="00232BA6" w:rsidRDefault="00232BA6">
            <w:pPr>
              <w:pStyle w:val="ConsPlusNonformat"/>
              <w:jc w:val="both"/>
            </w:pPr>
            <w:r>
              <w:rPr>
                <w:sz w:val="18"/>
              </w:rPr>
              <w:t>полосы</w:t>
            </w:r>
          </w:p>
          <w:p w:rsidR="00232BA6" w:rsidRDefault="00232BA6">
            <w:pPr>
              <w:pStyle w:val="ConsPlusNonformat"/>
              <w:jc w:val="both"/>
            </w:pPr>
            <w:r>
              <w:rPr>
                <w:sz w:val="18"/>
              </w:rPr>
              <w:t>обочи-</w:t>
            </w:r>
          </w:p>
          <w:p w:rsidR="00232BA6" w:rsidRDefault="00232BA6">
            <w:pPr>
              <w:pStyle w:val="ConsPlusNonformat"/>
              <w:jc w:val="both"/>
            </w:pPr>
            <w:r>
              <w:rPr>
                <w:sz w:val="18"/>
              </w:rPr>
              <w:t xml:space="preserve">ны)   </w:t>
            </w:r>
          </w:p>
        </w:tc>
        <w:tc>
          <w:tcPr>
            <w:tcW w:w="777" w:type="dxa"/>
            <w:vMerge w:val="restart"/>
            <w:tcBorders>
              <w:top w:val="nil"/>
            </w:tcBorders>
          </w:tcPr>
          <w:p w:rsidR="00232BA6" w:rsidRDefault="00232BA6">
            <w:pPr>
              <w:pStyle w:val="ConsPlusNonformat"/>
              <w:jc w:val="both"/>
            </w:pPr>
            <w:r>
              <w:rPr>
                <w:sz w:val="18"/>
              </w:rPr>
              <w:t xml:space="preserve">на-  </w:t>
            </w:r>
          </w:p>
          <w:p w:rsidR="00232BA6" w:rsidRDefault="00232BA6">
            <w:pPr>
              <w:pStyle w:val="ConsPlusNonformat"/>
              <w:jc w:val="both"/>
            </w:pPr>
            <w:r>
              <w:rPr>
                <w:sz w:val="18"/>
              </w:rPr>
              <w:t xml:space="preserve">руж- </w:t>
            </w:r>
          </w:p>
          <w:p w:rsidR="00232BA6" w:rsidRDefault="00232BA6">
            <w:pPr>
              <w:pStyle w:val="ConsPlusNonformat"/>
              <w:jc w:val="both"/>
            </w:pPr>
            <w:r>
              <w:rPr>
                <w:sz w:val="18"/>
              </w:rPr>
              <w:t xml:space="preserve">ной  </w:t>
            </w:r>
          </w:p>
          <w:p w:rsidR="00232BA6" w:rsidRDefault="00232BA6">
            <w:pPr>
              <w:pStyle w:val="ConsPlusNonformat"/>
              <w:jc w:val="both"/>
            </w:pPr>
            <w:r>
              <w:rPr>
                <w:sz w:val="18"/>
              </w:rPr>
              <w:t>бров-</w:t>
            </w:r>
          </w:p>
          <w:p w:rsidR="00232BA6" w:rsidRDefault="00232BA6">
            <w:pPr>
              <w:pStyle w:val="ConsPlusNonformat"/>
              <w:jc w:val="both"/>
            </w:pPr>
            <w:r>
              <w:rPr>
                <w:sz w:val="18"/>
              </w:rPr>
              <w:t xml:space="preserve">ки   </w:t>
            </w:r>
          </w:p>
          <w:p w:rsidR="00232BA6" w:rsidRDefault="00232BA6">
            <w:pPr>
              <w:pStyle w:val="ConsPlusNonformat"/>
              <w:jc w:val="both"/>
            </w:pPr>
            <w:r>
              <w:rPr>
                <w:sz w:val="18"/>
              </w:rPr>
              <w:t>кюве-</w:t>
            </w:r>
          </w:p>
          <w:p w:rsidR="00232BA6" w:rsidRDefault="00232BA6">
            <w:pPr>
              <w:pStyle w:val="ConsPlusNonformat"/>
              <w:jc w:val="both"/>
            </w:pPr>
            <w:r>
              <w:rPr>
                <w:sz w:val="18"/>
              </w:rPr>
              <w:t xml:space="preserve">та   </w:t>
            </w:r>
          </w:p>
          <w:p w:rsidR="00232BA6" w:rsidRDefault="00232BA6">
            <w:pPr>
              <w:pStyle w:val="ConsPlusNonformat"/>
              <w:jc w:val="both"/>
            </w:pPr>
            <w:r>
              <w:rPr>
                <w:sz w:val="18"/>
              </w:rPr>
              <w:t xml:space="preserve">или  </w:t>
            </w:r>
          </w:p>
          <w:p w:rsidR="00232BA6" w:rsidRDefault="00232BA6">
            <w:pPr>
              <w:pStyle w:val="ConsPlusNonformat"/>
              <w:jc w:val="both"/>
            </w:pPr>
            <w:r>
              <w:rPr>
                <w:sz w:val="18"/>
              </w:rPr>
              <w:t>подо-</w:t>
            </w:r>
          </w:p>
          <w:p w:rsidR="00232BA6" w:rsidRDefault="00232BA6">
            <w:pPr>
              <w:pStyle w:val="ConsPlusNonformat"/>
              <w:jc w:val="both"/>
            </w:pPr>
            <w:r>
              <w:rPr>
                <w:sz w:val="18"/>
              </w:rPr>
              <w:t xml:space="preserve">швы  </w:t>
            </w:r>
          </w:p>
          <w:p w:rsidR="00232BA6" w:rsidRDefault="00232BA6">
            <w:pPr>
              <w:pStyle w:val="ConsPlusNonformat"/>
              <w:jc w:val="both"/>
            </w:pPr>
            <w:r>
              <w:rPr>
                <w:sz w:val="18"/>
              </w:rPr>
              <w:t>насы-</w:t>
            </w:r>
          </w:p>
          <w:p w:rsidR="00232BA6" w:rsidRDefault="00232BA6">
            <w:pPr>
              <w:pStyle w:val="ConsPlusNonformat"/>
              <w:jc w:val="both"/>
            </w:pPr>
            <w:r>
              <w:rPr>
                <w:sz w:val="18"/>
              </w:rPr>
              <w:t xml:space="preserve">пи   </w:t>
            </w:r>
          </w:p>
          <w:p w:rsidR="00232BA6" w:rsidRDefault="00232BA6">
            <w:pPr>
              <w:pStyle w:val="ConsPlusNonformat"/>
              <w:jc w:val="both"/>
            </w:pPr>
            <w:r>
              <w:rPr>
                <w:sz w:val="18"/>
              </w:rPr>
              <w:t>доро-</w:t>
            </w:r>
          </w:p>
          <w:p w:rsidR="00232BA6" w:rsidRDefault="00232BA6">
            <w:pPr>
              <w:pStyle w:val="ConsPlusNonformat"/>
              <w:jc w:val="both"/>
            </w:pPr>
            <w:r>
              <w:rPr>
                <w:sz w:val="18"/>
              </w:rPr>
              <w:t xml:space="preserve">ги   </w:t>
            </w:r>
          </w:p>
        </w:tc>
        <w:tc>
          <w:tcPr>
            <w:tcW w:w="2220" w:type="dxa"/>
            <w:gridSpan w:val="3"/>
            <w:tcBorders>
              <w:top w:val="nil"/>
            </w:tcBorders>
          </w:tcPr>
          <w:p w:rsidR="00232BA6" w:rsidRDefault="00232BA6">
            <w:pPr>
              <w:pStyle w:val="ConsPlusNonformat"/>
              <w:jc w:val="both"/>
            </w:pPr>
            <w:r>
              <w:rPr>
                <w:sz w:val="18"/>
              </w:rPr>
              <w:t>фундаментов опор</w:t>
            </w:r>
          </w:p>
          <w:p w:rsidR="00232BA6" w:rsidRDefault="00232BA6">
            <w:pPr>
              <w:pStyle w:val="ConsPlusNonformat"/>
              <w:jc w:val="both"/>
            </w:pPr>
            <w:r>
              <w:rPr>
                <w:sz w:val="18"/>
              </w:rPr>
              <w:t xml:space="preserve">воздушных линий </w:t>
            </w:r>
          </w:p>
          <w:p w:rsidR="00232BA6" w:rsidRDefault="00232BA6">
            <w:pPr>
              <w:pStyle w:val="ConsPlusNonformat"/>
              <w:jc w:val="both"/>
            </w:pPr>
            <w:r>
              <w:rPr>
                <w:sz w:val="18"/>
              </w:rPr>
              <w:t xml:space="preserve">электропередачи </w:t>
            </w:r>
          </w:p>
          <w:p w:rsidR="00232BA6" w:rsidRDefault="00232BA6">
            <w:pPr>
              <w:pStyle w:val="ConsPlusNonformat"/>
              <w:jc w:val="both"/>
            </w:pPr>
            <w:r>
              <w:rPr>
                <w:sz w:val="18"/>
              </w:rPr>
              <w:t xml:space="preserve">  напряжением   </w:t>
            </w:r>
          </w:p>
        </w:tc>
      </w:tr>
      <w:tr w:rsidR="00232BA6">
        <w:tc>
          <w:tcPr>
            <w:tcW w:w="2220" w:type="dxa"/>
            <w:vMerge/>
            <w:tcBorders>
              <w:top w:val="nil"/>
            </w:tcBorders>
          </w:tcPr>
          <w:p w:rsidR="00232BA6" w:rsidRDefault="00232BA6"/>
        </w:tc>
        <w:tc>
          <w:tcPr>
            <w:tcW w:w="666" w:type="dxa"/>
            <w:vMerge/>
            <w:tcBorders>
              <w:top w:val="nil"/>
            </w:tcBorders>
          </w:tcPr>
          <w:p w:rsidR="00232BA6" w:rsidRDefault="00232BA6"/>
        </w:tc>
        <w:tc>
          <w:tcPr>
            <w:tcW w:w="999" w:type="dxa"/>
            <w:vMerge/>
            <w:tcBorders>
              <w:top w:val="nil"/>
            </w:tcBorders>
          </w:tcPr>
          <w:p w:rsidR="00232BA6" w:rsidRDefault="00232BA6"/>
        </w:tc>
        <w:tc>
          <w:tcPr>
            <w:tcW w:w="1110" w:type="dxa"/>
            <w:tcBorders>
              <w:top w:val="nil"/>
            </w:tcBorders>
          </w:tcPr>
          <w:p w:rsidR="00232BA6" w:rsidRDefault="00232BA6">
            <w:pPr>
              <w:pStyle w:val="ConsPlusNonformat"/>
              <w:jc w:val="both"/>
            </w:pPr>
            <w:r>
              <w:rPr>
                <w:sz w:val="18"/>
              </w:rPr>
              <w:t>железных</w:t>
            </w:r>
          </w:p>
          <w:p w:rsidR="00232BA6" w:rsidRDefault="00232BA6">
            <w:pPr>
              <w:pStyle w:val="ConsPlusNonformat"/>
              <w:jc w:val="both"/>
            </w:pPr>
            <w:r>
              <w:rPr>
                <w:sz w:val="18"/>
              </w:rPr>
              <w:t xml:space="preserve"> дорог  </w:t>
            </w:r>
          </w:p>
          <w:p w:rsidR="00232BA6" w:rsidRDefault="00232BA6">
            <w:pPr>
              <w:pStyle w:val="ConsPlusNonformat"/>
              <w:jc w:val="both"/>
            </w:pPr>
            <w:r>
              <w:rPr>
                <w:sz w:val="18"/>
              </w:rPr>
              <w:t xml:space="preserve"> колеи  </w:t>
            </w:r>
          </w:p>
          <w:p w:rsidR="00232BA6" w:rsidRDefault="00232BA6">
            <w:pPr>
              <w:pStyle w:val="ConsPlusNonformat"/>
              <w:jc w:val="both"/>
            </w:pPr>
            <w:r>
              <w:rPr>
                <w:sz w:val="18"/>
              </w:rPr>
              <w:t>1520 мм,</w:t>
            </w:r>
          </w:p>
          <w:p w:rsidR="00232BA6" w:rsidRDefault="00232BA6">
            <w:pPr>
              <w:pStyle w:val="ConsPlusNonformat"/>
              <w:jc w:val="both"/>
            </w:pPr>
            <w:r>
              <w:rPr>
                <w:sz w:val="18"/>
              </w:rPr>
              <w:t xml:space="preserve"> но не  </w:t>
            </w:r>
          </w:p>
          <w:p w:rsidR="00232BA6" w:rsidRDefault="00232BA6">
            <w:pPr>
              <w:pStyle w:val="ConsPlusNonformat"/>
              <w:jc w:val="both"/>
            </w:pPr>
            <w:r>
              <w:rPr>
                <w:sz w:val="18"/>
              </w:rPr>
              <w:t xml:space="preserve"> менее  </w:t>
            </w:r>
          </w:p>
          <w:p w:rsidR="00232BA6" w:rsidRDefault="00232BA6">
            <w:pPr>
              <w:pStyle w:val="ConsPlusNonformat"/>
              <w:jc w:val="both"/>
            </w:pPr>
            <w:r>
              <w:rPr>
                <w:sz w:val="18"/>
              </w:rPr>
              <w:t xml:space="preserve">глубины </w:t>
            </w:r>
          </w:p>
          <w:p w:rsidR="00232BA6" w:rsidRDefault="00232BA6">
            <w:pPr>
              <w:pStyle w:val="ConsPlusNonformat"/>
              <w:jc w:val="both"/>
            </w:pPr>
            <w:r>
              <w:rPr>
                <w:sz w:val="18"/>
              </w:rPr>
              <w:t xml:space="preserve">траншей </w:t>
            </w:r>
          </w:p>
          <w:p w:rsidR="00232BA6" w:rsidRDefault="00232BA6">
            <w:pPr>
              <w:pStyle w:val="ConsPlusNonformat"/>
              <w:jc w:val="both"/>
            </w:pPr>
            <w:r>
              <w:rPr>
                <w:sz w:val="18"/>
              </w:rPr>
              <w:t xml:space="preserve">   до   </w:t>
            </w:r>
          </w:p>
          <w:p w:rsidR="00232BA6" w:rsidRDefault="00232BA6">
            <w:pPr>
              <w:pStyle w:val="ConsPlusNonformat"/>
              <w:jc w:val="both"/>
            </w:pPr>
            <w:r>
              <w:rPr>
                <w:sz w:val="18"/>
              </w:rPr>
              <w:t xml:space="preserve">подошвы </w:t>
            </w:r>
          </w:p>
          <w:p w:rsidR="00232BA6" w:rsidRDefault="00232BA6">
            <w:pPr>
              <w:pStyle w:val="ConsPlusNonformat"/>
              <w:jc w:val="both"/>
            </w:pPr>
            <w:r>
              <w:rPr>
                <w:sz w:val="18"/>
              </w:rPr>
              <w:t>насыпи и</w:t>
            </w:r>
          </w:p>
          <w:p w:rsidR="00232BA6" w:rsidRDefault="00232BA6">
            <w:pPr>
              <w:pStyle w:val="ConsPlusNonformat"/>
              <w:jc w:val="both"/>
            </w:pPr>
            <w:r>
              <w:rPr>
                <w:sz w:val="18"/>
              </w:rPr>
              <w:t xml:space="preserve"> бровки </w:t>
            </w:r>
          </w:p>
          <w:p w:rsidR="00232BA6" w:rsidRDefault="00232BA6">
            <w:pPr>
              <w:pStyle w:val="ConsPlusNonformat"/>
              <w:jc w:val="both"/>
            </w:pPr>
            <w:r>
              <w:rPr>
                <w:sz w:val="18"/>
              </w:rPr>
              <w:t xml:space="preserve"> выемки </w:t>
            </w:r>
          </w:p>
        </w:tc>
        <w:tc>
          <w:tcPr>
            <w:tcW w:w="777" w:type="dxa"/>
            <w:tcBorders>
              <w:top w:val="nil"/>
            </w:tcBorders>
          </w:tcPr>
          <w:p w:rsidR="00232BA6" w:rsidRDefault="00232BA6">
            <w:pPr>
              <w:pStyle w:val="ConsPlusNonformat"/>
              <w:jc w:val="both"/>
            </w:pPr>
            <w:r>
              <w:rPr>
                <w:sz w:val="18"/>
              </w:rPr>
              <w:t xml:space="preserve">же-  </w:t>
            </w:r>
          </w:p>
          <w:p w:rsidR="00232BA6" w:rsidRDefault="00232BA6">
            <w:pPr>
              <w:pStyle w:val="ConsPlusNonformat"/>
              <w:jc w:val="both"/>
            </w:pPr>
            <w:r>
              <w:rPr>
                <w:sz w:val="18"/>
              </w:rPr>
              <w:t xml:space="preserve">лез- </w:t>
            </w:r>
          </w:p>
          <w:p w:rsidR="00232BA6" w:rsidRDefault="00232BA6">
            <w:pPr>
              <w:pStyle w:val="ConsPlusNonformat"/>
              <w:jc w:val="both"/>
            </w:pPr>
            <w:r>
              <w:rPr>
                <w:sz w:val="18"/>
              </w:rPr>
              <w:t xml:space="preserve">ных  </w:t>
            </w:r>
          </w:p>
          <w:p w:rsidR="00232BA6" w:rsidRDefault="00232BA6">
            <w:pPr>
              <w:pStyle w:val="ConsPlusNonformat"/>
              <w:jc w:val="both"/>
            </w:pPr>
            <w:r>
              <w:rPr>
                <w:sz w:val="18"/>
              </w:rPr>
              <w:t>дорог</w:t>
            </w:r>
          </w:p>
          <w:p w:rsidR="00232BA6" w:rsidRDefault="00232BA6">
            <w:pPr>
              <w:pStyle w:val="ConsPlusNonformat"/>
              <w:jc w:val="both"/>
            </w:pPr>
            <w:r>
              <w:rPr>
                <w:sz w:val="18"/>
              </w:rPr>
              <w:t>колеи</w:t>
            </w:r>
          </w:p>
          <w:p w:rsidR="00232BA6" w:rsidRDefault="00232BA6">
            <w:pPr>
              <w:pStyle w:val="ConsPlusNonformat"/>
              <w:jc w:val="both"/>
            </w:pPr>
            <w:r>
              <w:rPr>
                <w:sz w:val="18"/>
              </w:rPr>
              <w:t xml:space="preserve">750  </w:t>
            </w:r>
          </w:p>
          <w:p w:rsidR="00232BA6" w:rsidRDefault="00232BA6">
            <w:pPr>
              <w:pStyle w:val="ConsPlusNonformat"/>
              <w:jc w:val="both"/>
            </w:pPr>
            <w:r>
              <w:rPr>
                <w:sz w:val="18"/>
              </w:rPr>
              <w:t xml:space="preserve">мм   </w:t>
            </w:r>
          </w:p>
        </w:tc>
        <w:tc>
          <w:tcPr>
            <w:tcW w:w="777" w:type="dxa"/>
            <w:vMerge/>
            <w:tcBorders>
              <w:top w:val="nil"/>
            </w:tcBorders>
          </w:tcPr>
          <w:p w:rsidR="00232BA6" w:rsidRDefault="00232BA6"/>
        </w:tc>
        <w:tc>
          <w:tcPr>
            <w:tcW w:w="666" w:type="dxa"/>
            <w:vMerge/>
            <w:tcBorders>
              <w:top w:val="nil"/>
            </w:tcBorders>
          </w:tcPr>
          <w:p w:rsidR="00232BA6" w:rsidRDefault="00232BA6"/>
        </w:tc>
        <w:tc>
          <w:tcPr>
            <w:tcW w:w="999" w:type="dxa"/>
            <w:tcBorders>
              <w:top w:val="nil"/>
            </w:tcBorders>
          </w:tcPr>
          <w:p w:rsidR="00232BA6" w:rsidRDefault="00232BA6">
            <w:pPr>
              <w:pStyle w:val="ConsPlusNonformat"/>
              <w:jc w:val="both"/>
            </w:pPr>
            <w:r>
              <w:rPr>
                <w:sz w:val="18"/>
              </w:rPr>
              <w:t>до 1 кВ</w:t>
            </w:r>
          </w:p>
          <w:p w:rsidR="00232BA6" w:rsidRDefault="00232BA6">
            <w:pPr>
              <w:pStyle w:val="ConsPlusNonformat"/>
              <w:jc w:val="both"/>
            </w:pPr>
            <w:r>
              <w:rPr>
                <w:sz w:val="18"/>
              </w:rPr>
              <w:t xml:space="preserve">наруж- </w:t>
            </w:r>
          </w:p>
          <w:p w:rsidR="00232BA6" w:rsidRDefault="00232BA6">
            <w:pPr>
              <w:pStyle w:val="ConsPlusNonformat"/>
              <w:jc w:val="both"/>
            </w:pPr>
            <w:r>
              <w:rPr>
                <w:sz w:val="18"/>
              </w:rPr>
              <w:t xml:space="preserve">ного   </w:t>
            </w:r>
          </w:p>
          <w:p w:rsidR="00232BA6" w:rsidRDefault="00232BA6">
            <w:pPr>
              <w:pStyle w:val="ConsPlusNonformat"/>
              <w:jc w:val="both"/>
            </w:pPr>
            <w:r>
              <w:rPr>
                <w:sz w:val="18"/>
              </w:rPr>
              <w:t>освеще-</w:t>
            </w:r>
          </w:p>
          <w:p w:rsidR="00232BA6" w:rsidRDefault="00232BA6">
            <w:pPr>
              <w:pStyle w:val="ConsPlusNonformat"/>
              <w:jc w:val="both"/>
            </w:pPr>
            <w:r>
              <w:rPr>
                <w:sz w:val="18"/>
              </w:rPr>
              <w:t xml:space="preserve">ния,   </w:t>
            </w:r>
          </w:p>
          <w:p w:rsidR="00232BA6" w:rsidRDefault="00232BA6">
            <w:pPr>
              <w:pStyle w:val="ConsPlusNonformat"/>
              <w:jc w:val="both"/>
            </w:pPr>
            <w:r>
              <w:rPr>
                <w:sz w:val="18"/>
              </w:rPr>
              <w:t xml:space="preserve">кон-   </w:t>
            </w:r>
          </w:p>
          <w:p w:rsidR="00232BA6" w:rsidRDefault="00232BA6">
            <w:pPr>
              <w:pStyle w:val="ConsPlusNonformat"/>
              <w:jc w:val="both"/>
            </w:pPr>
            <w:r>
              <w:rPr>
                <w:sz w:val="18"/>
              </w:rPr>
              <w:t>тактной</w:t>
            </w:r>
          </w:p>
          <w:p w:rsidR="00232BA6" w:rsidRDefault="00232BA6">
            <w:pPr>
              <w:pStyle w:val="ConsPlusNonformat"/>
              <w:jc w:val="both"/>
            </w:pPr>
            <w:r>
              <w:rPr>
                <w:sz w:val="18"/>
              </w:rPr>
              <w:t xml:space="preserve">сети   </w:t>
            </w:r>
          </w:p>
          <w:p w:rsidR="00232BA6" w:rsidRDefault="00232BA6">
            <w:pPr>
              <w:pStyle w:val="ConsPlusNonformat"/>
              <w:jc w:val="both"/>
            </w:pPr>
            <w:r>
              <w:rPr>
                <w:sz w:val="18"/>
              </w:rPr>
              <w:t xml:space="preserve">трол-  </w:t>
            </w:r>
          </w:p>
          <w:p w:rsidR="00232BA6" w:rsidRDefault="00232BA6">
            <w:pPr>
              <w:pStyle w:val="ConsPlusNonformat"/>
              <w:jc w:val="both"/>
            </w:pPr>
            <w:r>
              <w:rPr>
                <w:sz w:val="18"/>
              </w:rPr>
              <w:t xml:space="preserve">лейбу- </w:t>
            </w:r>
          </w:p>
          <w:p w:rsidR="00232BA6" w:rsidRDefault="00232BA6">
            <w:pPr>
              <w:pStyle w:val="ConsPlusNonformat"/>
              <w:jc w:val="both"/>
            </w:pPr>
            <w:r>
              <w:rPr>
                <w:sz w:val="18"/>
              </w:rPr>
              <w:t xml:space="preserve">сов    </w:t>
            </w:r>
          </w:p>
        </w:tc>
        <w:tc>
          <w:tcPr>
            <w:tcW w:w="555" w:type="dxa"/>
            <w:tcBorders>
              <w:top w:val="nil"/>
            </w:tcBorders>
          </w:tcPr>
          <w:p w:rsidR="00232BA6" w:rsidRDefault="00232BA6">
            <w:pPr>
              <w:pStyle w:val="ConsPlusNonformat"/>
              <w:jc w:val="both"/>
            </w:pPr>
            <w:r>
              <w:rPr>
                <w:sz w:val="18"/>
              </w:rPr>
              <w:t>св.</w:t>
            </w:r>
          </w:p>
          <w:p w:rsidR="00232BA6" w:rsidRDefault="00232BA6">
            <w:pPr>
              <w:pStyle w:val="ConsPlusNonformat"/>
              <w:jc w:val="both"/>
            </w:pPr>
            <w:r>
              <w:rPr>
                <w:sz w:val="18"/>
              </w:rPr>
              <w:t xml:space="preserve"> 1 </w:t>
            </w:r>
          </w:p>
          <w:p w:rsidR="00232BA6" w:rsidRDefault="00232BA6">
            <w:pPr>
              <w:pStyle w:val="ConsPlusNonformat"/>
              <w:jc w:val="both"/>
            </w:pPr>
            <w:r>
              <w:rPr>
                <w:sz w:val="18"/>
              </w:rPr>
              <w:t xml:space="preserve">до </w:t>
            </w:r>
          </w:p>
          <w:p w:rsidR="00232BA6" w:rsidRDefault="00232BA6">
            <w:pPr>
              <w:pStyle w:val="ConsPlusNonformat"/>
              <w:jc w:val="both"/>
            </w:pPr>
            <w:r>
              <w:rPr>
                <w:sz w:val="18"/>
              </w:rPr>
              <w:t xml:space="preserve">35 </w:t>
            </w:r>
          </w:p>
          <w:p w:rsidR="00232BA6" w:rsidRDefault="00232BA6">
            <w:pPr>
              <w:pStyle w:val="ConsPlusNonformat"/>
              <w:jc w:val="both"/>
            </w:pPr>
            <w:r>
              <w:rPr>
                <w:sz w:val="18"/>
              </w:rPr>
              <w:t xml:space="preserve">кВ </w:t>
            </w:r>
          </w:p>
        </w:tc>
        <w:tc>
          <w:tcPr>
            <w:tcW w:w="666" w:type="dxa"/>
            <w:tcBorders>
              <w:top w:val="nil"/>
            </w:tcBorders>
          </w:tcPr>
          <w:p w:rsidR="00232BA6" w:rsidRDefault="00232BA6">
            <w:pPr>
              <w:pStyle w:val="ConsPlusNonformat"/>
              <w:jc w:val="both"/>
            </w:pPr>
            <w:r>
              <w:rPr>
                <w:sz w:val="18"/>
              </w:rPr>
              <w:t xml:space="preserve"> св.</w:t>
            </w:r>
          </w:p>
          <w:p w:rsidR="00232BA6" w:rsidRDefault="00232BA6">
            <w:pPr>
              <w:pStyle w:val="ConsPlusNonformat"/>
              <w:jc w:val="both"/>
            </w:pPr>
            <w:r>
              <w:rPr>
                <w:sz w:val="18"/>
              </w:rPr>
              <w:t xml:space="preserve"> 35 </w:t>
            </w:r>
          </w:p>
          <w:p w:rsidR="00232BA6" w:rsidRDefault="00232BA6">
            <w:pPr>
              <w:pStyle w:val="ConsPlusNonformat"/>
              <w:jc w:val="both"/>
            </w:pPr>
            <w:r>
              <w:rPr>
                <w:sz w:val="18"/>
              </w:rPr>
              <w:t xml:space="preserve"> до </w:t>
            </w:r>
          </w:p>
          <w:p w:rsidR="00232BA6" w:rsidRDefault="00232BA6">
            <w:pPr>
              <w:pStyle w:val="ConsPlusNonformat"/>
              <w:jc w:val="both"/>
            </w:pPr>
            <w:r>
              <w:rPr>
                <w:sz w:val="18"/>
              </w:rPr>
              <w:t xml:space="preserve"> 110</w:t>
            </w:r>
          </w:p>
          <w:p w:rsidR="00232BA6" w:rsidRDefault="00232BA6">
            <w:pPr>
              <w:pStyle w:val="ConsPlusNonformat"/>
              <w:jc w:val="both"/>
            </w:pPr>
            <w:r>
              <w:rPr>
                <w:sz w:val="18"/>
              </w:rPr>
              <w:t>кВ и</w:t>
            </w:r>
          </w:p>
          <w:p w:rsidR="00232BA6" w:rsidRDefault="00232BA6">
            <w:pPr>
              <w:pStyle w:val="ConsPlusNonformat"/>
              <w:jc w:val="both"/>
            </w:pPr>
            <w:r>
              <w:rPr>
                <w:sz w:val="18"/>
              </w:rPr>
              <w:t>выше</w:t>
            </w:r>
          </w:p>
        </w:tc>
      </w:tr>
      <w:tr w:rsidR="00232BA6">
        <w:trPr>
          <w:trHeight w:val="227"/>
        </w:trPr>
        <w:tc>
          <w:tcPr>
            <w:tcW w:w="2331" w:type="dxa"/>
            <w:tcBorders>
              <w:top w:val="nil"/>
            </w:tcBorders>
          </w:tcPr>
          <w:p w:rsidR="00232BA6" w:rsidRDefault="00232BA6">
            <w:pPr>
              <w:pStyle w:val="ConsPlusNonformat"/>
              <w:jc w:val="both"/>
            </w:pPr>
            <w:r>
              <w:rPr>
                <w:sz w:val="18"/>
              </w:rPr>
              <w:t xml:space="preserve">Водопровод и       </w:t>
            </w:r>
          </w:p>
          <w:p w:rsidR="00232BA6" w:rsidRDefault="00232BA6">
            <w:pPr>
              <w:pStyle w:val="ConsPlusNonformat"/>
              <w:jc w:val="both"/>
            </w:pPr>
            <w:r>
              <w:rPr>
                <w:sz w:val="18"/>
              </w:rPr>
              <w:t xml:space="preserve">напорная           </w:t>
            </w:r>
          </w:p>
          <w:p w:rsidR="00232BA6" w:rsidRDefault="00232BA6">
            <w:pPr>
              <w:pStyle w:val="ConsPlusNonformat"/>
              <w:jc w:val="both"/>
            </w:pPr>
            <w:r>
              <w:rPr>
                <w:sz w:val="18"/>
              </w:rPr>
              <w:t xml:space="preserve">канализация        </w:t>
            </w:r>
          </w:p>
        </w:tc>
        <w:tc>
          <w:tcPr>
            <w:tcW w:w="777" w:type="dxa"/>
            <w:tcBorders>
              <w:top w:val="nil"/>
            </w:tcBorders>
          </w:tcPr>
          <w:p w:rsidR="00232BA6" w:rsidRDefault="00232BA6">
            <w:pPr>
              <w:pStyle w:val="ConsPlusNonformat"/>
              <w:jc w:val="both"/>
            </w:pPr>
            <w:r>
              <w:rPr>
                <w:sz w:val="18"/>
              </w:rPr>
              <w:t xml:space="preserve">5    </w:t>
            </w:r>
          </w:p>
        </w:tc>
        <w:tc>
          <w:tcPr>
            <w:tcW w:w="1110" w:type="dxa"/>
            <w:tcBorders>
              <w:top w:val="nil"/>
            </w:tcBorders>
          </w:tcPr>
          <w:p w:rsidR="00232BA6" w:rsidRDefault="00232BA6">
            <w:pPr>
              <w:pStyle w:val="ConsPlusNonformat"/>
              <w:jc w:val="both"/>
            </w:pPr>
            <w:r>
              <w:rPr>
                <w:sz w:val="18"/>
              </w:rPr>
              <w:t xml:space="preserve">     3  </w:t>
            </w:r>
          </w:p>
        </w:tc>
        <w:tc>
          <w:tcPr>
            <w:tcW w:w="1110" w:type="dxa"/>
            <w:tcBorders>
              <w:top w:val="nil"/>
            </w:tcBorders>
          </w:tcPr>
          <w:p w:rsidR="00232BA6" w:rsidRDefault="00232BA6">
            <w:pPr>
              <w:pStyle w:val="ConsPlusNonformat"/>
              <w:jc w:val="both"/>
            </w:pPr>
            <w:r>
              <w:rPr>
                <w:sz w:val="18"/>
              </w:rPr>
              <w:t xml:space="preserve">     4  </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2  </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2</w:t>
            </w:r>
          </w:p>
        </w:tc>
        <w:tc>
          <w:tcPr>
            <w:tcW w:w="666" w:type="dxa"/>
            <w:tcBorders>
              <w:top w:val="nil"/>
            </w:tcBorders>
          </w:tcPr>
          <w:p w:rsidR="00232BA6" w:rsidRDefault="00232BA6">
            <w:pPr>
              <w:pStyle w:val="ConsPlusNonformat"/>
              <w:jc w:val="both"/>
            </w:pPr>
            <w:r>
              <w:rPr>
                <w:sz w:val="18"/>
              </w:rPr>
              <w:t xml:space="preserve">   3</w:t>
            </w:r>
          </w:p>
        </w:tc>
      </w:tr>
      <w:tr w:rsidR="00232BA6">
        <w:trPr>
          <w:trHeight w:val="227"/>
        </w:trPr>
        <w:tc>
          <w:tcPr>
            <w:tcW w:w="2331" w:type="dxa"/>
            <w:tcBorders>
              <w:top w:val="nil"/>
            </w:tcBorders>
          </w:tcPr>
          <w:p w:rsidR="00232BA6" w:rsidRDefault="00232BA6">
            <w:pPr>
              <w:pStyle w:val="ConsPlusNonformat"/>
              <w:jc w:val="both"/>
            </w:pPr>
            <w:r>
              <w:rPr>
                <w:sz w:val="18"/>
              </w:rPr>
              <w:t xml:space="preserve">Самотечная         </w:t>
            </w:r>
          </w:p>
          <w:p w:rsidR="00232BA6" w:rsidRDefault="00232BA6">
            <w:pPr>
              <w:pStyle w:val="ConsPlusNonformat"/>
              <w:jc w:val="both"/>
            </w:pPr>
            <w:r>
              <w:rPr>
                <w:sz w:val="18"/>
              </w:rPr>
              <w:t xml:space="preserve">канализация        </w:t>
            </w:r>
          </w:p>
          <w:p w:rsidR="00232BA6" w:rsidRDefault="00232BA6">
            <w:pPr>
              <w:pStyle w:val="ConsPlusNonformat"/>
              <w:jc w:val="both"/>
            </w:pPr>
            <w:r>
              <w:rPr>
                <w:sz w:val="18"/>
              </w:rPr>
              <w:t xml:space="preserve">(бытовая и         </w:t>
            </w:r>
          </w:p>
          <w:p w:rsidR="00232BA6" w:rsidRDefault="00232BA6">
            <w:pPr>
              <w:pStyle w:val="ConsPlusNonformat"/>
              <w:jc w:val="both"/>
            </w:pPr>
            <w:r>
              <w:rPr>
                <w:sz w:val="18"/>
              </w:rPr>
              <w:t xml:space="preserve">дождевая)          </w:t>
            </w:r>
          </w:p>
        </w:tc>
        <w:tc>
          <w:tcPr>
            <w:tcW w:w="777" w:type="dxa"/>
            <w:tcBorders>
              <w:top w:val="nil"/>
            </w:tcBorders>
          </w:tcPr>
          <w:p w:rsidR="00232BA6" w:rsidRDefault="00232BA6">
            <w:pPr>
              <w:pStyle w:val="ConsPlusNonformat"/>
              <w:jc w:val="both"/>
            </w:pPr>
            <w:r>
              <w:rPr>
                <w:sz w:val="18"/>
              </w:rPr>
              <w:t xml:space="preserve">3    </w:t>
            </w:r>
          </w:p>
        </w:tc>
        <w:tc>
          <w:tcPr>
            <w:tcW w:w="1110" w:type="dxa"/>
            <w:tcBorders>
              <w:top w:val="nil"/>
            </w:tcBorders>
          </w:tcPr>
          <w:p w:rsidR="00232BA6" w:rsidRDefault="00232BA6">
            <w:pPr>
              <w:pStyle w:val="ConsPlusNonformat"/>
              <w:jc w:val="both"/>
            </w:pPr>
            <w:r>
              <w:rPr>
                <w:sz w:val="18"/>
              </w:rPr>
              <w:t xml:space="preserve">     1,5</w:t>
            </w:r>
          </w:p>
        </w:tc>
        <w:tc>
          <w:tcPr>
            <w:tcW w:w="1110" w:type="dxa"/>
            <w:tcBorders>
              <w:top w:val="nil"/>
            </w:tcBorders>
          </w:tcPr>
          <w:p w:rsidR="00232BA6" w:rsidRDefault="00232BA6">
            <w:pPr>
              <w:pStyle w:val="ConsPlusNonformat"/>
              <w:jc w:val="both"/>
            </w:pPr>
            <w:r>
              <w:rPr>
                <w:sz w:val="18"/>
              </w:rPr>
              <w:t xml:space="preserve">     4  </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2</w:t>
            </w:r>
          </w:p>
        </w:tc>
        <w:tc>
          <w:tcPr>
            <w:tcW w:w="666" w:type="dxa"/>
            <w:tcBorders>
              <w:top w:val="nil"/>
            </w:tcBorders>
          </w:tcPr>
          <w:p w:rsidR="00232BA6" w:rsidRDefault="00232BA6">
            <w:pPr>
              <w:pStyle w:val="ConsPlusNonformat"/>
              <w:jc w:val="both"/>
            </w:pPr>
            <w:r>
              <w:rPr>
                <w:sz w:val="18"/>
              </w:rPr>
              <w:t xml:space="preserve">   3</w:t>
            </w:r>
          </w:p>
        </w:tc>
      </w:tr>
      <w:tr w:rsidR="00232BA6">
        <w:trPr>
          <w:trHeight w:val="227"/>
        </w:trPr>
        <w:tc>
          <w:tcPr>
            <w:tcW w:w="2331" w:type="dxa"/>
            <w:tcBorders>
              <w:top w:val="nil"/>
            </w:tcBorders>
          </w:tcPr>
          <w:p w:rsidR="00232BA6" w:rsidRDefault="00232BA6">
            <w:pPr>
              <w:pStyle w:val="ConsPlusNonformat"/>
              <w:jc w:val="both"/>
            </w:pPr>
            <w:r>
              <w:rPr>
                <w:sz w:val="18"/>
              </w:rPr>
              <w:t xml:space="preserve">Дренаж             </w:t>
            </w:r>
          </w:p>
        </w:tc>
        <w:tc>
          <w:tcPr>
            <w:tcW w:w="777" w:type="dxa"/>
            <w:tcBorders>
              <w:top w:val="nil"/>
            </w:tcBorders>
          </w:tcPr>
          <w:p w:rsidR="00232BA6" w:rsidRDefault="00232BA6">
            <w:pPr>
              <w:pStyle w:val="ConsPlusNonformat"/>
              <w:jc w:val="both"/>
            </w:pPr>
            <w:r>
              <w:rPr>
                <w:sz w:val="18"/>
              </w:rPr>
              <w:t xml:space="preserve">3    </w:t>
            </w:r>
          </w:p>
        </w:tc>
        <w:tc>
          <w:tcPr>
            <w:tcW w:w="1110" w:type="dxa"/>
            <w:tcBorders>
              <w:top w:val="nil"/>
            </w:tcBorders>
          </w:tcPr>
          <w:p w:rsidR="00232BA6" w:rsidRDefault="00232BA6">
            <w:pPr>
              <w:pStyle w:val="ConsPlusNonformat"/>
              <w:jc w:val="both"/>
            </w:pPr>
            <w:r>
              <w:rPr>
                <w:sz w:val="18"/>
              </w:rPr>
              <w:t xml:space="preserve">     1  </w:t>
            </w:r>
          </w:p>
        </w:tc>
        <w:tc>
          <w:tcPr>
            <w:tcW w:w="1110" w:type="dxa"/>
            <w:tcBorders>
              <w:top w:val="nil"/>
            </w:tcBorders>
          </w:tcPr>
          <w:p w:rsidR="00232BA6" w:rsidRDefault="00232BA6">
            <w:pPr>
              <w:pStyle w:val="ConsPlusNonformat"/>
              <w:jc w:val="both"/>
            </w:pPr>
            <w:r>
              <w:rPr>
                <w:sz w:val="18"/>
              </w:rPr>
              <w:t xml:space="preserve">     4  </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2</w:t>
            </w:r>
          </w:p>
        </w:tc>
        <w:tc>
          <w:tcPr>
            <w:tcW w:w="666" w:type="dxa"/>
            <w:tcBorders>
              <w:top w:val="nil"/>
            </w:tcBorders>
          </w:tcPr>
          <w:p w:rsidR="00232BA6" w:rsidRDefault="00232BA6">
            <w:pPr>
              <w:pStyle w:val="ConsPlusNonformat"/>
              <w:jc w:val="both"/>
            </w:pPr>
            <w:r>
              <w:rPr>
                <w:sz w:val="18"/>
              </w:rPr>
              <w:t xml:space="preserve">   3</w:t>
            </w:r>
          </w:p>
        </w:tc>
      </w:tr>
      <w:tr w:rsidR="00232BA6">
        <w:trPr>
          <w:trHeight w:val="227"/>
        </w:trPr>
        <w:tc>
          <w:tcPr>
            <w:tcW w:w="2331" w:type="dxa"/>
            <w:tcBorders>
              <w:top w:val="nil"/>
            </w:tcBorders>
          </w:tcPr>
          <w:p w:rsidR="00232BA6" w:rsidRDefault="00232BA6">
            <w:pPr>
              <w:pStyle w:val="ConsPlusNonformat"/>
              <w:jc w:val="both"/>
            </w:pPr>
            <w:r>
              <w:rPr>
                <w:sz w:val="18"/>
              </w:rPr>
              <w:t xml:space="preserve">Сопутствующий      </w:t>
            </w:r>
          </w:p>
          <w:p w:rsidR="00232BA6" w:rsidRDefault="00232BA6">
            <w:pPr>
              <w:pStyle w:val="ConsPlusNonformat"/>
              <w:jc w:val="both"/>
            </w:pPr>
            <w:r>
              <w:rPr>
                <w:sz w:val="18"/>
              </w:rPr>
              <w:t xml:space="preserve">дренаж             </w:t>
            </w:r>
          </w:p>
        </w:tc>
        <w:tc>
          <w:tcPr>
            <w:tcW w:w="777" w:type="dxa"/>
            <w:tcBorders>
              <w:top w:val="nil"/>
            </w:tcBorders>
          </w:tcPr>
          <w:p w:rsidR="00232BA6" w:rsidRDefault="00232BA6">
            <w:pPr>
              <w:pStyle w:val="ConsPlusNonformat"/>
              <w:jc w:val="both"/>
            </w:pPr>
            <w:r>
              <w:rPr>
                <w:sz w:val="18"/>
              </w:rPr>
              <w:t xml:space="preserve">0,4  </w:t>
            </w:r>
          </w:p>
        </w:tc>
        <w:tc>
          <w:tcPr>
            <w:tcW w:w="1110" w:type="dxa"/>
            <w:tcBorders>
              <w:top w:val="nil"/>
            </w:tcBorders>
          </w:tcPr>
          <w:p w:rsidR="00232BA6" w:rsidRDefault="00232BA6">
            <w:pPr>
              <w:pStyle w:val="ConsPlusNonformat"/>
              <w:jc w:val="both"/>
            </w:pPr>
            <w:r>
              <w:rPr>
                <w:sz w:val="18"/>
              </w:rPr>
              <w:t xml:space="preserve">     0,4</w:t>
            </w:r>
          </w:p>
        </w:tc>
        <w:tc>
          <w:tcPr>
            <w:tcW w:w="1110" w:type="dxa"/>
            <w:tcBorders>
              <w:top w:val="nil"/>
            </w:tcBorders>
          </w:tcPr>
          <w:p w:rsidR="00232BA6" w:rsidRDefault="00232BA6">
            <w:pPr>
              <w:pStyle w:val="ConsPlusNonformat"/>
              <w:jc w:val="both"/>
            </w:pPr>
            <w:r>
              <w:rPr>
                <w:sz w:val="18"/>
              </w:rPr>
              <w:t xml:space="preserve">     0,4</w:t>
            </w:r>
          </w:p>
        </w:tc>
        <w:tc>
          <w:tcPr>
            <w:tcW w:w="777" w:type="dxa"/>
            <w:tcBorders>
              <w:top w:val="nil"/>
            </w:tcBorders>
          </w:tcPr>
          <w:p w:rsidR="00232BA6" w:rsidRDefault="00232BA6">
            <w:pPr>
              <w:pStyle w:val="ConsPlusNonformat"/>
              <w:jc w:val="both"/>
            </w:pPr>
            <w:r>
              <w:rPr>
                <w:sz w:val="18"/>
              </w:rPr>
              <w:t xml:space="preserve">  0  </w:t>
            </w:r>
          </w:p>
        </w:tc>
        <w:tc>
          <w:tcPr>
            <w:tcW w:w="888" w:type="dxa"/>
            <w:tcBorders>
              <w:top w:val="nil"/>
            </w:tcBorders>
          </w:tcPr>
          <w:p w:rsidR="00232BA6" w:rsidRDefault="00232BA6">
            <w:pPr>
              <w:pStyle w:val="ConsPlusNonformat"/>
              <w:jc w:val="both"/>
            </w:pPr>
            <w:r>
              <w:rPr>
                <w:sz w:val="18"/>
              </w:rPr>
              <w:t xml:space="preserve">   0,4</w:t>
            </w:r>
          </w:p>
        </w:tc>
        <w:tc>
          <w:tcPr>
            <w:tcW w:w="777" w:type="dxa"/>
            <w:tcBorders>
              <w:top w:val="nil"/>
            </w:tcBorders>
          </w:tcPr>
          <w:p w:rsidR="00232BA6" w:rsidRDefault="00232BA6">
            <w:pPr>
              <w:pStyle w:val="ConsPlusNonformat"/>
              <w:jc w:val="both"/>
            </w:pPr>
            <w:r>
              <w:rPr>
                <w:sz w:val="18"/>
              </w:rPr>
              <w:t xml:space="preserve">  -  </w:t>
            </w:r>
          </w:p>
        </w:tc>
        <w:tc>
          <w:tcPr>
            <w:tcW w:w="999" w:type="dxa"/>
            <w:tcBorders>
              <w:top w:val="nil"/>
            </w:tcBorders>
          </w:tcPr>
          <w:p w:rsidR="00232BA6" w:rsidRDefault="00232BA6">
            <w:pPr>
              <w:pStyle w:val="ConsPlusNonformat"/>
              <w:jc w:val="both"/>
            </w:pPr>
            <w:r>
              <w:rPr>
                <w:sz w:val="18"/>
              </w:rPr>
              <w:t xml:space="preserve">   -   </w:t>
            </w:r>
          </w:p>
        </w:tc>
        <w:tc>
          <w:tcPr>
            <w:tcW w:w="555" w:type="dxa"/>
            <w:tcBorders>
              <w:top w:val="nil"/>
            </w:tcBorders>
          </w:tcPr>
          <w:p w:rsidR="00232BA6" w:rsidRDefault="00232BA6">
            <w:pPr>
              <w:pStyle w:val="ConsPlusNonformat"/>
              <w:jc w:val="both"/>
            </w:pPr>
            <w:r>
              <w:rPr>
                <w:sz w:val="18"/>
              </w:rPr>
              <w:t xml:space="preserve"> - </w:t>
            </w:r>
          </w:p>
        </w:tc>
        <w:tc>
          <w:tcPr>
            <w:tcW w:w="666" w:type="dxa"/>
            <w:tcBorders>
              <w:top w:val="nil"/>
            </w:tcBorders>
          </w:tcPr>
          <w:p w:rsidR="00232BA6" w:rsidRDefault="00232BA6">
            <w:pPr>
              <w:pStyle w:val="ConsPlusNonformat"/>
              <w:jc w:val="both"/>
            </w:pPr>
            <w:r>
              <w:rPr>
                <w:sz w:val="18"/>
              </w:rPr>
              <w:t xml:space="preserve"> -  </w:t>
            </w:r>
          </w:p>
        </w:tc>
      </w:tr>
      <w:tr w:rsidR="00232BA6">
        <w:trPr>
          <w:trHeight w:val="227"/>
        </w:trPr>
        <w:tc>
          <w:tcPr>
            <w:tcW w:w="2331" w:type="dxa"/>
            <w:tcBorders>
              <w:top w:val="nil"/>
            </w:tcBorders>
          </w:tcPr>
          <w:p w:rsidR="00232BA6" w:rsidRDefault="00232BA6">
            <w:pPr>
              <w:pStyle w:val="ConsPlusNonformat"/>
              <w:jc w:val="both"/>
            </w:pPr>
            <w:r>
              <w:rPr>
                <w:sz w:val="18"/>
              </w:rPr>
              <w:t>Газопроводы горючих</w:t>
            </w:r>
          </w:p>
          <w:p w:rsidR="00232BA6" w:rsidRDefault="00232BA6">
            <w:pPr>
              <w:pStyle w:val="ConsPlusNonformat"/>
              <w:jc w:val="both"/>
            </w:pPr>
            <w:r>
              <w:rPr>
                <w:sz w:val="18"/>
              </w:rPr>
              <w:t xml:space="preserve">газов давления,    </w:t>
            </w:r>
          </w:p>
          <w:p w:rsidR="00232BA6" w:rsidRDefault="00232BA6">
            <w:pPr>
              <w:pStyle w:val="ConsPlusNonformat"/>
              <w:jc w:val="both"/>
            </w:pPr>
            <w:r>
              <w:rPr>
                <w:sz w:val="18"/>
              </w:rPr>
              <w:t xml:space="preserve">МПа:               </w:t>
            </w:r>
          </w:p>
        </w:tc>
        <w:tc>
          <w:tcPr>
            <w:tcW w:w="777" w:type="dxa"/>
            <w:tcBorders>
              <w:top w:val="nil"/>
            </w:tcBorders>
          </w:tcPr>
          <w:p w:rsidR="00232BA6" w:rsidRDefault="00232BA6">
            <w:pPr>
              <w:pStyle w:val="ConsPlusNonformat"/>
              <w:jc w:val="both"/>
            </w:pPr>
          </w:p>
        </w:tc>
        <w:tc>
          <w:tcPr>
            <w:tcW w:w="1110" w:type="dxa"/>
            <w:tcBorders>
              <w:top w:val="nil"/>
            </w:tcBorders>
          </w:tcPr>
          <w:p w:rsidR="00232BA6" w:rsidRDefault="00232BA6">
            <w:pPr>
              <w:pStyle w:val="ConsPlusNonformat"/>
              <w:jc w:val="both"/>
            </w:pPr>
          </w:p>
        </w:tc>
        <w:tc>
          <w:tcPr>
            <w:tcW w:w="1110" w:type="dxa"/>
            <w:tcBorders>
              <w:top w:val="nil"/>
            </w:tcBorders>
          </w:tcPr>
          <w:p w:rsidR="00232BA6" w:rsidRDefault="00232BA6">
            <w:pPr>
              <w:pStyle w:val="ConsPlusNonformat"/>
              <w:jc w:val="both"/>
            </w:pPr>
          </w:p>
        </w:tc>
        <w:tc>
          <w:tcPr>
            <w:tcW w:w="777" w:type="dxa"/>
            <w:tcBorders>
              <w:top w:val="nil"/>
            </w:tcBorders>
          </w:tcPr>
          <w:p w:rsidR="00232BA6" w:rsidRDefault="00232BA6">
            <w:pPr>
              <w:pStyle w:val="ConsPlusNonformat"/>
              <w:jc w:val="both"/>
            </w:pPr>
          </w:p>
        </w:tc>
        <w:tc>
          <w:tcPr>
            <w:tcW w:w="888" w:type="dxa"/>
            <w:tcBorders>
              <w:top w:val="nil"/>
            </w:tcBorders>
          </w:tcPr>
          <w:p w:rsidR="00232BA6" w:rsidRDefault="00232BA6">
            <w:pPr>
              <w:pStyle w:val="ConsPlusNonformat"/>
              <w:jc w:val="both"/>
            </w:pPr>
          </w:p>
        </w:tc>
        <w:tc>
          <w:tcPr>
            <w:tcW w:w="777" w:type="dxa"/>
            <w:tcBorders>
              <w:top w:val="nil"/>
            </w:tcBorders>
          </w:tcPr>
          <w:p w:rsidR="00232BA6" w:rsidRDefault="00232BA6">
            <w:pPr>
              <w:pStyle w:val="ConsPlusNonformat"/>
              <w:jc w:val="both"/>
            </w:pPr>
          </w:p>
        </w:tc>
        <w:tc>
          <w:tcPr>
            <w:tcW w:w="999"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r>
      <w:tr w:rsidR="00232BA6">
        <w:trPr>
          <w:trHeight w:val="227"/>
        </w:trPr>
        <w:tc>
          <w:tcPr>
            <w:tcW w:w="2331" w:type="dxa"/>
            <w:tcBorders>
              <w:top w:val="nil"/>
            </w:tcBorders>
          </w:tcPr>
          <w:p w:rsidR="00232BA6" w:rsidRDefault="00232BA6">
            <w:pPr>
              <w:pStyle w:val="ConsPlusNonformat"/>
              <w:jc w:val="both"/>
            </w:pPr>
            <w:r>
              <w:rPr>
                <w:sz w:val="18"/>
              </w:rPr>
              <w:t xml:space="preserve">низкого до 0,005   </w:t>
            </w:r>
          </w:p>
        </w:tc>
        <w:tc>
          <w:tcPr>
            <w:tcW w:w="777" w:type="dxa"/>
            <w:tcBorders>
              <w:top w:val="nil"/>
            </w:tcBorders>
          </w:tcPr>
          <w:p w:rsidR="00232BA6" w:rsidRDefault="00232BA6">
            <w:pPr>
              <w:pStyle w:val="ConsPlusNonformat"/>
              <w:jc w:val="both"/>
            </w:pPr>
            <w:r>
              <w:rPr>
                <w:sz w:val="18"/>
              </w:rPr>
              <w:t xml:space="preserve">2    </w:t>
            </w:r>
          </w:p>
        </w:tc>
        <w:tc>
          <w:tcPr>
            <w:tcW w:w="1110" w:type="dxa"/>
            <w:tcBorders>
              <w:top w:val="nil"/>
            </w:tcBorders>
          </w:tcPr>
          <w:p w:rsidR="00232BA6" w:rsidRDefault="00232BA6">
            <w:pPr>
              <w:pStyle w:val="ConsPlusNonformat"/>
              <w:jc w:val="both"/>
            </w:pPr>
            <w:r>
              <w:rPr>
                <w:sz w:val="18"/>
              </w:rPr>
              <w:t xml:space="preserve">     1  </w:t>
            </w:r>
          </w:p>
        </w:tc>
        <w:tc>
          <w:tcPr>
            <w:tcW w:w="1110" w:type="dxa"/>
            <w:tcBorders>
              <w:top w:val="nil"/>
            </w:tcBorders>
          </w:tcPr>
          <w:p w:rsidR="00232BA6" w:rsidRDefault="00232BA6">
            <w:pPr>
              <w:pStyle w:val="ConsPlusNonformat"/>
              <w:jc w:val="both"/>
            </w:pPr>
            <w:r>
              <w:rPr>
                <w:sz w:val="18"/>
              </w:rPr>
              <w:t xml:space="preserve">     3,8</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5</w:t>
            </w:r>
          </w:p>
        </w:tc>
        <w:tc>
          <w:tcPr>
            <w:tcW w:w="666" w:type="dxa"/>
            <w:tcBorders>
              <w:top w:val="nil"/>
            </w:tcBorders>
          </w:tcPr>
          <w:p w:rsidR="00232BA6" w:rsidRDefault="00232BA6">
            <w:pPr>
              <w:pStyle w:val="ConsPlusNonformat"/>
              <w:jc w:val="both"/>
            </w:pPr>
            <w:r>
              <w:rPr>
                <w:sz w:val="18"/>
              </w:rPr>
              <w:t xml:space="preserve">  10</w:t>
            </w:r>
          </w:p>
        </w:tc>
      </w:tr>
      <w:tr w:rsidR="00232BA6">
        <w:trPr>
          <w:trHeight w:val="227"/>
        </w:trPr>
        <w:tc>
          <w:tcPr>
            <w:tcW w:w="2331" w:type="dxa"/>
            <w:tcBorders>
              <w:top w:val="nil"/>
            </w:tcBorders>
          </w:tcPr>
          <w:p w:rsidR="00232BA6" w:rsidRDefault="00232BA6">
            <w:pPr>
              <w:pStyle w:val="ConsPlusNonformat"/>
              <w:jc w:val="both"/>
            </w:pPr>
            <w:r>
              <w:rPr>
                <w:sz w:val="18"/>
              </w:rPr>
              <w:t xml:space="preserve">среднего свыше     </w:t>
            </w:r>
          </w:p>
          <w:p w:rsidR="00232BA6" w:rsidRDefault="00232BA6">
            <w:pPr>
              <w:pStyle w:val="ConsPlusNonformat"/>
              <w:jc w:val="both"/>
            </w:pPr>
            <w:r>
              <w:rPr>
                <w:sz w:val="18"/>
              </w:rPr>
              <w:t xml:space="preserve">0,005 до 0,3       </w:t>
            </w:r>
          </w:p>
        </w:tc>
        <w:tc>
          <w:tcPr>
            <w:tcW w:w="777" w:type="dxa"/>
            <w:tcBorders>
              <w:top w:val="nil"/>
            </w:tcBorders>
          </w:tcPr>
          <w:p w:rsidR="00232BA6" w:rsidRDefault="00232BA6">
            <w:pPr>
              <w:pStyle w:val="ConsPlusNonformat"/>
              <w:jc w:val="both"/>
            </w:pPr>
            <w:r>
              <w:rPr>
                <w:sz w:val="18"/>
              </w:rPr>
              <w:t xml:space="preserve">4    </w:t>
            </w:r>
          </w:p>
        </w:tc>
        <w:tc>
          <w:tcPr>
            <w:tcW w:w="1110" w:type="dxa"/>
            <w:tcBorders>
              <w:top w:val="nil"/>
            </w:tcBorders>
          </w:tcPr>
          <w:p w:rsidR="00232BA6" w:rsidRDefault="00232BA6">
            <w:pPr>
              <w:pStyle w:val="ConsPlusNonformat"/>
              <w:jc w:val="both"/>
            </w:pPr>
            <w:r>
              <w:rPr>
                <w:sz w:val="18"/>
              </w:rPr>
              <w:t xml:space="preserve">     1  </w:t>
            </w:r>
          </w:p>
        </w:tc>
        <w:tc>
          <w:tcPr>
            <w:tcW w:w="1110" w:type="dxa"/>
            <w:tcBorders>
              <w:top w:val="nil"/>
            </w:tcBorders>
          </w:tcPr>
          <w:p w:rsidR="00232BA6" w:rsidRDefault="00232BA6">
            <w:pPr>
              <w:pStyle w:val="ConsPlusNonformat"/>
              <w:jc w:val="both"/>
            </w:pPr>
            <w:r>
              <w:rPr>
                <w:sz w:val="18"/>
              </w:rPr>
              <w:t xml:space="preserve">     4,8</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5</w:t>
            </w:r>
          </w:p>
        </w:tc>
        <w:tc>
          <w:tcPr>
            <w:tcW w:w="666" w:type="dxa"/>
            <w:tcBorders>
              <w:top w:val="nil"/>
            </w:tcBorders>
          </w:tcPr>
          <w:p w:rsidR="00232BA6" w:rsidRDefault="00232BA6">
            <w:pPr>
              <w:pStyle w:val="ConsPlusNonformat"/>
              <w:jc w:val="both"/>
            </w:pPr>
            <w:r>
              <w:rPr>
                <w:sz w:val="18"/>
              </w:rPr>
              <w:t xml:space="preserve">  10</w:t>
            </w:r>
          </w:p>
        </w:tc>
      </w:tr>
      <w:tr w:rsidR="00232BA6">
        <w:trPr>
          <w:trHeight w:val="227"/>
        </w:trPr>
        <w:tc>
          <w:tcPr>
            <w:tcW w:w="2331" w:type="dxa"/>
            <w:tcBorders>
              <w:top w:val="nil"/>
            </w:tcBorders>
          </w:tcPr>
          <w:p w:rsidR="00232BA6" w:rsidRDefault="00232BA6">
            <w:pPr>
              <w:pStyle w:val="ConsPlusNonformat"/>
              <w:jc w:val="both"/>
            </w:pPr>
            <w:r>
              <w:rPr>
                <w:sz w:val="18"/>
              </w:rPr>
              <w:t xml:space="preserve">высокого:          </w:t>
            </w:r>
          </w:p>
        </w:tc>
        <w:tc>
          <w:tcPr>
            <w:tcW w:w="777" w:type="dxa"/>
            <w:tcBorders>
              <w:top w:val="nil"/>
            </w:tcBorders>
          </w:tcPr>
          <w:p w:rsidR="00232BA6" w:rsidRDefault="00232BA6">
            <w:pPr>
              <w:pStyle w:val="ConsPlusNonformat"/>
              <w:jc w:val="both"/>
            </w:pPr>
          </w:p>
        </w:tc>
        <w:tc>
          <w:tcPr>
            <w:tcW w:w="1110" w:type="dxa"/>
            <w:tcBorders>
              <w:top w:val="nil"/>
            </w:tcBorders>
          </w:tcPr>
          <w:p w:rsidR="00232BA6" w:rsidRDefault="00232BA6">
            <w:pPr>
              <w:pStyle w:val="ConsPlusNonformat"/>
              <w:jc w:val="both"/>
            </w:pPr>
          </w:p>
        </w:tc>
        <w:tc>
          <w:tcPr>
            <w:tcW w:w="1110" w:type="dxa"/>
            <w:tcBorders>
              <w:top w:val="nil"/>
            </w:tcBorders>
          </w:tcPr>
          <w:p w:rsidR="00232BA6" w:rsidRDefault="00232BA6">
            <w:pPr>
              <w:pStyle w:val="ConsPlusNonformat"/>
              <w:jc w:val="both"/>
            </w:pPr>
          </w:p>
        </w:tc>
        <w:tc>
          <w:tcPr>
            <w:tcW w:w="777" w:type="dxa"/>
            <w:tcBorders>
              <w:top w:val="nil"/>
            </w:tcBorders>
          </w:tcPr>
          <w:p w:rsidR="00232BA6" w:rsidRDefault="00232BA6">
            <w:pPr>
              <w:pStyle w:val="ConsPlusNonformat"/>
              <w:jc w:val="both"/>
            </w:pPr>
          </w:p>
        </w:tc>
        <w:tc>
          <w:tcPr>
            <w:tcW w:w="888" w:type="dxa"/>
            <w:tcBorders>
              <w:top w:val="nil"/>
            </w:tcBorders>
          </w:tcPr>
          <w:p w:rsidR="00232BA6" w:rsidRDefault="00232BA6">
            <w:pPr>
              <w:pStyle w:val="ConsPlusNonformat"/>
              <w:jc w:val="both"/>
            </w:pPr>
          </w:p>
        </w:tc>
        <w:tc>
          <w:tcPr>
            <w:tcW w:w="777" w:type="dxa"/>
            <w:tcBorders>
              <w:top w:val="nil"/>
            </w:tcBorders>
          </w:tcPr>
          <w:p w:rsidR="00232BA6" w:rsidRDefault="00232BA6">
            <w:pPr>
              <w:pStyle w:val="ConsPlusNonformat"/>
              <w:jc w:val="both"/>
            </w:pPr>
          </w:p>
        </w:tc>
        <w:tc>
          <w:tcPr>
            <w:tcW w:w="999"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r>
      <w:tr w:rsidR="00232BA6">
        <w:trPr>
          <w:trHeight w:val="227"/>
        </w:trPr>
        <w:tc>
          <w:tcPr>
            <w:tcW w:w="2331" w:type="dxa"/>
            <w:tcBorders>
              <w:top w:val="nil"/>
            </w:tcBorders>
          </w:tcPr>
          <w:p w:rsidR="00232BA6" w:rsidRDefault="00232BA6">
            <w:pPr>
              <w:pStyle w:val="ConsPlusNonformat"/>
              <w:jc w:val="both"/>
            </w:pPr>
            <w:r>
              <w:rPr>
                <w:sz w:val="18"/>
              </w:rPr>
              <w:t xml:space="preserve">свыше 0,3 до 0,6   </w:t>
            </w:r>
          </w:p>
        </w:tc>
        <w:tc>
          <w:tcPr>
            <w:tcW w:w="777" w:type="dxa"/>
            <w:tcBorders>
              <w:top w:val="nil"/>
            </w:tcBorders>
          </w:tcPr>
          <w:p w:rsidR="00232BA6" w:rsidRDefault="00232BA6">
            <w:pPr>
              <w:pStyle w:val="ConsPlusNonformat"/>
              <w:jc w:val="both"/>
            </w:pPr>
            <w:r>
              <w:rPr>
                <w:sz w:val="18"/>
              </w:rPr>
              <w:t xml:space="preserve">7    </w:t>
            </w:r>
          </w:p>
        </w:tc>
        <w:tc>
          <w:tcPr>
            <w:tcW w:w="1110" w:type="dxa"/>
            <w:tcBorders>
              <w:top w:val="nil"/>
            </w:tcBorders>
          </w:tcPr>
          <w:p w:rsidR="00232BA6" w:rsidRDefault="00232BA6">
            <w:pPr>
              <w:pStyle w:val="ConsPlusNonformat"/>
              <w:jc w:val="both"/>
            </w:pPr>
            <w:r>
              <w:rPr>
                <w:sz w:val="18"/>
              </w:rPr>
              <w:t xml:space="preserve">     1  </w:t>
            </w:r>
          </w:p>
        </w:tc>
        <w:tc>
          <w:tcPr>
            <w:tcW w:w="1110" w:type="dxa"/>
            <w:tcBorders>
              <w:top w:val="nil"/>
            </w:tcBorders>
          </w:tcPr>
          <w:p w:rsidR="00232BA6" w:rsidRDefault="00232BA6">
            <w:pPr>
              <w:pStyle w:val="ConsPlusNonformat"/>
              <w:jc w:val="both"/>
            </w:pPr>
            <w:r>
              <w:rPr>
                <w:sz w:val="18"/>
              </w:rPr>
              <w:t xml:space="preserve">     7,8</w:t>
            </w:r>
          </w:p>
        </w:tc>
        <w:tc>
          <w:tcPr>
            <w:tcW w:w="777" w:type="dxa"/>
            <w:tcBorders>
              <w:top w:val="nil"/>
            </w:tcBorders>
          </w:tcPr>
          <w:p w:rsidR="00232BA6" w:rsidRDefault="00232BA6">
            <w:pPr>
              <w:pStyle w:val="ConsPlusNonformat"/>
              <w:jc w:val="both"/>
            </w:pPr>
            <w:r>
              <w:rPr>
                <w:sz w:val="18"/>
              </w:rPr>
              <w:t xml:space="preserve">  3,8</w:t>
            </w:r>
          </w:p>
        </w:tc>
        <w:tc>
          <w:tcPr>
            <w:tcW w:w="888" w:type="dxa"/>
            <w:tcBorders>
              <w:top w:val="nil"/>
            </w:tcBorders>
          </w:tcPr>
          <w:p w:rsidR="00232BA6" w:rsidRDefault="00232BA6">
            <w:pPr>
              <w:pStyle w:val="ConsPlusNonformat"/>
              <w:jc w:val="both"/>
            </w:pPr>
            <w:r>
              <w:rPr>
                <w:sz w:val="18"/>
              </w:rPr>
              <w:t xml:space="preserve">   2,5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5</w:t>
            </w:r>
          </w:p>
        </w:tc>
        <w:tc>
          <w:tcPr>
            <w:tcW w:w="666" w:type="dxa"/>
            <w:tcBorders>
              <w:top w:val="nil"/>
            </w:tcBorders>
          </w:tcPr>
          <w:p w:rsidR="00232BA6" w:rsidRDefault="00232BA6">
            <w:pPr>
              <w:pStyle w:val="ConsPlusNonformat"/>
              <w:jc w:val="both"/>
            </w:pPr>
            <w:r>
              <w:rPr>
                <w:sz w:val="18"/>
              </w:rPr>
              <w:t xml:space="preserve">  10</w:t>
            </w:r>
          </w:p>
        </w:tc>
      </w:tr>
      <w:tr w:rsidR="00232BA6">
        <w:trPr>
          <w:trHeight w:val="227"/>
        </w:trPr>
        <w:tc>
          <w:tcPr>
            <w:tcW w:w="2331" w:type="dxa"/>
            <w:tcBorders>
              <w:top w:val="nil"/>
            </w:tcBorders>
          </w:tcPr>
          <w:p w:rsidR="00232BA6" w:rsidRDefault="00232BA6">
            <w:pPr>
              <w:pStyle w:val="ConsPlusNonformat"/>
              <w:jc w:val="both"/>
            </w:pPr>
            <w:r>
              <w:rPr>
                <w:sz w:val="18"/>
              </w:rPr>
              <w:t xml:space="preserve">свыше 0,6 до 1,2   </w:t>
            </w:r>
          </w:p>
        </w:tc>
        <w:tc>
          <w:tcPr>
            <w:tcW w:w="777" w:type="dxa"/>
            <w:tcBorders>
              <w:top w:val="nil"/>
            </w:tcBorders>
          </w:tcPr>
          <w:p w:rsidR="00232BA6" w:rsidRDefault="00232BA6">
            <w:pPr>
              <w:pStyle w:val="ConsPlusNonformat"/>
              <w:jc w:val="both"/>
            </w:pPr>
            <w:r>
              <w:rPr>
                <w:sz w:val="18"/>
              </w:rPr>
              <w:t xml:space="preserve">10   </w:t>
            </w:r>
          </w:p>
        </w:tc>
        <w:tc>
          <w:tcPr>
            <w:tcW w:w="1110" w:type="dxa"/>
            <w:tcBorders>
              <w:top w:val="nil"/>
            </w:tcBorders>
          </w:tcPr>
          <w:p w:rsidR="00232BA6" w:rsidRDefault="00232BA6">
            <w:pPr>
              <w:pStyle w:val="ConsPlusNonformat"/>
              <w:jc w:val="both"/>
            </w:pPr>
            <w:r>
              <w:rPr>
                <w:sz w:val="18"/>
              </w:rPr>
              <w:t xml:space="preserve">     1  </w:t>
            </w:r>
          </w:p>
        </w:tc>
        <w:tc>
          <w:tcPr>
            <w:tcW w:w="1110" w:type="dxa"/>
            <w:tcBorders>
              <w:top w:val="nil"/>
            </w:tcBorders>
          </w:tcPr>
          <w:p w:rsidR="00232BA6" w:rsidRDefault="00232BA6">
            <w:pPr>
              <w:pStyle w:val="ConsPlusNonformat"/>
              <w:jc w:val="both"/>
            </w:pPr>
            <w:r>
              <w:rPr>
                <w:sz w:val="18"/>
              </w:rPr>
              <w:t xml:space="preserve">    10,8</w:t>
            </w:r>
          </w:p>
        </w:tc>
        <w:tc>
          <w:tcPr>
            <w:tcW w:w="777" w:type="dxa"/>
            <w:tcBorders>
              <w:top w:val="nil"/>
            </w:tcBorders>
          </w:tcPr>
          <w:p w:rsidR="00232BA6" w:rsidRDefault="00232BA6">
            <w:pPr>
              <w:pStyle w:val="ConsPlusNonformat"/>
              <w:jc w:val="both"/>
            </w:pPr>
            <w:r>
              <w:rPr>
                <w:sz w:val="18"/>
              </w:rPr>
              <w:t xml:space="preserve">  3,8</w:t>
            </w:r>
          </w:p>
        </w:tc>
        <w:tc>
          <w:tcPr>
            <w:tcW w:w="888" w:type="dxa"/>
            <w:tcBorders>
              <w:top w:val="nil"/>
            </w:tcBorders>
          </w:tcPr>
          <w:p w:rsidR="00232BA6" w:rsidRDefault="00232BA6">
            <w:pPr>
              <w:pStyle w:val="ConsPlusNonformat"/>
              <w:jc w:val="both"/>
            </w:pPr>
            <w:r>
              <w:rPr>
                <w:sz w:val="18"/>
              </w:rPr>
              <w:t xml:space="preserve">   2,5</w:t>
            </w:r>
          </w:p>
        </w:tc>
        <w:tc>
          <w:tcPr>
            <w:tcW w:w="777" w:type="dxa"/>
            <w:tcBorders>
              <w:top w:val="nil"/>
            </w:tcBorders>
          </w:tcPr>
          <w:p w:rsidR="00232BA6" w:rsidRDefault="00232BA6">
            <w:pPr>
              <w:pStyle w:val="ConsPlusNonformat"/>
              <w:jc w:val="both"/>
            </w:pPr>
            <w:r>
              <w:rPr>
                <w:sz w:val="18"/>
              </w:rPr>
              <w:t xml:space="preserve">    2</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5</w:t>
            </w:r>
          </w:p>
        </w:tc>
        <w:tc>
          <w:tcPr>
            <w:tcW w:w="666" w:type="dxa"/>
            <w:tcBorders>
              <w:top w:val="nil"/>
            </w:tcBorders>
          </w:tcPr>
          <w:p w:rsidR="00232BA6" w:rsidRDefault="00232BA6">
            <w:pPr>
              <w:pStyle w:val="ConsPlusNonformat"/>
              <w:jc w:val="both"/>
            </w:pPr>
            <w:r>
              <w:rPr>
                <w:sz w:val="18"/>
              </w:rPr>
              <w:t xml:space="preserve">  10</w:t>
            </w:r>
          </w:p>
        </w:tc>
      </w:tr>
      <w:tr w:rsidR="00232BA6">
        <w:trPr>
          <w:trHeight w:val="227"/>
        </w:trPr>
        <w:tc>
          <w:tcPr>
            <w:tcW w:w="2331" w:type="dxa"/>
            <w:tcBorders>
              <w:top w:val="nil"/>
            </w:tcBorders>
          </w:tcPr>
          <w:p w:rsidR="00232BA6" w:rsidRDefault="00232BA6">
            <w:pPr>
              <w:pStyle w:val="ConsPlusNonformat"/>
              <w:jc w:val="both"/>
            </w:pPr>
            <w:r>
              <w:rPr>
                <w:sz w:val="18"/>
              </w:rPr>
              <w:t xml:space="preserve">Тепловые сети:     </w:t>
            </w:r>
          </w:p>
        </w:tc>
        <w:tc>
          <w:tcPr>
            <w:tcW w:w="777" w:type="dxa"/>
            <w:tcBorders>
              <w:top w:val="nil"/>
            </w:tcBorders>
          </w:tcPr>
          <w:p w:rsidR="00232BA6" w:rsidRDefault="00232BA6">
            <w:pPr>
              <w:pStyle w:val="ConsPlusNonformat"/>
              <w:jc w:val="both"/>
            </w:pPr>
          </w:p>
        </w:tc>
        <w:tc>
          <w:tcPr>
            <w:tcW w:w="1110" w:type="dxa"/>
            <w:tcBorders>
              <w:top w:val="nil"/>
            </w:tcBorders>
          </w:tcPr>
          <w:p w:rsidR="00232BA6" w:rsidRDefault="00232BA6">
            <w:pPr>
              <w:pStyle w:val="ConsPlusNonformat"/>
              <w:jc w:val="both"/>
            </w:pPr>
          </w:p>
        </w:tc>
        <w:tc>
          <w:tcPr>
            <w:tcW w:w="1110" w:type="dxa"/>
            <w:tcBorders>
              <w:top w:val="nil"/>
            </w:tcBorders>
          </w:tcPr>
          <w:p w:rsidR="00232BA6" w:rsidRDefault="00232BA6">
            <w:pPr>
              <w:pStyle w:val="ConsPlusNonformat"/>
              <w:jc w:val="both"/>
            </w:pPr>
          </w:p>
        </w:tc>
        <w:tc>
          <w:tcPr>
            <w:tcW w:w="777" w:type="dxa"/>
            <w:tcBorders>
              <w:top w:val="nil"/>
            </w:tcBorders>
          </w:tcPr>
          <w:p w:rsidR="00232BA6" w:rsidRDefault="00232BA6">
            <w:pPr>
              <w:pStyle w:val="ConsPlusNonformat"/>
              <w:jc w:val="both"/>
            </w:pPr>
          </w:p>
        </w:tc>
        <w:tc>
          <w:tcPr>
            <w:tcW w:w="888" w:type="dxa"/>
            <w:tcBorders>
              <w:top w:val="nil"/>
            </w:tcBorders>
          </w:tcPr>
          <w:p w:rsidR="00232BA6" w:rsidRDefault="00232BA6">
            <w:pPr>
              <w:pStyle w:val="ConsPlusNonformat"/>
              <w:jc w:val="both"/>
            </w:pPr>
          </w:p>
        </w:tc>
        <w:tc>
          <w:tcPr>
            <w:tcW w:w="777" w:type="dxa"/>
            <w:tcBorders>
              <w:top w:val="nil"/>
            </w:tcBorders>
          </w:tcPr>
          <w:p w:rsidR="00232BA6" w:rsidRDefault="00232BA6">
            <w:pPr>
              <w:pStyle w:val="ConsPlusNonformat"/>
              <w:jc w:val="both"/>
            </w:pPr>
          </w:p>
        </w:tc>
        <w:tc>
          <w:tcPr>
            <w:tcW w:w="999"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r>
      <w:tr w:rsidR="00232BA6">
        <w:trPr>
          <w:trHeight w:val="227"/>
        </w:trPr>
        <w:tc>
          <w:tcPr>
            <w:tcW w:w="2331" w:type="dxa"/>
            <w:tcBorders>
              <w:top w:val="nil"/>
            </w:tcBorders>
          </w:tcPr>
          <w:p w:rsidR="00232BA6" w:rsidRDefault="00232BA6">
            <w:pPr>
              <w:pStyle w:val="ConsPlusNonformat"/>
              <w:jc w:val="both"/>
            </w:pPr>
            <w:r>
              <w:rPr>
                <w:sz w:val="18"/>
              </w:rPr>
              <w:lastRenderedPageBreak/>
              <w:t xml:space="preserve">от наружной стенки </w:t>
            </w:r>
          </w:p>
          <w:p w:rsidR="00232BA6" w:rsidRDefault="00232BA6">
            <w:pPr>
              <w:pStyle w:val="ConsPlusNonformat"/>
              <w:jc w:val="both"/>
            </w:pPr>
            <w:r>
              <w:rPr>
                <w:sz w:val="18"/>
              </w:rPr>
              <w:t xml:space="preserve">канала, тоннеля    </w:t>
            </w:r>
          </w:p>
        </w:tc>
        <w:tc>
          <w:tcPr>
            <w:tcW w:w="777" w:type="dxa"/>
            <w:tcBorders>
              <w:top w:val="nil"/>
            </w:tcBorders>
          </w:tcPr>
          <w:p w:rsidR="00232BA6" w:rsidRDefault="00232BA6">
            <w:pPr>
              <w:pStyle w:val="ConsPlusNonformat"/>
              <w:jc w:val="both"/>
            </w:pPr>
            <w:r>
              <w:rPr>
                <w:sz w:val="18"/>
              </w:rPr>
              <w:t xml:space="preserve">2    </w:t>
            </w:r>
          </w:p>
        </w:tc>
        <w:tc>
          <w:tcPr>
            <w:tcW w:w="1110" w:type="dxa"/>
            <w:tcBorders>
              <w:top w:val="nil"/>
            </w:tcBorders>
          </w:tcPr>
          <w:p w:rsidR="00232BA6" w:rsidRDefault="00232BA6">
            <w:pPr>
              <w:pStyle w:val="ConsPlusNonformat"/>
              <w:jc w:val="both"/>
            </w:pPr>
            <w:r>
              <w:rPr>
                <w:sz w:val="18"/>
              </w:rPr>
              <w:t xml:space="preserve">     1,5</w:t>
            </w:r>
          </w:p>
        </w:tc>
        <w:tc>
          <w:tcPr>
            <w:tcW w:w="1110" w:type="dxa"/>
            <w:tcBorders>
              <w:top w:val="nil"/>
            </w:tcBorders>
          </w:tcPr>
          <w:p w:rsidR="00232BA6" w:rsidRDefault="00232BA6">
            <w:pPr>
              <w:pStyle w:val="ConsPlusNonformat"/>
              <w:jc w:val="both"/>
            </w:pPr>
            <w:r>
              <w:rPr>
                <w:sz w:val="18"/>
              </w:rPr>
              <w:t xml:space="preserve">     4  </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2</w:t>
            </w:r>
          </w:p>
        </w:tc>
        <w:tc>
          <w:tcPr>
            <w:tcW w:w="666" w:type="dxa"/>
            <w:tcBorders>
              <w:top w:val="nil"/>
            </w:tcBorders>
          </w:tcPr>
          <w:p w:rsidR="00232BA6" w:rsidRDefault="00232BA6">
            <w:pPr>
              <w:pStyle w:val="ConsPlusNonformat"/>
              <w:jc w:val="both"/>
            </w:pPr>
            <w:r>
              <w:rPr>
                <w:sz w:val="18"/>
              </w:rPr>
              <w:t xml:space="preserve">   3</w:t>
            </w:r>
          </w:p>
        </w:tc>
      </w:tr>
      <w:tr w:rsidR="00232BA6">
        <w:trPr>
          <w:trHeight w:val="227"/>
        </w:trPr>
        <w:tc>
          <w:tcPr>
            <w:tcW w:w="2331" w:type="dxa"/>
            <w:tcBorders>
              <w:top w:val="nil"/>
            </w:tcBorders>
          </w:tcPr>
          <w:p w:rsidR="00232BA6" w:rsidRDefault="00232BA6">
            <w:pPr>
              <w:pStyle w:val="ConsPlusNonformat"/>
              <w:jc w:val="both"/>
            </w:pPr>
            <w:r>
              <w:rPr>
                <w:sz w:val="18"/>
              </w:rPr>
              <w:t xml:space="preserve">от оболочки        </w:t>
            </w:r>
          </w:p>
          <w:p w:rsidR="00232BA6" w:rsidRDefault="00232BA6">
            <w:pPr>
              <w:pStyle w:val="ConsPlusNonformat"/>
              <w:jc w:val="both"/>
            </w:pPr>
            <w:r>
              <w:rPr>
                <w:sz w:val="18"/>
              </w:rPr>
              <w:t xml:space="preserve">бесканальной       </w:t>
            </w:r>
          </w:p>
          <w:p w:rsidR="00232BA6" w:rsidRDefault="00232BA6">
            <w:pPr>
              <w:pStyle w:val="ConsPlusNonformat"/>
              <w:jc w:val="both"/>
            </w:pPr>
            <w:r>
              <w:rPr>
                <w:sz w:val="18"/>
              </w:rPr>
              <w:t xml:space="preserve">прокладки          </w:t>
            </w:r>
          </w:p>
        </w:tc>
        <w:tc>
          <w:tcPr>
            <w:tcW w:w="777" w:type="dxa"/>
            <w:tcBorders>
              <w:top w:val="nil"/>
            </w:tcBorders>
          </w:tcPr>
          <w:p w:rsidR="00232BA6" w:rsidRDefault="00232BA6">
            <w:pPr>
              <w:pStyle w:val="ConsPlusNonformat"/>
              <w:jc w:val="both"/>
            </w:pPr>
            <w:r>
              <w:rPr>
                <w:sz w:val="18"/>
              </w:rPr>
              <w:t xml:space="preserve">5    </w:t>
            </w:r>
          </w:p>
          <w:p w:rsidR="00232BA6" w:rsidRDefault="00232BA6">
            <w:pPr>
              <w:pStyle w:val="ConsPlusNonformat"/>
              <w:jc w:val="both"/>
            </w:pPr>
            <w:r>
              <w:rPr>
                <w:sz w:val="18"/>
              </w:rPr>
              <w:t xml:space="preserve">(см. </w:t>
            </w:r>
          </w:p>
          <w:p w:rsidR="00232BA6" w:rsidRDefault="00232BA6">
            <w:pPr>
              <w:pStyle w:val="ConsPlusNonformat"/>
              <w:jc w:val="both"/>
            </w:pPr>
            <w:r>
              <w:rPr>
                <w:sz w:val="18"/>
              </w:rPr>
              <w:t>прим.</w:t>
            </w:r>
          </w:p>
          <w:p w:rsidR="00232BA6" w:rsidRDefault="00232BA6">
            <w:pPr>
              <w:pStyle w:val="ConsPlusNonformat"/>
              <w:jc w:val="both"/>
            </w:pPr>
            <w:r>
              <w:rPr>
                <w:sz w:val="18"/>
              </w:rPr>
              <w:t xml:space="preserve">2)   </w:t>
            </w:r>
          </w:p>
        </w:tc>
        <w:tc>
          <w:tcPr>
            <w:tcW w:w="1110" w:type="dxa"/>
            <w:tcBorders>
              <w:top w:val="nil"/>
            </w:tcBorders>
          </w:tcPr>
          <w:p w:rsidR="00232BA6" w:rsidRDefault="00232BA6">
            <w:pPr>
              <w:pStyle w:val="ConsPlusNonformat"/>
              <w:jc w:val="both"/>
            </w:pPr>
            <w:r>
              <w:rPr>
                <w:sz w:val="18"/>
              </w:rPr>
              <w:t xml:space="preserve">     1,5</w:t>
            </w:r>
          </w:p>
        </w:tc>
        <w:tc>
          <w:tcPr>
            <w:tcW w:w="1110" w:type="dxa"/>
            <w:tcBorders>
              <w:top w:val="nil"/>
            </w:tcBorders>
          </w:tcPr>
          <w:p w:rsidR="00232BA6" w:rsidRDefault="00232BA6">
            <w:pPr>
              <w:pStyle w:val="ConsPlusNonformat"/>
              <w:jc w:val="both"/>
            </w:pPr>
            <w:r>
              <w:rPr>
                <w:sz w:val="18"/>
              </w:rPr>
              <w:t xml:space="preserve">     4  </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2</w:t>
            </w:r>
          </w:p>
        </w:tc>
        <w:tc>
          <w:tcPr>
            <w:tcW w:w="666" w:type="dxa"/>
            <w:tcBorders>
              <w:top w:val="nil"/>
            </w:tcBorders>
          </w:tcPr>
          <w:p w:rsidR="00232BA6" w:rsidRDefault="00232BA6">
            <w:pPr>
              <w:pStyle w:val="ConsPlusNonformat"/>
              <w:jc w:val="both"/>
            </w:pPr>
            <w:r>
              <w:rPr>
                <w:sz w:val="18"/>
              </w:rPr>
              <w:t xml:space="preserve">   3</w:t>
            </w:r>
          </w:p>
        </w:tc>
      </w:tr>
      <w:tr w:rsidR="00232BA6">
        <w:trPr>
          <w:trHeight w:val="227"/>
        </w:trPr>
        <w:tc>
          <w:tcPr>
            <w:tcW w:w="2331" w:type="dxa"/>
            <w:tcBorders>
              <w:top w:val="nil"/>
            </w:tcBorders>
          </w:tcPr>
          <w:p w:rsidR="00232BA6" w:rsidRDefault="00232BA6">
            <w:pPr>
              <w:pStyle w:val="ConsPlusNonformat"/>
              <w:jc w:val="both"/>
            </w:pPr>
            <w:r>
              <w:rPr>
                <w:sz w:val="18"/>
              </w:rPr>
              <w:t>Кабели силовые всех</w:t>
            </w:r>
          </w:p>
          <w:p w:rsidR="00232BA6" w:rsidRDefault="00232BA6">
            <w:pPr>
              <w:pStyle w:val="ConsPlusNonformat"/>
              <w:jc w:val="both"/>
            </w:pPr>
            <w:r>
              <w:rPr>
                <w:sz w:val="18"/>
              </w:rPr>
              <w:t>напряжений и кабели</w:t>
            </w:r>
          </w:p>
          <w:p w:rsidR="00232BA6" w:rsidRDefault="00232BA6">
            <w:pPr>
              <w:pStyle w:val="ConsPlusNonformat"/>
              <w:jc w:val="both"/>
            </w:pPr>
            <w:r>
              <w:rPr>
                <w:sz w:val="18"/>
              </w:rPr>
              <w:t xml:space="preserve">связи              </w:t>
            </w:r>
          </w:p>
        </w:tc>
        <w:tc>
          <w:tcPr>
            <w:tcW w:w="777" w:type="dxa"/>
            <w:tcBorders>
              <w:top w:val="nil"/>
            </w:tcBorders>
          </w:tcPr>
          <w:p w:rsidR="00232BA6" w:rsidRDefault="00232BA6">
            <w:pPr>
              <w:pStyle w:val="ConsPlusNonformat"/>
              <w:jc w:val="both"/>
            </w:pPr>
            <w:r>
              <w:rPr>
                <w:sz w:val="18"/>
              </w:rPr>
              <w:t xml:space="preserve">0,6  </w:t>
            </w:r>
          </w:p>
        </w:tc>
        <w:tc>
          <w:tcPr>
            <w:tcW w:w="1110" w:type="dxa"/>
            <w:tcBorders>
              <w:top w:val="nil"/>
            </w:tcBorders>
          </w:tcPr>
          <w:p w:rsidR="00232BA6" w:rsidRDefault="00232BA6">
            <w:pPr>
              <w:pStyle w:val="ConsPlusNonformat"/>
              <w:jc w:val="both"/>
            </w:pPr>
            <w:r>
              <w:rPr>
                <w:sz w:val="18"/>
              </w:rPr>
              <w:t xml:space="preserve">     0,5</w:t>
            </w:r>
          </w:p>
        </w:tc>
        <w:tc>
          <w:tcPr>
            <w:tcW w:w="1110" w:type="dxa"/>
            <w:tcBorders>
              <w:top w:val="nil"/>
            </w:tcBorders>
          </w:tcPr>
          <w:p w:rsidR="00232BA6" w:rsidRDefault="00232BA6">
            <w:pPr>
              <w:pStyle w:val="ConsPlusNonformat"/>
              <w:jc w:val="both"/>
            </w:pPr>
            <w:r>
              <w:rPr>
                <w:sz w:val="18"/>
              </w:rPr>
              <w:t xml:space="preserve">     3,2</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0,5</w:t>
            </w:r>
          </w:p>
          <w:p w:rsidR="00232BA6" w:rsidRDefault="006716B7">
            <w:pPr>
              <w:pStyle w:val="ConsPlusNonformat"/>
              <w:jc w:val="both"/>
            </w:pPr>
            <w:hyperlink w:anchor="P2407" w:history="1">
              <w:r w:rsidR="00232BA6">
                <w:rPr>
                  <w:color w:val="0000FF"/>
                  <w:sz w:val="18"/>
                </w:rPr>
                <w:t>&lt;*&gt;</w:t>
              </w:r>
            </w:hyperlink>
          </w:p>
        </w:tc>
        <w:tc>
          <w:tcPr>
            <w:tcW w:w="555" w:type="dxa"/>
            <w:tcBorders>
              <w:top w:val="nil"/>
            </w:tcBorders>
          </w:tcPr>
          <w:p w:rsidR="00232BA6" w:rsidRDefault="00232BA6">
            <w:pPr>
              <w:pStyle w:val="ConsPlusNonformat"/>
              <w:jc w:val="both"/>
            </w:pPr>
            <w:r>
              <w:rPr>
                <w:sz w:val="18"/>
              </w:rPr>
              <w:t xml:space="preserve">  5</w:t>
            </w:r>
          </w:p>
          <w:p w:rsidR="00232BA6" w:rsidRDefault="006716B7">
            <w:pPr>
              <w:pStyle w:val="ConsPlusNonformat"/>
              <w:jc w:val="both"/>
            </w:pPr>
            <w:hyperlink w:anchor="P2407" w:history="1">
              <w:r w:rsidR="00232BA6">
                <w:rPr>
                  <w:color w:val="0000FF"/>
                  <w:sz w:val="18"/>
                </w:rPr>
                <w:t>&lt;*&gt;</w:t>
              </w:r>
            </w:hyperlink>
          </w:p>
        </w:tc>
        <w:tc>
          <w:tcPr>
            <w:tcW w:w="666" w:type="dxa"/>
            <w:tcBorders>
              <w:top w:val="nil"/>
            </w:tcBorders>
          </w:tcPr>
          <w:p w:rsidR="00232BA6" w:rsidRDefault="00232BA6">
            <w:pPr>
              <w:pStyle w:val="ConsPlusNonformat"/>
              <w:jc w:val="both"/>
            </w:pPr>
            <w:r>
              <w:rPr>
                <w:sz w:val="18"/>
              </w:rPr>
              <w:t xml:space="preserve">  10</w:t>
            </w:r>
          </w:p>
          <w:p w:rsidR="00232BA6" w:rsidRDefault="006716B7">
            <w:pPr>
              <w:pStyle w:val="ConsPlusNonformat"/>
              <w:jc w:val="both"/>
            </w:pPr>
            <w:hyperlink w:anchor="P2407" w:history="1">
              <w:r w:rsidR="00232BA6">
                <w:rPr>
                  <w:color w:val="0000FF"/>
                  <w:sz w:val="18"/>
                </w:rPr>
                <w:t>&lt;*&gt;</w:t>
              </w:r>
            </w:hyperlink>
          </w:p>
        </w:tc>
      </w:tr>
      <w:tr w:rsidR="00232BA6">
        <w:trPr>
          <w:trHeight w:val="227"/>
        </w:trPr>
        <w:tc>
          <w:tcPr>
            <w:tcW w:w="2331" w:type="dxa"/>
            <w:tcBorders>
              <w:top w:val="nil"/>
            </w:tcBorders>
          </w:tcPr>
          <w:p w:rsidR="00232BA6" w:rsidRDefault="00232BA6">
            <w:pPr>
              <w:pStyle w:val="ConsPlusNonformat"/>
              <w:jc w:val="both"/>
            </w:pPr>
            <w:r>
              <w:rPr>
                <w:sz w:val="18"/>
              </w:rPr>
              <w:t xml:space="preserve">Каналы,            </w:t>
            </w:r>
          </w:p>
          <w:p w:rsidR="00232BA6" w:rsidRDefault="00232BA6">
            <w:pPr>
              <w:pStyle w:val="ConsPlusNonformat"/>
              <w:jc w:val="both"/>
            </w:pPr>
            <w:r>
              <w:rPr>
                <w:sz w:val="18"/>
              </w:rPr>
              <w:t xml:space="preserve">коммуникационные   </w:t>
            </w:r>
          </w:p>
          <w:p w:rsidR="00232BA6" w:rsidRDefault="00232BA6">
            <w:pPr>
              <w:pStyle w:val="ConsPlusNonformat"/>
              <w:jc w:val="both"/>
            </w:pPr>
            <w:r>
              <w:rPr>
                <w:sz w:val="18"/>
              </w:rPr>
              <w:t xml:space="preserve">тоннели            </w:t>
            </w:r>
          </w:p>
        </w:tc>
        <w:tc>
          <w:tcPr>
            <w:tcW w:w="777" w:type="dxa"/>
            <w:tcBorders>
              <w:top w:val="nil"/>
            </w:tcBorders>
          </w:tcPr>
          <w:p w:rsidR="00232BA6" w:rsidRDefault="00232BA6">
            <w:pPr>
              <w:pStyle w:val="ConsPlusNonformat"/>
              <w:jc w:val="both"/>
            </w:pPr>
            <w:r>
              <w:rPr>
                <w:sz w:val="18"/>
              </w:rPr>
              <w:t xml:space="preserve">2    </w:t>
            </w:r>
          </w:p>
        </w:tc>
        <w:tc>
          <w:tcPr>
            <w:tcW w:w="1110" w:type="dxa"/>
            <w:tcBorders>
              <w:top w:val="nil"/>
            </w:tcBorders>
          </w:tcPr>
          <w:p w:rsidR="00232BA6" w:rsidRDefault="00232BA6">
            <w:pPr>
              <w:pStyle w:val="ConsPlusNonformat"/>
              <w:jc w:val="both"/>
            </w:pPr>
            <w:r>
              <w:rPr>
                <w:sz w:val="18"/>
              </w:rPr>
              <w:t xml:space="preserve">     1,5</w:t>
            </w:r>
          </w:p>
        </w:tc>
        <w:tc>
          <w:tcPr>
            <w:tcW w:w="1110" w:type="dxa"/>
            <w:tcBorders>
              <w:top w:val="nil"/>
            </w:tcBorders>
          </w:tcPr>
          <w:p w:rsidR="00232BA6" w:rsidRDefault="00232BA6">
            <w:pPr>
              <w:pStyle w:val="ConsPlusNonformat"/>
              <w:jc w:val="both"/>
            </w:pPr>
            <w:r>
              <w:rPr>
                <w:sz w:val="18"/>
              </w:rPr>
              <w:t xml:space="preserve">     4  </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2</w:t>
            </w:r>
          </w:p>
        </w:tc>
        <w:tc>
          <w:tcPr>
            <w:tcW w:w="666" w:type="dxa"/>
            <w:tcBorders>
              <w:top w:val="nil"/>
            </w:tcBorders>
          </w:tcPr>
          <w:p w:rsidR="00232BA6" w:rsidRDefault="00232BA6">
            <w:pPr>
              <w:pStyle w:val="ConsPlusNonformat"/>
              <w:jc w:val="both"/>
            </w:pPr>
            <w:r>
              <w:rPr>
                <w:sz w:val="18"/>
              </w:rPr>
              <w:t xml:space="preserve">   3</w:t>
            </w:r>
          </w:p>
          <w:p w:rsidR="00232BA6" w:rsidRDefault="006716B7">
            <w:pPr>
              <w:pStyle w:val="ConsPlusNonformat"/>
              <w:jc w:val="both"/>
            </w:pPr>
            <w:hyperlink w:anchor="P2407" w:history="1">
              <w:r w:rsidR="00232BA6">
                <w:rPr>
                  <w:color w:val="0000FF"/>
                  <w:sz w:val="18"/>
                </w:rPr>
                <w:t>&lt;*&gt;</w:t>
              </w:r>
            </w:hyperlink>
          </w:p>
        </w:tc>
      </w:tr>
      <w:tr w:rsidR="00232BA6">
        <w:trPr>
          <w:trHeight w:val="227"/>
        </w:trPr>
        <w:tc>
          <w:tcPr>
            <w:tcW w:w="2331" w:type="dxa"/>
            <w:tcBorders>
              <w:top w:val="nil"/>
            </w:tcBorders>
          </w:tcPr>
          <w:p w:rsidR="00232BA6" w:rsidRDefault="00232BA6">
            <w:pPr>
              <w:pStyle w:val="ConsPlusNonformat"/>
              <w:jc w:val="both"/>
            </w:pPr>
            <w:r>
              <w:rPr>
                <w:sz w:val="18"/>
              </w:rPr>
              <w:t xml:space="preserve">Наружные           </w:t>
            </w:r>
          </w:p>
          <w:p w:rsidR="00232BA6" w:rsidRDefault="00232BA6">
            <w:pPr>
              <w:pStyle w:val="ConsPlusNonformat"/>
              <w:jc w:val="both"/>
            </w:pPr>
            <w:r>
              <w:rPr>
                <w:sz w:val="18"/>
              </w:rPr>
              <w:t>пневмомусоропроводы</w:t>
            </w:r>
          </w:p>
        </w:tc>
        <w:tc>
          <w:tcPr>
            <w:tcW w:w="777" w:type="dxa"/>
            <w:tcBorders>
              <w:top w:val="nil"/>
            </w:tcBorders>
          </w:tcPr>
          <w:p w:rsidR="00232BA6" w:rsidRDefault="00232BA6">
            <w:pPr>
              <w:pStyle w:val="ConsPlusNonformat"/>
              <w:jc w:val="both"/>
            </w:pPr>
            <w:r>
              <w:rPr>
                <w:sz w:val="18"/>
              </w:rPr>
              <w:t xml:space="preserve">2    </w:t>
            </w:r>
          </w:p>
        </w:tc>
        <w:tc>
          <w:tcPr>
            <w:tcW w:w="1110" w:type="dxa"/>
            <w:tcBorders>
              <w:top w:val="nil"/>
            </w:tcBorders>
          </w:tcPr>
          <w:p w:rsidR="00232BA6" w:rsidRDefault="00232BA6">
            <w:pPr>
              <w:pStyle w:val="ConsPlusNonformat"/>
              <w:jc w:val="both"/>
            </w:pPr>
            <w:r>
              <w:rPr>
                <w:sz w:val="18"/>
              </w:rPr>
              <w:t xml:space="preserve">     1  </w:t>
            </w:r>
          </w:p>
        </w:tc>
        <w:tc>
          <w:tcPr>
            <w:tcW w:w="1110" w:type="dxa"/>
            <w:tcBorders>
              <w:top w:val="nil"/>
            </w:tcBorders>
          </w:tcPr>
          <w:p w:rsidR="00232BA6" w:rsidRDefault="00232BA6">
            <w:pPr>
              <w:pStyle w:val="ConsPlusNonformat"/>
              <w:jc w:val="both"/>
            </w:pPr>
            <w:r>
              <w:rPr>
                <w:sz w:val="18"/>
              </w:rPr>
              <w:t xml:space="preserve">     3,8</w:t>
            </w:r>
          </w:p>
        </w:tc>
        <w:tc>
          <w:tcPr>
            <w:tcW w:w="777" w:type="dxa"/>
            <w:tcBorders>
              <w:top w:val="nil"/>
            </w:tcBorders>
          </w:tcPr>
          <w:p w:rsidR="00232BA6" w:rsidRDefault="00232BA6">
            <w:pPr>
              <w:pStyle w:val="ConsPlusNonformat"/>
              <w:jc w:val="both"/>
            </w:pPr>
            <w:r>
              <w:rPr>
                <w:sz w:val="18"/>
              </w:rPr>
              <w:t xml:space="preserve">  2,8</w:t>
            </w:r>
          </w:p>
        </w:tc>
        <w:tc>
          <w:tcPr>
            <w:tcW w:w="888" w:type="dxa"/>
            <w:tcBorders>
              <w:top w:val="nil"/>
            </w:tcBorders>
          </w:tcPr>
          <w:p w:rsidR="00232BA6" w:rsidRDefault="00232BA6">
            <w:pPr>
              <w:pStyle w:val="ConsPlusNonformat"/>
              <w:jc w:val="both"/>
            </w:pPr>
            <w:r>
              <w:rPr>
                <w:sz w:val="18"/>
              </w:rPr>
              <w:t xml:space="preserve">   1,5</w:t>
            </w:r>
          </w:p>
        </w:tc>
        <w:tc>
          <w:tcPr>
            <w:tcW w:w="777" w:type="dxa"/>
            <w:tcBorders>
              <w:top w:val="nil"/>
            </w:tcBorders>
          </w:tcPr>
          <w:p w:rsidR="00232BA6" w:rsidRDefault="00232BA6">
            <w:pPr>
              <w:pStyle w:val="ConsPlusNonformat"/>
              <w:jc w:val="both"/>
            </w:pPr>
            <w:r>
              <w:rPr>
                <w:sz w:val="18"/>
              </w:rPr>
              <w:t xml:space="preserve">    1</w:t>
            </w:r>
          </w:p>
        </w:tc>
        <w:tc>
          <w:tcPr>
            <w:tcW w:w="999" w:type="dxa"/>
            <w:tcBorders>
              <w:top w:val="nil"/>
            </w:tcBorders>
          </w:tcPr>
          <w:p w:rsidR="00232BA6" w:rsidRDefault="00232BA6">
            <w:pPr>
              <w:pStyle w:val="ConsPlusNonformat"/>
              <w:jc w:val="both"/>
            </w:pPr>
            <w:r>
              <w:rPr>
                <w:sz w:val="18"/>
              </w:rPr>
              <w:t xml:space="preserve">    1  </w:t>
            </w:r>
          </w:p>
        </w:tc>
        <w:tc>
          <w:tcPr>
            <w:tcW w:w="555" w:type="dxa"/>
            <w:tcBorders>
              <w:top w:val="nil"/>
            </w:tcBorders>
          </w:tcPr>
          <w:p w:rsidR="00232BA6" w:rsidRDefault="00232BA6">
            <w:pPr>
              <w:pStyle w:val="ConsPlusNonformat"/>
              <w:jc w:val="both"/>
            </w:pPr>
            <w:r>
              <w:rPr>
                <w:sz w:val="18"/>
              </w:rPr>
              <w:t xml:space="preserve">  3</w:t>
            </w:r>
          </w:p>
        </w:tc>
        <w:tc>
          <w:tcPr>
            <w:tcW w:w="666" w:type="dxa"/>
            <w:tcBorders>
              <w:top w:val="nil"/>
            </w:tcBorders>
          </w:tcPr>
          <w:p w:rsidR="00232BA6" w:rsidRDefault="00232BA6">
            <w:pPr>
              <w:pStyle w:val="ConsPlusNonformat"/>
              <w:jc w:val="both"/>
            </w:pPr>
            <w:r>
              <w:rPr>
                <w:sz w:val="18"/>
              </w:rPr>
              <w:t xml:space="preserve">   5</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jc w:val="both"/>
      </w:pPr>
    </w:p>
    <w:p w:rsidR="00232BA6" w:rsidRDefault="00232BA6">
      <w:pPr>
        <w:pStyle w:val="ConsPlusNormal"/>
        <w:ind w:firstLine="540"/>
        <w:jc w:val="both"/>
      </w:pPr>
      <w:bookmarkStart w:id="45" w:name="P2407"/>
      <w:bookmarkEnd w:id="45"/>
      <w:r>
        <w:t>&lt;*&gt; Относится только к расстояниям от силовых кабелей.</w:t>
      </w:r>
    </w:p>
    <w:p w:rsidR="00232BA6" w:rsidRDefault="00232BA6">
      <w:pPr>
        <w:pStyle w:val="ConsPlusNormal"/>
        <w:jc w:val="both"/>
      </w:pPr>
    </w:p>
    <w:p w:rsidR="00232BA6" w:rsidRDefault="00232BA6">
      <w:pPr>
        <w:pStyle w:val="ConsPlusNormal"/>
        <w:ind w:firstLine="540"/>
        <w:jc w:val="both"/>
      </w:pPr>
      <w: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232BA6" w:rsidRDefault="00232BA6">
      <w:pPr>
        <w:pStyle w:val="ConsPlusNormal"/>
        <w:spacing w:before="220"/>
        <w:ind w:firstLine="540"/>
        <w:jc w:val="both"/>
      </w:pPr>
      <w:r>
        <w:t>Расстояния от тепловых сетей при бесканальной прокладке до зданий и сооружений следует принимать согласно СНиП 41-02-2003 "Тепловые сети".</w:t>
      </w:r>
    </w:p>
    <w:p w:rsidR="00232BA6" w:rsidRDefault="00232BA6">
      <w:pPr>
        <w:pStyle w:val="ConsPlusNormal"/>
        <w:spacing w:before="220"/>
        <w:ind w:firstLine="540"/>
        <w:jc w:val="both"/>
      </w:pPr>
      <w:r>
        <w:t>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232BA6" w:rsidRDefault="00232BA6">
      <w:pPr>
        <w:pStyle w:val="ConsPlusNormal"/>
        <w:spacing w:before="220"/>
        <w:ind w:firstLine="540"/>
        <w:jc w:val="both"/>
      </w:pPr>
      <w:r>
        <w:t>В орошаемых районах при непросадочных грунтах расстояние от подземных инженерных сетей до оросительных каналов следует принимать (до бровки каналов), м:</w:t>
      </w:r>
    </w:p>
    <w:p w:rsidR="00232BA6" w:rsidRDefault="00232BA6">
      <w:pPr>
        <w:pStyle w:val="ConsPlusNormal"/>
        <w:spacing w:before="220"/>
        <w:ind w:firstLine="540"/>
        <w:jc w:val="both"/>
      </w:pPr>
      <w:r>
        <w:t>- 1 - от газопровода низкого и среднего давления, а также от водопроводов, канализации, водостоков и трубопроводов горючих жидкостей;</w:t>
      </w:r>
    </w:p>
    <w:p w:rsidR="00232BA6" w:rsidRDefault="00232BA6">
      <w:pPr>
        <w:pStyle w:val="ConsPlusNormal"/>
        <w:spacing w:before="220"/>
        <w:ind w:firstLine="540"/>
        <w:jc w:val="both"/>
      </w:pPr>
      <w:r>
        <w:t>- 2 - от газопроводов высокого давления до 0,6 МПа, теплопроводов, хозяйственно-бытовой и дождевой канализации;</w:t>
      </w:r>
    </w:p>
    <w:p w:rsidR="00232BA6" w:rsidRDefault="00232BA6">
      <w:pPr>
        <w:pStyle w:val="ConsPlusNormal"/>
        <w:spacing w:before="220"/>
        <w:ind w:firstLine="540"/>
        <w:jc w:val="both"/>
      </w:pPr>
      <w:r>
        <w:t>- 1,5 - от силовых кабелей и кабелей связи.</w:t>
      </w:r>
    </w:p>
    <w:p w:rsidR="00232BA6" w:rsidRDefault="00232BA6">
      <w:pPr>
        <w:pStyle w:val="ConsPlusNormal"/>
        <w:jc w:val="both"/>
      </w:pPr>
    </w:p>
    <w:p w:rsidR="00232BA6" w:rsidRDefault="00232BA6">
      <w:pPr>
        <w:pStyle w:val="ConsPlusNormal"/>
        <w:jc w:val="right"/>
        <w:outlineLvl w:val="3"/>
      </w:pPr>
      <w:bookmarkStart w:id="46" w:name="P2417"/>
      <w:bookmarkEnd w:id="46"/>
      <w:r>
        <w:t>Таблица 5.13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85"/>
        <w:gridCol w:w="595"/>
        <w:gridCol w:w="595"/>
        <w:gridCol w:w="595"/>
        <w:gridCol w:w="595"/>
        <w:gridCol w:w="595"/>
        <w:gridCol w:w="425"/>
        <w:gridCol w:w="425"/>
        <w:gridCol w:w="935"/>
        <w:gridCol w:w="510"/>
        <w:gridCol w:w="595"/>
        <w:gridCol w:w="680"/>
        <w:gridCol w:w="510"/>
        <w:gridCol w:w="680"/>
      </w:tblGrid>
      <w:tr w:rsidR="00232BA6">
        <w:trPr>
          <w:trHeight w:val="170"/>
        </w:trPr>
        <w:tc>
          <w:tcPr>
            <w:tcW w:w="1785" w:type="dxa"/>
            <w:vMerge w:val="restart"/>
          </w:tcPr>
          <w:p w:rsidR="00232BA6" w:rsidRDefault="00232BA6">
            <w:pPr>
              <w:pStyle w:val="ConsPlusNonformat"/>
              <w:jc w:val="both"/>
            </w:pPr>
            <w:r>
              <w:rPr>
                <w:sz w:val="14"/>
              </w:rPr>
              <w:t xml:space="preserve">  Инженерные сети  </w:t>
            </w:r>
          </w:p>
        </w:tc>
        <w:tc>
          <w:tcPr>
            <w:tcW w:w="7735" w:type="dxa"/>
            <w:gridSpan w:val="13"/>
          </w:tcPr>
          <w:p w:rsidR="00232BA6" w:rsidRDefault="00232BA6">
            <w:pPr>
              <w:pStyle w:val="ConsPlusNonformat"/>
              <w:jc w:val="both"/>
            </w:pPr>
            <w:r>
              <w:rPr>
                <w:sz w:val="14"/>
              </w:rPr>
              <w:t xml:space="preserve">                  Расстояние, м, по горизонтали (в свету) до                 </w:t>
            </w:r>
          </w:p>
        </w:tc>
      </w:tr>
      <w:tr w:rsidR="00232BA6">
        <w:tc>
          <w:tcPr>
            <w:tcW w:w="1700" w:type="dxa"/>
            <w:vMerge/>
            <w:tcBorders>
              <w:top w:val="nil"/>
            </w:tcBorders>
          </w:tcPr>
          <w:p w:rsidR="00232BA6" w:rsidRDefault="00232BA6"/>
        </w:tc>
        <w:tc>
          <w:tcPr>
            <w:tcW w:w="595" w:type="dxa"/>
            <w:vMerge w:val="restart"/>
            <w:tcBorders>
              <w:top w:val="nil"/>
            </w:tcBorders>
          </w:tcPr>
          <w:p w:rsidR="00232BA6" w:rsidRDefault="00232BA6">
            <w:pPr>
              <w:pStyle w:val="ConsPlusNonformat"/>
              <w:jc w:val="both"/>
            </w:pPr>
            <w:r>
              <w:rPr>
                <w:sz w:val="14"/>
              </w:rPr>
              <w:t>водо-</w:t>
            </w:r>
          </w:p>
          <w:p w:rsidR="00232BA6" w:rsidRDefault="00232BA6">
            <w:pPr>
              <w:pStyle w:val="ConsPlusNonformat"/>
              <w:jc w:val="both"/>
            </w:pPr>
            <w:r>
              <w:rPr>
                <w:sz w:val="14"/>
              </w:rPr>
              <w:t xml:space="preserve">про- </w:t>
            </w:r>
          </w:p>
          <w:p w:rsidR="00232BA6" w:rsidRDefault="00232BA6">
            <w:pPr>
              <w:pStyle w:val="ConsPlusNonformat"/>
              <w:jc w:val="both"/>
            </w:pPr>
            <w:r>
              <w:rPr>
                <w:sz w:val="14"/>
              </w:rPr>
              <w:t xml:space="preserve">вода </w:t>
            </w:r>
          </w:p>
        </w:tc>
        <w:tc>
          <w:tcPr>
            <w:tcW w:w="595" w:type="dxa"/>
            <w:vMerge w:val="restart"/>
            <w:tcBorders>
              <w:top w:val="nil"/>
            </w:tcBorders>
          </w:tcPr>
          <w:p w:rsidR="00232BA6" w:rsidRDefault="00232BA6">
            <w:pPr>
              <w:pStyle w:val="ConsPlusNonformat"/>
              <w:jc w:val="both"/>
            </w:pPr>
            <w:r>
              <w:rPr>
                <w:sz w:val="14"/>
              </w:rPr>
              <w:t>кана-</w:t>
            </w:r>
          </w:p>
          <w:p w:rsidR="00232BA6" w:rsidRDefault="00232BA6">
            <w:pPr>
              <w:pStyle w:val="ConsPlusNonformat"/>
              <w:jc w:val="both"/>
            </w:pPr>
            <w:r>
              <w:rPr>
                <w:sz w:val="14"/>
              </w:rPr>
              <w:t>лиза-</w:t>
            </w:r>
          </w:p>
          <w:p w:rsidR="00232BA6" w:rsidRDefault="00232BA6">
            <w:pPr>
              <w:pStyle w:val="ConsPlusNonformat"/>
              <w:jc w:val="both"/>
            </w:pPr>
            <w:r>
              <w:rPr>
                <w:sz w:val="14"/>
              </w:rPr>
              <w:t xml:space="preserve">ции  </w:t>
            </w:r>
          </w:p>
          <w:p w:rsidR="00232BA6" w:rsidRDefault="00232BA6">
            <w:pPr>
              <w:pStyle w:val="ConsPlusNonformat"/>
              <w:jc w:val="both"/>
            </w:pPr>
            <w:r>
              <w:rPr>
                <w:sz w:val="14"/>
              </w:rPr>
              <w:t>быто-</w:t>
            </w:r>
          </w:p>
          <w:p w:rsidR="00232BA6" w:rsidRDefault="00232BA6">
            <w:pPr>
              <w:pStyle w:val="ConsPlusNonformat"/>
              <w:jc w:val="both"/>
            </w:pPr>
            <w:r>
              <w:rPr>
                <w:sz w:val="14"/>
              </w:rPr>
              <w:t xml:space="preserve">вой  </w:t>
            </w:r>
          </w:p>
        </w:tc>
        <w:tc>
          <w:tcPr>
            <w:tcW w:w="595" w:type="dxa"/>
            <w:vMerge w:val="restart"/>
            <w:tcBorders>
              <w:top w:val="nil"/>
            </w:tcBorders>
          </w:tcPr>
          <w:p w:rsidR="00232BA6" w:rsidRDefault="00232BA6">
            <w:pPr>
              <w:pStyle w:val="ConsPlusNonformat"/>
              <w:jc w:val="both"/>
            </w:pPr>
            <w:r>
              <w:rPr>
                <w:sz w:val="14"/>
              </w:rPr>
              <w:t xml:space="preserve">дре- </w:t>
            </w:r>
          </w:p>
          <w:p w:rsidR="00232BA6" w:rsidRDefault="00232BA6">
            <w:pPr>
              <w:pStyle w:val="ConsPlusNonformat"/>
              <w:jc w:val="both"/>
            </w:pPr>
            <w:r>
              <w:rPr>
                <w:sz w:val="14"/>
              </w:rPr>
              <w:t xml:space="preserve">нажа </w:t>
            </w:r>
          </w:p>
          <w:p w:rsidR="00232BA6" w:rsidRDefault="00232BA6">
            <w:pPr>
              <w:pStyle w:val="ConsPlusNonformat"/>
              <w:jc w:val="both"/>
            </w:pPr>
            <w:r>
              <w:rPr>
                <w:sz w:val="14"/>
              </w:rPr>
              <w:t xml:space="preserve">и    </w:t>
            </w:r>
          </w:p>
          <w:p w:rsidR="00232BA6" w:rsidRDefault="00232BA6">
            <w:pPr>
              <w:pStyle w:val="ConsPlusNonformat"/>
              <w:jc w:val="both"/>
            </w:pPr>
            <w:r>
              <w:rPr>
                <w:sz w:val="14"/>
              </w:rPr>
              <w:t xml:space="preserve">дож- </w:t>
            </w:r>
          </w:p>
          <w:p w:rsidR="00232BA6" w:rsidRDefault="00232BA6">
            <w:pPr>
              <w:pStyle w:val="ConsPlusNonformat"/>
              <w:jc w:val="both"/>
            </w:pPr>
            <w:r>
              <w:rPr>
                <w:sz w:val="14"/>
              </w:rPr>
              <w:t>девой</w:t>
            </w:r>
          </w:p>
          <w:p w:rsidR="00232BA6" w:rsidRDefault="00232BA6">
            <w:pPr>
              <w:pStyle w:val="ConsPlusNonformat"/>
              <w:jc w:val="both"/>
            </w:pPr>
            <w:r>
              <w:rPr>
                <w:sz w:val="14"/>
              </w:rPr>
              <w:t>кана-</w:t>
            </w:r>
          </w:p>
          <w:p w:rsidR="00232BA6" w:rsidRDefault="00232BA6">
            <w:pPr>
              <w:pStyle w:val="ConsPlusNonformat"/>
              <w:jc w:val="both"/>
            </w:pPr>
            <w:r>
              <w:rPr>
                <w:sz w:val="14"/>
              </w:rPr>
              <w:t>лиза-</w:t>
            </w:r>
          </w:p>
          <w:p w:rsidR="00232BA6" w:rsidRDefault="00232BA6">
            <w:pPr>
              <w:pStyle w:val="ConsPlusNonformat"/>
              <w:jc w:val="both"/>
            </w:pPr>
            <w:r>
              <w:rPr>
                <w:sz w:val="14"/>
              </w:rPr>
              <w:t xml:space="preserve">ции  </w:t>
            </w:r>
          </w:p>
        </w:tc>
        <w:tc>
          <w:tcPr>
            <w:tcW w:w="2040" w:type="dxa"/>
            <w:gridSpan w:val="4"/>
            <w:tcBorders>
              <w:top w:val="nil"/>
            </w:tcBorders>
          </w:tcPr>
          <w:p w:rsidR="00232BA6" w:rsidRDefault="00232BA6">
            <w:pPr>
              <w:pStyle w:val="ConsPlusNonformat"/>
              <w:jc w:val="both"/>
            </w:pPr>
            <w:r>
              <w:rPr>
                <w:sz w:val="14"/>
              </w:rPr>
              <w:t xml:space="preserve">   газопроводов    </w:t>
            </w:r>
          </w:p>
          <w:p w:rsidR="00232BA6" w:rsidRDefault="00232BA6">
            <w:pPr>
              <w:pStyle w:val="ConsPlusNonformat"/>
              <w:jc w:val="both"/>
            </w:pPr>
            <w:r>
              <w:rPr>
                <w:sz w:val="14"/>
              </w:rPr>
              <w:t xml:space="preserve">     давления,     </w:t>
            </w:r>
          </w:p>
          <w:p w:rsidR="00232BA6" w:rsidRDefault="00232BA6">
            <w:pPr>
              <w:pStyle w:val="ConsPlusNonformat"/>
              <w:jc w:val="both"/>
            </w:pPr>
            <w:r>
              <w:rPr>
                <w:sz w:val="14"/>
              </w:rPr>
              <w:t xml:space="preserve">   МПа (кгс/см2)   </w:t>
            </w:r>
          </w:p>
        </w:tc>
        <w:tc>
          <w:tcPr>
            <w:tcW w:w="935" w:type="dxa"/>
            <w:vMerge w:val="restart"/>
            <w:tcBorders>
              <w:top w:val="nil"/>
            </w:tcBorders>
          </w:tcPr>
          <w:p w:rsidR="00232BA6" w:rsidRDefault="00232BA6">
            <w:pPr>
              <w:pStyle w:val="ConsPlusNonformat"/>
              <w:jc w:val="both"/>
            </w:pPr>
            <w:r>
              <w:rPr>
                <w:sz w:val="14"/>
              </w:rPr>
              <w:t xml:space="preserve">кабелей  </w:t>
            </w:r>
          </w:p>
          <w:p w:rsidR="00232BA6" w:rsidRDefault="00232BA6">
            <w:pPr>
              <w:pStyle w:val="ConsPlusNonformat"/>
              <w:jc w:val="both"/>
            </w:pPr>
            <w:r>
              <w:rPr>
                <w:sz w:val="14"/>
              </w:rPr>
              <w:t xml:space="preserve">силовых  </w:t>
            </w:r>
          </w:p>
          <w:p w:rsidR="00232BA6" w:rsidRDefault="00232BA6">
            <w:pPr>
              <w:pStyle w:val="ConsPlusNonformat"/>
              <w:jc w:val="both"/>
            </w:pPr>
            <w:r>
              <w:rPr>
                <w:sz w:val="14"/>
              </w:rPr>
              <w:t xml:space="preserve">всех     </w:t>
            </w:r>
          </w:p>
          <w:p w:rsidR="00232BA6" w:rsidRDefault="00232BA6">
            <w:pPr>
              <w:pStyle w:val="ConsPlusNonformat"/>
              <w:jc w:val="both"/>
            </w:pPr>
            <w:r>
              <w:rPr>
                <w:sz w:val="14"/>
              </w:rPr>
              <w:t xml:space="preserve">напряже- </w:t>
            </w:r>
          </w:p>
          <w:p w:rsidR="00232BA6" w:rsidRDefault="00232BA6">
            <w:pPr>
              <w:pStyle w:val="ConsPlusNonformat"/>
              <w:jc w:val="both"/>
            </w:pPr>
            <w:r>
              <w:rPr>
                <w:sz w:val="14"/>
              </w:rPr>
              <w:t xml:space="preserve">ний      </w:t>
            </w:r>
          </w:p>
        </w:tc>
        <w:tc>
          <w:tcPr>
            <w:tcW w:w="510" w:type="dxa"/>
            <w:vMerge w:val="restart"/>
            <w:tcBorders>
              <w:top w:val="nil"/>
            </w:tcBorders>
          </w:tcPr>
          <w:p w:rsidR="00232BA6" w:rsidRDefault="00232BA6">
            <w:pPr>
              <w:pStyle w:val="ConsPlusNonformat"/>
              <w:jc w:val="both"/>
            </w:pPr>
            <w:r>
              <w:rPr>
                <w:sz w:val="14"/>
              </w:rPr>
              <w:t xml:space="preserve">ка- </w:t>
            </w:r>
          </w:p>
          <w:p w:rsidR="00232BA6" w:rsidRDefault="00232BA6">
            <w:pPr>
              <w:pStyle w:val="ConsPlusNonformat"/>
              <w:jc w:val="both"/>
            </w:pPr>
            <w:r>
              <w:rPr>
                <w:sz w:val="14"/>
              </w:rPr>
              <w:t xml:space="preserve">бе- </w:t>
            </w:r>
          </w:p>
          <w:p w:rsidR="00232BA6" w:rsidRDefault="00232BA6">
            <w:pPr>
              <w:pStyle w:val="ConsPlusNonformat"/>
              <w:jc w:val="both"/>
            </w:pPr>
            <w:r>
              <w:rPr>
                <w:sz w:val="14"/>
              </w:rPr>
              <w:t xml:space="preserve">лей </w:t>
            </w:r>
          </w:p>
          <w:p w:rsidR="00232BA6" w:rsidRDefault="00232BA6">
            <w:pPr>
              <w:pStyle w:val="ConsPlusNonformat"/>
              <w:jc w:val="both"/>
            </w:pPr>
            <w:r>
              <w:rPr>
                <w:sz w:val="14"/>
              </w:rPr>
              <w:t>свя-</w:t>
            </w:r>
          </w:p>
          <w:p w:rsidR="00232BA6" w:rsidRDefault="00232BA6">
            <w:pPr>
              <w:pStyle w:val="ConsPlusNonformat"/>
              <w:jc w:val="both"/>
            </w:pPr>
            <w:r>
              <w:rPr>
                <w:sz w:val="14"/>
              </w:rPr>
              <w:t xml:space="preserve">зи  </w:t>
            </w:r>
          </w:p>
        </w:tc>
        <w:tc>
          <w:tcPr>
            <w:tcW w:w="1275" w:type="dxa"/>
            <w:gridSpan w:val="2"/>
            <w:tcBorders>
              <w:top w:val="nil"/>
            </w:tcBorders>
          </w:tcPr>
          <w:p w:rsidR="00232BA6" w:rsidRDefault="00232BA6">
            <w:pPr>
              <w:pStyle w:val="ConsPlusNonformat"/>
              <w:jc w:val="both"/>
            </w:pPr>
            <w:r>
              <w:rPr>
                <w:sz w:val="14"/>
              </w:rPr>
              <w:t xml:space="preserve">  тепловых  </w:t>
            </w:r>
          </w:p>
          <w:p w:rsidR="00232BA6" w:rsidRDefault="00232BA6">
            <w:pPr>
              <w:pStyle w:val="ConsPlusNonformat"/>
              <w:jc w:val="both"/>
            </w:pPr>
            <w:r>
              <w:rPr>
                <w:sz w:val="14"/>
              </w:rPr>
              <w:t xml:space="preserve">   сетей    </w:t>
            </w:r>
          </w:p>
        </w:tc>
        <w:tc>
          <w:tcPr>
            <w:tcW w:w="510" w:type="dxa"/>
            <w:vMerge w:val="restart"/>
            <w:tcBorders>
              <w:top w:val="nil"/>
            </w:tcBorders>
          </w:tcPr>
          <w:p w:rsidR="00232BA6" w:rsidRDefault="00232BA6">
            <w:pPr>
              <w:pStyle w:val="ConsPlusNonformat"/>
              <w:jc w:val="both"/>
            </w:pPr>
            <w:r>
              <w:rPr>
                <w:sz w:val="14"/>
              </w:rPr>
              <w:t xml:space="preserve">ка- </w:t>
            </w:r>
          </w:p>
          <w:p w:rsidR="00232BA6" w:rsidRDefault="00232BA6">
            <w:pPr>
              <w:pStyle w:val="ConsPlusNonformat"/>
              <w:jc w:val="both"/>
            </w:pPr>
            <w:r>
              <w:rPr>
                <w:sz w:val="14"/>
              </w:rPr>
              <w:t xml:space="preserve">на- </w:t>
            </w:r>
          </w:p>
          <w:p w:rsidR="00232BA6" w:rsidRDefault="00232BA6">
            <w:pPr>
              <w:pStyle w:val="ConsPlusNonformat"/>
              <w:jc w:val="both"/>
            </w:pPr>
            <w:r>
              <w:rPr>
                <w:sz w:val="14"/>
              </w:rPr>
              <w:t>лов,</w:t>
            </w:r>
          </w:p>
          <w:p w:rsidR="00232BA6" w:rsidRDefault="00232BA6">
            <w:pPr>
              <w:pStyle w:val="ConsPlusNonformat"/>
              <w:jc w:val="both"/>
            </w:pPr>
            <w:r>
              <w:rPr>
                <w:sz w:val="14"/>
              </w:rPr>
              <w:t>тон-</w:t>
            </w:r>
          </w:p>
          <w:p w:rsidR="00232BA6" w:rsidRDefault="00232BA6">
            <w:pPr>
              <w:pStyle w:val="ConsPlusNonformat"/>
              <w:jc w:val="both"/>
            </w:pPr>
            <w:r>
              <w:rPr>
                <w:sz w:val="14"/>
              </w:rPr>
              <w:t xml:space="preserve">не- </w:t>
            </w:r>
          </w:p>
          <w:p w:rsidR="00232BA6" w:rsidRDefault="00232BA6">
            <w:pPr>
              <w:pStyle w:val="ConsPlusNonformat"/>
              <w:jc w:val="both"/>
            </w:pPr>
            <w:r>
              <w:rPr>
                <w:sz w:val="14"/>
              </w:rPr>
              <w:t xml:space="preserve">лей </w:t>
            </w:r>
          </w:p>
        </w:tc>
        <w:tc>
          <w:tcPr>
            <w:tcW w:w="680" w:type="dxa"/>
            <w:vMerge w:val="restart"/>
            <w:tcBorders>
              <w:top w:val="nil"/>
            </w:tcBorders>
          </w:tcPr>
          <w:p w:rsidR="00232BA6" w:rsidRDefault="00232BA6">
            <w:pPr>
              <w:pStyle w:val="ConsPlusNonformat"/>
              <w:jc w:val="both"/>
            </w:pPr>
            <w:r>
              <w:rPr>
                <w:sz w:val="14"/>
              </w:rPr>
              <w:t>Наруж-</w:t>
            </w:r>
          </w:p>
          <w:p w:rsidR="00232BA6" w:rsidRDefault="00232BA6">
            <w:pPr>
              <w:pStyle w:val="ConsPlusNonformat"/>
              <w:jc w:val="both"/>
            </w:pPr>
            <w:r>
              <w:rPr>
                <w:sz w:val="14"/>
              </w:rPr>
              <w:t xml:space="preserve">ных   </w:t>
            </w:r>
          </w:p>
          <w:p w:rsidR="00232BA6" w:rsidRDefault="00232BA6">
            <w:pPr>
              <w:pStyle w:val="ConsPlusNonformat"/>
              <w:jc w:val="both"/>
            </w:pPr>
            <w:r>
              <w:rPr>
                <w:sz w:val="14"/>
              </w:rPr>
              <w:t xml:space="preserve">пнев- </w:t>
            </w:r>
          </w:p>
          <w:p w:rsidR="00232BA6" w:rsidRDefault="00232BA6">
            <w:pPr>
              <w:pStyle w:val="ConsPlusNonformat"/>
              <w:jc w:val="both"/>
            </w:pPr>
            <w:r>
              <w:rPr>
                <w:sz w:val="14"/>
              </w:rPr>
              <w:t xml:space="preserve">мому- </w:t>
            </w:r>
          </w:p>
          <w:p w:rsidR="00232BA6" w:rsidRDefault="00232BA6">
            <w:pPr>
              <w:pStyle w:val="ConsPlusNonformat"/>
              <w:jc w:val="both"/>
            </w:pPr>
            <w:r>
              <w:rPr>
                <w:sz w:val="14"/>
              </w:rPr>
              <w:t xml:space="preserve">соро- </w:t>
            </w:r>
          </w:p>
          <w:p w:rsidR="00232BA6" w:rsidRDefault="00232BA6">
            <w:pPr>
              <w:pStyle w:val="ConsPlusNonformat"/>
              <w:jc w:val="both"/>
            </w:pPr>
            <w:r>
              <w:rPr>
                <w:sz w:val="14"/>
              </w:rPr>
              <w:t>прово-</w:t>
            </w:r>
          </w:p>
          <w:p w:rsidR="00232BA6" w:rsidRDefault="00232BA6">
            <w:pPr>
              <w:pStyle w:val="ConsPlusNonformat"/>
              <w:jc w:val="both"/>
            </w:pPr>
            <w:r>
              <w:rPr>
                <w:sz w:val="14"/>
              </w:rPr>
              <w:t xml:space="preserve">дов   </w:t>
            </w:r>
          </w:p>
        </w:tc>
      </w:tr>
      <w:tr w:rsidR="00232BA6">
        <w:tc>
          <w:tcPr>
            <w:tcW w:w="1700" w:type="dxa"/>
            <w:vMerge/>
            <w:tcBorders>
              <w:top w:val="nil"/>
            </w:tcBorders>
          </w:tcPr>
          <w:p w:rsidR="00232BA6" w:rsidRDefault="00232BA6"/>
        </w:tc>
        <w:tc>
          <w:tcPr>
            <w:tcW w:w="510" w:type="dxa"/>
            <w:vMerge/>
            <w:tcBorders>
              <w:top w:val="nil"/>
            </w:tcBorders>
          </w:tcPr>
          <w:p w:rsidR="00232BA6" w:rsidRDefault="00232BA6"/>
        </w:tc>
        <w:tc>
          <w:tcPr>
            <w:tcW w:w="510" w:type="dxa"/>
            <w:vMerge/>
            <w:tcBorders>
              <w:top w:val="nil"/>
            </w:tcBorders>
          </w:tcPr>
          <w:p w:rsidR="00232BA6" w:rsidRDefault="00232BA6"/>
        </w:tc>
        <w:tc>
          <w:tcPr>
            <w:tcW w:w="510" w:type="dxa"/>
            <w:vMerge/>
            <w:tcBorders>
              <w:top w:val="nil"/>
            </w:tcBorders>
          </w:tcPr>
          <w:p w:rsidR="00232BA6" w:rsidRDefault="00232BA6"/>
        </w:tc>
        <w:tc>
          <w:tcPr>
            <w:tcW w:w="595" w:type="dxa"/>
            <w:vMerge w:val="restart"/>
            <w:tcBorders>
              <w:top w:val="nil"/>
            </w:tcBorders>
          </w:tcPr>
          <w:p w:rsidR="00232BA6" w:rsidRDefault="00232BA6">
            <w:pPr>
              <w:pStyle w:val="ConsPlusNonformat"/>
              <w:jc w:val="both"/>
            </w:pPr>
            <w:r>
              <w:rPr>
                <w:sz w:val="14"/>
              </w:rPr>
              <w:t xml:space="preserve">низ- </w:t>
            </w:r>
          </w:p>
          <w:p w:rsidR="00232BA6" w:rsidRDefault="00232BA6">
            <w:pPr>
              <w:pStyle w:val="ConsPlusNonformat"/>
              <w:jc w:val="both"/>
            </w:pPr>
            <w:r>
              <w:rPr>
                <w:sz w:val="14"/>
              </w:rPr>
              <w:t xml:space="preserve">кого </w:t>
            </w:r>
          </w:p>
          <w:p w:rsidR="00232BA6" w:rsidRDefault="00232BA6">
            <w:pPr>
              <w:pStyle w:val="ConsPlusNonformat"/>
              <w:jc w:val="both"/>
            </w:pPr>
            <w:r>
              <w:rPr>
                <w:sz w:val="14"/>
              </w:rPr>
              <w:t xml:space="preserve">до   </w:t>
            </w:r>
          </w:p>
          <w:p w:rsidR="00232BA6" w:rsidRDefault="00232BA6">
            <w:pPr>
              <w:pStyle w:val="ConsPlusNonformat"/>
              <w:jc w:val="both"/>
            </w:pPr>
            <w:r>
              <w:rPr>
                <w:sz w:val="14"/>
              </w:rPr>
              <w:t>0,005</w:t>
            </w:r>
          </w:p>
        </w:tc>
        <w:tc>
          <w:tcPr>
            <w:tcW w:w="595" w:type="dxa"/>
            <w:vMerge w:val="restart"/>
            <w:tcBorders>
              <w:top w:val="nil"/>
            </w:tcBorders>
          </w:tcPr>
          <w:p w:rsidR="00232BA6" w:rsidRDefault="00232BA6">
            <w:pPr>
              <w:pStyle w:val="ConsPlusNonformat"/>
              <w:jc w:val="both"/>
            </w:pPr>
            <w:r>
              <w:rPr>
                <w:sz w:val="14"/>
              </w:rPr>
              <w:t>сред-</w:t>
            </w:r>
          </w:p>
          <w:p w:rsidR="00232BA6" w:rsidRDefault="00232BA6">
            <w:pPr>
              <w:pStyle w:val="ConsPlusNonformat"/>
              <w:jc w:val="both"/>
            </w:pPr>
            <w:r>
              <w:rPr>
                <w:sz w:val="14"/>
              </w:rPr>
              <w:t xml:space="preserve">него </w:t>
            </w:r>
          </w:p>
          <w:p w:rsidR="00232BA6" w:rsidRDefault="00232BA6">
            <w:pPr>
              <w:pStyle w:val="ConsPlusNonformat"/>
              <w:jc w:val="both"/>
            </w:pPr>
            <w:r>
              <w:rPr>
                <w:sz w:val="14"/>
              </w:rPr>
              <w:t xml:space="preserve">св.  </w:t>
            </w:r>
          </w:p>
          <w:p w:rsidR="00232BA6" w:rsidRDefault="00232BA6">
            <w:pPr>
              <w:pStyle w:val="ConsPlusNonformat"/>
              <w:jc w:val="both"/>
            </w:pPr>
            <w:r>
              <w:rPr>
                <w:sz w:val="14"/>
              </w:rPr>
              <w:t>0,005</w:t>
            </w:r>
          </w:p>
          <w:p w:rsidR="00232BA6" w:rsidRDefault="00232BA6">
            <w:pPr>
              <w:pStyle w:val="ConsPlusNonformat"/>
              <w:jc w:val="both"/>
            </w:pPr>
            <w:r>
              <w:rPr>
                <w:sz w:val="14"/>
              </w:rPr>
              <w:t xml:space="preserve">до   </w:t>
            </w:r>
          </w:p>
          <w:p w:rsidR="00232BA6" w:rsidRDefault="00232BA6">
            <w:pPr>
              <w:pStyle w:val="ConsPlusNonformat"/>
              <w:jc w:val="both"/>
            </w:pPr>
            <w:r>
              <w:rPr>
                <w:sz w:val="14"/>
              </w:rPr>
              <w:t xml:space="preserve">0,3  </w:t>
            </w:r>
          </w:p>
        </w:tc>
        <w:tc>
          <w:tcPr>
            <w:tcW w:w="850" w:type="dxa"/>
            <w:gridSpan w:val="2"/>
            <w:tcBorders>
              <w:top w:val="nil"/>
            </w:tcBorders>
          </w:tcPr>
          <w:p w:rsidR="00232BA6" w:rsidRDefault="00232BA6">
            <w:pPr>
              <w:pStyle w:val="ConsPlusNonformat"/>
              <w:jc w:val="both"/>
            </w:pPr>
            <w:r>
              <w:rPr>
                <w:sz w:val="14"/>
              </w:rPr>
              <w:t>высоко-</w:t>
            </w:r>
          </w:p>
          <w:p w:rsidR="00232BA6" w:rsidRDefault="00232BA6">
            <w:pPr>
              <w:pStyle w:val="ConsPlusNonformat"/>
              <w:jc w:val="both"/>
            </w:pPr>
            <w:r>
              <w:rPr>
                <w:sz w:val="14"/>
              </w:rPr>
              <w:t xml:space="preserve">го     </w:t>
            </w:r>
          </w:p>
        </w:tc>
        <w:tc>
          <w:tcPr>
            <w:tcW w:w="850" w:type="dxa"/>
            <w:vMerge/>
            <w:tcBorders>
              <w:top w:val="nil"/>
            </w:tcBorders>
          </w:tcPr>
          <w:p w:rsidR="00232BA6" w:rsidRDefault="00232BA6"/>
        </w:tc>
        <w:tc>
          <w:tcPr>
            <w:tcW w:w="425" w:type="dxa"/>
            <w:vMerge/>
            <w:tcBorders>
              <w:top w:val="nil"/>
            </w:tcBorders>
          </w:tcPr>
          <w:p w:rsidR="00232BA6" w:rsidRDefault="00232BA6"/>
        </w:tc>
        <w:tc>
          <w:tcPr>
            <w:tcW w:w="595" w:type="dxa"/>
            <w:vMerge w:val="restart"/>
            <w:tcBorders>
              <w:top w:val="nil"/>
            </w:tcBorders>
          </w:tcPr>
          <w:p w:rsidR="00232BA6" w:rsidRDefault="00232BA6">
            <w:pPr>
              <w:pStyle w:val="ConsPlusNonformat"/>
              <w:jc w:val="both"/>
            </w:pPr>
            <w:r>
              <w:rPr>
                <w:sz w:val="14"/>
              </w:rPr>
              <w:t>нару-</w:t>
            </w:r>
          </w:p>
          <w:p w:rsidR="00232BA6" w:rsidRDefault="00232BA6">
            <w:pPr>
              <w:pStyle w:val="ConsPlusNonformat"/>
              <w:jc w:val="both"/>
            </w:pPr>
            <w:r>
              <w:rPr>
                <w:sz w:val="14"/>
              </w:rPr>
              <w:t xml:space="preserve">жная </w:t>
            </w:r>
          </w:p>
          <w:p w:rsidR="00232BA6" w:rsidRDefault="00232BA6">
            <w:pPr>
              <w:pStyle w:val="ConsPlusNonformat"/>
              <w:jc w:val="both"/>
            </w:pPr>
            <w:r>
              <w:rPr>
                <w:sz w:val="14"/>
              </w:rPr>
              <w:t>стен-</w:t>
            </w:r>
          </w:p>
          <w:p w:rsidR="00232BA6" w:rsidRDefault="00232BA6">
            <w:pPr>
              <w:pStyle w:val="ConsPlusNonformat"/>
              <w:jc w:val="both"/>
            </w:pPr>
            <w:r>
              <w:rPr>
                <w:sz w:val="14"/>
              </w:rPr>
              <w:t xml:space="preserve">ка   </w:t>
            </w:r>
          </w:p>
          <w:p w:rsidR="00232BA6" w:rsidRDefault="00232BA6">
            <w:pPr>
              <w:pStyle w:val="ConsPlusNonformat"/>
              <w:jc w:val="both"/>
            </w:pPr>
            <w:r>
              <w:rPr>
                <w:sz w:val="14"/>
              </w:rPr>
              <w:t>кана-</w:t>
            </w:r>
          </w:p>
          <w:p w:rsidR="00232BA6" w:rsidRDefault="00232BA6">
            <w:pPr>
              <w:pStyle w:val="ConsPlusNonformat"/>
              <w:jc w:val="both"/>
            </w:pPr>
            <w:r>
              <w:rPr>
                <w:sz w:val="14"/>
              </w:rPr>
              <w:t xml:space="preserve">ла,  </w:t>
            </w:r>
          </w:p>
          <w:p w:rsidR="00232BA6" w:rsidRDefault="00232BA6">
            <w:pPr>
              <w:pStyle w:val="ConsPlusNonformat"/>
              <w:jc w:val="both"/>
            </w:pPr>
            <w:r>
              <w:rPr>
                <w:sz w:val="14"/>
              </w:rPr>
              <w:t xml:space="preserve">тон- </w:t>
            </w:r>
          </w:p>
          <w:p w:rsidR="00232BA6" w:rsidRDefault="00232BA6">
            <w:pPr>
              <w:pStyle w:val="ConsPlusNonformat"/>
              <w:jc w:val="both"/>
            </w:pPr>
            <w:r>
              <w:rPr>
                <w:sz w:val="14"/>
              </w:rPr>
              <w:t xml:space="preserve">неля </w:t>
            </w:r>
          </w:p>
        </w:tc>
        <w:tc>
          <w:tcPr>
            <w:tcW w:w="680" w:type="dxa"/>
            <w:vMerge w:val="restart"/>
            <w:tcBorders>
              <w:top w:val="nil"/>
            </w:tcBorders>
          </w:tcPr>
          <w:p w:rsidR="00232BA6" w:rsidRDefault="00232BA6">
            <w:pPr>
              <w:pStyle w:val="ConsPlusNonformat"/>
              <w:jc w:val="both"/>
            </w:pPr>
            <w:r>
              <w:rPr>
                <w:sz w:val="14"/>
              </w:rPr>
              <w:t>оболо-</w:t>
            </w:r>
          </w:p>
          <w:p w:rsidR="00232BA6" w:rsidRDefault="00232BA6">
            <w:pPr>
              <w:pStyle w:val="ConsPlusNonformat"/>
              <w:jc w:val="both"/>
            </w:pPr>
            <w:r>
              <w:rPr>
                <w:sz w:val="14"/>
              </w:rPr>
              <w:t xml:space="preserve">чка   </w:t>
            </w:r>
          </w:p>
          <w:p w:rsidR="00232BA6" w:rsidRDefault="00232BA6">
            <w:pPr>
              <w:pStyle w:val="ConsPlusNonformat"/>
              <w:jc w:val="both"/>
            </w:pPr>
            <w:r>
              <w:rPr>
                <w:sz w:val="14"/>
              </w:rPr>
              <w:t>беска-</w:t>
            </w:r>
          </w:p>
          <w:p w:rsidR="00232BA6" w:rsidRDefault="00232BA6">
            <w:pPr>
              <w:pStyle w:val="ConsPlusNonformat"/>
              <w:jc w:val="both"/>
            </w:pPr>
            <w:r>
              <w:rPr>
                <w:sz w:val="14"/>
              </w:rPr>
              <w:t xml:space="preserve">наль- </w:t>
            </w:r>
          </w:p>
          <w:p w:rsidR="00232BA6" w:rsidRDefault="00232BA6">
            <w:pPr>
              <w:pStyle w:val="ConsPlusNonformat"/>
              <w:jc w:val="both"/>
            </w:pPr>
            <w:r>
              <w:rPr>
                <w:sz w:val="14"/>
              </w:rPr>
              <w:t xml:space="preserve">ной   </w:t>
            </w:r>
          </w:p>
          <w:p w:rsidR="00232BA6" w:rsidRDefault="00232BA6">
            <w:pPr>
              <w:pStyle w:val="ConsPlusNonformat"/>
              <w:jc w:val="both"/>
            </w:pPr>
            <w:r>
              <w:rPr>
                <w:sz w:val="14"/>
              </w:rPr>
              <w:t xml:space="preserve">про-  </w:t>
            </w:r>
          </w:p>
          <w:p w:rsidR="00232BA6" w:rsidRDefault="00232BA6">
            <w:pPr>
              <w:pStyle w:val="ConsPlusNonformat"/>
              <w:jc w:val="both"/>
            </w:pPr>
            <w:r>
              <w:rPr>
                <w:sz w:val="14"/>
              </w:rPr>
              <w:t>кладки</w:t>
            </w:r>
          </w:p>
        </w:tc>
        <w:tc>
          <w:tcPr>
            <w:tcW w:w="425" w:type="dxa"/>
            <w:vMerge/>
            <w:tcBorders>
              <w:top w:val="nil"/>
            </w:tcBorders>
          </w:tcPr>
          <w:p w:rsidR="00232BA6" w:rsidRDefault="00232BA6"/>
        </w:tc>
        <w:tc>
          <w:tcPr>
            <w:tcW w:w="595" w:type="dxa"/>
            <w:vMerge/>
            <w:tcBorders>
              <w:top w:val="nil"/>
            </w:tcBorders>
          </w:tcPr>
          <w:p w:rsidR="00232BA6" w:rsidRDefault="00232BA6"/>
        </w:tc>
      </w:tr>
      <w:tr w:rsidR="00232BA6">
        <w:tc>
          <w:tcPr>
            <w:tcW w:w="1700" w:type="dxa"/>
            <w:vMerge/>
            <w:tcBorders>
              <w:top w:val="nil"/>
            </w:tcBorders>
          </w:tcPr>
          <w:p w:rsidR="00232BA6" w:rsidRDefault="00232BA6"/>
        </w:tc>
        <w:tc>
          <w:tcPr>
            <w:tcW w:w="510" w:type="dxa"/>
            <w:vMerge/>
            <w:tcBorders>
              <w:top w:val="nil"/>
            </w:tcBorders>
          </w:tcPr>
          <w:p w:rsidR="00232BA6" w:rsidRDefault="00232BA6"/>
        </w:tc>
        <w:tc>
          <w:tcPr>
            <w:tcW w:w="510" w:type="dxa"/>
            <w:vMerge/>
            <w:tcBorders>
              <w:top w:val="nil"/>
            </w:tcBorders>
          </w:tcPr>
          <w:p w:rsidR="00232BA6" w:rsidRDefault="00232BA6"/>
        </w:tc>
        <w:tc>
          <w:tcPr>
            <w:tcW w:w="510" w:type="dxa"/>
            <w:vMerge/>
            <w:tcBorders>
              <w:top w:val="nil"/>
            </w:tcBorders>
          </w:tcPr>
          <w:p w:rsidR="00232BA6" w:rsidRDefault="00232BA6"/>
        </w:tc>
        <w:tc>
          <w:tcPr>
            <w:tcW w:w="510" w:type="dxa"/>
            <w:vMerge/>
            <w:tcBorders>
              <w:top w:val="nil"/>
            </w:tcBorders>
          </w:tcPr>
          <w:p w:rsidR="00232BA6" w:rsidRDefault="00232BA6"/>
        </w:tc>
        <w:tc>
          <w:tcPr>
            <w:tcW w:w="510" w:type="dxa"/>
            <w:vMerge/>
            <w:tcBorders>
              <w:top w:val="nil"/>
            </w:tcBorders>
          </w:tcPr>
          <w:p w:rsidR="00232BA6" w:rsidRDefault="00232BA6"/>
        </w:tc>
        <w:tc>
          <w:tcPr>
            <w:tcW w:w="425" w:type="dxa"/>
            <w:tcBorders>
              <w:top w:val="nil"/>
            </w:tcBorders>
          </w:tcPr>
          <w:p w:rsidR="00232BA6" w:rsidRDefault="00232BA6">
            <w:pPr>
              <w:pStyle w:val="ConsPlusNonformat"/>
              <w:jc w:val="both"/>
            </w:pPr>
            <w:r>
              <w:rPr>
                <w:sz w:val="14"/>
              </w:rPr>
              <w:t>св.</w:t>
            </w:r>
          </w:p>
          <w:p w:rsidR="00232BA6" w:rsidRDefault="00232BA6">
            <w:pPr>
              <w:pStyle w:val="ConsPlusNonformat"/>
              <w:jc w:val="both"/>
            </w:pPr>
            <w:r>
              <w:rPr>
                <w:sz w:val="14"/>
              </w:rPr>
              <w:t>0,3</w:t>
            </w:r>
          </w:p>
          <w:p w:rsidR="00232BA6" w:rsidRDefault="00232BA6">
            <w:pPr>
              <w:pStyle w:val="ConsPlusNonformat"/>
              <w:jc w:val="both"/>
            </w:pPr>
            <w:r>
              <w:rPr>
                <w:sz w:val="14"/>
              </w:rPr>
              <w:t xml:space="preserve"> до</w:t>
            </w:r>
          </w:p>
          <w:p w:rsidR="00232BA6" w:rsidRDefault="00232BA6">
            <w:pPr>
              <w:pStyle w:val="ConsPlusNonformat"/>
              <w:jc w:val="both"/>
            </w:pPr>
            <w:r>
              <w:rPr>
                <w:sz w:val="14"/>
              </w:rPr>
              <w:t>0,6</w:t>
            </w:r>
          </w:p>
        </w:tc>
        <w:tc>
          <w:tcPr>
            <w:tcW w:w="425" w:type="dxa"/>
            <w:tcBorders>
              <w:top w:val="nil"/>
            </w:tcBorders>
          </w:tcPr>
          <w:p w:rsidR="00232BA6" w:rsidRDefault="00232BA6">
            <w:pPr>
              <w:pStyle w:val="ConsPlusNonformat"/>
              <w:jc w:val="both"/>
            </w:pPr>
            <w:r>
              <w:rPr>
                <w:sz w:val="14"/>
              </w:rPr>
              <w:t>св.</w:t>
            </w:r>
          </w:p>
          <w:p w:rsidR="00232BA6" w:rsidRDefault="00232BA6">
            <w:pPr>
              <w:pStyle w:val="ConsPlusNonformat"/>
              <w:jc w:val="both"/>
            </w:pPr>
            <w:r>
              <w:rPr>
                <w:sz w:val="14"/>
              </w:rPr>
              <w:t>0,6</w:t>
            </w:r>
          </w:p>
          <w:p w:rsidR="00232BA6" w:rsidRDefault="00232BA6">
            <w:pPr>
              <w:pStyle w:val="ConsPlusNonformat"/>
              <w:jc w:val="both"/>
            </w:pPr>
            <w:r>
              <w:rPr>
                <w:sz w:val="14"/>
              </w:rPr>
              <w:t xml:space="preserve"> до</w:t>
            </w:r>
          </w:p>
          <w:p w:rsidR="00232BA6" w:rsidRDefault="00232BA6">
            <w:pPr>
              <w:pStyle w:val="ConsPlusNonformat"/>
              <w:jc w:val="both"/>
            </w:pPr>
            <w:r>
              <w:rPr>
                <w:sz w:val="14"/>
              </w:rPr>
              <w:t>1,2</w:t>
            </w:r>
          </w:p>
        </w:tc>
        <w:tc>
          <w:tcPr>
            <w:tcW w:w="850" w:type="dxa"/>
            <w:vMerge/>
            <w:tcBorders>
              <w:top w:val="nil"/>
            </w:tcBorders>
          </w:tcPr>
          <w:p w:rsidR="00232BA6" w:rsidRDefault="00232BA6"/>
        </w:tc>
        <w:tc>
          <w:tcPr>
            <w:tcW w:w="425" w:type="dxa"/>
            <w:vMerge/>
            <w:tcBorders>
              <w:top w:val="nil"/>
            </w:tcBorders>
          </w:tcPr>
          <w:p w:rsidR="00232BA6" w:rsidRDefault="00232BA6"/>
        </w:tc>
        <w:tc>
          <w:tcPr>
            <w:tcW w:w="510" w:type="dxa"/>
            <w:vMerge/>
            <w:tcBorders>
              <w:top w:val="nil"/>
            </w:tcBorders>
          </w:tcPr>
          <w:p w:rsidR="00232BA6" w:rsidRDefault="00232BA6"/>
        </w:tc>
        <w:tc>
          <w:tcPr>
            <w:tcW w:w="595" w:type="dxa"/>
            <w:vMerge/>
            <w:tcBorders>
              <w:top w:val="nil"/>
            </w:tcBorders>
          </w:tcPr>
          <w:p w:rsidR="00232BA6" w:rsidRDefault="00232BA6"/>
        </w:tc>
        <w:tc>
          <w:tcPr>
            <w:tcW w:w="425" w:type="dxa"/>
            <w:vMerge/>
            <w:tcBorders>
              <w:top w:val="nil"/>
            </w:tcBorders>
          </w:tcPr>
          <w:p w:rsidR="00232BA6" w:rsidRDefault="00232BA6"/>
        </w:tc>
        <w:tc>
          <w:tcPr>
            <w:tcW w:w="595" w:type="dxa"/>
            <w:vMerge/>
            <w:tcBorders>
              <w:top w:val="nil"/>
            </w:tcBorders>
          </w:tcPr>
          <w:p w:rsidR="00232BA6" w:rsidRDefault="00232BA6"/>
        </w:tc>
      </w:tr>
      <w:tr w:rsidR="00232BA6">
        <w:trPr>
          <w:trHeight w:val="170"/>
        </w:trPr>
        <w:tc>
          <w:tcPr>
            <w:tcW w:w="1785" w:type="dxa"/>
            <w:tcBorders>
              <w:top w:val="nil"/>
            </w:tcBorders>
          </w:tcPr>
          <w:p w:rsidR="00232BA6" w:rsidRDefault="00232BA6">
            <w:pPr>
              <w:pStyle w:val="ConsPlusNonformat"/>
              <w:jc w:val="both"/>
            </w:pPr>
            <w:r>
              <w:rPr>
                <w:sz w:val="14"/>
              </w:rPr>
              <w:lastRenderedPageBreak/>
              <w:t xml:space="preserve">Водопровод         </w:t>
            </w:r>
          </w:p>
        </w:tc>
        <w:tc>
          <w:tcPr>
            <w:tcW w:w="595" w:type="dxa"/>
            <w:tcBorders>
              <w:top w:val="nil"/>
            </w:tcBorders>
          </w:tcPr>
          <w:p w:rsidR="00232BA6" w:rsidRDefault="00232BA6">
            <w:pPr>
              <w:pStyle w:val="ConsPlusNonformat"/>
              <w:jc w:val="both"/>
            </w:pPr>
            <w:r>
              <w:rPr>
                <w:sz w:val="14"/>
              </w:rPr>
              <w:t xml:space="preserve">1,5  </w:t>
            </w:r>
          </w:p>
        </w:tc>
        <w:tc>
          <w:tcPr>
            <w:tcW w:w="595" w:type="dxa"/>
            <w:tcBorders>
              <w:top w:val="nil"/>
            </w:tcBorders>
          </w:tcPr>
          <w:p w:rsidR="00232BA6" w:rsidRDefault="00232BA6">
            <w:pPr>
              <w:pStyle w:val="ConsPlusNonformat"/>
              <w:jc w:val="both"/>
            </w:pPr>
            <w:r>
              <w:rPr>
                <w:sz w:val="14"/>
              </w:rPr>
              <w:t>прим.</w:t>
            </w:r>
          </w:p>
        </w:tc>
        <w:tc>
          <w:tcPr>
            <w:tcW w:w="595" w:type="dxa"/>
            <w:tcBorders>
              <w:top w:val="nil"/>
            </w:tcBorders>
          </w:tcPr>
          <w:p w:rsidR="00232BA6" w:rsidRDefault="00232BA6">
            <w:pPr>
              <w:pStyle w:val="ConsPlusNonformat"/>
              <w:jc w:val="both"/>
            </w:pPr>
            <w:r>
              <w:rPr>
                <w:sz w:val="14"/>
              </w:rPr>
              <w:t xml:space="preserve">  1,5</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  </w:t>
            </w:r>
          </w:p>
        </w:tc>
        <w:tc>
          <w:tcPr>
            <w:tcW w:w="425" w:type="dxa"/>
            <w:tcBorders>
              <w:top w:val="nil"/>
            </w:tcBorders>
          </w:tcPr>
          <w:p w:rsidR="00232BA6" w:rsidRDefault="00232BA6">
            <w:pPr>
              <w:pStyle w:val="ConsPlusNonformat"/>
              <w:jc w:val="both"/>
            </w:pPr>
            <w:r>
              <w:rPr>
                <w:sz w:val="14"/>
              </w:rPr>
              <w:t>1,5</w:t>
            </w:r>
          </w:p>
        </w:tc>
        <w:tc>
          <w:tcPr>
            <w:tcW w:w="425" w:type="dxa"/>
            <w:tcBorders>
              <w:top w:val="nil"/>
            </w:tcBorders>
          </w:tcPr>
          <w:p w:rsidR="00232BA6" w:rsidRDefault="00232BA6">
            <w:pPr>
              <w:pStyle w:val="ConsPlusNonformat"/>
              <w:jc w:val="both"/>
            </w:pPr>
            <w:r>
              <w:rPr>
                <w:sz w:val="14"/>
              </w:rPr>
              <w:t xml:space="preserve">2  </w:t>
            </w:r>
          </w:p>
        </w:tc>
        <w:tc>
          <w:tcPr>
            <w:tcW w:w="935" w:type="dxa"/>
            <w:tcBorders>
              <w:top w:val="nil"/>
            </w:tcBorders>
          </w:tcPr>
          <w:p w:rsidR="00232BA6" w:rsidRDefault="00232BA6">
            <w:pPr>
              <w:pStyle w:val="ConsPlusNonformat"/>
              <w:jc w:val="both"/>
            </w:pPr>
            <w:r>
              <w:rPr>
                <w:sz w:val="14"/>
              </w:rPr>
              <w:t xml:space="preserve">  1 </w:t>
            </w:r>
            <w:hyperlink w:anchor="P2477" w:history="1">
              <w:r>
                <w:rPr>
                  <w:color w:val="0000FF"/>
                  <w:sz w:val="14"/>
                </w:rPr>
                <w:t>&lt;*&gt;</w:t>
              </w:r>
            </w:hyperlink>
          </w:p>
        </w:tc>
        <w:tc>
          <w:tcPr>
            <w:tcW w:w="510"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1,5</w:t>
            </w:r>
          </w:p>
        </w:tc>
        <w:tc>
          <w:tcPr>
            <w:tcW w:w="680" w:type="dxa"/>
            <w:tcBorders>
              <w:top w:val="nil"/>
            </w:tcBorders>
          </w:tcPr>
          <w:p w:rsidR="00232BA6" w:rsidRDefault="00232BA6">
            <w:pPr>
              <w:pStyle w:val="ConsPlusNonformat"/>
              <w:jc w:val="both"/>
            </w:pPr>
            <w:r>
              <w:rPr>
                <w:sz w:val="14"/>
              </w:rPr>
              <w:t xml:space="preserve">   1,5</w:t>
            </w:r>
          </w:p>
        </w:tc>
        <w:tc>
          <w:tcPr>
            <w:tcW w:w="510" w:type="dxa"/>
            <w:tcBorders>
              <w:top w:val="nil"/>
            </w:tcBorders>
          </w:tcPr>
          <w:p w:rsidR="00232BA6" w:rsidRDefault="00232BA6">
            <w:pPr>
              <w:pStyle w:val="ConsPlusNonformat"/>
              <w:jc w:val="both"/>
            </w:pPr>
            <w:r>
              <w:rPr>
                <w:sz w:val="14"/>
              </w:rPr>
              <w:t xml:space="preserve"> 1,5</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Канал. бытовая     </w:t>
            </w:r>
          </w:p>
        </w:tc>
        <w:tc>
          <w:tcPr>
            <w:tcW w:w="595" w:type="dxa"/>
            <w:tcBorders>
              <w:top w:val="nil"/>
            </w:tcBorders>
          </w:tcPr>
          <w:p w:rsidR="00232BA6" w:rsidRDefault="00232BA6">
            <w:pPr>
              <w:pStyle w:val="ConsPlusNonformat"/>
              <w:jc w:val="both"/>
            </w:pPr>
            <w:r>
              <w:rPr>
                <w:sz w:val="14"/>
              </w:rPr>
              <w:t>прим.</w:t>
            </w:r>
          </w:p>
        </w:tc>
        <w:tc>
          <w:tcPr>
            <w:tcW w:w="595" w:type="dxa"/>
            <w:tcBorders>
              <w:top w:val="nil"/>
            </w:tcBorders>
          </w:tcPr>
          <w:p w:rsidR="00232BA6" w:rsidRDefault="00232BA6">
            <w:pPr>
              <w:pStyle w:val="ConsPlusNonformat"/>
              <w:jc w:val="both"/>
            </w:pPr>
            <w:r>
              <w:rPr>
                <w:sz w:val="14"/>
              </w:rPr>
              <w:t xml:space="preserve">0,4  </w:t>
            </w:r>
          </w:p>
        </w:tc>
        <w:tc>
          <w:tcPr>
            <w:tcW w:w="595" w:type="dxa"/>
            <w:tcBorders>
              <w:top w:val="nil"/>
            </w:tcBorders>
          </w:tcPr>
          <w:p w:rsidR="00232BA6" w:rsidRDefault="00232BA6">
            <w:pPr>
              <w:pStyle w:val="ConsPlusNonformat"/>
              <w:jc w:val="both"/>
            </w:pPr>
            <w:r>
              <w:rPr>
                <w:sz w:val="14"/>
              </w:rPr>
              <w:t xml:space="preserve">  0,4</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1,5</w:t>
            </w:r>
          </w:p>
        </w:tc>
        <w:tc>
          <w:tcPr>
            <w:tcW w:w="425" w:type="dxa"/>
            <w:tcBorders>
              <w:top w:val="nil"/>
            </w:tcBorders>
          </w:tcPr>
          <w:p w:rsidR="00232BA6" w:rsidRDefault="00232BA6">
            <w:pPr>
              <w:pStyle w:val="ConsPlusNonformat"/>
              <w:jc w:val="both"/>
            </w:pPr>
            <w:r>
              <w:rPr>
                <w:sz w:val="14"/>
              </w:rPr>
              <w:t xml:space="preserve">2  </w:t>
            </w:r>
          </w:p>
        </w:tc>
        <w:tc>
          <w:tcPr>
            <w:tcW w:w="425" w:type="dxa"/>
            <w:tcBorders>
              <w:top w:val="nil"/>
            </w:tcBorders>
          </w:tcPr>
          <w:p w:rsidR="00232BA6" w:rsidRDefault="00232BA6">
            <w:pPr>
              <w:pStyle w:val="ConsPlusNonformat"/>
              <w:jc w:val="both"/>
            </w:pPr>
            <w:r>
              <w:rPr>
                <w:sz w:val="14"/>
              </w:rPr>
              <w:t xml:space="preserve">5  </w:t>
            </w:r>
          </w:p>
        </w:tc>
        <w:tc>
          <w:tcPr>
            <w:tcW w:w="935" w:type="dxa"/>
            <w:tcBorders>
              <w:top w:val="nil"/>
            </w:tcBorders>
          </w:tcPr>
          <w:p w:rsidR="00232BA6" w:rsidRDefault="00232BA6">
            <w:pPr>
              <w:pStyle w:val="ConsPlusNonformat"/>
              <w:jc w:val="both"/>
            </w:pPr>
            <w:r>
              <w:rPr>
                <w:sz w:val="14"/>
              </w:rPr>
              <w:t xml:space="preserve">  1 </w:t>
            </w:r>
            <w:hyperlink w:anchor="P2477" w:history="1">
              <w:r>
                <w:rPr>
                  <w:color w:val="0000FF"/>
                  <w:sz w:val="14"/>
                </w:rPr>
                <w:t>&lt;*&gt;</w:t>
              </w:r>
            </w:hyperlink>
          </w:p>
        </w:tc>
        <w:tc>
          <w:tcPr>
            <w:tcW w:w="510"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Дождевая           </w:t>
            </w:r>
          </w:p>
          <w:p w:rsidR="00232BA6" w:rsidRDefault="00232BA6">
            <w:pPr>
              <w:pStyle w:val="ConsPlusNonformat"/>
              <w:jc w:val="both"/>
            </w:pPr>
            <w:r>
              <w:rPr>
                <w:sz w:val="14"/>
              </w:rPr>
              <w:t xml:space="preserve">канализация        </w:t>
            </w:r>
          </w:p>
        </w:tc>
        <w:tc>
          <w:tcPr>
            <w:tcW w:w="595" w:type="dxa"/>
            <w:tcBorders>
              <w:top w:val="nil"/>
            </w:tcBorders>
          </w:tcPr>
          <w:p w:rsidR="00232BA6" w:rsidRDefault="00232BA6">
            <w:pPr>
              <w:pStyle w:val="ConsPlusNonformat"/>
              <w:jc w:val="both"/>
            </w:pPr>
            <w:r>
              <w:rPr>
                <w:sz w:val="14"/>
              </w:rPr>
              <w:t xml:space="preserve">1,5  </w:t>
            </w:r>
          </w:p>
        </w:tc>
        <w:tc>
          <w:tcPr>
            <w:tcW w:w="595" w:type="dxa"/>
            <w:tcBorders>
              <w:top w:val="nil"/>
            </w:tcBorders>
          </w:tcPr>
          <w:p w:rsidR="00232BA6" w:rsidRDefault="00232BA6">
            <w:pPr>
              <w:pStyle w:val="ConsPlusNonformat"/>
              <w:jc w:val="both"/>
            </w:pPr>
            <w:r>
              <w:rPr>
                <w:sz w:val="14"/>
              </w:rPr>
              <w:t xml:space="preserve">0,4  </w:t>
            </w:r>
          </w:p>
        </w:tc>
        <w:tc>
          <w:tcPr>
            <w:tcW w:w="595" w:type="dxa"/>
            <w:tcBorders>
              <w:top w:val="nil"/>
            </w:tcBorders>
          </w:tcPr>
          <w:p w:rsidR="00232BA6" w:rsidRDefault="00232BA6">
            <w:pPr>
              <w:pStyle w:val="ConsPlusNonformat"/>
              <w:jc w:val="both"/>
            </w:pPr>
            <w:r>
              <w:rPr>
                <w:sz w:val="14"/>
              </w:rPr>
              <w:t xml:space="preserve">  0,4</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1,5</w:t>
            </w:r>
          </w:p>
        </w:tc>
        <w:tc>
          <w:tcPr>
            <w:tcW w:w="425" w:type="dxa"/>
            <w:tcBorders>
              <w:top w:val="nil"/>
            </w:tcBorders>
          </w:tcPr>
          <w:p w:rsidR="00232BA6" w:rsidRDefault="00232BA6">
            <w:pPr>
              <w:pStyle w:val="ConsPlusNonformat"/>
              <w:jc w:val="both"/>
            </w:pPr>
            <w:r>
              <w:rPr>
                <w:sz w:val="14"/>
              </w:rPr>
              <w:t xml:space="preserve">2  </w:t>
            </w:r>
          </w:p>
        </w:tc>
        <w:tc>
          <w:tcPr>
            <w:tcW w:w="425" w:type="dxa"/>
            <w:tcBorders>
              <w:top w:val="nil"/>
            </w:tcBorders>
          </w:tcPr>
          <w:p w:rsidR="00232BA6" w:rsidRDefault="00232BA6">
            <w:pPr>
              <w:pStyle w:val="ConsPlusNonformat"/>
              <w:jc w:val="both"/>
            </w:pPr>
            <w:r>
              <w:rPr>
                <w:sz w:val="14"/>
              </w:rPr>
              <w:t xml:space="preserve">5  </w:t>
            </w:r>
          </w:p>
        </w:tc>
        <w:tc>
          <w:tcPr>
            <w:tcW w:w="935" w:type="dxa"/>
            <w:tcBorders>
              <w:top w:val="nil"/>
            </w:tcBorders>
          </w:tcPr>
          <w:p w:rsidR="00232BA6" w:rsidRDefault="00232BA6">
            <w:pPr>
              <w:pStyle w:val="ConsPlusNonformat"/>
              <w:jc w:val="both"/>
            </w:pPr>
            <w:r>
              <w:rPr>
                <w:sz w:val="14"/>
              </w:rPr>
              <w:t xml:space="preserve">  1 </w:t>
            </w:r>
            <w:hyperlink w:anchor="P2477" w:history="1">
              <w:r>
                <w:rPr>
                  <w:color w:val="0000FF"/>
                  <w:sz w:val="14"/>
                </w:rPr>
                <w:t>&lt;*&gt;</w:t>
              </w:r>
            </w:hyperlink>
          </w:p>
        </w:tc>
        <w:tc>
          <w:tcPr>
            <w:tcW w:w="510"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Газопроводы        </w:t>
            </w:r>
          </w:p>
          <w:p w:rsidR="00232BA6" w:rsidRDefault="00232BA6">
            <w:pPr>
              <w:pStyle w:val="ConsPlusNonformat"/>
              <w:jc w:val="both"/>
            </w:pPr>
            <w:r>
              <w:rPr>
                <w:sz w:val="14"/>
              </w:rPr>
              <w:t xml:space="preserve">давления, МПа:     </w:t>
            </w: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425" w:type="dxa"/>
            <w:tcBorders>
              <w:top w:val="nil"/>
            </w:tcBorders>
          </w:tcPr>
          <w:p w:rsidR="00232BA6" w:rsidRDefault="00232BA6">
            <w:pPr>
              <w:pStyle w:val="ConsPlusNonformat"/>
              <w:jc w:val="both"/>
            </w:pPr>
          </w:p>
        </w:tc>
        <w:tc>
          <w:tcPr>
            <w:tcW w:w="425" w:type="dxa"/>
            <w:tcBorders>
              <w:top w:val="nil"/>
            </w:tcBorders>
          </w:tcPr>
          <w:p w:rsidR="00232BA6" w:rsidRDefault="00232BA6">
            <w:pPr>
              <w:pStyle w:val="ConsPlusNonformat"/>
              <w:jc w:val="both"/>
            </w:pPr>
          </w:p>
        </w:tc>
        <w:tc>
          <w:tcPr>
            <w:tcW w:w="935" w:type="dxa"/>
            <w:tcBorders>
              <w:top w:val="nil"/>
            </w:tcBorders>
          </w:tcPr>
          <w:p w:rsidR="00232BA6" w:rsidRDefault="00232BA6">
            <w:pPr>
              <w:pStyle w:val="ConsPlusNonformat"/>
              <w:jc w:val="both"/>
            </w:pPr>
          </w:p>
        </w:tc>
        <w:tc>
          <w:tcPr>
            <w:tcW w:w="510"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680" w:type="dxa"/>
            <w:tcBorders>
              <w:top w:val="nil"/>
            </w:tcBorders>
          </w:tcPr>
          <w:p w:rsidR="00232BA6" w:rsidRDefault="00232BA6">
            <w:pPr>
              <w:pStyle w:val="ConsPlusNonformat"/>
              <w:jc w:val="both"/>
            </w:pPr>
          </w:p>
        </w:tc>
        <w:tc>
          <w:tcPr>
            <w:tcW w:w="510" w:type="dxa"/>
            <w:tcBorders>
              <w:top w:val="nil"/>
            </w:tcBorders>
          </w:tcPr>
          <w:p w:rsidR="00232BA6" w:rsidRDefault="00232BA6">
            <w:pPr>
              <w:pStyle w:val="ConsPlusNonformat"/>
              <w:jc w:val="both"/>
            </w:pPr>
          </w:p>
        </w:tc>
        <w:tc>
          <w:tcPr>
            <w:tcW w:w="680" w:type="dxa"/>
            <w:tcBorders>
              <w:top w:val="nil"/>
            </w:tcBorders>
          </w:tcPr>
          <w:p w:rsidR="00232BA6" w:rsidRDefault="00232BA6">
            <w:pPr>
              <w:pStyle w:val="ConsPlusNonformat"/>
              <w:jc w:val="both"/>
            </w:pPr>
          </w:p>
        </w:tc>
      </w:tr>
      <w:tr w:rsidR="00232BA6">
        <w:trPr>
          <w:trHeight w:val="170"/>
        </w:trPr>
        <w:tc>
          <w:tcPr>
            <w:tcW w:w="1785" w:type="dxa"/>
            <w:tcBorders>
              <w:top w:val="nil"/>
            </w:tcBorders>
          </w:tcPr>
          <w:p w:rsidR="00232BA6" w:rsidRDefault="00232BA6">
            <w:pPr>
              <w:pStyle w:val="ConsPlusNonformat"/>
              <w:jc w:val="both"/>
            </w:pPr>
            <w:r>
              <w:rPr>
                <w:sz w:val="14"/>
              </w:rPr>
              <w:t xml:space="preserve">низкого до 0,005   </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0,5</w:t>
            </w:r>
          </w:p>
        </w:tc>
        <w:tc>
          <w:tcPr>
            <w:tcW w:w="425" w:type="dxa"/>
            <w:tcBorders>
              <w:top w:val="nil"/>
            </w:tcBorders>
          </w:tcPr>
          <w:p w:rsidR="00232BA6" w:rsidRDefault="00232BA6">
            <w:pPr>
              <w:pStyle w:val="ConsPlusNonformat"/>
              <w:jc w:val="both"/>
            </w:pPr>
            <w:r>
              <w:rPr>
                <w:sz w:val="14"/>
              </w:rPr>
              <w:t>0,5</w:t>
            </w:r>
          </w:p>
        </w:tc>
        <w:tc>
          <w:tcPr>
            <w:tcW w:w="425" w:type="dxa"/>
            <w:tcBorders>
              <w:top w:val="nil"/>
            </w:tcBorders>
          </w:tcPr>
          <w:p w:rsidR="00232BA6" w:rsidRDefault="00232BA6">
            <w:pPr>
              <w:pStyle w:val="ConsPlusNonformat"/>
              <w:jc w:val="both"/>
            </w:pPr>
            <w:r>
              <w:rPr>
                <w:sz w:val="14"/>
              </w:rPr>
              <w:t>0,5</w:t>
            </w:r>
          </w:p>
        </w:tc>
        <w:tc>
          <w:tcPr>
            <w:tcW w:w="935"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среднего свыше     </w:t>
            </w:r>
          </w:p>
          <w:p w:rsidR="00232BA6" w:rsidRDefault="00232BA6">
            <w:pPr>
              <w:pStyle w:val="ConsPlusNonformat"/>
              <w:jc w:val="both"/>
            </w:pPr>
            <w:r>
              <w:rPr>
                <w:sz w:val="14"/>
              </w:rPr>
              <w:t xml:space="preserve">0,005 до 0,3       </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1,5  </w:t>
            </w:r>
          </w:p>
        </w:tc>
        <w:tc>
          <w:tcPr>
            <w:tcW w:w="595" w:type="dxa"/>
            <w:tcBorders>
              <w:top w:val="nil"/>
            </w:tcBorders>
          </w:tcPr>
          <w:p w:rsidR="00232BA6" w:rsidRDefault="00232BA6">
            <w:pPr>
              <w:pStyle w:val="ConsPlusNonformat"/>
              <w:jc w:val="both"/>
            </w:pPr>
            <w:r>
              <w:rPr>
                <w:sz w:val="14"/>
              </w:rPr>
              <w:t xml:space="preserve">  1,5</w:t>
            </w:r>
          </w:p>
        </w:tc>
        <w:tc>
          <w:tcPr>
            <w:tcW w:w="595"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0,5</w:t>
            </w:r>
          </w:p>
        </w:tc>
        <w:tc>
          <w:tcPr>
            <w:tcW w:w="425" w:type="dxa"/>
            <w:tcBorders>
              <w:top w:val="nil"/>
            </w:tcBorders>
          </w:tcPr>
          <w:p w:rsidR="00232BA6" w:rsidRDefault="00232BA6">
            <w:pPr>
              <w:pStyle w:val="ConsPlusNonformat"/>
              <w:jc w:val="both"/>
            </w:pPr>
            <w:r>
              <w:rPr>
                <w:sz w:val="14"/>
              </w:rPr>
              <w:t>0,5</w:t>
            </w:r>
          </w:p>
        </w:tc>
        <w:tc>
          <w:tcPr>
            <w:tcW w:w="425" w:type="dxa"/>
            <w:tcBorders>
              <w:top w:val="nil"/>
            </w:tcBorders>
          </w:tcPr>
          <w:p w:rsidR="00232BA6" w:rsidRDefault="00232BA6">
            <w:pPr>
              <w:pStyle w:val="ConsPlusNonformat"/>
              <w:jc w:val="both"/>
            </w:pPr>
            <w:r>
              <w:rPr>
                <w:sz w:val="14"/>
              </w:rPr>
              <w:t>0,5</w:t>
            </w:r>
          </w:p>
        </w:tc>
        <w:tc>
          <w:tcPr>
            <w:tcW w:w="935"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1,5</w:t>
            </w:r>
          </w:p>
        </w:tc>
      </w:tr>
      <w:tr w:rsidR="00232BA6">
        <w:trPr>
          <w:trHeight w:val="170"/>
        </w:trPr>
        <w:tc>
          <w:tcPr>
            <w:tcW w:w="1785" w:type="dxa"/>
            <w:tcBorders>
              <w:top w:val="nil"/>
            </w:tcBorders>
          </w:tcPr>
          <w:p w:rsidR="00232BA6" w:rsidRDefault="00232BA6">
            <w:pPr>
              <w:pStyle w:val="ConsPlusNonformat"/>
              <w:jc w:val="both"/>
            </w:pPr>
            <w:r>
              <w:rPr>
                <w:sz w:val="14"/>
              </w:rPr>
              <w:t xml:space="preserve">высокого:          </w:t>
            </w: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425" w:type="dxa"/>
            <w:tcBorders>
              <w:top w:val="nil"/>
            </w:tcBorders>
          </w:tcPr>
          <w:p w:rsidR="00232BA6" w:rsidRDefault="00232BA6">
            <w:pPr>
              <w:pStyle w:val="ConsPlusNonformat"/>
              <w:jc w:val="both"/>
            </w:pPr>
          </w:p>
        </w:tc>
        <w:tc>
          <w:tcPr>
            <w:tcW w:w="425" w:type="dxa"/>
            <w:tcBorders>
              <w:top w:val="nil"/>
            </w:tcBorders>
          </w:tcPr>
          <w:p w:rsidR="00232BA6" w:rsidRDefault="00232BA6">
            <w:pPr>
              <w:pStyle w:val="ConsPlusNonformat"/>
              <w:jc w:val="both"/>
            </w:pPr>
          </w:p>
        </w:tc>
        <w:tc>
          <w:tcPr>
            <w:tcW w:w="935" w:type="dxa"/>
            <w:tcBorders>
              <w:top w:val="nil"/>
            </w:tcBorders>
          </w:tcPr>
          <w:p w:rsidR="00232BA6" w:rsidRDefault="00232BA6">
            <w:pPr>
              <w:pStyle w:val="ConsPlusNonformat"/>
              <w:jc w:val="both"/>
            </w:pPr>
          </w:p>
        </w:tc>
        <w:tc>
          <w:tcPr>
            <w:tcW w:w="510"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680" w:type="dxa"/>
            <w:tcBorders>
              <w:top w:val="nil"/>
            </w:tcBorders>
          </w:tcPr>
          <w:p w:rsidR="00232BA6" w:rsidRDefault="00232BA6">
            <w:pPr>
              <w:pStyle w:val="ConsPlusNonformat"/>
              <w:jc w:val="both"/>
            </w:pPr>
          </w:p>
        </w:tc>
        <w:tc>
          <w:tcPr>
            <w:tcW w:w="510" w:type="dxa"/>
            <w:tcBorders>
              <w:top w:val="nil"/>
            </w:tcBorders>
          </w:tcPr>
          <w:p w:rsidR="00232BA6" w:rsidRDefault="00232BA6">
            <w:pPr>
              <w:pStyle w:val="ConsPlusNonformat"/>
              <w:jc w:val="both"/>
            </w:pPr>
          </w:p>
        </w:tc>
        <w:tc>
          <w:tcPr>
            <w:tcW w:w="680" w:type="dxa"/>
            <w:tcBorders>
              <w:top w:val="nil"/>
            </w:tcBorders>
          </w:tcPr>
          <w:p w:rsidR="00232BA6" w:rsidRDefault="00232BA6">
            <w:pPr>
              <w:pStyle w:val="ConsPlusNonformat"/>
              <w:jc w:val="both"/>
            </w:pPr>
          </w:p>
        </w:tc>
      </w:tr>
      <w:tr w:rsidR="00232BA6">
        <w:trPr>
          <w:trHeight w:val="170"/>
        </w:trPr>
        <w:tc>
          <w:tcPr>
            <w:tcW w:w="1785" w:type="dxa"/>
            <w:tcBorders>
              <w:top w:val="nil"/>
            </w:tcBorders>
          </w:tcPr>
          <w:p w:rsidR="00232BA6" w:rsidRDefault="00232BA6">
            <w:pPr>
              <w:pStyle w:val="ConsPlusNonformat"/>
              <w:jc w:val="both"/>
            </w:pPr>
            <w:r>
              <w:rPr>
                <w:sz w:val="14"/>
              </w:rPr>
              <w:t xml:space="preserve">свыше 0,3 до 0,6   </w:t>
            </w:r>
          </w:p>
        </w:tc>
        <w:tc>
          <w:tcPr>
            <w:tcW w:w="595" w:type="dxa"/>
            <w:tcBorders>
              <w:top w:val="nil"/>
            </w:tcBorders>
          </w:tcPr>
          <w:p w:rsidR="00232BA6" w:rsidRDefault="00232BA6">
            <w:pPr>
              <w:pStyle w:val="ConsPlusNonformat"/>
              <w:jc w:val="both"/>
            </w:pPr>
            <w:r>
              <w:rPr>
                <w:sz w:val="14"/>
              </w:rPr>
              <w:t xml:space="preserve">1,5  </w:t>
            </w:r>
          </w:p>
        </w:tc>
        <w:tc>
          <w:tcPr>
            <w:tcW w:w="595" w:type="dxa"/>
            <w:tcBorders>
              <w:top w:val="nil"/>
            </w:tcBorders>
          </w:tcPr>
          <w:p w:rsidR="00232BA6" w:rsidRDefault="00232BA6">
            <w:pPr>
              <w:pStyle w:val="ConsPlusNonformat"/>
              <w:jc w:val="both"/>
            </w:pPr>
            <w:r>
              <w:rPr>
                <w:sz w:val="14"/>
              </w:rPr>
              <w:t xml:space="preserve">2    </w:t>
            </w:r>
          </w:p>
        </w:tc>
        <w:tc>
          <w:tcPr>
            <w:tcW w:w="595" w:type="dxa"/>
            <w:tcBorders>
              <w:top w:val="nil"/>
            </w:tcBorders>
          </w:tcPr>
          <w:p w:rsidR="00232BA6" w:rsidRDefault="00232BA6">
            <w:pPr>
              <w:pStyle w:val="ConsPlusNonformat"/>
              <w:jc w:val="both"/>
            </w:pPr>
            <w:r>
              <w:rPr>
                <w:sz w:val="14"/>
              </w:rPr>
              <w:t xml:space="preserve">  2  </w:t>
            </w:r>
          </w:p>
        </w:tc>
        <w:tc>
          <w:tcPr>
            <w:tcW w:w="595"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0,5</w:t>
            </w:r>
          </w:p>
        </w:tc>
        <w:tc>
          <w:tcPr>
            <w:tcW w:w="425" w:type="dxa"/>
            <w:tcBorders>
              <w:top w:val="nil"/>
            </w:tcBorders>
          </w:tcPr>
          <w:p w:rsidR="00232BA6" w:rsidRDefault="00232BA6">
            <w:pPr>
              <w:pStyle w:val="ConsPlusNonformat"/>
              <w:jc w:val="both"/>
            </w:pPr>
            <w:r>
              <w:rPr>
                <w:sz w:val="14"/>
              </w:rPr>
              <w:t>0,5</w:t>
            </w:r>
          </w:p>
        </w:tc>
        <w:tc>
          <w:tcPr>
            <w:tcW w:w="425" w:type="dxa"/>
            <w:tcBorders>
              <w:top w:val="nil"/>
            </w:tcBorders>
          </w:tcPr>
          <w:p w:rsidR="00232BA6" w:rsidRDefault="00232BA6">
            <w:pPr>
              <w:pStyle w:val="ConsPlusNonformat"/>
              <w:jc w:val="both"/>
            </w:pPr>
            <w:r>
              <w:rPr>
                <w:sz w:val="14"/>
              </w:rPr>
              <w:t>0,5</w:t>
            </w:r>
          </w:p>
        </w:tc>
        <w:tc>
          <w:tcPr>
            <w:tcW w:w="935"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1,5</w:t>
            </w:r>
          </w:p>
        </w:tc>
        <w:tc>
          <w:tcPr>
            <w:tcW w:w="510"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2  </w:t>
            </w:r>
          </w:p>
        </w:tc>
      </w:tr>
      <w:tr w:rsidR="00232BA6">
        <w:trPr>
          <w:trHeight w:val="170"/>
        </w:trPr>
        <w:tc>
          <w:tcPr>
            <w:tcW w:w="1785" w:type="dxa"/>
            <w:tcBorders>
              <w:top w:val="nil"/>
            </w:tcBorders>
          </w:tcPr>
          <w:p w:rsidR="00232BA6" w:rsidRDefault="00232BA6">
            <w:pPr>
              <w:pStyle w:val="ConsPlusNonformat"/>
              <w:jc w:val="both"/>
            </w:pPr>
            <w:r>
              <w:rPr>
                <w:sz w:val="14"/>
              </w:rPr>
              <w:t xml:space="preserve">свыше 0,6 до 1,2   </w:t>
            </w:r>
          </w:p>
        </w:tc>
        <w:tc>
          <w:tcPr>
            <w:tcW w:w="595" w:type="dxa"/>
            <w:tcBorders>
              <w:top w:val="nil"/>
            </w:tcBorders>
          </w:tcPr>
          <w:p w:rsidR="00232BA6" w:rsidRDefault="00232BA6">
            <w:pPr>
              <w:pStyle w:val="ConsPlusNonformat"/>
              <w:jc w:val="both"/>
            </w:pPr>
            <w:r>
              <w:rPr>
                <w:sz w:val="14"/>
              </w:rPr>
              <w:t xml:space="preserve">2    </w:t>
            </w:r>
          </w:p>
        </w:tc>
        <w:tc>
          <w:tcPr>
            <w:tcW w:w="595" w:type="dxa"/>
            <w:tcBorders>
              <w:top w:val="nil"/>
            </w:tcBorders>
          </w:tcPr>
          <w:p w:rsidR="00232BA6" w:rsidRDefault="00232BA6">
            <w:pPr>
              <w:pStyle w:val="ConsPlusNonformat"/>
              <w:jc w:val="both"/>
            </w:pPr>
            <w:r>
              <w:rPr>
                <w:sz w:val="14"/>
              </w:rPr>
              <w:t xml:space="preserve">5    </w:t>
            </w:r>
          </w:p>
        </w:tc>
        <w:tc>
          <w:tcPr>
            <w:tcW w:w="595" w:type="dxa"/>
            <w:tcBorders>
              <w:top w:val="nil"/>
            </w:tcBorders>
          </w:tcPr>
          <w:p w:rsidR="00232BA6" w:rsidRDefault="00232BA6">
            <w:pPr>
              <w:pStyle w:val="ConsPlusNonformat"/>
              <w:jc w:val="both"/>
            </w:pPr>
            <w:r>
              <w:rPr>
                <w:sz w:val="14"/>
              </w:rPr>
              <w:t xml:space="preserve">  5  </w:t>
            </w:r>
          </w:p>
        </w:tc>
        <w:tc>
          <w:tcPr>
            <w:tcW w:w="595"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0,5</w:t>
            </w:r>
          </w:p>
        </w:tc>
        <w:tc>
          <w:tcPr>
            <w:tcW w:w="425" w:type="dxa"/>
            <w:tcBorders>
              <w:top w:val="nil"/>
            </w:tcBorders>
          </w:tcPr>
          <w:p w:rsidR="00232BA6" w:rsidRDefault="00232BA6">
            <w:pPr>
              <w:pStyle w:val="ConsPlusNonformat"/>
              <w:jc w:val="both"/>
            </w:pPr>
            <w:r>
              <w:rPr>
                <w:sz w:val="14"/>
              </w:rPr>
              <w:t>0,5</w:t>
            </w:r>
          </w:p>
        </w:tc>
        <w:tc>
          <w:tcPr>
            <w:tcW w:w="425" w:type="dxa"/>
            <w:tcBorders>
              <w:top w:val="nil"/>
            </w:tcBorders>
          </w:tcPr>
          <w:p w:rsidR="00232BA6" w:rsidRDefault="00232BA6">
            <w:pPr>
              <w:pStyle w:val="ConsPlusNonformat"/>
              <w:jc w:val="both"/>
            </w:pPr>
            <w:r>
              <w:rPr>
                <w:sz w:val="14"/>
              </w:rPr>
              <w:t>0,5</w:t>
            </w:r>
          </w:p>
        </w:tc>
        <w:tc>
          <w:tcPr>
            <w:tcW w:w="935" w:type="dxa"/>
            <w:tcBorders>
              <w:top w:val="nil"/>
            </w:tcBorders>
          </w:tcPr>
          <w:p w:rsidR="00232BA6" w:rsidRDefault="00232BA6">
            <w:pPr>
              <w:pStyle w:val="ConsPlusNonformat"/>
              <w:jc w:val="both"/>
            </w:pPr>
            <w:r>
              <w:rPr>
                <w:sz w:val="14"/>
              </w:rPr>
              <w:t xml:space="preserve">    2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4  </w:t>
            </w:r>
          </w:p>
        </w:tc>
        <w:tc>
          <w:tcPr>
            <w:tcW w:w="680" w:type="dxa"/>
            <w:tcBorders>
              <w:top w:val="nil"/>
            </w:tcBorders>
          </w:tcPr>
          <w:p w:rsidR="00232BA6" w:rsidRDefault="00232BA6">
            <w:pPr>
              <w:pStyle w:val="ConsPlusNonformat"/>
              <w:jc w:val="both"/>
            </w:pPr>
            <w:r>
              <w:rPr>
                <w:sz w:val="14"/>
              </w:rPr>
              <w:t xml:space="preserve">   2  </w:t>
            </w:r>
          </w:p>
        </w:tc>
        <w:tc>
          <w:tcPr>
            <w:tcW w:w="510" w:type="dxa"/>
            <w:tcBorders>
              <w:top w:val="nil"/>
            </w:tcBorders>
          </w:tcPr>
          <w:p w:rsidR="00232BA6" w:rsidRDefault="00232BA6">
            <w:pPr>
              <w:pStyle w:val="ConsPlusNonformat"/>
              <w:jc w:val="both"/>
            </w:pPr>
            <w:r>
              <w:rPr>
                <w:sz w:val="14"/>
              </w:rPr>
              <w:t xml:space="preserve"> 4  </w:t>
            </w:r>
          </w:p>
        </w:tc>
        <w:tc>
          <w:tcPr>
            <w:tcW w:w="680" w:type="dxa"/>
            <w:tcBorders>
              <w:top w:val="nil"/>
            </w:tcBorders>
          </w:tcPr>
          <w:p w:rsidR="00232BA6" w:rsidRDefault="00232BA6">
            <w:pPr>
              <w:pStyle w:val="ConsPlusNonformat"/>
              <w:jc w:val="both"/>
            </w:pPr>
            <w:r>
              <w:rPr>
                <w:sz w:val="14"/>
              </w:rPr>
              <w:t xml:space="preserve">   2  </w:t>
            </w:r>
          </w:p>
        </w:tc>
      </w:tr>
      <w:tr w:rsidR="00232BA6">
        <w:trPr>
          <w:trHeight w:val="170"/>
        </w:trPr>
        <w:tc>
          <w:tcPr>
            <w:tcW w:w="1785" w:type="dxa"/>
            <w:tcBorders>
              <w:top w:val="nil"/>
            </w:tcBorders>
          </w:tcPr>
          <w:p w:rsidR="00232BA6" w:rsidRDefault="00232BA6">
            <w:pPr>
              <w:pStyle w:val="ConsPlusNonformat"/>
              <w:jc w:val="both"/>
            </w:pPr>
            <w:r>
              <w:rPr>
                <w:sz w:val="14"/>
              </w:rPr>
              <w:t>Кабели силовые всех</w:t>
            </w:r>
          </w:p>
          <w:p w:rsidR="00232BA6" w:rsidRDefault="00232BA6">
            <w:pPr>
              <w:pStyle w:val="ConsPlusNonformat"/>
              <w:jc w:val="both"/>
            </w:pPr>
            <w:r>
              <w:rPr>
                <w:sz w:val="14"/>
              </w:rPr>
              <w:t xml:space="preserve">напряжений         </w:t>
            </w:r>
          </w:p>
        </w:tc>
        <w:tc>
          <w:tcPr>
            <w:tcW w:w="595" w:type="dxa"/>
            <w:tcBorders>
              <w:top w:val="nil"/>
            </w:tcBorders>
          </w:tcPr>
          <w:p w:rsidR="00232BA6" w:rsidRDefault="00232BA6">
            <w:pPr>
              <w:pStyle w:val="ConsPlusNonformat"/>
              <w:jc w:val="both"/>
            </w:pPr>
            <w:r>
              <w:rPr>
                <w:sz w:val="14"/>
              </w:rPr>
              <w:t xml:space="preserve">1    </w:t>
            </w:r>
          </w:p>
          <w:p w:rsidR="00232BA6" w:rsidRDefault="006716B7">
            <w:pPr>
              <w:pStyle w:val="ConsPlusNonformat"/>
              <w:jc w:val="both"/>
            </w:pPr>
            <w:hyperlink w:anchor="P2477" w:history="1">
              <w:r w:rsidR="00232BA6">
                <w:rPr>
                  <w:color w:val="0000FF"/>
                  <w:sz w:val="14"/>
                </w:rPr>
                <w:t>&lt;*&gt;</w:t>
              </w:r>
            </w:hyperlink>
          </w:p>
        </w:tc>
        <w:tc>
          <w:tcPr>
            <w:tcW w:w="595" w:type="dxa"/>
            <w:tcBorders>
              <w:top w:val="nil"/>
            </w:tcBorders>
          </w:tcPr>
          <w:p w:rsidR="00232BA6" w:rsidRDefault="00232BA6">
            <w:pPr>
              <w:pStyle w:val="ConsPlusNonformat"/>
              <w:jc w:val="both"/>
            </w:pPr>
            <w:r>
              <w:rPr>
                <w:sz w:val="14"/>
              </w:rPr>
              <w:t xml:space="preserve">1    </w:t>
            </w:r>
          </w:p>
          <w:p w:rsidR="00232BA6" w:rsidRDefault="006716B7">
            <w:pPr>
              <w:pStyle w:val="ConsPlusNonformat"/>
              <w:jc w:val="both"/>
            </w:pPr>
            <w:hyperlink w:anchor="P2477" w:history="1">
              <w:r w:rsidR="00232BA6">
                <w:rPr>
                  <w:color w:val="0000FF"/>
                  <w:sz w:val="14"/>
                </w:rPr>
                <w:t>&lt;*&gt;</w:t>
              </w:r>
            </w:hyperlink>
          </w:p>
        </w:tc>
        <w:tc>
          <w:tcPr>
            <w:tcW w:w="595" w:type="dxa"/>
            <w:tcBorders>
              <w:top w:val="nil"/>
            </w:tcBorders>
          </w:tcPr>
          <w:p w:rsidR="00232BA6" w:rsidRDefault="00232BA6">
            <w:pPr>
              <w:pStyle w:val="ConsPlusNonformat"/>
              <w:jc w:val="both"/>
            </w:pPr>
            <w:r>
              <w:rPr>
                <w:sz w:val="14"/>
              </w:rPr>
              <w:t xml:space="preserve">  1  </w:t>
            </w:r>
          </w:p>
          <w:p w:rsidR="00232BA6" w:rsidRDefault="006716B7">
            <w:pPr>
              <w:pStyle w:val="ConsPlusNonformat"/>
              <w:jc w:val="both"/>
            </w:pPr>
            <w:hyperlink w:anchor="P2477" w:history="1">
              <w:r w:rsidR="00232BA6">
                <w:rPr>
                  <w:color w:val="0000FF"/>
                  <w:sz w:val="14"/>
                </w:rPr>
                <w:t>&lt;*&gt;</w:t>
              </w:r>
            </w:hyperlink>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  </w:t>
            </w:r>
          </w:p>
        </w:tc>
        <w:tc>
          <w:tcPr>
            <w:tcW w:w="425" w:type="dxa"/>
            <w:tcBorders>
              <w:top w:val="nil"/>
            </w:tcBorders>
          </w:tcPr>
          <w:p w:rsidR="00232BA6" w:rsidRDefault="00232BA6">
            <w:pPr>
              <w:pStyle w:val="ConsPlusNonformat"/>
              <w:jc w:val="both"/>
            </w:pPr>
            <w:r>
              <w:rPr>
                <w:sz w:val="14"/>
              </w:rPr>
              <w:t xml:space="preserve">1  </w:t>
            </w:r>
          </w:p>
        </w:tc>
        <w:tc>
          <w:tcPr>
            <w:tcW w:w="425" w:type="dxa"/>
            <w:tcBorders>
              <w:top w:val="nil"/>
            </w:tcBorders>
          </w:tcPr>
          <w:p w:rsidR="00232BA6" w:rsidRDefault="00232BA6">
            <w:pPr>
              <w:pStyle w:val="ConsPlusNonformat"/>
              <w:jc w:val="both"/>
            </w:pPr>
            <w:r>
              <w:rPr>
                <w:sz w:val="14"/>
              </w:rPr>
              <w:t xml:space="preserve">2  </w:t>
            </w:r>
          </w:p>
        </w:tc>
        <w:tc>
          <w:tcPr>
            <w:tcW w:w="935" w:type="dxa"/>
            <w:tcBorders>
              <w:top w:val="nil"/>
            </w:tcBorders>
          </w:tcPr>
          <w:p w:rsidR="00232BA6" w:rsidRDefault="00232BA6">
            <w:pPr>
              <w:pStyle w:val="ConsPlusNonformat"/>
              <w:jc w:val="both"/>
            </w:pPr>
            <w:r>
              <w:rPr>
                <w:sz w:val="14"/>
              </w:rPr>
              <w:t>0,1 - 0,5</w:t>
            </w:r>
          </w:p>
        </w:tc>
        <w:tc>
          <w:tcPr>
            <w:tcW w:w="510"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2  </w:t>
            </w:r>
          </w:p>
        </w:tc>
        <w:tc>
          <w:tcPr>
            <w:tcW w:w="510"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1,5</w:t>
            </w:r>
          </w:p>
        </w:tc>
      </w:tr>
      <w:tr w:rsidR="00232BA6">
        <w:trPr>
          <w:trHeight w:val="170"/>
        </w:trPr>
        <w:tc>
          <w:tcPr>
            <w:tcW w:w="1785" w:type="dxa"/>
            <w:tcBorders>
              <w:top w:val="nil"/>
            </w:tcBorders>
          </w:tcPr>
          <w:p w:rsidR="00232BA6" w:rsidRDefault="00232BA6">
            <w:pPr>
              <w:pStyle w:val="ConsPlusNonformat"/>
              <w:jc w:val="both"/>
            </w:pPr>
            <w:r>
              <w:rPr>
                <w:sz w:val="14"/>
              </w:rPr>
              <w:t xml:space="preserve">Кабели связи       </w:t>
            </w:r>
          </w:p>
        </w:tc>
        <w:tc>
          <w:tcPr>
            <w:tcW w:w="595" w:type="dxa"/>
            <w:tcBorders>
              <w:top w:val="nil"/>
            </w:tcBorders>
          </w:tcPr>
          <w:p w:rsidR="00232BA6" w:rsidRDefault="00232BA6">
            <w:pPr>
              <w:pStyle w:val="ConsPlusNonformat"/>
              <w:jc w:val="both"/>
            </w:pPr>
            <w:r>
              <w:rPr>
                <w:sz w:val="14"/>
              </w:rPr>
              <w:t xml:space="preserve">0,5  </w:t>
            </w:r>
          </w:p>
        </w:tc>
        <w:tc>
          <w:tcPr>
            <w:tcW w:w="595" w:type="dxa"/>
            <w:tcBorders>
              <w:top w:val="nil"/>
            </w:tcBorders>
          </w:tcPr>
          <w:p w:rsidR="00232BA6" w:rsidRDefault="00232BA6">
            <w:pPr>
              <w:pStyle w:val="ConsPlusNonformat"/>
              <w:jc w:val="both"/>
            </w:pPr>
            <w:r>
              <w:rPr>
                <w:sz w:val="14"/>
              </w:rPr>
              <w:t xml:space="preserve">0,5  </w:t>
            </w:r>
          </w:p>
        </w:tc>
        <w:tc>
          <w:tcPr>
            <w:tcW w:w="595" w:type="dxa"/>
            <w:tcBorders>
              <w:top w:val="nil"/>
            </w:tcBorders>
          </w:tcPr>
          <w:p w:rsidR="00232BA6" w:rsidRDefault="00232BA6">
            <w:pPr>
              <w:pStyle w:val="ConsPlusNonformat"/>
              <w:jc w:val="both"/>
            </w:pPr>
            <w:r>
              <w:rPr>
                <w:sz w:val="14"/>
              </w:rPr>
              <w:t xml:space="preserve">  0,5</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  </w:t>
            </w:r>
          </w:p>
        </w:tc>
        <w:tc>
          <w:tcPr>
            <w:tcW w:w="425" w:type="dxa"/>
            <w:tcBorders>
              <w:top w:val="nil"/>
            </w:tcBorders>
          </w:tcPr>
          <w:p w:rsidR="00232BA6" w:rsidRDefault="00232BA6">
            <w:pPr>
              <w:pStyle w:val="ConsPlusNonformat"/>
              <w:jc w:val="both"/>
            </w:pPr>
            <w:r>
              <w:rPr>
                <w:sz w:val="14"/>
              </w:rPr>
              <w:t xml:space="preserve">1  </w:t>
            </w:r>
          </w:p>
        </w:tc>
        <w:tc>
          <w:tcPr>
            <w:tcW w:w="425" w:type="dxa"/>
            <w:tcBorders>
              <w:top w:val="nil"/>
            </w:tcBorders>
          </w:tcPr>
          <w:p w:rsidR="00232BA6" w:rsidRDefault="00232BA6">
            <w:pPr>
              <w:pStyle w:val="ConsPlusNonformat"/>
              <w:jc w:val="both"/>
            </w:pPr>
            <w:r>
              <w:rPr>
                <w:sz w:val="14"/>
              </w:rPr>
              <w:t xml:space="preserve">1  </w:t>
            </w:r>
          </w:p>
        </w:tc>
        <w:tc>
          <w:tcPr>
            <w:tcW w:w="935" w:type="dxa"/>
            <w:tcBorders>
              <w:top w:val="nil"/>
            </w:tcBorders>
          </w:tcPr>
          <w:p w:rsidR="00232BA6" w:rsidRDefault="00232BA6">
            <w:pPr>
              <w:pStyle w:val="ConsPlusNonformat"/>
              <w:jc w:val="both"/>
            </w:pPr>
            <w:r>
              <w:rPr>
                <w:sz w:val="14"/>
              </w:rPr>
              <w:t xml:space="preserve">   0,5   </w:t>
            </w:r>
          </w:p>
        </w:tc>
        <w:tc>
          <w:tcPr>
            <w:tcW w:w="510" w:type="dxa"/>
            <w:tcBorders>
              <w:top w:val="nil"/>
            </w:tcBorders>
          </w:tcPr>
          <w:p w:rsidR="00232BA6" w:rsidRDefault="00232BA6">
            <w:pPr>
              <w:pStyle w:val="ConsPlusNonformat"/>
              <w:jc w:val="both"/>
            </w:pPr>
            <w:r>
              <w:rPr>
                <w:sz w:val="14"/>
              </w:rPr>
              <w:t xml:space="preserve"> -  </w:t>
            </w:r>
          </w:p>
        </w:tc>
        <w:tc>
          <w:tcPr>
            <w:tcW w:w="595"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Тепловые сети:     </w:t>
            </w: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425" w:type="dxa"/>
            <w:tcBorders>
              <w:top w:val="nil"/>
            </w:tcBorders>
          </w:tcPr>
          <w:p w:rsidR="00232BA6" w:rsidRDefault="00232BA6">
            <w:pPr>
              <w:pStyle w:val="ConsPlusNonformat"/>
              <w:jc w:val="both"/>
            </w:pPr>
          </w:p>
        </w:tc>
        <w:tc>
          <w:tcPr>
            <w:tcW w:w="425" w:type="dxa"/>
            <w:tcBorders>
              <w:top w:val="nil"/>
            </w:tcBorders>
          </w:tcPr>
          <w:p w:rsidR="00232BA6" w:rsidRDefault="00232BA6">
            <w:pPr>
              <w:pStyle w:val="ConsPlusNonformat"/>
              <w:jc w:val="both"/>
            </w:pPr>
          </w:p>
        </w:tc>
        <w:tc>
          <w:tcPr>
            <w:tcW w:w="935" w:type="dxa"/>
            <w:tcBorders>
              <w:top w:val="nil"/>
            </w:tcBorders>
          </w:tcPr>
          <w:p w:rsidR="00232BA6" w:rsidRDefault="00232BA6">
            <w:pPr>
              <w:pStyle w:val="ConsPlusNonformat"/>
              <w:jc w:val="both"/>
            </w:pPr>
          </w:p>
        </w:tc>
        <w:tc>
          <w:tcPr>
            <w:tcW w:w="510"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680" w:type="dxa"/>
            <w:tcBorders>
              <w:top w:val="nil"/>
            </w:tcBorders>
          </w:tcPr>
          <w:p w:rsidR="00232BA6" w:rsidRDefault="00232BA6">
            <w:pPr>
              <w:pStyle w:val="ConsPlusNonformat"/>
              <w:jc w:val="both"/>
            </w:pPr>
          </w:p>
        </w:tc>
        <w:tc>
          <w:tcPr>
            <w:tcW w:w="510" w:type="dxa"/>
            <w:tcBorders>
              <w:top w:val="nil"/>
            </w:tcBorders>
          </w:tcPr>
          <w:p w:rsidR="00232BA6" w:rsidRDefault="00232BA6">
            <w:pPr>
              <w:pStyle w:val="ConsPlusNonformat"/>
              <w:jc w:val="both"/>
            </w:pPr>
          </w:p>
        </w:tc>
        <w:tc>
          <w:tcPr>
            <w:tcW w:w="680" w:type="dxa"/>
            <w:tcBorders>
              <w:top w:val="nil"/>
            </w:tcBorders>
          </w:tcPr>
          <w:p w:rsidR="00232BA6" w:rsidRDefault="00232BA6">
            <w:pPr>
              <w:pStyle w:val="ConsPlusNonformat"/>
              <w:jc w:val="both"/>
            </w:pPr>
          </w:p>
        </w:tc>
      </w:tr>
      <w:tr w:rsidR="00232BA6">
        <w:trPr>
          <w:trHeight w:val="170"/>
        </w:trPr>
        <w:tc>
          <w:tcPr>
            <w:tcW w:w="1785" w:type="dxa"/>
            <w:tcBorders>
              <w:top w:val="nil"/>
            </w:tcBorders>
          </w:tcPr>
          <w:p w:rsidR="00232BA6" w:rsidRDefault="00232BA6">
            <w:pPr>
              <w:pStyle w:val="ConsPlusNonformat"/>
              <w:jc w:val="both"/>
            </w:pPr>
            <w:r>
              <w:rPr>
                <w:sz w:val="14"/>
              </w:rPr>
              <w:t xml:space="preserve">от наружной стенки </w:t>
            </w:r>
          </w:p>
          <w:p w:rsidR="00232BA6" w:rsidRDefault="00232BA6">
            <w:pPr>
              <w:pStyle w:val="ConsPlusNonformat"/>
              <w:jc w:val="both"/>
            </w:pPr>
            <w:r>
              <w:rPr>
                <w:sz w:val="14"/>
              </w:rPr>
              <w:t xml:space="preserve">канала, тоннеля    </w:t>
            </w:r>
          </w:p>
        </w:tc>
        <w:tc>
          <w:tcPr>
            <w:tcW w:w="595" w:type="dxa"/>
            <w:tcBorders>
              <w:top w:val="nil"/>
            </w:tcBorders>
          </w:tcPr>
          <w:p w:rsidR="00232BA6" w:rsidRDefault="00232BA6">
            <w:pPr>
              <w:pStyle w:val="ConsPlusNonformat"/>
              <w:jc w:val="both"/>
            </w:pPr>
            <w:r>
              <w:rPr>
                <w:sz w:val="14"/>
              </w:rPr>
              <w:t xml:space="preserve">1,5  </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2  </w:t>
            </w:r>
          </w:p>
        </w:tc>
        <w:tc>
          <w:tcPr>
            <w:tcW w:w="595" w:type="dxa"/>
            <w:tcBorders>
              <w:top w:val="nil"/>
            </w:tcBorders>
          </w:tcPr>
          <w:p w:rsidR="00232BA6" w:rsidRDefault="00232BA6">
            <w:pPr>
              <w:pStyle w:val="ConsPlusNonformat"/>
              <w:jc w:val="both"/>
            </w:pPr>
            <w:r>
              <w:rPr>
                <w:sz w:val="14"/>
              </w:rPr>
              <w:t xml:space="preserve">  2  </w:t>
            </w:r>
          </w:p>
        </w:tc>
        <w:tc>
          <w:tcPr>
            <w:tcW w:w="425" w:type="dxa"/>
            <w:tcBorders>
              <w:top w:val="nil"/>
            </w:tcBorders>
          </w:tcPr>
          <w:p w:rsidR="00232BA6" w:rsidRDefault="00232BA6">
            <w:pPr>
              <w:pStyle w:val="ConsPlusNonformat"/>
              <w:jc w:val="both"/>
            </w:pPr>
            <w:r>
              <w:rPr>
                <w:sz w:val="14"/>
              </w:rPr>
              <w:t xml:space="preserve">2  </w:t>
            </w:r>
          </w:p>
        </w:tc>
        <w:tc>
          <w:tcPr>
            <w:tcW w:w="425" w:type="dxa"/>
            <w:tcBorders>
              <w:top w:val="nil"/>
            </w:tcBorders>
          </w:tcPr>
          <w:p w:rsidR="00232BA6" w:rsidRDefault="00232BA6">
            <w:pPr>
              <w:pStyle w:val="ConsPlusNonformat"/>
              <w:jc w:val="both"/>
            </w:pPr>
            <w:r>
              <w:rPr>
                <w:sz w:val="14"/>
              </w:rPr>
              <w:t xml:space="preserve">4  </w:t>
            </w:r>
          </w:p>
        </w:tc>
        <w:tc>
          <w:tcPr>
            <w:tcW w:w="935" w:type="dxa"/>
            <w:tcBorders>
              <w:top w:val="nil"/>
            </w:tcBorders>
          </w:tcPr>
          <w:p w:rsidR="00232BA6" w:rsidRDefault="00232BA6">
            <w:pPr>
              <w:pStyle w:val="ConsPlusNonformat"/>
              <w:jc w:val="both"/>
            </w:pPr>
            <w:r>
              <w:rPr>
                <w:sz w:val="14"/>
              </w:rPr>
              <w:t xml:space="preserve">    2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  </w:t>
            </w:r>
          </w:p>
        </w:tc>
        <w:tc>
          <w:tcPr>
            <w:tcW w:w="680" w:type="dxa"/>
            <w:tcBorders>
              <w:top w:val="nil"/>
            </w:tcBorders>
          </w:tcPr>
          <w:p w:rsidR="00232BA6" w:rsidRDefault="00232BA6">
            <w:pPr>
              <w:pStyle w:val="ConsPlusNonformat"/>
              <w:jc w:val="both"/>
            </w:pPr>
            <w:r>
              <w:rPr>
                <w:sz w:val="14"/>
              </w:rPr>
              <w:t xml:space="preserve">  -   </w:t>
            </w:r>
          </w:p>
        </w:tc>
        <w:tc>
          <w:tcPr>
            <w:tcW w:w="510"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от оболочки        </w:t>
            </w:r>
          </w:p>
          <w:p w:rsidR="00232BA6" w:rsidRDefault="00232BA6">
            <w:pPr>
              <w:pStyle w:val="ConsPlusNonformat"/>
              <w:jc w:val="both"/>
            </w:pPr>
            <w:r>
              <w:rPr>
                <w:sz w:val="14"/>
              </w:rPr>
              <w:t xml:space="preserve">бесканальной       </w:t>
            </w:r>
          </w:p>
          <w:p w:rsidR="00232BA6" w:rsidRDefault="00232BA6">
            <w:pPr>
              <w:pStyle w:val="ConsPlusNonformat"/>
              <w:jc w:val="both"/>
            </w:pPr>
            <w:r>
              <w:rPr>
                <w:sz w:val="14"/>
              </w:rPr>
              <w:t xml:space="preserve">прокладки          </w:t>
            </w:r>
          </w:p>
        </w:tc>
        <w:tc>
          <w:tcPr>
            <w:tcW w:w="595" w:type="dxa"/>
            <w:tcBorders>
              <w:top w:val="nil"/>
            </w:tcBorders>
          </w:tcPr>
          <w:p w:rsidR="00232BA6" w:rsidRDefault="00232BA6">
            <w:pPr>
              <w:pStyle w:val="ConsPlusNonformat"/>
              <w:jc w:val="both"/>
            </w:pPr>
            <w:r>
              <w:rPr>
                <w:sz w:val="14"/>
              </w:rPr>
              <w:t xml:space="preserve">1,5  </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  </w:t>
            </w:r>
          </w:p>
        </w:tc>
        <w:tc>
          <w:tcPr>
            <w:tcW w:w="425" w:type="dxa"/>
            <w:tcBorders>
              <w:top w:val="nil"/>
            </w:tcBorders>
          </w:tcPr>
          <w:p w:rsidR="00232BA6" w:rsidRDefault="00232BA6">
            <w:pPr>
              <w:pStyle w:val="ConsPlusNonformat"/>
              <w:jc w:val="both"/>
            </w:pPr>
            <w:r>
              <w:rPr>
                <w:sz w:val="14"/>
              </w:rPr>
              <w:t>1,5</w:t>
            </w:r>
          </w:p>
        </w:tc>
        <w:tc>
          <w:tcPr>
            <w:tcW w:w="425" w:type="dxa"/>
            <w:tcBorders>
              <w:top w:val="nil"/>
            </w:tcBorders>
          </w:tcPr>
          <w:p w:rsidR="00232BA6" w:rsidRDefault="00232BA6">
            <w:pPr>
              <w:pStyle w:val="ConsPlusNonformat"/>
              <w:jc w:val="both"/>
            </w:pPr>
            <w:r>
              <w:rPr>
                <w:sz w:val="14"/>
              </w:rPr>
              <w:t xml:space="preserve">2  </w:t>
            </w:r>
          </w:p>
        </w:tc>
        <w:tc>
          <w:tcPr>
            <w:tcW w:w="935" w:type="dxa"/>
            <w:tcBorders>
              <w:top w:val="nil"/>
            </w:tcBorders>
          </w:tcPr>
          <w:p w:rsidR="00232BA6" w:rsidRDefault="00232BA6">
            <w:pPr>
              <w:pStyle w:val="ConsPlusNonformat"/>
              <w:jc w:val="both"/>
            </w:pPr>
            <w:r>
              <w:rPr>
                <w:sz w:val="14"/>
              </w:rPr>
              <w:t xml:space="preserve">    2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  </w:t>
            </w:r>
          </w:p>
        </w:tc>
        <w:tc>
          <w:tcPr>
            <w:tcW w:w="680" w:type="dxa"/>
            <w:tcBorders>
              <w:top w:val="nil"/>
            </w:tcBorders>
          </w:tcPr>
          <w:p w:rsidR="00232BA6" w:rsidRDefault="00232BA6">
            <w:pPr>
              <w:pStyle w:val="ConsPlusNonformat"/>
              <w:jc w:val="both"/>
            </w:pPr>
            <w:r>
              <w:rPr>
                <w:sz w:val="14"/>
              </w:rPr>
              <w:t xml:space="preserve">  -   </w:t>
            </w:r>
          </w:p>
        </w:tc>
        <w:tc>
          <w:tcPr>
            <w:tcW w:w="510"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Каналы, тоннели    </w:t>
            </w:r>
          </w:p>
        </w:tc>
        <w:tc>
          <w:tcPr>
            <w:tcW w:w="595" w:type="dxa"/>
            <w:tcBorders>
              <w:top w:val="nil"/>
            </w:tcBorders>
          </w:tcPr>
          <w:p w:rsidR="00232BA6" w:rsidRDefault="00232BA6">
            <w:pPr>
              <w:pStyle w:val="ConsPlusNonformat"/>
              <w:jc w:val="both"/>
            </w:pPr>
            <w:r>
              <w:rPr>
                <w:sz w:val="14"/>
              </w:rPr>
              <w:t xml:space="preserve">1,5  </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2  </w:t>
            </w:r>
          </w:p>
        </w:tc>
        <w:tc>
          <w:tcPr>
            <w:tcW w:w="595" w:type="dxa"/>
            <w:tcBorders>
              <w:top w:val="nil"/>
            </w:tcBorders>
          </w:tcPr>
          <w:p w:rsidR="00232BA6" w:rsidRDefault="00232BA6">
            <w:pPr>
              <w:pStyle w:val="ConsPlusNonformat"/>
              <w:jc w:val="both"/>
            </w:pPr>
            <w:r>
              <w:rPr>
                <w:sz w:val="14"/>
              </w:rPr>
              <w:t xml:space="preserve">  2  </w:t>
            </w:r>
          </w:p>
        </w:tc>
        <w:tc>
          <w:tcPr>
            <w:tcW w:w="425" w:type="dxa"/>
            <w:tcBorders>
              <w:top w:val="nil"/>
            </w:tcBorders>
          </w:tcPr>
          <w:p w:rsidR="00232BA6" w:rsidRDefault="00232BA6">
            <w:pPr>
              <w:pStyle w:val="ConsPlusNonformat"/>
              <w:jc w:val="both"/>
            </w:pPr>
            <w:r>
              <w:rPr>
                <w:sz w:val="14"/>
              </w:rPr>
              <w:t xml:space="preserve">2  </w:t>
            </w:r>
          </w:p>
        </w:tc>
        <w:tc>
          <w:tcPr>
            <w:tcW w:w="425" w:type="dxa"/>
            <w:tcBorders>
              <w:top w:val="nil"/>
            </w:tcBorders>
          </w:tcPr>
          <w:p w:rsidR="00232BA6" w:rsidRDefault="00232BA6">
            <w:pPr>
              <w:pStyle w:val="ConsPlusNonformat"/>
              <w:jc w:val="both"/>
            </w:pPr>
            <w:r>
              <w:rPr>
                <w:sz w:val="14"/>
              </w:rPr>
              <w:t xml:space="preserve">4  </w:t>
            </w:r>
          </w:p>
        </w:tc>
        <w:tc>
          <w:tcPr>
            <w:tcW w:w="935" w:type="dxa"/>
            <w:tcBorders>
              <w:top w:val="nil"/>
            </w:tcBorders>
          </w:tcPr>
          <w:p w:rsidR="00232BA6" w:rsidRDefault="00232BA6">
            <w:pPr>
              <w:pStyle w:val="ConsPlusNonformat"/>
              <w:jc w:val="both"/>
            </w:pPr>
            <w:r>
              <w:rPr>
                <w:sz w:val="14"/>
              </w:rPr>
              <w:t xml:space="preserve">    2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2  </w:t>
            </w:r>
          </w:p>
        </w:tc>
        <w:tc>
          <w:tcPr>
            <w:tcW w:w="680" w:type="dxa"/>
            <w:tcBorders>
              <w:top w:val="nil"/>
            </w:tcBorders>
          </w:tcPr>
          <w:p w:rsidR="00232BA6" w:rsidRDefault="00232BA6">
            <w:pPr>
              <w:pStyle w:val="ConsPlusNonformat"/>
              <w:jc w:val="both"/>
            </w:pPr>
            <w:r>
              <w:rPr>
                <w:sz w:val="14"/>
              </w:rPr>
              <w:t xml:space="preserve">   2  </w:t>
            </w:r>
          </w:p>
        </w:tc>
        <w:tc>
          <w:tcPr>
            <w:tcW w:w="510" w:type="dxa"/>
            <w:tcBorders>
              <w:top w:val="nil"/>
            </w:tcBorders>
          </w:tcPr>
          <w:p w:rsidR="00232BA6" w:rsidRDefault="00232BA6">
            <w:pPr>
              <w:pStyle w:val="ConsPlusNonformat"/>
              <w:jc w:val="both"/>
            </w:pPr>
            <w:r>
              <w:rPr>
                <w:sz w:val="14"/>
              </w:rPr>
              <w:t xml:space="preserve"> -  </w:t>
            </w:r>
          </w:p>
        </w:tc>
        <w:tc>
          <w:tcPr>
            <w:tcW w:w="680" w:type="dxa"/>
            <w:tcBorders>
              <w:top w:val="nil"/>
            </w:tcBorders>
          </w:tcPr>
          <w:p w:rsidR="00232BA6" w:rsidRDefault="00232BA6">
            <w:pPr>
              <w:pStyle w:val="ConsPlusNonformat"/>
              <w:jc w:val="both"/>
            </w:pPr>
            <w:r>
              <w:rPr>
                <w:sz w:val="14"/>
              </w:rPr>
              <w:t xml:space="preserve">   1  </w:t>
            </w:r>
          </w:p>
        </w:tc>
      </w:tr>
      <w:tr w:rsidR="00232BA6">
        <w:trPr>
          <w:trHeight w:val="170"/>
        </w:trPr>
        <w:tc>
          <w:tcPr>
            <w:tcW w:w="1785" w:type="dxa"/>
            <w:tcBorders>
              <w:top w:val="nil"/>
            </w:tcBorders>
          </w:tcPr>
          <w:p w:rsidR="00232BA6" w:rsidRDefault="00232BA6">
            <w:pPr>
              <w:pStyle w:val="ConsPlusNonformat"/>
              <w:jc w:val="both"/>
            </w:pPr>
            <w:r>
              <w:rPr>
                <w:sz w:val="14"/>
              </w:rPr>
              <w:t xml:space="preserve">Наружные           </w:t>
            </w:r>
          </w:p>
          <w:p w:rsidR="00232BA6" w:rsidRDefault="00232BA6">
            <w:pPr>
              <w:pStyle w:val="ConsPlusNonformat"/>
              <w:jc w:val="both"/>
            </w:pPr>
            <w:r>
              <w:rPr>
                <w:sz w:val="14"/>
              </w:rPr>
              <w:t>пневмомусоропроводы</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1    </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1,5</w:t>
            </w:r>
          </w:p>
        </w:tc>
        <w:tc>
          <w:tcPr>
            <w:tcW w:w="425" w:type="dxa"/>
            <w:tcBorders>
              <w:top w:val="nil"/>
            </w:tcBorders>
          </w:tcPr>
          <w:p w:rsidR="00232BA6" w:rsidRDefault="00232BA6">
            <w:pPr>
              <w:pStyle w:val="ConsPlusNonformat"/>
              <w:jc w:val="both"/>
            </w:pPr>
            <w:r>
              <w:rPr>
                <w:sz w:val="14"/>
              </w:rPr>
              <w:t xml:space="preserve">2  </w:t>
            </w:r>
          </w:p>
        </w:tc>
        <w:tc>
          <w:tcPr>
            <w:tcW w:w="425" w:type="dxa"/>
            <w:tcBorders>
              <w:top w:val="nil"/>
            </w:tcBorders>
          </w:tcPr>
          <w:p w:rsidR="00232BA6" w:rsidRDefault="00232BA6">
            <w:pPr>
              <w:pStyle w:val="ConsPlusNonformat"/>
              <w:jc w:val="both"/>
            </w:pPr>
            <w:r>
              <w:rPr>
                <w:sz w:val="14"/>
              </w:rPr>
              <w:t xml:space="preserve">2  </w:t>
            </w:r>
          </w:p>
        </w:tc>
        <w:tc>
          <w:tcPr>
            <w:tcW w:w="935" w:type="dxa"/>
            <w:tcBorders>
              <w:top w:val="nil"/>
            </w:tcBorders>
          </w:tcPr>
          <w:p w:rsidR="00232BA6" w:rsidRDefault="00232BA6">
            <w:pPr>
              <w:pStyle w:val="ConsPlusNonformat"/>
              <w:jc w:val="both"/>
            </w:pPr>
            <w:r>
              <w:rPr>
                <w:sz w:val="14"/>
              </w:rPr>
              <w:t xml:space="preserve">   1,5   </w:t>
            </w:r>
          </w:p>
        </w:tc>
        <w:tc>
          <w:tcPr>
            <w:tcW w:w="510" w:type="dxa"/>
            <w:tcBorders>
              <w:top w:val="nil"/>
            </w:tcBorders>
          </w:tcPr>
          <w:p w:rsidR="00232BA6" w:rsidRDefault="00232BA6">
            <w:pPr>
              <w:pStyle w:val="ConsPlusNonformat"/>
              <w:jc w:val="both"/>
            </w:pPr>
            <w:r>
              <w:rPr>
                <w:sz w:val="14"/>
              </w:rPr>
              <w:t xml:space="preserve"> 1  </w:t>
            </w:r>
          </w:p>
        </w:tc>
        <w:tc>
          <w:tcPr>
            <w:tcW w:w="595"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1  </w:t>
            </w:r>
          </w:p>
        </w:tc>
        <w:tc>
          <w:tcPr>
            <w:tcW w:w="510" w:type="dxa"/>
            <w:tcBorders>
              <w:top w:val="nil"/>
            </w:tcBorders>
          </w:tcPr>
          <w:p w:rsidR="00232BA6" w:rsidRDefault="00232BA6">
            <w:pPr>
              <w:pStyle w:val="ConsPlusNonformat"/>
              <w:jc w:val="both"/>
            </w:pPr>
            <w:r>
              <w:rPr>
                <w:sz w:val="14"/>
              </w:rPr>
              <w:t xml:space="preserve"> 1  </w:t>
            </w:r>
          </w:p>
        </w:tc>
        <w:tc>
          <w:tcPr>
            <w:tcW w:w="680" w:type="dxa"/>
            <w:tcBorders>
              <w:top w:val="nil"/>
            </w:tcBorders>
          </w:tcPr>
          <w:p w:rsidR="00232BA6" w:rsidRDefault="00232BA6">
            <w:pPr>
              <w:pStyle w:val="ConsPlusNonformat"/>
              <w:jc w:val="both"/>
            </w:pPr>
            <w:r>
              <w:rPr>
                <w:sz w:val="14"/>
              </w:rPr>
              <w:t xml:space="preserve">  -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47" w:name="P2477"/>
      <w:bookmarkEnd w:id="47"/>
      <w:r>
        <w:t xml:space="preserve">&lt;*&gt; Допускается уменьшать указанные расстояния до 0,5 м при соблюдении требований </w:t>
      </w:r>
      <w:hyperlink r:id="rId40" w:history="1">
        <w:r>
          <w:rPr>
            <w:color w:val="0000FF"/>
          </w:rPr>
          <w:t>раздела 2.3</w:t>
        </w:r>
      </w:hyperlink>
      <w:r>
        <w:t xml:space="preserve"> ПУЭ.</w:t>
      </w:r>
    </w:p>
    <w:p w:rsidR="00232BA6" w:rsidRDefault="00232BA6">
      <w:pPr>
        <w:pStyle w:val="ConsPlusNormal"/>
        <w:jc w:val="both"/>
      </w:pPr>
    </w:p>
    <w:p w:rsidR="00232BA6" w:rsidRDefault="00232BA6">
      <w:pPr>
        <w:pStyle w:val="ConsPlusNormal"/>
        <w:ind w:firstLine="540"/>
        <w:jc w:val="both"/>
      </w:pPr>
      <w:r>
        <w:t>Расстояние от бытовой канализации до хозяйственно-питьевого водопровода следует принимать, м:</w:t>
      </w:r>
    </w:p>
    <w:p w:rsidR="00232BA6" w:rsidRDefault="00232BA6">
      <w:pPr>
        <w:pStyle w:val="ConsPlusNormal"/>
        <w:spacing w:before="220"/>
        <w:ind w:firstLine="540"/>
        <w:jc w:val="both"/>
      </w:pPr>
      <w:r>
        <w:t>- до водопровода из железобетонных и асбестоцементных труб - 5;</w:t>
      </w:r>
    </w:p>
    <w:p w:rsidR="00232BA6" w:rsidRDefault="00232BA6">
      <w:pPr>
        <w:pStyle w:val="ConsPlusNormal"/>
        <w:spacing w:before="220"/>
        <w:ind w:firstLine="540"/>
        <w:jc w:val="both"/>
      </w:pPr>
      <w:r>
        <w:t>- до водопровода из чугунных труб диаметром:</w:t>
      </w:r>
    </w:p>
    <w:p w:rsidR="00232BA6" w:rsidRDefault="00232BA6">
      <w:pPr>
        <w:pStyle w:val="ConsPlusNormal"/>
        <w:spacing w:before="220"/>
        <w:ind w:firstLine="540"/>
        <w:jc w:val="both"/>
      </w:pPr>
      <w:r>
        <w:t>- до 200 мм - 1,5;</w:t>
      </w:r>
    </w:p>
    <w:p w:rsidR="00232BA6" w:rsidRDefault="00232BA6">
      <w:pPr>
        <w:pStyle w:val="ConsPlusNormal"/>
        <w:spacing w:before="220"/>
        <w:ind w:firstLine="540"/>
        <w:jc w:val="both"/>
      </w:pPr>
      <w:r>
        <w:t>- свыше 200 мм - 3;</w:t>
      </w:r>
    </w:p>
    <w:p w:rsidR="00232BA6" w:rsidRDefault="00232BA6">
      <w:pPr>
        <w:pStyle w:val="ConsPlusNormal"/>
        <w:spacing w:before="220"/>
        <w:ind w:firstLine="540"/>
        <w:jc w:val="both"/>
      </w:pPr>
      <w:r>
        <w:t>- до водопровода из пластмассовых труб - 1,5.</w:t>
      </w:r>
    </w:p>
    <w:p w:rsidR="00232BA6" w:rsidRDefault="00232BA6">
      <w:pPr>
        <w:pStyle w:val="ConsPlusNormal"/>
        <w:spacing w:before="220"/>
        <w:ind w:firstLine="540"/>
        <w:jc w:val="both"/>
      </w:pPr>
      <w: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232BA6" w:rsidRDefault="00232BA6">
      <w:pPr>
        <w:pStyle w:val="ConsPlusNormal"/>
        <w:spacing w:before="220"/>
        <w:ind w:firstLine="540"/>
        <w:jc w:val="both"/>
      </w:pPr>
      <w:r>
        <w:t>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rsidR="00232BA6" w:rsidRDefault="00232BA6">
      <w:pPr>
        <w:pStyle w:val="ConsPlusNormal"/>
        <w:spacing w:before="220"/>
        <w:ind w:firstLine="540"/>
        <w:jc w:val="both"/>
      </w:pPr>
      <w:r>
        <w:t xml:space="preserve">В </w:t>
      </w:r>
      <w:hyperlink w:anchor="P2417" w:history="1">
        <w:r>
          <w:rPr>
            <w:color w:val="0000FF"/>
          </w:rPr>
          <w:t>таблице 5.13</w:t>
        </w:r>
      </w:hyperlink>
      <w:r>
        <w:t xml:space="preserve"> указаны расстояния до стальных газопроводов. Размещение газопроводов из неметаллических труб следует предусматривать согласно СНиП 42-01-2002 "Газораспределительные системы".</w:t>
      </w:r>
    </w:p>
    <w:p w:rsidR="00232BA6" w:rsidRDefault="00232BA6">
      <w:pPr>
        <w:pStyle w:val="ConsPlusNormal"/>
        <w:spacing w:before="220"/>
        <w:ind w:firstLine="540"/>
        <w:jc w:val="both"/>
      </w:pPr>
      <w:r>
        <w:t>Для специальных грунтов расстояние следует корректировать в соответствии со СНиП 41-02-</w:t>
      </w:r>
      <w:r>
        <w:lastRenderedPageBreak/>
        <w:t>2003 "Тепловые сети", СНиП 2.04.02-84* "Водоснабжение. Наружные сети и сооружения", СНиП 2.04.03-85* "Канализация. Наружные сети и сооружения":</w:t>
      </w:r>
    </w:p>
    <w:p w:rsidR="00232BA6" w:rsidRDefault="00232BA6">
      <w:pPr>
        <w:pStyle w:val="ConsPlusNormal"/>
        <w:spacing w:before="220"/>
        <w:ind w:firstLine="540"/>
        <w:jc w:val="both"/>
      </w:pPr>
      <w: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232BA6" w:rsidRDefault="00232BA6">
      <w:pPr>
        <w:pStyle w:val="ConsPlusNormal"/>
        <w:spacing w:before="220"/>
        <w:ind w:firstLine="540"/>
        <w:jc w:val="both"/>
      </w:pPr>
      <w:r>
        <w:t>- 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232BA6" w:rsidRDefault="00232BA6">
      <w:pPr>
        <w:pStyle w:val="ConsPlusNormal"/>
        <w:spacing w:before="220"/>
        <w:ind w:firstLine="540"/>
        <w:jc w:val="both"/>
      </w:pPr>
      <w:r>
        <w:t>-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232BA6" w:rsidRDefault="00232BA6">
      <w:pPr>
        <w:pStyle w:val="ConsPlusNormal"/>
        <w:spacing w:before="220"/>
        <w:ind w:firstLine="540"/>
        <w:jc w:val="both"/>
      </w:pPr>
      <w:r>
        <w:t>-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232BA6" w:rsidRDefault="00232BA6">
      <w:pPr>
        <w:pStyle w:val="ConsPlusNormal"/>
        <w:spacing w:before="220"/>
        <w:ind w:firstLine="540"/>
        <w:jc w:val="both"/>
      </w:pPr>
      <w:r>
        <w:t>-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w:t>
      </w:r>
    </w:p>
    <w:p w:rsidR="00232BA6" w:rsidRDefault="00232BA6">
      <w:pPr>
        <w:pStyle w:val="ConsPlusNormal"/>
        <w:spacing w:before="220"/>
        <w:ind w:firstLine="540"/>
        <w:jc w:val="both"/>
      </w:pPr>
      <w:r>
        <w:t>-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232BA6" w:rsidRDefault="00232BA6">
      <w:pPr>
        <w:pStyle w:val="ConsPlusNormal"/>
        <w:spacing w:before="220"/>
        <w:ind w:firstLine="540"/>
        <w:jc w:val="both"/>
      </w:pPr>
      <w:r>
        <w:t>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p w:rsidR="00232BA6" w:rsidRDefault="00232BA6">
      <w:pPr>
        <w:pStyle w:val="ConsPlusNormal"/>
        <w:spacing w:before="220"/>
        <w:ind w:firstLine="540"/>
        <w:jc w:val="both"/>
      </w:pPr>
      <w: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232BA6" w:rsidRDefault="00232BA6">
      <w:pPr>
        <w:pStyle w:val="ConsPlusNormal"/>
        <w:spacing w:before="220"/>
        <w:ind w:firstLine="540"/>
        <w:jc w:val="both"/>
      </w:pPr>
      <w:r>
        <w:t xml:space="preserve">21. Расстояния от резервуарных установок общей вместимостью до 50 м3, считая от крайнего резервуара, до зданий, сооружений различного назначения и коммуникаций следует принимать не менее приведенных в </w:t>
      </w:r>
      <w:hyperlink w:anchor="P2499" w:history="1">
        <w:r>
          <w:rPr>
            <w:color w:val="0000FF"/>
          </w:rPr>
          <w:t>таблице 5.14</w:t>
        </w:r>
      </w:hyperlink>
      <w:r>
        <w:t>.</w:t>
      </w:r>
    </w:p>
    <w:p w:rsidR="00232BA6" w:rsidRDefault="00232BA6">
      <w:pPr>
        <w:pStyle w:val="ConsPlusNormal"/>
        <w:jc w:val="both"/>
      </w:pPr>
    </w:p>
    <w:p w:rsidR="00232BA6" w:rsidRDefault="00232BA6">
      <w:pPr>
        <w:pStyle w:val="ConsPlusNormal"/>
        <w:jc w:val="right"/>
        <w:outlineLvl w:val="3"/>
      </w:pPr>
      <w:bookmarkStart w:id="48" w:name="P2499"/>
      <w:bookmarkEnd w:id="48"/>
      <w:r>
        <w:t>Таблица 5.14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046"/>
        <w:gridCol w:w="714"/>
        <w:gridCol w:w="714"/>
        <w:gridCol w:w="714"/>
        <w:gridCol w:w="714"/>
        <w:gridCol w:w="714"/>
        <w:gridCol w:w="714"/>
        <w:gridCol w:w="1428"/>
      </w:tblGrid>
      <w:tr w:rsidR="00232BA6">
        <w:trPr>
          <w:trHeight w:val="241"/>
        </w:trPr>
        <w:tc>
          <w:tcPr>
            <w:tcW w:w="4046" w:type="dxa"/>
            <w:vMerge w:val="restart"/>
          </w:tcPr>
          <w:p w:rsidR="00232BA6" w:rsidRDefault="00232BA6">
            <w:pPr>
              <w:pStyle w:val="ConsPlusNonformat"/>
              <w:jc w:val="both"/>
            </w:pPr>
            <w:r>
              <w:t xml:space="preserve">      Здания, сооружения и      </w:t>
            </w:r>
          </w:p>
          <w:p w:rsidR="00232BA6" w:rsidRDefault="00232BA6">
            <w:pPr>
              <w:pStyle w:val="ConsPlusNonformat"/>
              <w:jc w:val="both"/>
            </w:pPr>
            <w:r>
              <w:t xml:space="preserve">          коммуникации          </w:t>
            </w:r>
          </w:p>
        </w:tc>
        <w:tc>
          <w:tcPr>
            <w:tcW w:w="4284" w:type="dxa"/>
            <w:gridSpan w:val="6"/>
          </w:tcPr>
          <w:p w:rsidR="00232BA6" w:rsidRDefault="00232BA6">
            <w:pPr>
              <w:pStyle w:val="ConsPlusNonformat"/>
              <w:jc w:val="both"/>
            </w:pPr>
            <w:r>
              <w:t xml:space="preserve"> Расстояние от резервуаров в </w:t>
            </w:r>
          </w:p>
          <w:p w:rsidR="00232BA6" w:rsidRDefault="00232BA6">
            <w:pPr>
              <w:pStyle w:val="ConsPlusNonformat"/>
              <w:jc w:val="both"/>
            </w:pPr>
            <w:r>
              <w:t xml:space="preserve">          свету, м           </w:t>
            </w:r>
          </w:p>
        </w:tc>
        <w:tc>
          <w:tcPr>
            <w:tcW w:w="1428" w:type="dxa"/>
            <w:vMerge w:val="restart"/>
          </w:tcPr>
          <w:p w:rsidR="00232BA6" w:rsidRDefault="00232BA6">
            <w:pPr>
              <w:pStyle w:val="ConsPlusNonformat"/>
              <w:jc w:val="both"/>
            </w:pPr>
            <w:r>
              <w:t>Расстояние</w:t>
            </w:r>
          </w:p>
          <w:p w:rsidR="00232BA6" w:rsidRDefault="00232BA6">
            <w:pPr>
              <w:pStyle w:val="ConsPlusNonformat"/>
              <w:jc w:val="both"/>
            </w:pPr>
            <w:r>
              <w:t>от испари-</w:t>
            </w:r>
          </w:p>
          <w:p w:rsidR="00232BA6" w:rsidRDefault="00232BA6">
            <w:pPr>
              <w:pStyle w:val="ConsPlusNonformat"/>
              <w:jc w:val="both"/>
            </w:pPr>
            <w:r>
              <w:t xml:space="preserve">тельной   </w:t>
            </w:r>
          </w:p>
          <w:p w:rsidR="00232BA6" w:rsidRDefault="00232BA6">
            <w:pPr>
              <w:pStyle w:val="ConsPlusNonformat"/>
              <w:jc w:val="both"/>
            </w:pPr>
            <w:r>
              <w:t xml:space="preserve">или       </w:t>
            </w:r>
          </w:p>
          <w:p w:rsidR="00232BA6" w:rsidRDefault="00232BA6">
            <w:pPr>
              <w:pStyle w:val="ConsPlusNonformat"/>
              <w:jc w:val="both"/>
            </w:pPr>
            <w:r>
              <w:t xml:space="preserve">групповой </w:t>
            </w:r>
          </w:p>
          <w:p w:rsidR="00232BA6" w:rsidRDefault="00232BA6">
            <w:pPr>
              <w:pStyle w:val="ConsPlusNonformat"/>
              <w:jc w:val="both"/>
            </w:pPr>
            <w:r>
              <w:t xml:space="preserve">баллонной </w:t>
            </w:r>
          </w:p>
          <w:p w:rsidR="00232BA6" w:rsidRDefault="00232BA6">
            <w:pPr>
              <w:pStyle w:val="ConsPlusNonformat"/>
              <w:jc w:val="both"/>
            </w:pPr>
            <w:r>
              <w:t xml:space="preserve">установки </w:t>
            </w:r>
          </w:p>
          <w:p w:rsidR="00232BA6" w:rsidRDefault="00232BA6">
            <w:pPr>
              <w:pStyle w:val="ConsPlusNonformat"/>
              <w:jc w:val="both"/>
            </w:pPr>
            <w:r>
              <w:t>в свету, м</w:t>
            </w:r>
          </w:p>
        </w:tc>
      </w:tr>
      <w:tr w:rsidR="00232BA6">
        <w:tc>
          <w:tcPr>
            <w:tcW w:w="3927" w:type="dxa"/>
            <w:vMerge/>
            <w:tcBorders>
              <w:top w:val="nil"/>
            </w:tcBorders>
          </w:tcPr>
          <w:p w:rsidR="00232BA6" w:rsidRDefault="00232BA6"/>
        </w:tc>
        <w:tc>
          <w:tcPr>
            <w:tcW w:w="2142" w:type="dxa"/>
            <w:gridSpan w:val="3"/>
            <w:tcBorders>
              <w:top w:val="nil"/>
            </w:tcBorders>
          </w:tcPr>
          <w:p w:rsidR="00232BA6" w:rsidRDefault="00232BA6">
            <w:pPr>
              <w:pStyle w:val="ConsPlusNonformat"/>
              <w:jc w:val="both"/>
            </w:pPr>
            <w:r>
              <w:t xml:space="preserve">  надземных   </w:t>
            </w:r>
          </w:p>
        </w:tc>
        <w:tc>
          <w:tcPr>
            <w:tcW w:w="2142" w:type="dxa"/>
            <w:gridSpan w:val="3"/>
            <w:tcBorders>
              <w:top w:val="nil"/>
            </w:tcBorders>
          </w:tcPr>
          <w:p w:rsidR="00232BA6" w:rsidRDefault="00232BA6">
            <w:pPr>
              <w:pStyle w:val="ConsPlusNonformat"/>
              <w:jc w:val="both"/>
            </w:pPr>
            <w:r>
              <w:t xml:space="preserve">  подземных   </w:t>
            </w:r>
          </w:p>
        </w:tc>
        <w:tc>
          <w:tcPr>
            <w:tcW w:w="1309" w:type="dxa"/>
            <w:vMerge/>
            <w:tcBorders>
              <w:top w:val="nil"/>
            </w:tcBorders>
          </w:tcPr>
          <w:p w:rsidR="00232BA6" w:rsidRDefault="00232BA6"/>
        </w:tc>
      </w:tr>
      <w:tr w:rsidR="00232BA6">
        <w:tc>
          <w:tcPr>
            <w:tcW w:w="3927" w:type="dxa"/>
            <w:vMerge/>
            <w:tcBorders>
              <w:top w:val="nil"/>
            </w:tcBorders>
          </w:tcPr>
          <w:p w:rsidR="00232BA6" w:rsidRDefault="00232BA6"/>
        </w:tc>
        <w:tc>
          <w:tcPr>
            <w:tcW w:w="4284" w:type="dxa"/>
            <w:gridSpan w:val="6"/>
            <w:tcBorders>
              <w:top w:val="nil"/>
            </w:tcBorders>
          </w:tcPr>
          <w:p w:rsidR="00232BA6" w:rsidRDefault="00232BA6">
            <w:pPr>
              <w:pStyle w:val="ConsPlusNonformat"/>
              <w:jc w:val="both"/>
            </w:pPr>
            <w:r>
              <w:t xml:space="preserve">    при общей вместимости    </w:t>
            </w:r>
          </w:p>
          <w:p w:rsidR="00232BA6" w:rsidRDefault="00232BA6">
            <w:pPr>
              <w:pStyle w:val="ConsPlusNonformat"/>
              <w:jc w:val="both"/>
            </w:pPr>
            <w:r>
              <w:t xml:space="preserve"> резервуаров в установке, м3 </w:t>
            </w:r>
          </w:p>
        </w:tc>
        <w:tc>
          <w:tcPr>
            <w:tcW w:w="1309" w:type="dxa"/>
            <w:vMerge/>
            <w:tcBorders>
              <w:top w:val="nil"/>
            </w:tcBorders>
          </w:tcPr>
          <w:p w:rsidR="00232BA6" w:rsidRDefault="00232BA6"/>
        </w:tc>
      </w:tr>
      <w:tr w:rsidR="00232BA6">
        <w:tc>
          <w:tcPr>
            <w:tcW w:w="3927" w:type="dxa"/>
            <w:vMerge/>
            <w:tcBorders>
              <w:top w:val="nil"/>
            </w:tcBorders>
          </w:tcPr>
          <w:p w:rsidR="00232BA6" w:rsidRDefault="00232BA6"/>
        </w:tc>
        <w:tc>
          <w:tcPr>
            <w:tcW w:w="714" w:type="dxa"/>
            <w:tcBorders>
              <w:top w:val="nil"/>
            </w:tcBorders>
          </w:tcPr>
          <w:p w:rsidR="00232BA6" w:rsidRDefault="00232BA6">
            <w:pPr>
              <w:pStyle w:val="ConsPlusNonformat"/>
              <w:jc w:val="both"/>
            </w:pPr>
            <w:r>
              <w:t>до 5</w:t>
            </w:r>
          </w:p>
        </w:tc>
        <w:tc>
          <w:tcPr>
            <w:tcW w:w="714" w:type="dxa"/>
            <w:tcBorders>
              <w:top w:val="nil"/>
            </w:tcBorders>
          </w:tcPr>
          <w:p w:rsidR="00232BA6" w:rsidRDefault="00232BA6">
            <w:pPr>
              <w:pStyle w:val="ConsPlusNonformat"/>
              <w:jc w:val="both"/>
            </w:pPr>
            <w:r>
              <w:t xml:space="preserve">св. </w:t>
            </w:r>
          </w:p>
          <w:p w:rsidR="00232BA6" w:rsidRDefault="00232BA6">
            <w:pPr>
              <w:pStyle w:val="ConsPlusNonformat"/>
              <w:jc w:val="both"/>
            </w:pPr>
            <w:r>
              <w:t>5 до</w:t>
            </w:r>
          </w:p>
          <w:p w:rsidR="00232BA6" w:rsidRDefault="00232BA6">
            <w:pPr>
              <w:pStyle w:val="ConsPlusNonformat"/>
              <w:jc w:val="both"/>
            </w:pPr>
            <w:r>
              <w:t xml:space="preserve"> 10 </w:t>
            </w:r>
          </w:p>
        </w:tc>
        <w:tc>
          <w:tcPr>
            <w:tcW w:w="714" w:type="dxa"/>
            <w:tcBorders>
              <w:top w:val="nil"/>
            </w:tcBorders>
          </w:tcPr>
          <w:p w:rsidR="00232BA6" w:rsidRDefault="00232BA6">
            <w:pPr>
              <w:pStyle w:val="ConsPlusNonformat"/>
              <w:jc w:val="both"/>
            </w:pPr>
            <w:r>
              <w:t xml:space="preserve">св. </w:t>
            </w:r>
          </w:p>
          <w:p w:rsidR="00232BA6" w:rsidRDefault="00232BA6">
            <w:pPr>
              <w:pStyle w:val="ConsPlusNonformat"/>
              <w:jc w:val="both"/>
            </w:pPr>
            <w:r>
              <w:t xml:space="preserve"> 10 </w:t>
            </w:r>
          </w:p>
          <w:p w:rsidR="00232BA6" w:rsidRDefault="00232BA6">
            <w:pPr>
              <w:pStyle w:val="ConsPlusNonformat"/>
              <w:jc w:val="both"/>
            </w:pPr>
            <w:r>
              <w:t xml:space="preserve"> до </w:t>
            </w:r>
          </w:p>
          <w:p w:rsidR="00232BA6" w:rsidRDefault="00232BA6">
            <w:pPr>
              <w:pStyle w:val="ConsPlusNonformat"/>
              <w:jc w:val="both"/>
            </w:pPr>
            <w:r>
              <w:t xml:space="preserve"> 20 </w:t>
            </w:r>
          </w:p>
        </w:tc>
        <w:tc>
          <w:tcPr>
            <w:tcW w:w="714" w:type="dxa"/>
            <w:tcBorders>
              <w:top w:val="nil"/>
            </w:tcBorders>
          </w:tcPr>
          <w:p w:rsidR="00232BA6" w:rsidRDefault="00232BA6">
            <w:pPr>
              <w:pStyle w:val="ConsPlusNonformat"/>
              <w:jc w:val="both"/>
            </w:pPr>
            <w:r>
              <w:t xml:space="preserve"> до </w:t>
            </w:r>
          </w:p>
          <w:p w:rsidR="00232BA6" w:rsidRDefault="00232BA6">
            <w:pPr>
              <w:pStyle w:val="ConsPlusNonformat"/>
              <w:jc w:val="both"/>
            </w:pPr>
            <w:r>
              <w:t xml:space="preserve"> 10 </w:t>
            </w:r>
          </w:p>
        </w:tc>
        <w:tc>
          <w:tcPr>
            <w:tcW w:w="714" w:type="dxa"/>
            <w:tcBorders>
              <w:top w:val="nil"/>
            </w:tcBorders>
          </w:tcPr>
          <w:p w:rsidR="00232BA6" w:rsidRDefault="00232BA6">
            <w:pPr>
              <w:pStyle w:val="ConsPlusNonformat"/>
              <w:jc w:val="both"/>
            </w:pPr>
            <w:r>
              <w:t xml:space="preserve">св. </w:t>
            </w:r>
          </w:p>
          <w:p w:rsidR="00232BA6" w:rsidRDefault="00232BA6">
            <w:pPr>
              <w:pStyle w:val="ConsPlusNonformat"/>
              <w:jc w:val="both"/>
            </w:pPr>
            <w:r>
              <w:t xml:space="preserve"> 10 </w:t>
            </w:r>
          </w:p>
          <w:p w:rsidR="00232BA6" w:rsidRDefault="00232BA6">
            <w:pPr>
              <w:pStyle w:val="ConsPlusNonformat"/>
              <w:jc w:val="both"/>
            </w:pPr>
            <w:r>
              <w:t xml:space="preserve"> до </w:t>
            </w:r>
          </w:p>
          <w:p w:rsidR="00232BA6" w:rsidRDefault="00232BA6">
            <w:pPr>
              <w:pStyle w:val="ConsPlusNonformat"/>
              <w:jc w:val="both"/>
            </w:pPr>
            <w:r>
              <w:t xml:space="preserve"> 20 </w:t>
            </w:r>
          </w:p>
        </w:tc>
        <w:tc>
          <w:tcPr>
            <w:tcW w:w="714" w:type="dxa"/>
            <w:tcBorders>
              <w:top w:val="nil"/>
            </w:tcBorders>
          </w:tcPr>
          <w:p w:rsidR="00232BA6" w:rsidRDefault="00232BA6">
            <w:pPr>
              <w:pStyle w:val="ConsPlusNonformat"/>
              <w:jc w:val="both"/>
            </w:pPr>
            <w:r>
              <w:t xml:space="preserve">св. </w:t>
            </w:r>
          </w:p>
          <w:p w:rsidR="00232BA6" w:rsidRDefault="00232BA6">
            <w:pPr>
              <w:pStyle w:val="ConsPlusNonformat"/>
              <w:jc w:val="both"/>
            </w:pPr>
            <w:r>
              <w:t xml:space="preserve"> 20 </w:t>
            </w:r>
          </w:p>
          <w:p w:rsidR="00232BA6" w:rsidRDefault="00232BA6">
            <w:pPr>
              <w:pStyle w:val="ConsPlusNonformat"/>
              <w:jc w:val="both"/>
            </w:pPr>
            <w:r>
              <w:t xml:space="preserve"> до </w:t>
            </w:r>
          </w:p>
          <w:p w:rsidR="00232BA6" w:rsidRDefault="00232BA6">
            <w:pPr>
              <w:pStyle w:val="ConsPlusNonformat"/>
              <w:jc w:val="both"/>
            </w:pPr>
            <w:r>
              <w:t xml:space="preserve"> 50 </w:t>
            </w:r>
          </w:p>
        </w:tc>
        <w:tc>
          <w:tcPr>
            <w:tcW w:w="1309" w:type="dxa"/>
            <w:vMerge/>
            <w:tcBorders>
              <w:top w:val="nil"/>
            </w:tcBorders>
          </w:tcPr>
          <w:p w:rsidR="00232BA6" w:rsidRDefault="00232BA6"/>
        </w:tc>
      </w:tr>
      <w:tr w:rsidR="00232BA6">
        <w:trPr>
          <w:trHeight w:val="241"/>
        </w:trPr>
        <w:tc>
          <w:tcPr>
            <w:tcW w:w="4046" w:type="dxa"/>
            <w:tcBorders>
              <w:top w:val="nil"/>
            </w:tcBorders>
          </w:tcPr>
          <w:p w:rsidR="00232BA6" w:rsidRDefault="00232BA6">
            <w:pPr>
              <w:pStyle w:val="ConsPlusNonformat"/>
              <w:jc w:val="both"/>
            </w:pPr>
            <w:r>
              <w:t>Общественные здания и сооружения</w:t>
            </w:r>
          </w:p>
        </w:tc>
        <w:tc>
          <w:tcPr>
            <w:tcW w:w="714" w:type="dxa"/>
            <w:tcBorders>
              <w:top w:val="nil"/>
            </w:tcBorders>
          </w:tcPr>
          <w:p w:rsidR="00232BA6" w:rsidRDefault="00232BA6">
            <w:pPr>
              <w:pStyle w:val="ConsPlusNonformat"/>
              <w:jc w:val="both"/>
            </w:pPr>
            <w:r>
              <w:t xml:space="preserve">40  </w:t>
            </w:r>
          </w:p>
        </w:tc>
        <w:tc>
          <w:tcPr>
            <w:tcW w:w="714" w:type="dxa"/>
            <w:tcBorders>
              <w:top w:val="nil"/>
            </w:tcBorders>
          </w:tcPr>
          <w:p w:rsidR="00232BA6" w:rsidRDefault="00232BA6">
            <w:pPr>
              <w:pStyle w:val="ConsPlusNonformat"/>
              <w:jc w:val="both"/>
            </w:pPr>
            <w:r>
              <w:t xml:space="preserve">50  </w:t>
            </w:r>
          </w:p>
          <w:p w:rsidR="00232BA6" w:rsidRDefault="006716B7">
            <w:pPr>
              <w:pStyle w:val="ConsPlusNonformat"/>
              <w:jc w:val="both"/>
            </w:pPr>
            <w:hyperlink w:anchor="P2564" w:history="1">
              <w:r w:rsidR="00232BA6">
                <w:rPr>
                  <w:color w:val="0000FF"/>
                </w:rPr>
                <w:t>&lt;*&gt;</w:t>
              </w:r>
            </w:hyperlink>
          </w:p>
        </w:tc>
        <w:tc>
          <w:tcPr>
            <w:tcW w:w="714" w:type="dxa"/>
            <w:tcBorders>
              <w:top w:val="nil"/>
            </w:tcBorders>
          </w:tcPr>
          <w:p w:rsidR="00232BA6" w:rsidRDefault="00232BA6">
            <w:pPr>
              <w:pStyle w:val="ConsPlusNonformat"/>
              <w:jc w:val="both"/>
            </w:pPr>
            <w:r>
              <w:t xml:space="preserve">60  </w:t>
            </w:r>
          </w:p>
          <w:p w:rsidR="00232BA6" w:rsidRDefault="006716B7">
            <w:pPr>
              <w:pStyle w:val="ConsPlusNonformat"/>
              <w:jc w:val="both"/>
            </w:pPr>
            <w:hyperlink w:anchor="P2564" w:history="1">
              <w:r w:rsidR="00232BA6">
                <w:rPr>
                  <w:color w:val="0000FF"/>
                </w:rPr>
                <w:t>&lt;*&gt;</w:t>
              </w:r>
            </w:hyperlink>
          </w:p>
        </w:tc>
        <w:tc>
          <w:tcPr>
            <w:tcW w:w="714" w:type="dxa"/>
            <w:tcBorders>
              <w:top w:val="nil"/>
            </w:tcBorders>
          </w:tcPr>
          <w:p w:rsidR="00232BA6" w:rsidRDefault="00232BA6">
            <w:pPr>
              <w:pStyle w:val="ConsPlusNonformat"/>
              <w:jc w:val="both"/>
            </w:pPr>
            <w:r>
              <w:t xml:space="preserve">15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30  </w:t>
            </w:r>
          </w:p>
        </w:tc>
        <w:tc>
          <w:tcPr>
            <w:tcW w:w="1428" w:type="dxa"/>
            <w:tcBorders>
              <w:top w:val="nil"/>
            </w:tcBorders>
          </w:tcPr>
          <w:p w:rsidR="00232BA6" w:rsidRDefault="00232BA6">
            <w:pPr>
              <w:pStyle w:val="ConsPlusNonformat"/>
              <w:jc w:val="both"/>
            </w:pPr>
            <w:r>
              <w:t xml:space="preserve">      25  </w:t>
            </w:r>
          </w:p>
        </w:tc>
      </w:tr>
      <w:tr w:rsidR="00232BA6">
        <w:trPr>
          <w:trHeight w:val="241"/>
        </w:trPr>
        <w:tc>
          <w:tcPr>
            <w:tcW w:w="4046" w:type="dxa"/>
            <w:tcBorders>
              <w:top w:val="nil"/>
            </w:tcBorders>
          </w:tcPr>
          <w:p w:rsidR="00232BA6" w:rsidRDefault="00232BA6">
            <w:pPr>
              <w:pStyle w:val="ConsPlusNonformat"/>
              <w:jc w:val="both"/>
            </w:pPr>
            <w:r>
              <w:lastRenderedPageBreak/>
              <w:t xml:space="preserve">Жилые здания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30  </w:t>
            </w:r>
          </w:p>
          <w:p w:rsidR="00232BA6" w:rsidRDefault="006716B7">
            <w:pPr>
              <w:pStyle w:val="ConsPlusNonformat"/>
              <w:jc w:val="both"/>
            </w:pPr>
            <w:hyperlink w:anchor="P2564" w:history="1">
              <w:r w:rsidR="00232BA6">
                <w:rPr>
                  <w:color w:val="0000FF"/>
                </w:rPr>
                <w:t>&lt;*&gt;</w:t>
              </w:r>
            </w:hyperlink>
          </w:p>
        </w:tc>
        <w:tc>
          <w:tcPr>
            <w:tcW w:w="714" w:type="dxa"/>
            <w:tcBorders>
              <w:top w:val="nil"/>
            </w:tcBorders>
          </w:tcPr>
          <w:p w:rsidR="00232BA6" w:rsidRDefault="00232BA6">
            <w:pPr>
              <w:pStyle w:val="ConsPlusNonformat"/>
              <w:jc w:val="both"/>
            </w:pPr>
            <w:r>
              <w:t xml:space="preserve">40  </w:t>
            </w:r>
          </w:p>
          <w:p w:rsidR="00232BA6" w:rsidRDefault="006716B7">
            <w:pPr>
              <w:pStyle w:val="ConsPlusNonformat"/>
              <w:jc w:val="both"/>
            </w:pPr>
            <w:hyperlink w:anchor="P2564" w:history="1">
              <w:r w:rsidR="00232BA6">
                <w:rPr>
                  <w:color w:val="0000FF"/>
                </w:rPr>
                <w:t>&lt;*&gt;</w:t>
              </w:r>
            </w:hyperlink>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15  </w:t>
            </w:r>
          </w:p>
        </w:tc>
        <w:tc>
          <w:tcPr>
            <w:tcW w:w="714" w:type="dxa"/>
            <w:tcBorders>
              <w:top w:val="nil"/>
            </w:tcBorders>
          </w:tcPr>
          <w:p w:rsidR="00232BA6" w:rsidRDefault="00232BA6">
            <w:pPr>
              <w:pStyle w:val="ConsPlusNonformat"/>
              <w:jc w:val="both"/>
            </w:pPr>
            <w:r>
              <w:t xml:space="preserve">20  </w:t>
            </w:r>
          </w:p>
        </w:tc>
        <w:tc>
          <w:tcPr>
            <w:tcW w:w="1428" w:type="dxa"/>
            <w:tcBorders>
              <w:top w:val="nil"/>
            </w:tcBorders>
          </w:tcPr>
          <w:p w:rsidR="00232BA6" w:rsidRDefault="00232BA6">
            <w:pPr>
              <w:pStyle w:val="ConsPlusNonformat"/>
              <w:jc w:val="both"/>
            </w:pPr>
            <w:r>
              <w:t xml:space="preserve">      12  </w:t>
            </w:r>
          </w:p>
        </w:tc>
      </w:tr>
      <w:tr w:rsidR="00232BA6">
        <w:trPr>
          <w:trHeight w:val="241"/>
        </w:trPr>
        <w:tc>
          <w:tcPr>
            <w:tcW w:w="4046" w:type="dxa"/>
            <w:tcBorders>
              <w:top w:val="nil"/>
            </w:tcBorders>
          </w:tcPr>
          <w:p w:rsidR="00232BA6" w:rsidRDefault="00232BA6">
            <w:pPr>
              <w:pStyle w:val="ConsPlusNonformat"/>
              <w:jc w:val="both"/>
            </w:pPr>
            <w:r>
              <w:t xml:space="preserve">Детские и спортивные площадки,  </w:t>
            </w:r>
          </w:p>
          <w:p w:rsidR="00232BA6" w:rsidRDefault="00232BA6">
            <w:pPr>
              <w:pStyle w:val="ConsPlusNonformat"/>
              <w:jc w:val="both"/>
            </w:pPr>
            <w:r>
              <w:t xml:space="preserve">автостоянки (от ограды          </w:t>
            </w:r>
          </w:p>
          <w:p w:rsidR="00232BA6" w:rsidRDefault="00232BA6">
            <w:pPr>
              <w:pStyle w:val="ConsPlusNonformat"/>
              <w:jc w:val="both"/>
            </w:pPr>
            <w:r>
              <w:t xml:space="preserve">резервуарной установки)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25  </w:t>
            </w:r>
          </w:p>
        </w:tc>
        <w:tc>
          <w:tcPr>
            <w:tcW w:w="714" w:type="dxa"/>
            <w:tcBorders>
              <w:top w:val="nil"/>
            </w:tcBorders>
          </w:tcPr>
          <w:p w:rsidR="00232BA6" w:rsidRDefault="00232BA6">
            <w:pPr>
              <w:pStyle w:val="ConsPlusNonformat"/>
              <w:jc w:val="both"/>
            </w:pPr>
            <w:r>
              <w:t xml:space="preserve">30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10  </w:t>
            </w:r>
          </w:p>
        </w:tc>
        <w:tc>
          <w:tcPr>
            <w:tcW w:w="1428" w:type="dxa"/>
            <w:tcBorders>
              <w:top w:val="nil"/>
            </w:tcBorders>
          </w:tcPr>
          <w:p w:rsidR="00232BA6" w:rsidRDefault="00232BA6">
            <w:pPr>
              <w:pStyle w:val="ConsPlusNonformat"/>
              <w:jc w:val="both"/>
            </w:pPr>
            <w:r>
              <w:t xml:space="preserve">      10  </w:t>
            </w:r>
          </w:p>
        </w:tc>
      </w:tr>
      <w:tr w:rsidR="00232BA6">
        <w:trPr>
          <w:trHeight w:val="241"/>
        </w:trPr>
        <w:tc>
          <w:tcPr>
            <w:tcW w:w="4046" w:type="dxa"/>
            <w:tcBorders>
              <w:top w:val="nil"/>
            </w:tcBorders>
          </w:tcPr>
          <w:p w:rsidR="00232BA6" w:rsidRDefault="00232BA6">
            <w:pPr>
              <w:pStyle w:val="ConsPlusNonformat"/>
              <w:jc w:val="both"/>
            </w:pPr>
            <w:r>
              <w:t xml:space="preserve">Производственные здания         </w:t>
            </w:r>
          </w:p>
          <w:p w:rsidR="00232BA6" w:rsidRDefault="00232BA6">
            <w:pPr>
              <w:pStyle w:val="ConsPlusNonformat"/>
              <w:jc w:val="both"/>
            </w:pPr>
            <w:r>
              <w:t xml:space="preserve">(промышленных,                  </w:t>
            </w:r>
          </w:p>
          <w:p w:rsidR="00232BA6" w:rsidRDefault="00232BA6">
            <w:pPr>
              <w:pStyle w:val="ConsPlusNonformat"/>
              <w:jc w:val="both"/>
            </w:pPr>
            <w:r>
              <w:t>сельскохозяйственных предприятий</w:t>
            </w:r>
          </w:p>
          <w:p w:rsidR="00232BA6" w:rsidRDefault="00232BA6">
            <w:pPr>
              <w:pStyle w:val="ConsPlusNonformat"/>
              <w:jc w:val="both"/>
            </w:pPr>
            <w:r>
              <w:t xml:space="preserve">и предприятий бытового          </w:t>
            </w:r>
          </w:p>
          <w:p w:rsidR="00232BA6" w:rsidRDefault="00232BA6">
            <w:pPr>
              <w:pStyle w:val="ConsPlusNonformat"/>
              <w:jc w:val="both"/>
            </w:pPr>
            <w:r>
              <w:t xml:space="preserve">обслуживания производственного  </w:t>
            </w:r>
          </w:p>
          <w:p w:rsidR="00232BA6" w:rsidRDefault="00232BA6">
            <w:pPr>
              <w:pStyle w:val="ConsPlusNonformat"/>
              <w:jc w:val="both"/>
            </w:pPr>
            <w:r>
              <w:t xml:space="preserve">характера)                      </w:t>
            </w:r>
          </w:p>
        </w:tc>
        <w:tc>
          <w:tcPr>
            <w:tcW w:w="714" w:type="dxa"/>
            <w:tcBorders>
              <w:top w:val="nil"/>
            </w:tcBorders>
          </w:tcPr>
          <w:p w:rsidR="00232BA6" w:rsidRDefault="00232BA6">
            <w:pPr>
              <w:pStyle w:val="ConsPlusNonformat"/>
              <w:jc w:val="both"/>
            </w:pPr>
            <w:r>
              <w:t xml:space="preserve">15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25  </w:t>
            </w:r>
          </w:p>
        </w:tc>
        <w:tc>
          <w:tcPr>
            <w:tcW w:w="714" w:type="dxa"/>
            <w:tcBorders>
              <w:top w:val="nil"/>
            </w:tcBorders>
          </w:tcPr>
          <w:p w:rsidR="00232BA6" w:rsidRDefault="00232BA6">
            <w:pPr>
              <w:pStyle w:val="ConsPlusNonformat"/>
              <w:jc w:val="both"/>
            </w:pPr>
            <w:r>
              <w:t xml:space="preserve"> 8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15  </w:t>
            </w:r>
          </w:p>
        </w:tc>
        <w:tc>
          <w:tcPr>
            <w:tcW w:w="1428" w:type="dxa"/>
            <w:tcBorders>
              <w:top w:val="nil"/>
            </w:tcBorders>
          </w:tcPr>
          <w:p w:rsidR="00232BA6" w:rsidRDefault="00232BA6">
            <w:pPr>
              <w:pStyle w:val="ConsPlusNonformat"/>
              <w:jc w:val="both"/>
            </w:pPr>
            <w:r>
              <w:t xml:space="preserve">      12  </w:t>
            </w:r>
          </w:p>
        </w:tc>
      </w:tr>
      <w:tr w:rsidR="00232BA6">
        <w:trPr>
          <w:trHeight w:val="241"/>
        </w:trPr>
        <w:tc>
          <w:tcPr>
            <w:tcW w:w="4046" w:type="dxa"/>
            <w:tcBorders>
              <w:top w:val="nil"/>
            </w:tcBorders>
          </w:tcPr>
          <w:p w:rsidR="00232BA6" w:rsidRDefault="00232BA6">
            <w:pPr>
              <w:pStyle w:val="ConsPlusNonformat"/>
              <w:jc w:val="both"/>
            </w:pPr>
            <w:r>
              <w:t xml:space="preserve">Канализация, теплотрасса        </w:t>
            </w:r>
          </w:p>
          <w:p w:rsidR="00232BA6" w:rsidRDefault="00232BA6">
            <w:pPr>
              <w:pStyle w:val="ConsPlusNonformat"/>
              <w:jc w:val="both"/>
            </w:pPr>
            <w:r>
              <w:t xml:space="preserve">(подземные)                     </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3,5</w:t>
            </w:r>
          </w:p>
        </w:tc>
        <w:tc>
          <w:tcPr>
            <w:tcW w:w="1428" w:type="dxa"/>
            <w:tcBorders>
              <w:top w:val="nil"/>
            </w:tcBorders>
          </w:tcPr>
          <w:p w:rsidR="00232BA6" w:rsidRDefault="00232BA6">
            <w:pPr>
              <w:pStyle w:val="ConsPlusNonformat"/>
              <w:jc w:val="both"/>
            </w:pPr>
            <w:r>
              <w:t xml:space="preserve">       3,5</w:t>
            </w:r>
          </w:p>
        </w:tc>
      </w:tr>
      <w:tr w:rsidR="00232BA6">
        <w:trPr>
          <w:trHeight w:val="241"/>
        </w:trPr>
        <w:tc>
          <w:tcPr>
            <w:tcW w:w="4046" w:type="dxa"/>
            <w:tcBorders>
              <w:top w:val="nil"/>
            </w:tcBorders>
          </w:tcPr>
          <w:p w:rsidR="00232BA6" w:rsidRDefault="00232BA6">
            <w:pPr>
              <w:pStyle w:val="ConsPlusNonformat"/>
              <w:jc w:val="both"/>
            </w:pPr>
            <w:r>
              <w:t xml:space="preserve">Надземные сооружения и          </w:t>
            </w:r>
          </w:p>
          <w:p w:rsidR="00232BA6" w:rsidRDefault="00232BA6">
            <w:pPr>
              <w:pStyle w:val="ConsPlusNonformat"/>
              <w:jc w:val="both"/>
            </w:pPr>
            <w:r>
              <w:t xml:space="preserve">коммуникации (эстакады,         </w:t>
            </w:r>
          </w:p>
          <w:p w:rsidR="00232BA6" w:rsidRDefault="00232BA6">
            <w:pPr>
              <w:pStyle w:val="ConsPlusNonformat"/>
              <w:jc w:val="both"/>
            </w:pPr>
            <w:r>
              <w:t xml:space="preserve">теплотрасса и т.п.), не         </w:t>
            </w:r>
          </w:p>
          <w:p w:rsidR="00232BA6" w:rsidRDefault="00232BA6">
            <w:pPr>
              <w:pStyle w:val="ConsPlusNonformat"/>
              <w:jc w:val="both"/>
            </w:pPr>
            <w:r>
              <w:t xml:space="preserve">относящиеся к резервуарной      </w:t>
            </w:r>
          </w:p>
          <w:p w:rsidR="00232BA6" w:rsidRDefault="00232BA6">
            <w:pPr>
              <w:pStyle w:val="ConsPlusNonformat"/>
              <w:jc w:val="both"/>
            </w:pPr>
            <w:r>
              <w:t xml:space="preserve">установке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1428" w:type="dxa"/>
            <w:tcBorders>
              <w:top w:val="nil"/>
            </w:tcBorders>
          </w:tcPr>
          <w:p w:rsidR="00232BA6" w:rsidRDefault="00232BA6">
            <w:pPr>
              <w:pStyle w:val="ConsPlusNonformat"/>
              <w:jc w:val="both"/>
            </w:pPr>
            <w:r>
              <w:t xml:space="preserve">       5  </w:t>
            </w:r>
          </w:p>
        </w:tc>
      </w:tr>
      <w:tr w:rsidR="00232BA6">
        <w:trPr>
          <w:trHeight w:val="241"/>
        </w:trPr>
        <w:tc>
          <w:tcPr>
            <w:tcW w:w="4046" w:type="dxa"/>
            <w:tcBorders>
              <w:top w:val="nil"/>
            </w:tcBorders>
          </w:tcPr>
          <w:p w:rsidR="00232BA6" w:rsidRDefault="00232BA6">
            <w:pPr>
              <w:pStyle w:val="ConsPlusNonformat"/>
              <w:jc w:val="both"/>
            </w:pPr>
            <w:r>
              <w:t>Водопровод и другие бесканальные</w:t>
            </w:r>
          </w:p>
          <w:p w:rsidR="00232BA6" w:rsidRDefault="00232BA6">
            <w:pPr>
              <w:pStyle w:val="ConsPlusNonformat"/>
              <w:jc w:val="both"/>
            </w:pPr>
            <w:r>
              <w:t xml:space="preserve">коммуникации                    </w:t>
            </w:r>
          </w:p>
        </w:tc>
        <w:tc>
          <w:tcPr>
            <w:tcW w:w="714" w:type="dxa"/>
            <w:tcBorders>
              <w:top w:val="nil"/>
            </w:tcBorders>
          </w:tcPr>
          <w:p w:rsidR="00232BA6" w:rsidRDefault="00232BA6">
            <w:pPr>
              <w:pStyle w:val="ConsPlusNonformat"/>
              <w:jc w:val="both"/>
            </w:pPr>
            <w:r>
              <w:t xml:space="preserve"> 2  </w:t>
            </w:r>
          </w:p>
        </w:tc>
        <w:tc>
          <w:tcPr>
            <w:tcW w:w="714" w:type="dxa"/>
            <w:tcBorders>
              <w:top w:val="nil"/>
            </w:tcBorders>
          </w:tcPr>
          <w:p w:rsidR="00232BA6" w:rsidRDefault="00232BA6">
            <w:pPr>
              <w:pStyle w:val="ConsPlusNonformat"/>
              <w:jc w:val="both"/>
            </w:pPr>
            <w:r>
              <w:t xml:space="preserve"> 2  </w:t>
            </w:r>
          </w:p>
        </w:tc>
        <w:tc>
          <w:tcPr>
            <w:tcW w:w="714" w:type="dxa"/>
            <w:tcBorders>
              <w:top w:val="nil"/>
            </w:tcBorders>
          </w:tcPr>
          <w:p w:rsidR="00232BA6" w:rsidRDefault="00232BA6">
            <w:pPr>
              <w:pStyle w:val="ConsPlusNonformat"/>
              <w:jc w:val="both"/>
            </w:pPr>
            <w:r>
              <w:t xml:space="preserve"> 2  </w:t>
            </w:r>
          </w:p>
        </w:tc>
        <w:tc>
          <w:tcPr>
            <w:tcW w:w="714" w:type="dxa"/>
            <w:tcBorders>
              <w:top w:val="nil"/>
            </w:tcBorders>
          </w:tcPr>
          <w:p w:rsidR="00232BA6" w:rsidRDefault="00232BA6">
            <w:pPr>
              <w:pStyle w:val="ConsPlusNonformat"/>
              <w:jc w:val="both"/>
            </w:pPr>
            <w:r>
              <w:t xml:space="preserve"> 2  </w:t>
            </w:r>
          </w:p>
        </w:tc>
        <w:tc>
          <w:tcPr>
            <w:tcW w:w="714" w:type="dxa"/>
            <w:tcBorders>
              <w:top w:val="nil"/>
            </w:tcBorders>
          </w:tcPr>
          <w:p w:rsidR="00232BA6" w:rsidRDefault="00232BA6">
            <w:pPr>
              <w:pStyle w:val="ConsPlusNonformat"/>
              <w:jc w:val="both"/>
            </w:pPr>
            <w:r>
              <w:t xml:space="preserve"> 2  </w:t>
            </w:r>
          </w:p>
        </w:tc>
        <w:tc>
          <w:tcPr>
            <w:tcW w:w="714" w:type="dxa"/>
            <w:tcBorders>
              <w:top w:val="nil"/>
            </w:tcBorders>
          </w:tcPr>
          <w:p w:rsidR="00232BA6" w:rsidRDefault="00232BA6">
            <w:pPr>
              <w:pStyle w:val="ConsPlusNonformat"/>
              <w:jc w:val="both"/>
            </w:pPr>
            <w:r>
              <w:t xml:space="preserve"> 2  </w:t>
            </w:r>
          </w:p>
        </w:tc>
        <w:tc>
          <w:tcPr>
            <w:tcW w:w="1428" w:type="dxa"/>
            <w:tcBorders>
              <w:top w:val="nil"/>
            </w:tcBorders>
          </w:tcPr>
          <w:p w:rsidR="00232BA6" w:rsidRDefault="00232BA6">
            <w:pPr>
              <w:pStyle w:val="ConsPlusNonformat"/>
              <w:jc w:val="both"/>
            </w:pPr>
            <w:r>
              <w:t xml:space="preserve">       2  </w:t>
            </w:r>
          </w:p>
        </w:tc>
      </w:tr>
      <w:tr w:rsidR="00232BA6">
        <w:trPr>
          <w:trHeight w:val="241"/>
        </w:trPr>
        <w:tc>
          <w:tcPr>
            <w:tcW w:w="4046" w:type="dxa"/>
            <w:tcBorders>
              <w:top w:val="nil"/>
            </w:tcBorders>
          </w:tcPr>
          <w:p w:rsidR="00232BA6" w:rsidRDefault="00232BA6">
            <w:pPr>
              <w:pStyle w:val="ConsPlusNonformat"/>
              <w:jc w:val="both"/>
            </w:pPr>
            <w:r>
              <w:t xml:space="preserve">Колодцы подземных коммуникаций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1428" w:type="dxa"/>
            <w:tcBorders>
              <w:top w:val="nil"/>
            </w:tcBorders>
          </w:tcPr>
          <w:p w:rsidR="00232BA6" w:rsidRDefault="00232BA6">
            <w:pPr>
              <w:pStyle w:val="ConsPlusNonformat"/>
              <w:jc w:val="both"/>
            </w:pPr>
            <w:r>
              <w:t xml:space="preserve">       5  </w:t>
            </w:r>
          </w:p>
        </w:tc>
      </w:tr>
      <w:tr w:rsidR="00232BA6">
        <w:trPr>
          <w:trHeight w:val="241"/>
        </w:trPr>
        <w:tc>
          <w:tcPr>
            <w:tcW w:w="4046" w:type="dxa"/>
            <w:tcBorders>
              <w:top w:val="nil"/>
            </w:tcBorders>
          </w:tcPr>
          <w:p w:rsidR="00232BA6" w:rsidRDefault="00232BA6">
            <w:pPr>
              <w:pStyle w:val="ConsPlusNonformat"/>
              <w:jc w:val="both"/>
            </w:pPr>
            <w:r>
              <w:t xml:space="preserve">Железные дороги общей сети (до  </w:t>
            </w:r>
          </w:p>
          <w:p w:rsidR="00232BA6" w:rsidRDefault="00232BA6">
            <w:pPr>
              <w:pStyle w:val="ConsPlusNonformat"/>
              <w:jc w:val="both"/>
            </w:pPr>
            <w:r>
              <w:t>подошвы насыпи или бровки выемки</w:t>
            </w:r>
          </w:p>
          <w:p w:rsidR="00232BA6" w:rsidRDefault="00232BA6">
            <w:pPr>
              <w:pStyle w:val="ConsPlusNonformat"/>
              <w:jc w:val="both"/>
            </w:pPr>
            <w:r>
              <w:t xml:space="preserve">со стороны резервуаров)         </w:t>
            </w:r>
          </w:p>
        </w:tc>
        <w:tc>
          <w:tcPr>
            <w:tcW w:w="714" w:type="dxa"/>
            <w:tcBorders>
              <w:top w:val="nil"/>
            </w:tcBorders>
          </w:tcPr>
          <w:p w:rsidR="00232BA6" w:rsidRDefault="00232BA6">
            <w:pPr>
              <w:pStyle w:val="ConsPlusNonformat"/>
              <w:jc w:val="both"/>
            </w:pPr>
            <w:r>
              <w:t xml:space="preserve">25  </w:t>
            </w:r>
          </w:p>
        </w:tc>
        <w:tc>
          <w:tcPr>
            <w:tcW w:w="714" w:type="dxa"/>
            <w:tcBorders>
              <w:top w:val="nil"/>
            </w:tcBorders>
          </w:tcPr>
          <w:p w:rsidR="00232BA6" w:rsidRDefault="00232BA6">
            <w:pPr>
              <w:pStyle w:val="ConsPlusNonformat"/>
              <w:jc w:val="both"/>
            </w:pPr>
            <w:r>
              <w:t xml:space="preserve">30  </w:t>
            </w:r>
          </w:p>
        </w:tc>
        <w:tc>
          <w:tcPr>
            <w:tcW w:w="714" w:type="dxa"/>
            <w:tcBorders>
              <w:top w:val="nil"/>
            </w:tcBorders>
          </w:tcPr>
          <w:p w:rsidR="00232BA6" w:rsidRDefault="00232BA6">
            <w:pPr>
              <w:pStyle w:val="ConsPlusNonformat"/>
              <w:jc w:val="both"/>
            </w:pPr>
            <w:r>
              <w:t xml:space="preserve">40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25  </w:t>
            </w:r>
          </w:p>
        </w:tc>
        <w:tc>
          <w:tcPr>
            <w:tcW w:w="714" w:type="dxa"/>
            <w:tcBorders>
              <w:top w:val="nil"/>
            </w:tcBorders>
          </w:tcPr>
          <w:p w:rsidR="00232BA6" w:rsidRDefault="00232BA6">
            <w:pPr>
              <w:pStyle w:val="ConsPlusNonformat"/>
              <w:jc w:val="both"/>
            </w:pPr>
            <w:r>
              <w:t xml:space="preserve">30  </w:t>
            </w:r>
          </w:p>
        </w:tc>
        <w:tc>
          <w:tcPr>
            <w:tcW w:w="1428" w:type="dxa"/>
            <w:tcBorders>
              <w:top w:val="nil"/>
            </w:tcBorders>
          </w:tcPr>
          <w:p w:rsidR="00232BA6" w:rsidRDefault="00232BA6">
            <w:pPr>
              <w:pStyle w:val="ConsPlusNonformat"/>
              <w:jc w:val="both"/>
            </w:pPr>
            <w:r>
              <w:t xml:space="preserve">      20  </w:t>
            </w:r>
          </w:p>
        </w:tc>
      </w:tr>
      <w:tr w:rsidR="00232BA6">
        <w:trPr>
          <w:trHeight w:val="241"/>
        </w:trPr>
        <w:tc>
          <w:tcPr>
            <w:tcW w:w="4046" w:type="dxa"/>
            <w:tcBorders>
              <w:top w:val="nil"/>
            </w:tcBorders>
          </w:tcPr>
          <w:p w:rsidR="00232BA6" w:rsidRDefault="00232BA6">
            <w:pPr>
              <w:pStyle w:val="ConsPlusNonformat"/>
              <w:jc w:val="both"/>
            </w:pPr>
            <w:r>
              <w:t xml:space="preserve">Подъездные пути железных дорог  </w:t>
            </w:r>
          </w:p>
          <w:p w:rsidR="00232BA6" w:rsidRDefault="00232BA6">
            <w:pPr>
              <w:pStyle w:val="ConsPlusNonformat"/>
              <w:jc w:val="both"/>
            </w:pPr>
            <w:r>
              <w:t xml:space="preserve">промышленных предприятий,       </w:t>
            </w:r>
          </w:p>
          <w:p w:rsidR="00232BA6" w:rsidRDefault="00232BA6">
            <w:pPr>
              <w:pStyle w:val="ConsPlusNonformat"/>
              <w:jc w:val="both"/>
            </w:pPr>
            <w:r>
              <w:t xml:space="preserve">автомобильные дороги I - III    </w:t>
            </w:r>
          </w:p>
          <w:p w:rsidR="00232BA6" w:rsidRDefault="00232BA6">
            <w:pPr>
              <w:pStyle w:val="ConsPlusNonformat"/>
              <w:jc w:val="both"/>
            </w:pPr>
            <w:r>
              <w:t xml:space="preserve">категорий (до края проезжей     </w:t>
            </w:r>
          </w:p>
          <w:p w:rsidR="00232BA6" w:rsidRDefault="00232BA6">
            <w:pPr>
              <w:pStyle w:val="ConsPlusNonformat"/>
              <w:jc w:val="both"/>
            </w:pPr>
            <w:r>
              <w:t xml:space="preserve">части)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20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10  </w:t>
            </w:r>
          </w:p>
        </w:tc>
        <w:tc>
          <w:tcPr>
            <w:tcW w:w="1428" w:type="dxa"/>
            <w:tcBorders>
              <w:top w:val="nil"/>
            </w:tcBorders>
          </w:tcPr>
          <w:p w:rsidR="00232BA6" w:rsidRDefault="00232BA6">
            <w:pPr>
              <w:pStyle w:val="ConsPlusNonformat"/>
              <w:jc w:val="both"/>
            </w:pPr>
            <w:r>
              <w:t xml:space="preserve">      10  </w:t>
            </w:r>
          </w:p>
        </w:tc>
      </w:tr>
      <w:tr w:rsidR="00232BA6">
        <w:trPr>
          <w:trHeight w:val="241"/>
        </w:trPr>
        <w:tc>
          <w:tcPr>
            <w:tcW w:w="4046" w:type="dxa"/>
            <w:tcBorders>
              <w:top w:val="nil"/>
            </w:tcBorders>
          </w:tcPr>
          <w:p w:rsidR="00232BA6" w:rsidRDefault="00232BA6">
            <w:pPr>
              <w:pStyle w:val="ConsPlusNonformat"/>
              <w:jc w:val="both"/>
            </w:pPr>
            <w:r>
              <w:t xml:space="preserve">Автомобильные дороги IV и V     </w:t>
            </w:r>
          </w:p>
          <w:p w:rsidR="00232BA6" w:rsidRDefault="00232BA6">
            <w:pPr>
              <w:pStyle w:val="ConsPlusNonformat"/>
              <w:jc w:val="both"/>
            </w:pPr>
            <w:r>
              <w:t xml:space="preserve">категорий (до края проезжей     </w:t>
            </w:r>
          </w:p>
          <w:p w:rsidR="00232BA6" w:rsidRDefault="00232BA6">
            <w:pPr>
              <w:pStyle w:val="ConsPlusNonformat"/>
              <w:jc w:val="both"/>
            </w:pPr>
            <w:r>
              <w:t xml:space="preserve">части) и предприятий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10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714" w:type="dxa"/>
            <w:tcBorders>
              <w:top w:val="nil"/>
            </w:tcBorders>
          </w:tcPr>
          <w:p w:rsidR="00232BA6" w:rsidRDefault="00232BA6">
            <w:pPr>
              <w:pStyle w:val="ConsPlusNonformat"/>
              <w:jc w:val="both"/>
            </w:pPr>
            <w:r>
              <w:t xml:space="preserve"> 5  </w:t>
            </w:r>
          </w:p>
        </w:tc>
        <w:tc>
          <w:tcPr>
            <w:tcW w:w="1428" w:type="dxa"/>
            <w:tcBorders>
              <w:top w:val="nil"/>
            </w:tcBorders>
          </w:tcPr>
          <w:p w:rsidR="00232BA6" w:rsidRDefault="00232BA6">
            <w:pPr>
              <w:pStyle w:val="ConsPlusNonformat"/>
              <w:jc w:val="both"/>
            </w:pPr>
            <w:r>
              <w:t xml:space="preserve">       5  </w:t>
            </w:r>
          </w:p>
        </w:tc>
      </w:tr>
      <w:tr w:rsidR="00232BA6">
        <w:trPr>
          <w:trHeight w:val="241"/>
        </w:trPr>
        <w:tc>
          <w:tcPr>
            <w:tcW w:w="4046" w:type="dxa"/>
            <w:tcBorders>
              <w:top w:val="nil"/>
            </w:tcBorders>
          </w:tcPr>
          <w:p w:rsidR="00232BA6" w:rsidRDefault="00232BA6">
            <w:pPr>
              <w:pStyle w:val="ConsPlusNonformat"/>
              <w:jc w:val="both"/>
            </w:pPr>
            <w:r>
              <w:t xml:space="preserve">ЛЭП, ТП, РП                     </w:t>
            </w:r>
          </w:p>
        </w:tc>
        <w:tc>
          <w:tcPr>
            <w:tcW w:w="5712" w:type="dxa"/>
            <w:gridSpan w:val="7"/>
            <w:tcBorders>
              <w:top w:val="nil"/>
            </w:tcBorders>
          </w:tcPr>
          <w:p w:rsidR="00232BA6" w:rsidRDefault="00232BA6">
            <w:pPr>
              <w:pStyle w:val="ConsPlusNonformat"/>
              <w:jc w:val="both"/>
            </w:pPr>
            <w:r>
              <w:t xml:space="preserve">В соответствии с ПУЭ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49" w:name="P2564"/>
      <w:bookmarkEnd w:id="49"/>
      <w:r>
        <w:t>&lt;*&gt; Расстояния от резервуарной установки предприятий до зданий и сооружений, которые ею не обслуживаются.</w:t>
      </w:r>
    </w:p>
    <w:p w:rsidR="00232BA6" w:rsidRDefault="00232BA6">
      <w:pPr>
        <w:pStyle w:val="ConsPlusNormal"/>
        <w:jc w:val="both"/>
      </w:pPr>
    </w:p>
    <w:p w:rsidR="00232BA6" w:rsidRDefault="00232BA6">
      <w:pPr>
        <w:pStyle w:val="ConsPlusNormal"/>
        <w:ind w:firstLine="540"/>
        <w:jc w:val="both"/>
      </w:pPr>
      <w:r>
        <w:t xml:space="preserve">При реконструкции существующих объектов, а также в стесненных условиях (при новом проектировании) разрешается уменьшение указанных в </w:t>
      </w:r>
      <w:hyperlink w:anchor="P2499" w:history="1">
        <w:r>
          <w:rPr>
            <w:color w:val="0000FF"/>
          </w:rPr>
          <w:t>таблице 5.14</w:t>
        </w:r>
      </w:hyperlink>
      <w:r>
        <w:t xml:space="preserve">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p w:rsidR="00232BA6" w:rsidRDefault="00232BA6">
      <w:pPr>
        <w:pStyle w:val="ConsPlusNormal"/>
        <w:spacing w:before="220"/>
        <w:ind w:firstLine="540"/>
        <w:jc w:val="both"/>
      </w:pPr>
      <w:r>
        <w:t xml:space="preserve">Расстояния от баллонных и испарительных установок, указанные в </w:t>
      </w:r>
      <w:hyperlink w:anchor="P2499" w:history="1">
        <w:r>
          <w:rPr>
            <w:color w:val="0000FF"/>
          </w:rPr>
          <w:t>таблице 5.14</w:t>
        </w:r>
      </w:hyperlink>
      <w:r>
        <w:t>,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232BA6" w:rsidRDefault="00232BA6">
      <w:pPr>
        <w:pStyle w:val="ConsPlusNormal"/>
        <w:spacing w:before="220"/>
        <w:ind w:firstLine="540"/>
        <w:jc w:val="both"/>
      </w:pPr>
      <w:r>
        <w:t>Расстояния до жилого здания, в котором размещены учреждения (предприятия) общественного назначения, следует принимать как для жилых зданий.</w:t>
      </w:r>
    </w:p>
    <w:p w:rsidR="00232BA6" w:rsidRDefault="00232BA6">
      <w:pPr>
        <w:pStyle w:val="ConsPlusNormal"/>
        <w:spacing w:before="220"/>
        <w:ind w:firstLine="540"/>
        <w:jc w:val="both"/>
      </w:pPr>
      <w:r>
        <w:lastRenderedPageBreak/>
        <w:t xml:space="preserve">22. Расстояния от резервуарных установок общей вместимостью свыше 50 м3 принимаются по </w:t>
      </w:r>
      <w:hyperlink w:anchor="P2578" w:history="1">
        <w:r>
          <w:rPr>
            <w:color w:val="0000FF"/>
          </w:rPr>
          <w:t>таблице 5.15</w:t>
        </w:r>
      </w:hyperlink>
      <w:r>
        <w:t>.</w:t>
      </w:r>
    </w:p>
    <w:p w:rsidR="00232BA6" w:rsidRDefault="00232BA6">
      <w:pPr>
        <w:pStyle w:val="ConsPlusNormal"/>
        <w:spacing w:before="220"/>
        <w:ind w:firstLine="540"/>
        <w:jc w:val="both"/>
      </w:pPr>
      <w:r>
        <w:t xml:space="preserve">23. Размещение групповых баллонных установок следует предусматривать на расстоянии от зданий и сооружений не менее указанных в </w:t>
      </w:r>
      <w:hyperlink w:anchor="P2499" w:history="1">
        <w:r>
          <w:rPr>
            <w:color w:val="0000FF"/>
          </w:rPr>
          <w:t>таблице 5.14</w:t>
        </w:r>
      </w:hyperlink>
      <w:r>
        <w:t xml:space="preserve"> или у стен газифицируемых зданий не ниже III степени огнестойкости класса С0 на расстоянии от оконных и дверных проемов не менее указанных в </w:t>
      </w:r>
      <w:hyperlink w:anchor="P2499" w:history="1">
        <w:r>
          <w:rPr>
            <w:color w:val="0000FF"/>
          </w:rPr>
          <w:t>таблице 5.14</w:t>
        </w:r>
      </w:hyperlink>
      <w:r>
        <w:t>.</w:t>
      </w:r>
    </w:p>
    <w:p w:rsidR="00232BA6" w:rsidRDefault="00232BA6">
      <w:pPr>
        <w:pStyle w:val="ConsPlusNormal"/>
        <w:spacing w:before="220"/>
        <w:ind w:firstLine="540"/>
        <w:jc w:val="both"/>
      </w:pPr>
      <w: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232BA6" w:rsidRDefault="00232BA6">
      <w:pPr>
        <w:pStyle w:val="ConsPlusNormal"/>
        <w:spacing w:before="220"/>
        <w:ind w:firstLine="540"/>
        <w:jc w:val="both"/>
      </w:pPr>
      <w:r>
        <w:t>24.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232BA6" w:rsidRDefault="00232BA6">
      <w:pPr>
        <w:pStyle w:val="ConsPlusNormal"/>
        <w:spacing w:before="220"/>
        <w:ind w:firstLine="540"/>
        <w:jc w:val="both"/>
      </w:pPr>
      <w:r>
        <w:t xml:space="preserve">25. Минимальные расстояния от резервуаров для хранения сжиженных углеводородов (СУГ) и от размещаемых на газонаполнительных станциях (ГНС) помещений для установок, где используется СУГ, до зданий и сооружений, не относящихся к ГНС, следует принимать по </w:t>
      </w:r>
      <w:hyperlink w:anchor="P2578" w:history="1">
        <w:r>
          <w:rPr>
            <w:color w:val="0000FF"/>
          </w:rPr>
          <w:t>таблице 5.15</w:t>
        </w:r>
      </w:hyperlink>
      <w:r>
        <w:t xml:space="preserve">. Расстояния от надземных резервуаров вместимостью до 20 м3, а также подземных резервуаров вместимостью до 50 м3 принимаются по </w:t>
      </w:r>
      <w:hyperlink w:anchor="P2578" w:history="1">
        <w:r>
          <w:rPr>
            <w:color w:val="0000FF"/>
          </w:rPr>
          <w:t>таблице 5.15</w:t>
        </w:r>
      </w:hyperlink>
      <w:r>
        <w:t>.</w:t>
      </w:r>
    </w:p>
    <w:p w:rsidR="00232BA6" w:rsidRDefault="00232BA6">
      <w:pPr>
        <w:pStyle w:val="ConsPlusNormal"/>
        <w:spacing w:before="220"/>
        <w:ind w:firstLine="540"/>
        <w:jc w:val="both"/>
      </w:pPr>
      <w:r>
        <w:t>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"Газораспределительные системы".</w:t>
      </w:r>
    </w:p>
    <w:p w:rsidR="00232BA6" w:rsidRDefault="00232BA6">
      <w:pPr>
        <w:pStyle w:val="ConsPlusNormal"/>
        <w:spacing w:before="220"/>
        <w:ind w:firstLine="540"/>
        <w:jc w:val="both"/>
      </w:pPr>
      <w:r>
        <w:t>26.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232BA6" w:rsidRDefault="00232BA6">
      <w:pPr>
        <w:pStyle w:val="ConsPlusNormal"/>
        <w:spacing w:before="220"/>
        <w:ind w:firstLine="540"/>
        <w:jc w:val="both"/>
      </w:pPr>
      <w:r>
        <w:t>Диспетчерские пункты размещаются в зданиях эксплуатационных служб или в обслуживаемых зданиях.</w:t>
      </w:r>
    </w:p>
    <w:p w:rsidR="00232BA6" w:rsidRDefault="00232BA6">
      <w:pPr>
        <w:pStyle w:val="ConsPlusNormal"/>
        <w:jc w:val="both"/>
      </w:pPr>
    </w:p>
    <w:p w:rsidR="00232BA6" w:rsidRDefault="00232BA6">
      <w:pPr>
        <w:pStyle w:val="ConsPlusNormal"/>
        <w:jc w:val="right"/>
        <w:outlineLvl w:val="3"/>
      </w:pPr>
      <w:bookmarkStart w:id="50" w:name="P2578"/>
      <w:bookmarkEnd w:id="50"/>
      <w:r>
        <w:t>Таблица 5.15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109"/>
        <w:gridCol w:w="666"/>
        <w:gridCol w:w="777"/>
        <w:gridCol w:w="777"/>
        <w:gridCol w:w="666"/>
        <w:gridCol w:w="666"/>
        <w:gridCol w:w="777"/>
        <w:gridCol w:w="777"/>
        <w:gridCol w:w="666"/>
        <w:gridCol w:w="666"/>
        <w:gridCol w:w="999"/>
        <w:gridCol w:w="666"/>
        <w:gridCol w:w="666"/>
      </w:tblGrid>
      <w:tr w:rsidR="00232BA6">
        <w:trPr>
          <w:trHeight w:val="227"/>
        </w:trPr>
        <w:tc>
          <w:tcPr>
            <w:tcW w:w="2109" w:type="dxa"/>
            <w:vMerge w:val="restart"/>
          </w:tcPr>
          <w:p w:rsidR="00232BA6" w:rsidRDefault="00232BA6">
            <w:pPr>
              <w:pStyle w:val="ConsPlusNonformat"/>
              <w:jc w:val="both"/>
            </w:pPr>
            <w:r>
              <w:rPr>
                <w:sz w:val="18"/>
              </w:rPr>
              <w:t xml:space="preserve">     Здания,     </w:t>
            </w:r>
          </w:p>
          <w:p w:rsidR="00232BA6" w:rsidRDefault="00232BA6">
            <w:pPr>
              <w:pStyle w:val="ConsPlusNonformat"/>
              <w:jc w:val="both"/>
            </w:pPr>
            <w:r>
              <w:rPr>
                <w:sz w:val="18"/>
              </w:rPr>
              <w:t xml:space="preserve">  сооружения и   </w:t>
            </w:r>
          </w:p>
          <w:p w:rsidR="00232BA6" w:rsidRDefault="00232BA6">
            <w:pPr>
              <w:pStyle w:val="ConsPlusNonformat"/>
              <w:jc w:val="both"/>
            </w:pPr>
            <w:r>
              <w:rPr>
                <w:sz w:val="18"/>
              </w:rPr>
              <w:t xml:space="preserve">  коммуникации   </w:t>
            </w:r>
          </w:p>
        </w:tc>
        <w:tc>
          <w:tcPr>
            <w:tcW w:w="6438" w:type="dxa"/>
            <w:gridSpan w:val="9"/>
          </w:tcPr>
          <w:p w:rsidR="00232BA6" w:rsidRDefault="00232BA6">
            <w:pPr>
              <w:pStyle w:val="ConsPlusNonformat"/>
              <w:jc w:val="both"/>
            </w:pPr>
            <w:r>
              <w:rPr>
                <w:sz w:val="18"/>
              </w:rPr>
              <w:t xml:space="preserve">      Расстояния от резервуаров в свету, м      </w:t>
            </w:r>
          </w:p>
        </w:tc>
        <w:tc>
          <w:tcPr>
            <w:tcW w:w="999" w:type="dxa"/>
            <w:vMerge w:val="restart"/>
          </w:tcPr>
          <w:p w:rsidR="00232BA6" w:rsidRDefault="00232BA6">
            <w:pPr>
              <w:pStyle w:val="ConsPlusNonformat"/>
              <w:jc w:val="both"/>
            </w:pPr>
            <w:r>
              <w:rPr>
                <w:sz w:val="18"/>
              </w:rPr>
              <w:t>Рассто-</w:t>
            </w:r>
          </w:p>
          <w:p w:rsidR="00232BA6" w:rsidRDefault="00232BA6">
            <w:pPr>
              <w:pStyle w:val="ConsPlusNonformat"/>
              <w:jc w:val="both"/>
            </w:pPr>
            <w:r>
              <w:rPr>
                <w:sz w:val="18"/>
              </w:rPr>
              <w:t>яние от</w:t>
            </w:r>
          </w:p>
          <w:p w:rsidR="00232BA6" w:rsidRDefault="00232BA6">
            <w:pPr>
              <w:pStyle w:val="ConsPlusNonformat"/>
              <w:jc w:val="both"/>
            </w:pPr>
            <w:r>
              <w:rPr>
                <w:sz w:val="18"/>
              </w:rPr>
              <w:t>помеще-</w:t>
            </w:r>
          </w:p>
          <w:p w:rsidR="00232BA6" w:rsidRDefault="00232BA6">
            <w:pPr>
              <w:pStyle w:val="ConsPlusNonformat"/>
              <w:jc w:val="both"/>
            </w:pPr>
            <w:r>
              <w:rPr>
                <w:sz w:val="18"/>
              </w:rPr>
              <w:t xml:space="preserve">ний,   </w:t>
            </w:r>
          </w:p>
          <w:p w:rsidR="00232BA6" w:rsidRDefault="00232BA6">
            <w:pPr>
              <w:pStyle w:val="ConsPlusNonformat"/>
              <w:jc w:val="both"/>
            </w:pPr>
            <w:r>
              <w:rPr>
                <w:sz w:val="18"/>
              </w:rPr>
              <w:t>устано-</w:t>
            </w:r>
          </w:p>
          <w:p w:rsidR="00232BA6" w:rsidRDefault="00232BA6">
            <w:pPr>
              <w:pStyle w:val="ConsPlusNonformat"/>
              <w:jc w:val="both"/>
            </w:pPr>
            <w:r>
              <w:rPr>
                <w:sz w:val="18"/>
              </w:rPr>
              <w:t xml:space="preserve">вок,   </w:t>
            </w:r>
          </w:p>
          <w:p w:rsidR="00232BA6" w:rsidRDefault="00232BA6">
            <w:pPr>
              <w:pStyle w:val="ConsPlusNonformat"/>
              <w:jc w:val="both"/>
            </w:pPr>
            <w:r>
              <w:rPr>
                <w:sz w:val="18"/>
              </w:rPr>
              <w:t xml:space="preserve">где    </w:t>
            </w:r>
          </w:p>
          <w:p w:rsidR="00232BA6" w:rsidRDefault="00232BA6">
            <w:pPr>
              <w:pStyle w:val="ConsPlusNonformat"/>
              <w:jc w:val="both"/>
            </w:pPr>
            <w:r>
              <w:rPr>
                <w:sz w:val="18"/>
              </w:rPr>
              <w:t>исполь-</w:t>
            </w:r>
          </w:p>
          <w:p w:rsidR="00232BA6" w:rsidRDefault="00232BA6">
            <w:pPr>
              <w:pStyle w:val="ConsPlusNonformat"/>
              <w:jc w:val="both"/>
            </w:pPr>
            <w:r>
              <w:rPr>
                <w:sz w:val="18"/>
              </w:rPr>
              <w:t xml:space="preserve">зуется </w:t>
            </w:r>
          </w:p>
          <w:p w:rsidR="00232BA6" w:rsidRDefault="00232BA6">
            <w:pPr>
              <w:pStyle w:val="ConsPlusNonformat"/>
              <w:jc w:val="both"/>
            </w:pPr>
            <w:r>
              <w:rPr>
                <w:sz w:val="18"/>
              </w:rPr>
              <w:t xml:space="preserve">СУГ, м </w:t>
            </w:r>
          </w:p>
        </w:tc>
        <w:tc>
          <w:tcPr>
            <w:tcW w:w="1332" w:type="dxa"/>
            <w:gridSpan w:val="2"/>
            <w:vMerge w:val="restart"/>
          </w:tcPr>
          <w:p w:rsidR="00232BA6" w:rsidRDefault="00232BA6">
            <w:pPr>
              <w:pStyle w:val="ConsPlusNonformat"/>
              <w:jc w:val="both"/>
            </w:pPr>
            <w:r>
              <w:rPr>
                <w:sz w:val="18"/>
              </w:rPr>
              <w:t xml:space="preserve">Расстоя- </w:t>
            </w:r>
          </w:p>
          <w:p w:rsidR="00232BA6" w:rsidRDefault="00232BA6">
            <w:pPr>
              <w:pStyle w:val="ConsPlusNonformat"/>
              <w:jc w:val="both"/>
            </w:pPr>
            <w:r>
              <w:rPr>
                <w:sz w:val="18"/>
              </w:rPr>
              <w:t xml:space="preserve">ние, м,  </w:t>
            </w:r>
          </w:p>
          <w:p w:rsidR="00232BA6" w:rsidRDefault="00232BA6">
            <w:pPr>
              <w:pStyle w:val="ConsPlusNonformat"/>
              <w:jc w:val="both"/>
            </w:pPr>
            <w:r>
              <w:rPr>
                <w:sz w:val="18"/>
              </w:rPr>
              <w:t>от склада</w:t>
            </w:r>
          </w:p>
          <w:p w:rsidR="00232BA6" w:rsidRDefault="00232BA6">
            <w:pPr>
              <w:pStyle w:val="ConsPlusNonformat"/>
              <w:jc w:val="both"/>
            </w:pPr>
            <w:r>
              <w:rPr>
                <w:sz w:val="18"/>
              </w:rPr>
              <w:t>наполнен-</w:t>
            </w:r>
          </w:p>
          <w:p w:rsidR="00232BA6" w:rsidRDefault="00232BA6">
            <w:pPr>
              <w:pStyle w:val="ConsPlusNonformat"/>
              <w:jc w:val="both"/>
            </w:pPr>
            <w:r>
              <w:rPr>
                <w:sz w:val="18"/>
              </w:rPr>
              <w:t xml:space="preserve">ных      </w:t>
            </w:r>
          </w:p>
          <w:p w:rsidR="00232BA6" w:rsidRDefault="00232BA6">
            <w:pPr>
              <w:pStyle w:val="ConsPlusNonformat"/>
              <w:jc w:val="both"/>
            </w:pPr>
            <w:r>
              <w:rPr>
                <w:sz w:val="18"/>
              </w:rPr>
              <w:t xml:space="preserve">баллонов </w:t>
            </w:r>
          </w:p>
          <w:p w:rsidR="00232BA6" w:rsidRDefault="00232BA6">
            <w:pPr>
              <w:pStyle w:val="ConsPlusNonformat"/>
              <w:jc w:val="both"/>
            </w:pPr>
            <w:r>
              <w:rPr>
                <w:sz w:val="18"/>
              </w:rPr>
              <w:t xml:space="preserve">с общей  </w:t>
            </w:r>
          </w:p>
          <w:p w:rsidR="00232BA6" w:rsidRDefault="00232BA6">
            <w:pPr>
              <w:pStyle w:val="ConsPlusNonformat"/>
              <w:jc w:val="both"/>
            </w:pPr>
            <w:r>
              <w:rPr>
                <w:sz w:val="18"/>
              </w:rPr>
              <w:t>вместимо-</w:t>
            </w:r>
          </w:p>
          <w:p w:rsidR="00232BA6" w:rsidRDefault="00232BA6">
            <w:pPr>
              <w:pStyle w:val="ConsPlusNonformat"/>
              <w:jc w:val="both"/>
            </w:pPr>
            <w:r>
              <w:rPr>
                <w:sz w:val="18"/>
              </w:rPr>
              <w:t xml:space="preserve">стью, м3 </w:t>
            </w:r>
          </w:p>
        </w:tc>
      </w:tr>
      <w:tr w:rsidR="00232BA6">
        <w:tc>
          <w:tcPr>
            <w:tcW w:w="1998" w:type="dxa"/>
            <w:vMerge/>
            <w:tcBorders>
              <w:top w:val="nil"/>
            </w:tcBorders>
          </w:tcPr>
          <w:p w:rsidR="00232BA6" w:rsidRDefault="00232BA6"/>
        </w:tc>
        <w:tc>
          <w:tcPr>
            <w:tcW w:w="3552" w:type="dxa"/>
            <w:gridSpan w:val="5"/>
            <w:tcBorders>
              <w:top w:val="nil"/>
            </w:tcBorders>
          </w:tcPr>
          <w:p w:rsidR="00232BA6" w:rsidRDefault="00232BA6">
            <w:pPr>
              <w:pStyle w:val="ConsPlusNonformat"/>
              <w:jc w:val="both"/>
            </w:pPr>
            <w:r>
              <w:rPr>
                <w:sz w:val="18"/>
              </w:rPr>
              <w:t xml:space="preserve">   надземные резервуары   </w:t>
            </w:r>
          </w:p>
        </w:tc>
        <w:tc>
          <w:tcPr>
            <w:tcW w:w="2886" w:type="dxa"/>
            <w:gridSpan w:val="4"/>
            <w:tcBorders>
              <w:top w:val="nil"/>
            </w:tcBorders>
          </w:tcPr>
          <w:p w:rsidR="00232BA6" w:rsidRDefault="00232BA6">
            <w:pPr>
              <w:pStyle w:val="ConsPlusNonformat"/>
              <w:jc w:val="both"/>
            </w:pPr>
            <w:r>
              <w:rPr>
                <w:sz w:val="18"/>
              </w:rPr>
              <w:t xml:space="preserve">подземные резервуары </w:t>
            </w:r>
          </w:p>
        </w:tc>
        <w:tc>
          <w:tcPr>
            <w:tcW w:w="888" w:type="dxa"/>
            <w:vMerge/>
            <w:tcBorders>
              <w:top w:val="nil"/>
            </w:tcBorders>
          </w:tcPr>
          <w:p w:rsidR="00232BA6" w:rsidRDefault="00232BA6"/>
        </w:tc>
        <w:tc>
          <w:tcPr>
            <w:tcW w:w="1110" w:type="dxa"/>
            <w:gridSpan w:val="2"/>
            <w:vMerge/>
            <w:tcBorders>
              <w:top w:val="nil"/>
            </w:tcBorders>
          </w:tcPr>
          <w:p w:rsidR="00232BA6" w:rsidRDefault="00232BA6"/>
        </w:tc>
      </w:tr>
      <w:tr w:rsidR="00232BA6">
        <w:tc>
          <w:tcPr>
            <w:tcW w:w="1998" w:type="dxa"/>
            <w:vMerge/>
            <w:tcBorders>
              <w:top w:val="nil"/>
            </w:tcBorders>
          </w:tcPr>
          <w:p w:rsidR="00232BA6" w:rsidRDefault="00232BA6"/>
        </w:tc>
        <w:tc>
          <w:tcPr>
            <w:tcW w:w="6438" w:type="dxa"/>
            <w:gridSpan w:val="9"/>
            <w:tcBorders>
              <w:top w:val="nil"/>
            </w:tcBorders>
          </w:tcPr>
          <w:p w:rsidR="00232BA6" w:rsidRDefault="00232BA6">
            <w:pPr>
              <w:pStyle w:val="ConsPlusNonformat"/>
              <w:jc w:val="both"/>
            </w:pPr>
            <w:r>
              <w:rPr>
                <w:sz w:val="18"/>
              </w:rPr>
              <w:t xml:space="preserve">           При общей вместимости, м3            </w:t>
            </w:r>
          </w:p>
        </w:tc>
        <w:tc>
          <w:tcPr>
            <w:tcW w:w="888" w:type="dxa"/>
            <w:vMerge/>
            <w:tcBorders>
              <w:top w:val="nil"/>
            </w:tcBorders>
          </w:tcPr>
          <w:p w:rsidR="00232BA6" w:rsidRDefault="00232BA6"/>
        </w:tc>
        <w:tc>
          <w:tcPr>
            <w:tcW w:w="1110" w:type="dxa"/>
            <w:gridSpan w:val="2"/>
            <w:vMerge/>
            <w:tcBorders>
              <w:top w:val="nil"/>
            </w:tcBorders>
          </w:tcPr>
          <w:p w:rsidR="00232BA6" w:rsidRDefault="00232BA6"/>
        </w:tc>
      </w:tr>
      <w:tr w:rsidR="00232BA6">
        <w:tc>
          <w:tcPr>
            <w:tcW w:w="1998" w:type="dxa"/>
            <w:vMerge/>
            <w:tcBorders>
              <w:top w:val="nil"/>
            </w:tcBorders>
          </w:tcPr>
          <w:p w:rsidR="00232BA6" w:rsidRDefault="00232BA6"/>
        </w:tc>
        <w:tc>
          <w:tcPr>
            <w:tcW w:w="666" w:type="dxa"/>
            <w:tcBorders>
              <w:top w:val="nil"/>
            </w:tcBorders>
          </w:tcPr>
          <w:p w:rsidR="00232BA6" w:rsidRDefault="00232BA6">
            <w:pPr>
              <w:pStyle w:val="ConsPlusNonformat"/>
              <w:jc w:val="both"/>
            </w:pPr>
            <w:r>
              <w:rPr>
                <w:sz w:val="18"/>
              </w:rPr>
              <w:t xml:space="preserve">св. </w:t>
            </w:r>
          </w:p>
          <w:p w:rsidR="00232BA6" w:rsidRDefault="00232BA6">
            <w:pPr>
              <w:pStyle w:val="ConsPlusNonformat"/>
              <w:jc w:val="both"/>
            </w:pPr>
            <w:r>
              <w:rPr>
                <w:sz w:val="18"/>
              </w:rPr>
              <w:t xml:space="preserve"> 20 </w:t>
            </w:r>
          </w:p>
          <w:p w:rsidR="00232BA6" w:rsidRDefault="00232BA6">
            <w:pPr>
              <w:pStyle w:val="ConsPlusNonformat"/>
              <w:jc w:val="both"/>
            </w:pPr>
            <w:r>
              <w:rPr>
                <w:sz w:val="18"/>
              </w:rPr>
              <w:t xml:space="preserve"> до </w:t>
            </w:r>
          </w:p>
          <w:p w:rsidR="00232BA6" w:rsidRDefault="00232BA6">
            <w:pPr>
              <w:pStyle w:val="ConsPlusNonformat"/>
              <w:jc w:val="both"/>
            </w:pPr>
            <w:r>
              <w:rPr>
                <w:sz w:val="18"/>
              </w:rPr>
              <w:t xml:space="preserve"> 50 </w:t>
            </w:r>
          </w:p>
        </w:tc>
        <w:tc>
          <w:tcPr>
            <w:tcW w:w="777" w:type="dxa"/>
            <w:tcBorders>
              <w:top w:val="nil"/>
            </w:tcBorders>
          </w:tcPr>
          <w:p w:rsidR="00232BA6" w:rsidRDefault="00232BA6">
            <w:pPr>
              <w:pStyle w:val="ConsPlusNonformat"/>
              <w:jc w:val="both"/>
            </w:pPr>
            <w:r>
              <w:rPr>
                <w:sz w:val="18"/>
              </w:rPr>
              <w:t xml:space="preserve"> св. </w:t>
            </w:r>
          </w:p>
          <w:p w:rsidR="00232BA6" w:rsidRDefault="00232BA6">
            <w:pPr>
              <w:pStyle w:val="ConsPlusNonformat"/>
              <w:jc w:val="both"/>
            </w:pPr>
            <w:r>
              <w:rPr>
                <w:sz w:val="18"/>
              </w:rPr>
              <w:t>50 до</w:t>
            </w:r>
          </w:p>
          <w:p w:rsidR="00232BA6" w:rsidRDefault="00232BA6">
            <w:pPr>
              <w:pStyle w:val="ConsPlusNonformat"/>
              <w:jc w:val="both"/>
            </w:pPr>
            <w:r>
              <w:rPr>
                <w:sz w:val="18"/>
              </w:rPr>
              <w:t xml:space="preserve"> 200 </w:t>
            </w:r>
          </w:p>
        </w:tc>
        <w:tc>
          <w:tcPr>
            <w:tcW w:w="777" w:type="dxa"/>
            <w:tcBorders>
              <w:top w:val="nil"/>
            </w:tcBorders>
          </w:tcPr>
          <w:p w:rsidR="00232BA6" w:rsidRDefault="00232BA6">
            <w:pPr>
              <w:pStyle w:val="ConsPlusNonformat"/>
              <w:jc w:val="both"/>
            </w:pPr>
            <w:r>
              <w:rPr>
                <w:sz w:val="18"/>
              </w:rPr>
              <w:t xml:space="preserve"> св. </w:t>
            </w:r>
          </w:p>
          <w:p w:rsidR="00232BA6" w:rsidRDefault="00232BA6">
            <w:pPr>
              <w:pStyle w:val="ConsPlusNonformat"/>
              <w:jc w:val="both"/>
            </w:pPr>
            <w:r>
              <w:rPr>
                <w:sz w:val="18"/>
              </w:rPr>
              <w:t>50 до</w:t>
            </w:r>
          </w:p>
          <w:p w:rsidR="00232BA6" w:rsidRDefault="00232BA6">
            <w:pPr>
              <w:pStyle w:val="ConsPlusNonformat"/>
              <w:jc w:val="both"/>
            </w:pPr>
            <w:r>
              <w:rPr>
                <w:sz w:val="18"/>
              </w:rPr>
              <w:t xml:space="preserve"> 500 </w:t>
            </w:r>
          </w:p>
        </w:tc>
        <w:tc>
          <w:tcPr>
            <w:tcW w:w="1332" w:type="dxa"/>
            <w:gridSpan w:val="2"/>
            <w:tcBorders>
              <w:top w:val="nil"/>
            </w:tcBorders>
          </w:tcPr>
          <w:p w:rsidR="00232BA6" w:rsidRDefault="00232BA6">
            <w:pPr>
              <w:pStyle w:val="ConsPlusNonformat"/>
              <w:jc w:val="both"/>
            </w:pPr>
            <w:r>
              <w:rPr>
                <w:sz w:val="18"/>
              </w:rPr>
              <w:t xml:space="preserve"> св. 200 </w:t>
            </w:r>
          </w:p>
          <w:p w:rsidR="00232BA6" w:rsidRDefault="00232BA6">
            <w:pPr>
              <w:pStyle w:val="ConsPlusNonformat"/>
              <w:jc w:val="both"/>
            </w:pPr>
            <w:r>
              <w:rPr>
                <w:sz w:val="18"/>
              </w:rPr>
              <w:t xml:space="preserve"> до 8000 </w:t>
            </w:r>
          </w:p>
        </w:tc>
        <w:tc>
          <w:tcPr>
            <w:tcW w:w="777" w:type="dxa"/>
            <w:tcBorders>
              <w:top w:val="nil"/>
            </w:tcBorders>
          </w:tcPr>
          <w:p w:rsidR="00232BA6" w:rsidRDefault="00232BA6">
            <w:pPr>
              <w:pStyle w:val="ConsPlusNonformat"/>
              <w:jc w:val="both"/>
            </w:pPr>
            <w:r>
              <w:rPr>
                <w:sz w:val="18"/>
              </w:rPr>
              <w:t xml:space="preserve"> св. </w:t>
            </w:r>
          </w:p>
          <w:p w:rsidR="00232BA6" w:rsidRDefault="00232BA6">
            <w:pPr>
              <w:pStyle w:val="ConsPlusNonformat"/>
              <w:jc w:val="both"/>
            </w:pPr>
            <w:r>
              <w:rPr>
                <w:sz w:val="18"/>
              </w:rPr>
              <w:t>50 до</w:t>
            </w:r>
          </w:p>
          <w:p w:rsidR="00232BA6" w:rsidRDefault="00232BA6">
            <w:pPr>
              <w:pStyle w:val="ConsPlusNonformat"/>
              <w:jc w:val="both"/>
            </w:pPr>
            <w:r>
              <w:rPr>
                <w:sz w:val="18"/>
              </w:rPr>
              <w:t xml:space="preserve"> 200 </w:t>
            </w:r>
          </w:p>
        </w:tc>
        <w:tc>
          <w:tcPr>
            <w:tcW w:w="777" w:type="dxa"/>
            <w:tcBorders>
              <w:top w:val="nil"/>
            </w:tcBorders>
          </w:tcPr>
          <w:p w:rsidR="00232BA6" w:rsidRDefault="00232BA6">
            <w:pPr>
              <w:pStyle w:val="ConsPlusNonformat"/>
              <w:jc w:val="both"/>
            </w:pPr>
            <w:r>
              <w:rPr>
                <w:sz w:val="18"/>
              </w:rPr>
              <w:t xml:space="preserve"> св. </w:t>
            </w:r>
          </w:p>
          <w:p w:rsidR="00232BA6" w:rsidRDefault="00232BA6">
            <w:pPr>
              <w:pStyle w:val="ConsPlusNonformat"/>
              <w:jc w:val="both"/>
            </w:pPr>
            <w:r>
              <w:rPr>
                <w:sz w:val="18"/>
              </w:rPr>
              <w:t>50 до</w:t>
            </w:r>
          </w:p>
          <w:p w:rsidR="00232BA6" w:rsidRDefault="00232BA6">
            <w:pPr>
              <w:pStyle w:val="ConsPlusNonformat"/>
              <w:jc w:val="both"/>
            </w:pPr>
            <w:r>
              <w:rPr>
                <w:sz w:val="18"/>
              </w:rPr>
              <w:t xml:space="preserve"> 500 </w:t>
            </w:r>
          </w:p>
        </w:tc>
        <w:tc>
          <w:tcPr>
            <w:tcW w:w="1332" w:type="dxa"/>
            <w:gridSpan w:val="2"/>
            <w:tcBorders>
              <w:top w:val="nil"/>
            </w:tcBorders>
          </w:tcPr>
          <w:p w:rsidR="00232BA6" w:rsidRDefault="00232BA6">
            <w:pPr>
              <w:pStyle w:val="ConsPlusNonformat"/>
              <w:jc w:val="both"/>
            </w:pPr>
            <w:r>
              <w:rPr>
                <w:sz w:val="18"/>
              </w:rPr>
              <w:t xml:space="preserve"> св. 200 </w:t>
            </w:r>
          </w:p>
          <w:p w:rsidR="00232BA6" w:rsidRDefault="00232BA6">
            <w:pPr>
              <w:pStyle w:val="ConsPlusNonformat"/>
              <w:jc w:val="both"/>
            </w:pPr>
            <w:r>
              <w:rPr>
                <w:sz w:val="18"/>
              </w:rPr>
              <w:t xml:space="preserve"> до 8000 </w:t>
            </w:r>
          </w:p>
        </w:tc>
        <w:tc>
          <w:tcPr>
            <w:tcW w:w="888" w:type="dxa"/>
            <w:vMerge/>
            <w:tcBorders>
              <w:top w:val="nil"/>
            </w:tcBorders>
          </w:tcPr>
          <w:p w:rsidR="00232BA6" w:rsidRDefault="00232BA6"/>
        </w:tc>
        <w:tc>
          <w:tcPr>
            <w:tcW w:w="1110" w:type="dxa"/>
            <w:gridSpan w:val="2"/>
            <w:vMerge/>
            <w:tcBorders>
              <w:top w:val="nil"/>
            </w:tcBorders>
          </w:tcPr>
          <w:p w:rsidR="00232BA6" w:rsidRDefault="00232BA6"/>
        </w:tc>
      </w:tr>
      <w:tr w:rsidR="00232BA6">
        <w:tc>
          <w:tcPr>
            <w:tcW w:w="1998" w:type="dxa"/>
            <w:vMerge/>
            <w:tcBorders>
              <w:top w:val="nil"/>
            </w:tcBorders>
          </w:tcPr>
          <w:p w:rsidR="00232BA6" w:rsidRDefault="00232BA6"/>
        </w:tc>
        <w:tc>
          <w:tcPr>
            <w:tcW w:w="6438" w:type="dxa"/>
            <w:gridSpan w:val="9"/>
            <w:tcBorders>
              <w:top w:val="nil"/>
            </w:tcBorders>
          </w:tcPr>
          <w:p w:rsidR="00232BA6" w:rsidRDefault="00232BA6">
            <w:pPr>
              <w:pStyle w:val="ConsPlusNonformat"/>
              <w:jc w:val="both"/>
            </w:pPr>
            <w:r>
              <w:rPr>
                <w:sz w:val="18"/>
              </w:rPr>
              <w:t xml:space="preserve"> Максимальная вместимость одного резервуара, м3 </w:t>
            </w:r>
          </w:p>
        </w:tc>
        <w:tc>
          <w:tcPr>
            <w:tcW w:w="888" w:type="dxa"/>
            <w:vMerge/>
            <w:tcBorders>
              <w:top w:val="nil"/>
            </w:tcBorders>
          </w:tcPr>
          <w:p w:rsidR="00232BA6" w:rsidRDefault="00232BA6"/>
        </w:tc>
        <w:tc>
          <w:tcPr>
            <w:tcW w:w="1110" w:type="dxa"/>
            <w:gridSpan w:val="2"/>
            <w:vMerge/>
            <w:tcBorders>
              <w:top w:val="nil"/>
            </w:tcBorders>
          </w:tcPr>
          <w:p w:rsidR="00232BA6" w:rsidRDefault="00232BA6"/>
        </w:tc>
      </w:tr>
      <w:tr w:rsidR="00232BA6">
        <w:tc>
          <w:tcPr>
            <w:tcW w:w="1998" w:type="dxa"/>
            <w:vMerge/>
            <w:tcBorders>
              <w:top w:val="nil"/>
            </w:tcBorders>
          </w:tcPr>
          <w:p w:rsidR="00232BA6" w:rsidRDefault="00232BA6"/>
        </w:tc>
        <w:tc>
          <w:tcPr>
            <w:tcW w:w="666" w:type="dxa"/>
            <w:tcBorders>
              <w:top w:val="nil"/>
            </w:tcBorders>
          </w:tcPr>
          <w:p w:rsidR="00232BA6" w:rsidRDefault="00232BA6">
            <w:pPr>
              <w:pStyle w:val="ConsPlusNonformat"/>
              <w:jc w:val="both"/>
            </w:pPr>
            <w:r>
              <w:rPr>
                <w:sz w:val="18"/>
              </w:rPr>
              <w:t xml:space="preserve"> до </w:t>
            </w:r>
          </w:p>
          <w:p w:rsidR="00232BA6" w:rsidRDefault="00232BA6">
            <w:pPr>
              <w:pStyle w:val="ConsPlusNonformat"/>
              <w:jc w:val="both"/>
            </w:pPr>
            <w:r>
              <w:rPr>
                <w:sz w:val="18"/>
              </w:rPr>
              <w:t xml:space="preserve"> 25 </w:t>
            </w:r>
          </w:p>
        </w:tc>
        <w:tc>
          <w:tcPr>
            <w:tcW w:w="777" w:type="dxa"/>
            <w:tcBorders>
              <w:top w:val="nil"/>
            </w:tcBorders>
          </w:tcPr>
          <w:p w:rsidR="00232BA6" w:rsidRDefault="00232BA6">
            <w:pPr>
              <w:pStyle w:val="ConsPlusNonformat"/>
              <w:jc w:val="both"/>
            </w:pPr>
            <w:r>
              <w:rPr>
                <w:sz w:val="18"/>
              </w:rPr>
              <w:t xml:space="preserve"> 25  </w:t>
            </w:r>
          </w:p>
        </w:tc>
        <w:tc>
          <w:tcPr>
            <w:tcW w:w="777" w:type="dxa"/>
            <w:tcBorders>
              <w:top w:val="nil"/>
            </w:tcBorders>
          </w:tcPr>
          <w:p w:rsidR="00232BA6" w:rsidRDefault="00232BA6">
            <w:pPr>
              <w:pStyle w:val="ConsPlusNonformat"/>
              <w:jc w:val="both"/>
            </w:pPr>
            <w:r>
              <w:rPr>
                <w:sz w:val="18"/>
              </w:rPr>
              <w:t xml:space="preserve"> 50  </w:t>
            </w:r>
          </w:p>
        </w:tc>
        <w:tc>
          <w:tcPr>
            <w:tcW w:w="666" w:type="dxa"/>
            <w:tcBorders>
              <w:top w:val="nil"/>
            </w:tcBorders>
          </w:tcPr>
          <w:p w:rsidR="00232BA6" w:rsidRDefault="00232BA6">
            <w:pPr>
              <w:pStyle w:val="ConsPlusNonformat"/>
              <w:jc w:val="both"/>
            </w:pPr>
            <w:r>
              <w:rPr>
                <w:sz w:val="18"/>
              </w:rPr>
              <w:t xml:space="preserve">100 </w:t>
            </w:r>
          </w:p>
        </w:tc>
        <w:tc>
          <w:tcPr>
            <w:tcW w:w="666" w:type="dxa"/>
            <w:tcBorders>
              <w:top w:val="nil"/>
            </w:tcBorders>
          </w:tcPr>
          <w:p w:rsidR="00232BA6" w:rsidRDefault="00232BA6">
            <w:pPr>
              <w:pStyle w:val="ConsPlusNonformat"/>
              <w:jc w:val="both"/>
            </w:pPr>
            <w:r>
              <w:rPr>
                <w:sz w:val="18"/>
              </w:rPr>
              <w:t xml:space="preserve">св. </w:t>
            </w:r>
          </w:p>
          <w:p w:rsidR="00232BA6" w:rsidRDefault="00232BA6">
            <w:pPr>
              <w:pStyle w:val="ConsPlusNonformat"/>
              <w:jc w:val="both"/>
            </w:pPr>
            <w:r>
              <w:rPr>
                <w:sz w:val="18"/>
              </w:rPr>
              <w:t xml:space="preserve">100 </w:t>
            </w:r>
          </w:p>
          <w:p w:rsidR="00232BA6" w:rsidRDefault="00232BA6">
            <w:pPr>
              <w:pStyle w:val="ConsPlusNonformat"/>
              <w:jc w:val="both"/>
            </w:pPr>
            <w:r>
              <w:rPr>
                <w:sz w:val="18"/>
              </w:rPr>
              <w:t xml:space="preserve"> до </w:t>
            </w:r>
          </w:p>
          <w:p w:rsidR="00232BA6" w:rsidRDefault="00232BA6">
            <w:pPr>
              <w:pStyle w:val="ConsPlusNonformat"/>
              <w:jc w:val="both"/>
            </w:pPr>
            <w:r>
              <w:rPr>
                <w:sz w:val="18"/>
              </w:rPr>
              <w:t xml:space="preserve">600 </w:t>
            </w:r>
          </w:p>
        </w:tc>
        <w:tc>
          <w:tcPr>
            <w:tcW w:w="777" w:type="dxa"/>
            <w:tcBorders>
              <w:top w:val="nil"/>
            </w:tcBorders>
          </w:tcPr>
          <w:p w:rsidR="00232BA6" w:rsidRDefault="00232BA6">
            <w:pPr>
              <w:pStyle w:val="ConsPlusNonformat"/>
              <w:jc w:val="both"/>
            </w:pPr>
            <w:r>
              <w:rPr>
                <w:sz w:val="18"/>
              </w:rPr>
              <w:t xml:space="preserve"> 25  </w:t>
            </w:r>
          </w:p>
        </w:tc>
        <w:tc>
          <w:tcPr>
            <w:tcW w:w="777" w:type="dxa"/>
            <w:tcBorders>
              <w:top w:val="nil"/>
            </w:tcBorders>
          </w:tcPr>
          <w:p w:rsidR="00232BA6" w:rsidRDefault="00232BA6">
            <w:pPr>
              <w:pStyle w:val="ConsPlusNonformat"/>
              <w:jc w:val="both"/>
            </w:pPr>
            <w:r>
              <w:rPr>
                <w:sz w:val="18"/>
              </w:rPr>
              <w:t xml:space="preserve"> 50  </w:t>
            </w:r>
          </w:p>
        </w:tc>
        <w:tc>
          <w:tcPr>
            <w:tcW w:w="666" w:type="dxa"/>
            <w:tcBorders>
              <w:top w:val="nil"/>
            </w:tcBorders>
          </w:tcPr>
          <w:p w:rsidR="00232BA6" w:rsidRDefault="00232BA6">
            <w:pPr>
              <w:pStyle w:val="ConsPlusNonformat"/>
              <w:jc w:val="both"/>
            </w:pPr>
            <w:r>
              <w:rPr>
                <w:sz w:val="18"/>
              </w:rPr>
              <w:t xml:space="preserve">100 </w:t>
            </w:r>
          </w:p>
        </w:tc>
        <w:tc>
          <w:tcPr>
            <w:tcW w:w="666" w:type="dxa"/>
            <w:tcBorders>
              <w:top w:val="nil"/>
            </w:tcBorders>
          </w:tcPr>
          <w:p w:rsidR="00232BA6" w:rsidRDefault="00232BA6">
            <w:pPr>
              <w:pStyle w:val="ConsPlusNonformat"/>
              <w:jc w:val="both"/>
            </w:pPr>
            <w:r>
              <w:rPr>
                <w:sz w:val="18"/>
              </w:rPr>
              <w:t xml:space="preserve">св. </w:t>
            </w:r>
          </w:p>
          <w:p w:rsidR="00232BA6" w:rsidRDefault="00232BA6">
            <w:pPr>
              <w:pStyle w:val="ConsPlusNonformat"/>
              <w:jc w:val="both"/>
            </w:pPr>
            <w:r>
              <w:rPr>
                <w:sz w:val="18"/>
              </w:rPr>
              <w:t xml:space="preserve">100 </w:t>
            </w:r>
          </w:p>
          <w:p w:rsidR="00232BA6" w:rsidRDefault="00232BA6">
            <w:pPr>
              <w:pStyle w:val="ConsPlusNonformat"/>
              <w:jc w:val="both"/>
            </w:pPr>
            <w:r>
              <w:rPr>
                <w:sz w:val="18"/>
              </w:rPr>
              <w:t xml:space="preserve"> до </w:t>
            </w:r>
          </w:p>
          <w:p w:rsidR="00232BA6" w:rsidRDefault="00232BA6">
            <w:pPr>
              <w:pStyle w:val="ConsPlusNonformat"/>
              <w:jc w:val="both"/>
            </w:pPr>
            <w:r>
              <w:rPr>
                <w:sz w:val="18"/>
              </w:rPr>
              <w:t xml:space="preserve">600 </w:t>
            </w:r>
          </w:p>
        </w:tc>
        <w:tc>
          <w:tcPr>
            <w:tcW w:w="888" w:type="dxa"/>
            <w:vMerge/>
            <w:tcBorders>
              <w:top w:val="nil"/>
            </w:tcBorders>
          </w:tcPr>
          <w:p w:rsidR="00232BA6" w:rsidRDefault="00232BA6"/>
        </w:tc>
        <w:tc>
          <w:tcPr>
            <w:tcW w:w="666" w:type="dxa"/>
            <w:tcBorders>
              <w:top w:val="nil"/>
            </w:tcBorders>
          </w:tcPr>
          <w:p w:rsidR="00232BA6" w:rsidRDefault="00232BA6">
            <w:pPr>
              <w:pStyle w:val="ConsPlusNonformat"/>
              <w:jc w:val="both"/>
            </w:pPr>
            <w:r>
              <w:rPr>
                <w:sz w:val="18"/>
              </w:rPr>
              <w:t xml:space="preserve"> до </w:t>
            </w:r>
          </w:p>
          <w:p w:rsidR="00232BA6" w:rsidRDefault="00232BA6">
            <w:pPr>
              <w:pStyle w:val="ConsPlusNonformat"/>
              <w:jc w:val="both"/>
            </w:pPr>
            <w:r>
              <w:rPr>
                <w:sz w:val="18"/>
              </w:rPr>
              <w:t xml:space="preserve"> 20 </w:t>
            </w:r>
          </w:p>
        </w:tc>
        <w:tc>
          <w:tcPr>
            <w:tcW w:w="666" w:type="dxa"/>
            <w:tcBorders>
              <w:top w:val="nil"/>
            </w:tcBorders>
          </w:tcPr>
          <w:p w:rsidR="00232BA6" w:rsidRDefault="00232BA6">
            <w:pPr>
              <w:pStyle w:val="ConsPlusNonformat"/>
              <w:jc w:val="both"/>
            </w:pPr>
            <w:r>
              <w:rPr>
                <w:sz w:val="18"/>
              </w:rPr>
              <w:t xml:space="preserve">св. </w:t>
            </w:r>
          </w:p>
          <w:p w:rsidR="00232BA6" w:rsidRDefault="00232BA6">
            <w:pPr>
              <w:pStyle w:val="ConsPlusNonformat"/>
              <w:jc w:val="both"/>
            </w:pPr>
            <w:r>
              <w:rPr>
                <w:sz w:val="18"/>
              </w:rPr>
              <w:t xml:space="preserve"> 20 </w:t>
            </w:r>
          </w:p>
        </w:tc>
      </w:tr>
      <w:tr w:rsidR="00232BA6">
        <w:trPr>
          <w:trHeight w:val="227"/>
        </w:trPr>
        <w:tc>
          <w:tcPr>
            <w:tcW w:w="2109" w:type="dxa"/>
            <w:tcBorders>
              <w:top w:val="nil"/>
            </w:tcBorders>
          </w:tcPr>
          <w:p w:rsidR="00232BA6" w:rsidRDefault="00232BA6">
            <w:pPr>
              <w:pStyle w:val="ConsPlusNonformat"/>
              <w:jc w:val="both"/>
            </w:pPr>
            <w:r>
              <w:rPr>
                <w:sz w:val="18"/>
              </w:rPr>
              <w:t xml:space="preserve">Жилые,           </w:t>
            </w:r>
          </w:p>
          <w:p w:rsidR="00232BA6" w:rsidRDefault="00232BA6">
            <w:pPr>
              <w:pStyle w:val="ConsPlusNonformat"/>
              <w:jc w:val="both"/>
            </w:pPr>
            <w:r>
              <w:rPr>
                <w:sz w:val="18"/>
              </w:rPr>
              <w:t xml:space="preserve">общественные,    </w:t>
            </w:r>
          </w:p>
          <w:p w:rsidR="00232BA6" w:rsidRDefault="00232BA6">
            <w:pPr>
              <w:pStyle w:val="ConsPlusNonformat"/>
              <w:jc w:val="both"/>
            </w:pPr>
            <w:r>
              <w:rPr>
                <w:sz w:val="18"/>
              </w:rPr>
              <w:t>административные,</w:t>
            </w:r>
          </w:p>
          <w:p w:rsidR="00232BA6" w:rsidRDefault="00232BA6">
            <w:pPr>
              <w:pStyle w:val="ConsPlusNonformat"/>
              <w:jc w:val="both"/>
            </w:pPr>
            <w:r>
              <w:rPr>
                <w:sz w:val="18"/>
              </w:rPr>
              <w:t xml:space="preserve">бытовые,         </w:t>
            </w:r>
          </w:p>
          <w:p w:rsidR="00232BA6" w:rsidRDefault="00232BA6">
            <w:pPr>
              <w:pStyle w:val="ConsPlusNonformat"/>
              <w:jc w:val="both"/>
            </w:pPr>
            <w:r>
              <w:rPr>
                <w:sz w:val="18"/>
              </w:rPr>
              <w:t xml:space="preserve">производственные </w:t>
            </w:r>
          </w:p>
          <w:p w:rsidR="00232BA6" w:rsidRDefault="00232BA6">
            <w:pPr>
              <w:pStyle w:val="ConsPlusNonformat"/>
              <w:jc w:val="both"/>
            </w:pPr>
            <w:r>
              <w:rPr>
                <w:sz w:val="18"/>
              </w:rPr>
              <w:lastRenderedPageBreak/>
              <w:t xml:space="preserve">здания, здания   </w:t>
            </w:r>
          </w:p>
          <w:p w:rsidR="00232BA6" w:rsidRDefault="00232BA6">
            <w:pPr>
              <w:pStyle w:val="ConsPlusNonformat"/>
              <w:jc w:val="both"/>
            </w:pPr>
            <w:r>
              <w:rPr>
                <w:sz w:val="18"/>
              </w:rPr>
              <w:t xml:space="preserve">котельных,       </w:t>
            </w:r>
          </w:p>
          <w:p w:rsidR="00232BA6" w:rsidRDefault="00232BA6">
            <w:pPr>
              <w:pStyle w:val="ConsPlusNonformat"/>
              <w:jc w:val="both"/>
            </w:pPr>
            <w:r>
              <w:rPr>
                <w:sz w:val="18"/>
              </w:rPr>
              <w:t xml:space="preserve">закрытых и       </w:t>
            </w:r>
          </w:p>
          <w:p w:rsidR="00232BA6" w:rsidRDefault="00232BA6">
            <w:pPr>
              <w:pStyle w:val="ConsPlusNonformat"/>
              <w:jc w:val="both"/>
            </w:pPr>
            <w:r>
              <w:rPr>
                <w:sz w:val="18"/>
              </w:rPr>
              <w:t xml:space="preserve">открытых стоянок </w:t>
            </w:r>
          </w:p>
          <w:p w:rsidR="00232BA6" w:rsidRDefault="006716B7">
            <w:pPr>
              <w:pStyle w:val="ConsPlusNonformat"/>
              <w:jc w:val="both"/>
            </w:pPr>
            <w:hyperlink w:anchor="P2648" w:history="1">
              <w:r w:rsidR="00232BA6">
                <w:rPr>
                  <w:color w:val="0000FF"/>
                  <w:sz w:val="18"/>
                </w:rPr>
                <w:t>&lt;*&gt;</w:t>
              </w:r>
            </w:hyperlink>
          </w:p>
        </w:tc>
        <w:tc>
          <w:tcPr>
            <w:tcW w:w="666" w:type="dxa"/>
            <w:tcBorders>
              <w:top w:val="nil"/>
            </w:tcBorders>
          </w:tcPr>
          <w:p w:rsidR="00232BA6" w:rsidRDefault="00232BA6">
            <w:pPr>
              <w:pStyle w:val="ConsPlusNonformat"/>
              <w:jc w:val="both"/>
            </w:pPr>
            <w:r>
              <w:rPr>
                <w:sz w:val="18"/>
              </w:rPr>
              <w:lastRenderedPageBreak/>
              <w:t xml:space="preserve">70  </w:t>
            </w:r>
          </w:p>
          <w:p w:rsidR="00232BA6" w:rsidRDefault="00232BA6">
            <w:pPr>
              <w:pStyle w:val="ConsPlusNonformat"/>
              <w:jc w:val="both"/>
            </w:pPr>
            <w:r>
              <w:rPr>
                <w:sz w:val="18"/>
              </w:rPr>
              <w:t>(30)</w:t>
            </w:r>
          </w:p>
        </w:tc>
        <w:tc>
          <w:tcPr>
            <w:tcW w:w="777" w:type="dxa"/>
            <w:tcBorders>
              <w:top w:val="nil"/>
            </w:tcBorders>
          </w:tcPr>
          <w:p w:rsidR="00232BA6" w:rsidRDefault="00232BA6">
            <w:pPr>
              <w:pStyle w:val="ConsPlusNonformat"/>
              <w:jc w:val="both"/>
            </w:pPr>
            <w:r>
              <w:rPr>
                <w:sz w:val="18"/>
              </w:rPr>
              <w:t xml:space="preserve">80   </w:t>
            </w:r>
          </w:p>
          <w:p w:rsidR="00232BA6" w:rsidRDefault="00232BA6">
            <w:pPr>
              <w:pStyle w:val="ConsPlusNonformat"/>
              <w:jc w:val="both"/>
            </w:pPr>
            <w:r>
              <w:rPr>
                <w:sz w:val="18"/>
              </w:rPr>
              <w:t xml:space="preserve">(50) </w:t>
            </w:r>
          </w:p>
        </w:tc>
        <w:tc>
          <w:tcPr>
            <w:tcW w:w="777" w:type="dxa"/>
            <w:tcBorders>
              <w:top w:val="nil"/>
            </w:tcBorders>
          </w:tcPr>
          <w:p w:rsidR="00232BA6" w:rsidRDefault="00232BA6">
            <w:pPr>
              <w:pStyle w:val="ConsPlusNonformat"/>
              <w:jc w:val="both"/>
            </w:pPr>
            <w:r>
              <w:rPr>
                <w:sz w:val="18"/>
              </w:rPr>
              <w:t xml:space="preserve">150  </w:t>
            </w:r>
          </w:p>
          <w:p w:rsidR="00232BA6" w:rsidRDefault="00232BA6">
            <w:pPr>
              <w:pStyle w:val="ConsPlusNonformat"/>
              <w:jc w:val="both"/>
            </w:pPr>
            <w:r>
              <w:rPr>
                <w:sz w:val="18"/>
              </w:rPr>
              <w:t>(110)</w:t>
            </w:r>
          </w:p>
          <w:p w:rsidR="00232BA6" w:rsidRDefault="006716B7">
            <w:pPr>
              <w:pStyle w:val="ConsPlusNonformat"/>
              <w:jc w:val="both"/>
            </w:pPr>
            <w:hyperlink w:anchor="P2649" w:history="1">
              <w:r w:rsidR="00232BA6">
                <w:rPr>
                  <w:color w:val="0000FF"/>
                  <w:sz w:val="18"/>
                </w:rPr>
                <w:t>&lt;**&gt;</w:t>
              </w:r>
            </w:hyperlink>
          </w:p>
        </w:tc>
        <w:tc>
          <w:tcPr>
            <w:tcW w:w="666" w:type="dxa"/>
            <w:tcBorders>
              <w:top w:val="nil"/>
            </w:tcBorders>
          </w:tcPr>
          <w:p w:rsidR="00232BA6" w:rsidRDefault="00232BA6">
            <w:pPr>
              <w:pStyle w:val="ConsPlusNonformat"/>
              <w:jc w:val="both"/>
            </w:pPr>
            <w:r>
              <w:rPr>
                <w:sz w:val="18"/>
              </w:rPr>
              <w:t xml:space="preserve">200 </w:t>
            </w:r>
          </w:p>
        </w:tc>
        <w:tc>
          <w:tcPr>
            <w:tcW w:w="666" w:type="dxa"/>
            <w:tcBorders>
              <w:top w:val="nil"/>
            </w:tcBorders>
          </w:tcPr>
          <w:p w:rsidR="00232BA6" w:rsidRDefault="00232BA6">
            <w:pPr>
              <w:pStyle w:val="ConsPlusNonformat"/>
              <w:jc w:val="both"/>
            </w:pPr>
            <w:r>
              <w:rPr>
                <w:sz w:val="18"/>
              </w:rPr>
              <w:t xml:space="preserve">300 </w:t>
            </w:r>
          </w:p>
        </w:tc>
        <w:tc>
          <w:tcPr>
            <w:tcW w:w="777" w:type="dxa"/>
            <w:tcBorders>
              <w:top w:val="nil"/>
            </w:tcBorders>
          </w:tcPr>
          <w:p w:rsidR="00232BA6" w:rsidRDefault="00232BA6">
            <w:pPr>
              <w:pStyle w:val="ConsPlusNonformat"/>
              <w:jc w:val="both"/>
            </w:pPr>
            <w:r>
              <w:rPr>
                <w:sz w:val="18"/>
              </w:rPr>
              <w:t xml:space="preserve">40   </w:t>
            </w:r>
          </w:p>
          <w:p w:rsidR="00232BA6" w:rsidRDefault="00232BA6">
            <w:pPr>
              <w:pStyle w:val="ConsPlusNonformat"/>
              <w:jc w:val="both"/>
            </w:pPr>
            <w:r>
              <w:rPr>
                <w:sz w:val="18"/>
              </w:rPr>
              <w:t xml:space="preserve">(25) </w:t>
            </w:r>
          </w:p>
        </w:tc>
        <w:tc>
          <w:tcPr>
            <w:tcW w:w="777" w:type="dxa"/>
            <w:tcBorders>
              <w:top w:val="nil"/>
            </w:tcBorders>
          </w:tcPr>
          <w:p w:rsidR="00232BA6" w:rsidRDefault="00232BA6">
            <w:pPr>
              <w:pStyle w:val="ConsPlusNonformat"/>
              <w:jc w:val="both"/>
            </w:pPr>
            <w:r>
              <w:rPr>
                <w:sz w:val="18"/>
              </w:rPr>
              <w:t xml:space="preserve">75   </w:t>
            </w:r>
          </w:p>
          <w:p w:rsidR="00232BA6" w:rsidRDefault="00232BA6">
            <w:pPr>
              <w:pStyle w:val="ConsPlusNonformat"/>
              <w:jc w:val="both"/>
            </w:pPr>
            <w:r>
              <w:rPr>
                <w:sz w:val="18"/>
              </w:rPr>
              <w:t xml:space="preserve">(55) </w:t>
            </w:r>
          </w:p>
          <w:p w:rsidR="00232BA6" w:rsidRDefault="006716B7">
            <w:pPr>
              <w:pStyle w:val="ConsPlusNonformat"/>
              <w:jc w:val="both"/>
            </w:pPr>
            <w:hyperlink w:anchor="P2649" w:history="1">
              <w:r w:rsidR="00232BA6">
                <w:rPr>
                  <w:color w:val="0000FF"/>
                  <w:sz w:val="18"/>
                </w:rPr>
                <w:t>&lt;**&gt;</w:t>
              </w:r>
            </w:hyperlink>
          </w:p>
        </w:tc>
        <w:tc>
          <w:tcPr>
            <w:tcW w:w="666" w:type="dxa"/>
            <w:tcBorders>
              <w:top w:val="nil"/>
            </w:tcBorders>
          </w:tcPr>
          <w:p w:rsidR="00232BA6" w:rsidRDefault="00232BA6">
            <w:pPr>
              <w:pStyle w:val="ConsPlusNonformat"/>
              <w:jc w:val="both"/>
            </w:pPr>
            <w:r>
              <w:rPr>
                <w:sz w:val="18"/>
              </w:rPr>
              <w:t xml:space="preserve">100 </w:t>
            </w:r>
          </w:p>
        </w:tc>
        <w:tc>
          <w:tcPr>
            <w:tcW w:w="666" w:type="dxa"/>
            <w:tcBorders>
              <w:top w:val="nil"/>
            </w:tcBorders>
          </w:tcPr>
          <w:p w:rsidR="00232BA6" w:rsidRDefault="00232BA6">
            <w:pPr>
              <w:pStyle w:val="ConsPlusNonformat"/>
              <w:jc w:val="both"/>
            </w:pPr>
            <w:r>
              <w:rPr>
                <w:sz w:val="18"/>
              </w:rPr>
              <w:t xml:space="preserve">150 </w:t>
            </w:r>
          </w:p>
        </w:tc>
        <w:tc>
          <w:tcPr>
            <w:tcW w:w="999" w:type="dxa"/>
            <w:tcBorders>
              <w:top w:val="nil"/>
            </w:tcBorders>
          </w:tcPr>
          <w:p w:rsidR="00232BA6" w:rsidRDefault="00232BA6">
            <w:pPr>
              <w:pStyle w:val="ConsPlusNonformat"/>
              <w:jc w:val="both"/>
            </w:pPr>
            <w:r>
              <w:rPr>
                <w:sz w:val="18"/>
              </w:rPr>
              <w:t xml:space="preserve">     50</w:t>
            </w:r>
          </w:p>
        </w:tc>
        <w:tc>
          <w:tcPr>
            <w:tcW w:w="666" w:type="dxa"/>
            <w:tcBorders>
              <w:top w:val="nil"/>
            </w:tcBorders>
          </w:tcPr>
          <w:p w:rsidR="00232BA6" w:rsidRDefault="00232BA6">
            <w:pPr>
              <w:pStyle w:val="ConsPlusNonformat"/>
              <w:jc w:val="both"/>
            </w:pPr>
            <w:r>
              <w:rPr>
                <w:sz w:val="18"/>
              </w:rPr>
              <w:t xml:space="preserve">50  </w:t>
            </w:r>
          </w:p>
          <w:p w:rsidR="00232BA6" w:rsidRDefault="00232BA6">
            <w:pPr>
              <w:pStyle w:val="ConsPlusNonformat"/>
              <w:jc w:val="both"/>
            </w:pPr>
            <w:r>
              <w:rPr>
                <w:sz w:val="18"/>
              </w:rPr>
              <w:t>(20)</w:t>
            </w:r>
          </w:p>
        </w:tc>
        <w:tc>
          <w:tcPr>
            <w:tcW w:w="666" w:type="dxa"/>
            <w:tcBorders>
              <w:top w:val="nil"/>
            </w:tcBorders>
          </w:tcPr>
          <w:p w:rsidR="00232BA6" w:rsidRDefault="00232BA6">
            <w:pPr>
              <w:pStyle w:val="ConsPlusNonformat"/>
              <w:jc w:val="both"/>
            </w:pPr>
            <w:r>
              <w:rPr>
                <w:sz w:val="18"/>
              </w:rPr>
              <w:t xml:space="preserve">100 </w:t>
            </w:r>
          </w:p>
          <w:p w:rsidR="00232BA6" w:rsidRDefault="00232BA6">
            <w:pPr>
              <w:pStyle w:val="ConsPlusNonformat"/>
              <w:jc w:val="both"/>
            </w:pPr>
            <w:r>
              <w:rPr>
                <w:sz w:val="18"/>
              </w:rPr>
              <w:t>(30)</w:t>
            </w:r>
          </w:p>
        </w:tc>
      </w:tr>
      <w:tr w:rsidR="00232BA6">
        <w:trPr>
          <w:trHeight w:val="227"/>
        </w:trPr>
        <w:tc>
          <w:tcPr>
            <w:tcW w:w="2109" w:type="dxa"/>
            <w:tcBorders>
              <w:top w:val="nil"/>
            </w:tcBorders>
          </w:tcPr>
          <w:p w:rsidR="00232BA6" w:rsidRDefault="00232BA6">
            <w:pPr>
              <w:pStyle w:val="ConsPlusNonformat"/>
              <w:jc w:val="both"/>
            </w:pPr>
            <w:r>
              <w:rPr>
                <w:sz w:val="18"/>
              </w:rPr>
              <w:lastRenderedPageBreak/>
              <w:t xml:space="preserve">Надземные        </w:t>
            </w:r>
          </w:p>
          <w:p w:rsidR="00232BA6" w:rsidRDefault="00232BA6">
            <w:pPr>
              <w:pStyle w:val="ConsPlusNonformat"/>
              <w:jc w:val="both"/>
            </w:pPr>
            <w:r>
              <w:rPr>
                <w:sz w:val="18"/>
              </w:rPr>
              <w:t xml:space="preserve">сооружения и     </w:t>
            </w:r>
          </w:p>
          <w:p w:rsidR="00232BA6" w:rsidRDefault="00232BA6">
            <w:pPr>
              <w:pStyle w:val="ConsPlusNonformat"/>
              <w:jc w:val="both"/>
            </w:pPr>
            <w:r>
              <w:rPr>
                <w:sz w:val="18"/>
              </w:rPr>
              <w:t xml:space="preserve">коммуникации     </w:t>
            </w:r>
          </w:p>
          <w:p w:rsidR="00232BA6" w:rsidRDefault="00232BA6">
            <w:pPr>
              <w:pStyle w:val="ConsPlusNonformat"/>
              <w:jc w:val="both"/>
            </w:pPr>
            <w:r>
              <w:rPr>
                <w:sz w:val="18"/>
              </w:rPr>
              <w:t xml:space="preserve">(эстакады,       </w:t>
            </w:r>
          </w:p>
          <w:p w:rsidR="00232BA6" w:rsidRDefault="00232BA6">
            <w:pPr>
              <w:pStyle w:val="ConsPlusNonformat"/>
              <w:jc w:val="both"/>
            </w:pPr>
            <w:r>
              <w:rPr>
                <w:sz w:val="18"/>
              </w:rPr>
              <w:t xml:space="preserve">теплотрассы и    </w:t>
            </w:r>
          </w:p>
          <w:p w:rsidR="00232BA6" w:rsidRDefault="00232BA6">
            <w:pPr>
              <w:pStyle w:val="ConsPlusNonformat"/>
              <w:jc w:val="both"/>
            </w:pPr>
            <w:r>
              <w:rPr>
                <w:sz w:val="18"/>
              </w:rPr>
              <w:t xml:space="preserve">т.п.), подсобные </w:t>
            </w:r>
          </w:p>
          <w:p w:rsidR="00232BA6" w:rsidRDefault="00232BA6">
            <w:pPr>
              <w:pStyle w:val="ConsPlusNonformat"/>
              <w:jc w:val="both"/>
            </w:pPr>
            <w:r>
              <w:rPr>
                <w:sz w:val="18"/>
              </w:rPr>
              <w:t xml:space="preserve">постройки жилых  </w:t>
            </w:r>
          </w:p>
          <w:p w:rsidR="00232BA6" w:rsidRDefault="00232BA6">
            <w:pPr>
              <w:pStyle w:val="ConsPlusNonformat"/>
              <w:jc w:val="both"/>
            </w:pPr>
            <w:r>
              <w:rPr>
                <w:sz w:val="18"/>
              </w:rPr>
              <w:t xml:space="preserve">зданий           </w:t>
            </w:r>
          </w:p>
        </w:tc>
        <w:tc>
          <w:tcPr>
            <w:tcW w:w="666" w:type="dxa"/>
            <w:tcBorders>
              <w:top w:val="nil"/>
            </w:tcBorders>
          </w:tcPr>
          <w:p w:rsidR="00232BA6" w:rsidRDefault="00232BA6">
            <w:pPr>
              <w:pStyle w:val="ConsPlusNonformat"/>
              <w:jc w:val="both"/>
            </w:pPr>
            <w:r>
              <w:rPr>
                <w:sz w:val="18"/>
              </w:rPr>
              <w:t xml:space="preserve">30  </w:t>
            </w:r>
          </w:p>
          <w:p w:rsidR="00232BA6" w:rsidRDefault="00232BA6">
            <w:pPr>
              <w:pStyle w:val="ConsPlusNonformat"/>
              <w:jc w:val="both"/>
            </w:pPr>
            <w:r>
              <w:rPr>
                <w:sz w:val="18"/>
              </w:rPr>
              <w:t>(15)</w:t>
            </w:r>
          </w:p>
        </w:tc>
        <w:tc>
          <w:tcPr>
            <w:tcW w:w="777" w:type="dxa"/>
            <w:tcBorders>
              <w:top w:val="nil"/>
            </w:tcBorders>
          </w:tcPr>
          <w:p w:rsidR="00232BA6" w:rsidRDefault="00232BA6">
            <w:pPr>
              <w:pStyle w:val="ConsPlusNonformat"/>
              <w:jc w:val="both"/>
            </w:pPr>
            <w:r>
              <w:rPr>
                <w:sz w:val="18"/>
              </w:rPr>
              <w:t xml:space="preserve">30   </w:t>
            </w:r>
          </w:p>
          <w:p w:rsidR="00232BA6" w:rsidRDefault="00232BA6">
            <w:pPr>
              <w:pStyle w:val="ConsPlusNonformat"/>
              <w:jc w:val="both"/>
            </w:pPr>
            <w:r>
              <w:rPr>
                <w:sz w:val="18"/>
              </w:rPr>
              <w:t xml:space="preserve">(20) </w:t>
            </w:r>
          </w:p>
        </w:tc>
        <w:tc>
          <w:tcPr>
            <w:tcW w:w="777" w:type="dxa"/>
            <w:tcBorders>
              <w:top w:val="nil"/>
            </w:tcBorders>
          </w:tcPr>
          <w:p w:rsidR="00232BA6" w:rsidRDefault="00232BA6">
            <w:pPr>
              <w:pStyle w:val="ConsPlusNonformat"/>
              <w:jc w:val="both"/>
            </w:pPr>
            <w:r>
              <w:rPr>
                <w:sz w:val="18"/>
              </w:rPr>
              <w:t xml:space="preserve">40   </w:t>
            </w:r>
          </w:p>
          <w:p w:rsidR="00232BA6" w:rsidRDefault="00232BA6">
            <w:pPr>
              <w:pStyle w:val="ConsPlusNonformat"/>
              <w:jc w:val="both"/>
            </w:pPr>
            <w:r>
              <w:rPr>
                <w:sz w:val="18"/>
              </w:rPr>
              <w:t xml:space="preserve">(30) </w:t>
            </w:r>
          </w:p>
        </w:tc>
        <w:tc>
          <w:tcPr>
            <w:tcW w:w="666" w:type="dxa"/>
            <w:tcBorders>
              <w:top w:val="nil"/>
            </w:tcBorders>
          </w:tcPr>
          <w:p w:rsidR="00232BA6" w:rsidRDefault="00232BA6">
            <w:pPr>
              <w:pStyle w:val="ConsPlusNonformat"/>
              <w:jc w:val="both"/>
            </w:pPr>
            <w:r>
              <w:rPr>
                <w:sz w:val="18"/>
              </w:rPr>
              <w:t xml:space="preserve">40  </w:t>
            </w:r>
          </w:p>
          <w:p w:rsidR="00232BA6" w:rsidRDefault="00232BA6">
            <w:pPr>
              <w:pStyle w:val="ConsPlusNonformat"/>
              <w:jc w:val="both"/>
            </w:pPr>
            <w:r>
              <w:rPr>
                <w:sz w:val="18"/>
              </w:rPr>
              <w:t>(30)</w:t>
            </w:r>
          </w:p>
        </w:tc>
        <w:tc>
          <w:tcPr>
            <w:tcW w:w="666" w:type="dxa"/>
            <w:tcBorders>
              <w:top w:val="nil"/>
            </w:tcBorders>
          </w:tcPr>
          <w:p w:rsidR="00232BA6" w:rsidRDefault="00232BA6">
            <w:pPr>
              <w:pStyle w:val="ConsPlusNonformat"/>
              <w:jc w:val="both"/>
            </w:pPr>
            <w:r>
              <w:rPr>
                <w:sz w:val="18"/>
              </w:rPr>
              <w:t xml:space="preserve">40  </w:t>
            </w:r>
          </w:p>
          <w:p w:rsidR="00232BA6" w:rsidRDefault="00232BA6">
            <w:pPr>
              <w:pStyle w:val="ConsPlusNonformat"/>
              <w:jc w:val="both"/>
            </w:pPr>
            <w:r>
              <w:rPr>
                <w:sz w:val="18"/>
              </w:rPr>
              <w:t>(30)</w:t>
            </w:r>
          </w:p>
        </w:tc>
        <w:tc>
          <w:tcPr>
            <w:tcW w:w="777" w:type="dxa"/>
            <w:tcBorders>
              <w:top w:val="nil"/>
            </w:tcBorders>
          </w:tcPr>
          <w:p w:rsidR="00232BA6" w:rsidRDefault="00232BA6">
            <w:pPr>
              <w:pStyle w:val="ConsPlusNonformat"/>
              <w:jc w:val="both"/>
            </w:pPr>
            <w:r>
              <w:rPr>
                <w:sz w:val="18"/>
              </w:rPr>
              <w:t xml:space="preserve">20   </w:t>
            </w:r>
          </w:p>
          <w:p w:rsidR="00232BA6" w:rsidRDefault="00232BA6">
            <w:pPr>
              <w:pStyle w:val="ConsPlusNonformat"/>
              <w:jc w:val="both"/>
            </w:pPr>
            <w:r>
              <w:rPr>
                <w:sz w:val="18"/>
              </w:rPr>
              <w:t xml:space="preserve">(15) </w:t>
            </w:r>
          </w:p>
        </w:tc>
        <w:tc>
          <w:tcPr>
            <w:tcW w:w="777" w:type="dxa"/>
            <w:tcBorders>
              <w:top w:val="nil"/>
            </w:tcBorders>
          </w:tcPr>
          <w:p w:rsidR="00232BA6" w:rsidRDefault="00232BA6">
            <w:pPr>
              <w:pStyle w:val="ConsPlusNonformat"/>
              <w:jc w:val="both"/>
            </w:pPr>
            <w:r>
              <w:rPr>
                <w:sz w:val="18"/>
              </w:rPr>
              <w:t xml:space="preserve">25   </w:t>
            </w:r>
          </w:p>
          <w:p w:rsidR="00232BA6" w:rsidRDefault="00232BA6">
            <w:pPr>
              <w:pStyle w:val="ConsPlusNonformat"/>
              <w:jc w:val="both"/>
            </w:pPr>
            <w:r>
              <w:rPr>
                <w:sz w:val="18"/>
              </w:rPr>
              <w:t xml:space="preserve">(15) </w:t>
            </w:r>
          </w:p>
        </w:tc>
        <w:tc>
          <w:tcPr>
            <w:tcW w:w="666" w:type="dxa"/>
            <w:tcBorders>
              <w:top w:val="nil"/>
            </w:tcBorders>
          </w:tcPr>
          <w:p w:rsidR="00232BA6" w:rsidRDefault="00232BA6">
            <w:pPr>
              <w:pStyle w:val="ConsPlusNonformat"/>
              <w:jc w:val="both"/>
            </w:pPr>
            <w:r>
              <w:rPr>
                <w:sz w:val="18"/>
              </w:rPr>
              <w:t xml:space="preserve">25  </w:t>
            </w:r>
          </w:p>
          <w:p w:rsidR="00232BA6" w:rsidRDefault="00232BA6">
            <w:pPr>
              <w:pStyle w:val="ConsPlusNonformat"/>
              <w:jc w:val="both"/>
            </w:pPr>
            <w:r>
              <w:rPr>
                <w:sz w:val="18"/>
              </w:rPr>
              <w:t>(15)</w:t>
            </w:r>
          </w:p>
        </w:tc>
        <w:tc>
          <w:tcPr>
            <w:tcW w:w="666" w:type="dxa"/>
            <w:tcBorders>
              <w:top w:val="nil"/>
            </w:tcBorders>
          </w:tcPr>
          <w:p w:rsidR="00232BA6" w:rsidRDefault="00232BA6">
            <w:pPr>
              <w:pStyle w:val="ConsPlusNonformat"/>
              <w:jc w:val="both"/>
            </w:pPr>
            <w:r>
              <w:rPr>
                <w:sz w:val="18"/>
              </w:rPr>
              <w:t xml:space="preserve">25  </w:t>
            </w:r>
          </w:p>
          <w:p w:rsidR="00232BA6" w:rsidRDefault="00232BA6">
            <w:pPr>
              <w:pStyle w:val="ConsPlusNonformat"/>
              <w:jc w:val="both"/>
            </w:pPr>
            <w:r>
              <w:rPr>
                <w:sz w:val="18"/>
              </w:rPr>
              <w:t>(15)</w:t>
            </w:r>
          </w:p>
        </w:tc>
        <w:tc>
          <w:tcPr>
            <w:tcW w:w="999" w:type="dxa"/>
            <w:tcBorders>
              <w:top w:val="nil"/>
            </w:tcBorders>
          </w:tcPr>
          <w:p w:rsidR="00232BA6" w:rsidRDefault="00232BA6">
            <w:pPr>
              <w:pStyle w:val="ConsPlusNonformat"/>
              <w:jc w:val="both"/>
            </w:pPr>
            <w:r>
              <w:rPr>
                <w:sz w:val="18"/>
              </w:rPr>
              <w:t xml:space="preserve">     30</w:t>
            </w:r>
          </w:p>
        </w:tc>
        <w:tc>
          <w:tcPr>
            <w:tcW w:w="666" w:type="dxa"/>
            <w:tcBorders>
              <w:top w:val="nil"/>
            </w:tcBorders>
          </w:tcPr>
          <w:p w:rsidR="00232BA6" w:rsidRDefault="00232BA6">
            <w:pPr>
              <w:pStyle w:val="ConsPlusNonformat"/>
              <w:jc w:val="both"/>
            </w:pPr>
            <w:r>
              <w:rPr>
                <w:sz w:val="18"/>
              </w:rPr>
              <w:t xml:space="preserve">20  </w:t>
            </w:r>
          </w:p>
          <w:p w:rsidR="00232BA6" w:rsidRDefault="00232BA6">
            <w:pPr>
              <w:pStyle w:val="ConsPlusNonformat"/>
              <w:jc w:val="both"/>
            </w:pPr>
            <w:r>
              <w:rPr>
                <w:sz w:val="18"/>
              </w:rPr>
              <w:t>(15)</w:t>
            </w:r>
          </w:p>
        </w:tc>
        <w:tc>
          <w:tcPr>
            <w:tcW w:w="666" w:type="dxa"/>
            <w:tcBorders>
              <w:top w:val="nil"/>
            </w:tcBorders>
          </w:tcPr>
          <w:p w:rsidR="00232BA6" w:rsidRDefault="00232BA6">
            <w:pPr>
              <w:pStyle w:val="ConsPlusNonformat"/>
              <w:jc w:val="both"/>
            </w:pPr>
            <w:r>
              <w:rPr>
                <w:sz w:val="18"/>
              </w:rPr>
              <w:t xml:space="preserve">20  </w:t>
            </w:r>
          </w:p>
          <w:p w:rsidR="00232BA6" w:rsidRDefault="00232BA6">
            <w:pPr>
              <w:pStyle w:val="ConsPlusNonformat"/>
              <w:jc w:val="both"/>
            </w:pPr>
            <w:r>
              <w:rPr>
                <w:sz w:val="18"/>
              </w:rPr>
              <w:t>(20)</w:t>
            </w:r>
          </w:p>
        </w:tc>
      </w:tr>
      <w:tr w:rsidR="00232BA6">
        <w:trPr>
          <w:trHeight w:val="227"/>
        </w:trPr>
        <w:tc>
          <w:tcPr>
            <w:tcW w:w="2109" w:type="dxa"/>
            <w:tcBorders>
              <w:top w:val="nil"/>
            </w:tcBorders>
          </w:tcPr>
          <w:p w:rsidR="00232BA6" w:rsidRDefault="00232BA6">
            <w:pPr>
              <w:pStyle w:val="ConsPlusNonformat"/>
              <w:jc w:val="both"/>
            </w:pPr>
            <w:r>
              <w:rPr>
                <w:sz w:val="18"/>
              </w:rPr>
              <w:t xml:space="preserve">Подземные        </w:t>
            </w:r>
          </w:p>
          <w:p w:rsidR="00232BA6" w:rsidRDefault="00232BA6">
            <w:pPr>
              <w:pStyle w:val="ConsPlusNonformat"/>
              <w:jc w:val="both"/>
            </w:pPr>
            <w:r>
              <w:rPr>
                <w:sz w:val="18"/>
              </w:rPr>
              <w:t xml:space="preserve">коммуникации     </w:t>
            </w:r>
          </w:p>
          <w:p w:rsidR="00232BA6" w:rsidRDefault="00232BA6">
            <w:pPr>
              <w:pStyle w:val="ConsPlusNonformat"/>
              <w:jc w:val="both"/>
            </w:pPr>
            <w:r>
              <w:rPr>
                <w:sz w:val="18"/>
              </w:rPr>
              <w:t xml:space="preserve">(кроме           </w:t>
            </w:r>
          </w:p>
          <w:p w:rsidR="00232BA6" w:rsidRDefault="00232BA6">
            <w:pPr>
              <w:pStyle w:val="ConsPlusNonformat"/>
              <w:jc w:val="both"/>
            </w:pPr>
            <w:r>
              <w:rPr>
                <w:sz w:val="18"/>
              </w:rPr>
              <w:t xml:space="preserve">газопроводов на  </w:t>
            </w:r>
          </w:p>
          <w:p w:rsidR="00232BA6" w:rsidRDefault="00232BA6">
            <w:pPr>
              <w:pStyle w:val="ConsPlusNonformat"/>
              <w:jc w:val="both"/>
            </w:pPr>
            <w:r>
              <w:rPr>
                <w:sz w:val="18"/>
              </w:rPr>
              <w:t xml:space="preserve">территории ГНС)  </w:t>
            </w:r>
          </w:p>
        </w:tc>
        <w:tc>
          <w:tcPr>
            <w:tcW w:w="8769" w:type="dxa"/>
            <w:gridSpan w:val="12"/>
            <w:tcBorders>
              <w:top w:val="nil"/>
            </w:tcBorders>
          </w:tcPr>
          <w:p w:rsidR="00232BA6" w:rsidRDefault="00232BA6">
            <w:pPr>
              <w:pStyle w:val="ConsPlusNonformat"/>
              <w:jc w:val="both"/>
            </w:pPr>
            <w:r>
              <w:rPr>
                <w:sz w:val="18"/>
              </w:rPr>
              <w:t xml:space="preserve">За пределами ограды в соответствии с СНиП II-89-80 "Генеральные   </w:t>
            </w:r>
          </w:p>
          <w:p w:rsidR="00232BA6" w:rsidRDefault="00232BA6">
            <w:pPr>
              <w:pStyle w:val="ConsPlusNonformat"/>
              <w:jc w:val="both"/>
            </w:pPr>
            <w:r>
              <w:rPr>
                <w:sz w:val="18"/>
              </w:rPr>
              <w:t xml:space="preserve">планы промышленных предприятий" и СНиП 2.07.01-89*                </w:t>
            </w:r>
          </w:p>
          <w:p w:rsidR="00232BA6" w:rsidRDefault="00232BA6">
            <w:pPr>
              <w:pStyle w:val="ConsPlusNonformat"/>
              <w:jc w:val="both"/>
            </w:pPr>
            <w:r>
              <w:rPr>
                <w:sz w:val="18"/>
              </w:rPr>
              <w:t xml:space="preserve">"Градостроительство. Планировка и застройка городских и сельских  </w:t>
            </w:r>
          </w:p>
          <w:p w:rsidR="00232BA6" w:rsidRDefault="00232BA6">
            <w:pPr>
              <w:pStyle w:val="ConsPlusNonformat"/>
              <w:jc w:val="both"/>
            </w:pPr>
            <w:r>
              <w:rPr>
                <w:sz w:val="18"/>
              </w:rPr>
              <w:t xml:space="preserve">поселений".                                                       </w:t>
            </w:r>
          </w:p>
        </w:tc>
      </w:tr>
      <w:tr w:rsidR="00232BA6">
        <w:trPr>
          <w:trHeight w:val="227"/>
        </w:trPr>
        <w:tc>
          <w:tcPr>
            <w:tcW w:w="2109" w:type="dxa"/>
            <w:tcBorders>
              <w:top w:val="nil"/>
            </w:tcBorders>
          </w:tcPr>
          <w:p w:rsidR="00232BA6" w:rsidRDefault="00232BA6">
            <w:pPr>
              <w:pStyle w:val="ConsPlusNonformat"/>
              <w:jc w:val="both"/>
            </w:pPr>
            <w:r>
              <w:rPr>
                <w:sz w:val="18"/>
              </w:rPr>
              <w:t xml:space="preserve">Линии            </w:t>
            </w:r>
          </w:p>
          <w:p w:rsidR="00232BA6" w:rsidRDefault="00232BA6">
            <w:pPr>
              <w:pStyle w:val="ConsPlusNonformat"/>
              <w:jc w:val="both"/>
            </w:pPr>
            <w:r>
              <w:rPr>
                <w:sz w:val="18"/>
              </w:rPr>
              <w:t xml:space="preserve">электропередачи, </w:t>
            </w:r>
          </w:p>
          <w:p w:rsidR="00232BA6" w:rsidRDefault="00232BA6">
            <w:pPr>
              <w:pStyle w:val="ConsPlusNonformat"/>
              <w:jc w:val="both"/>
            </w:pPr>
            <w:r>
              <w:rPr>
                <w:sz w:val="18"/>
              </w:rPr>
              <w:t>трансформаторные,</w:t>
            </w:r>
          </w:p>
          <w:p w:rsidR="00232BA6" w:rsidRDefault="00232BA6">
            <w:pPr>
              <w:pStyle w:val="ConsPlusNonformat"/>
              <w:jc w:val="both"/>
            </w:pPr>
            <w:r>
              <w:rPr>
                <w:sz w:val="18"/>
              </w:rPr>
              <w:t>распределительные</w:t>
            </w:r>
          </w:p>
          <w:p w:rsidR="00232BA6" w:rsidRDefault="00232BA6">
            <w:pPr>
              <w:pStyle w:val="ConsPlusNonformat"/>
              <w:jc w:val="both"/>
            </w:pPr>
            <w:r>
              <w:rPr>
                <w:sz w:val="18"/>
              </w:rPr>
              <w:t xml:space="preserve">устройства       </w:t>
            </w:r>
          </w:p>
        </w:tc>
        <w:tc>
          <w:tcPr>
            <w:tcW w:w="8769" w:type="dxa"/>
            <w:gridSpan w:val="12"/>
            <w:tcBorders>
              <w:top w:val="nil"/>
            </w:tcBorders>
          </w:tcPr>
          <w:p w:rsidR="00232BA6" w:rsidRDefault="00232BA6">
            <w:pPr>
              <w:pStyle w:val="ConsPlusNonformat"/>
              <w:jc w:val="both"/>
            </w:pPr>
            <w:r>
              <w:rPr>
                <w:sz w:val="18"/>
              </w:rPr>
              <w:t xml:space="preserve">По ПУЭ                                                            </w:t>
            </w:r>
          </w:p>
        </w:tc>
      </w:tr>
      <w:tr w:rsidR="00232BA6">
        <w:trPr>
          <w:trHeight w:val="227"/>
        </w:trPr>
        <w:tc>
          <w:tcPr>
            <w:tcW w:w="2109" w:type="dxa"/>
            <w:tcBorders>
              <w:top w:val="nil"/>
            </w:tcBorders>
          </w:tcPr>
          <w:p w:rsidR="00232BA6" w:rsidRDefault="00232BA6">
            <w:pPr>
              <w:pStyle w:val="ConsPlusNonformat"/>
              <w:jc w:val="both"/>
            </w:pPr>
            <w:r>
              <w:rPr>
                <w:sz w:val="18"/>
              </w:rPr>
              <w:t xml:space="preserve">Железные дороги  </w:t>
            </w:r>
          </w:p>
          <w:p w:rsidR="00232BA6" w:rsidRDefault="00232BA6">
            <w:pPr>
              <w:pStyle w:val="ConsPlusNonformat"/>
              <w:jc w:val="both"/>
            </w:pPr>
            <w:r>
              <w:rPr>
                <w:sz w:val="18"/>
              </w:rPr>
              <w:t xml:space="preserve">общей сети (от   </w:t>
            </w:r>
          </w:p>
          <w:p w:rsidR="00232BA6" w:rsidRDefault="00232BA6">
            <w:pPr>
              <w:pStyle w:val="ConsPlusNonformat"/>
              <w:jc w:val="both"/>
            </w:pPr>
            <w:r>
              <w:rPr>
                <w:sz w:val="18"/>
              </w:rPr>
              <w:t xml:space="preserve">подошвы насыпи), </w:t>
            </w:r>
          </w:p>
          <w:p w:rsidR="00232BA6" w:rsidRDefault="00232BA6">
            <w:pPr>
              <w:pStyle w:val="ConsPlusNonformat"/>
              <w:jc w:val="both"/>
            </w:pPr>
            <w:r>
              <w:rPr>
                <w:sz w:val="18"/>
              </w:rPr>
              <w:t xml:space="preserve">автомобильные    </w:t>
            </w:r>
          </w:p>
          <w:p w:rsidR="00232BA6" w:rsidRDefault="00232BA6">
            <w:pPr>
              <w:pStyle w:val="ConsPlusNonformat"/>
              <w:jc w:val="both"/>
            </w:pPr>
            <w:r>
              <w:rPr>
                <w:sz w:val="18"/>
              </w:rPr>
              <w:t xml:space="preserve">дороги I - III   </w:t>
            </w:r>
          </w:p>
          <w:p w:rsidR="00232BA6" w:rsidRDefault="00232BA6">
            <w:pPr>
              <w:pStyle w:val="ConsPlusNonformat"/>
              <w:jc w:val="both"/>
            </w:pPr>
            <w:r>
              <w:rPr>
                <w:sz w:val="18"/>
              </w:rPr>
              <w:t xml:space="preserve">категорий        </w:t>
            </w:r>
          </w:p>
        </w:tc>
        <w:tc>
          <w:tcPr>
            <w:tcW w:w="666" w:type="dxa"/>
            <w:tcBorders>
              <w:top w:val="nil"/>
            </w:tcBorders>
          </w:tcPr>
          <w:p w:rsidR="00232BA6" w:rsidRDefault="00232BA6">
            <w:pPr>
              <w:pStyle w:val="ConsPlusNonformat"/>
              <w:jc w:val="both"/>
            </w:pPr>
            <w:r>
              <w:rPr>
                <w:sz w:val="18"/>
              </w:rPr>
              <w:t xml:space="preserve">50  </w:t>
            </w:r>
          </w:p>
        </w:tc>
        <w:tc>
          <w:tcPr>
            <w:tcW w:w="777" w:type="dxa"/>
            <w:tcBorders>
              <w:top w:val="nil"/>
            </w:tcBorders>
          </w:tcPr>
          <w:p w:rsidR="00232BA6" w:rsidRDefault="00232BA6">
            <w:pPr>
              <w:pStyle w:val="ConsPlusNonformat"/>
              <w:jc w:val="both"/>
            </w:pPr>
            <w:r>
              <w:rPr>
                <w:sz w:val="18"/>
              </w:rPr>
              <w:t xml:space="preserve">75   </w:t>
            </w:r>
          </w:p>
        </w:tc>
        <w:tc>
          <w:tcPr>
            <w:tcW w:w="777" w:type="dxa"/>
            <w:tcBorders>
              <w:top w:val="nil"/>
            </w:tcBorders>
          </w:tcPr>
          <w:p w:rsidR="00232BA6" w:rsidRDefault="00232BA6">
            <w:pPr>
              <w:pStyle w:val="ConsPlusNonformat"/>
              <w:jc w:val="both"/>
            </w:pPr>
            <w:r>
              <w:rPr>
                <w:sz w:val="18"/>
              </w:rPr>
              <w:t xml:space="preserve">100  </w:t>
            </w:r>
          </w:p>
          <w:p w:rsidR="00232BA6" w:rsidRDefault="006716B7">
            <w:pPr>
              <w:pStyle w:val="ConsPlusNonformat"/>
              <w:jc w:val="both"/>
            </w:pPr>
            <w:hyperlink w:anchor="P2650" w:history="1">
              <w:r w:rsidR="00232BA6">
                <w:rPr>
                  <w:color w:val="0000FF"/>
                  <w:sz w:val="18"/>
                </w:rPr>
                <w:t>&lt;***&gt;</w:t>
              </w:r>
            </w:hyperlink>
          </w:p>
        </w:tc>
        <w:tc>
          <w:tcPr>
            <w:tcW w:w="666" w:type="dxa"/>
            <w:tcBorders>
              <w:top w:val="nil"/>
            </w:tcBorders>
          </w:tcPr>
          <w:p w:rsidR="00232BA6" w:rsidRDefault="00232BA6">
            <w:pPr>
              <w:pStyle w:val="ConsPlusNonformat"/>
              <w:jc w:val="both"/>
            </w:pPr>
            <w:r>
              <w:rPr>
                <w:sz w:val="18"/>
              </w:rPr>
              <w:t xml:space="preserve">100 </w:t>
            </w:r>
          </w:p>
        </w:tc>
        <w:tc>
          <w:tcPr>
            <w:tcW w:w="666" w:type="dxa"/>
            <w:tcBorders>
              <w:top w:val="nil"/>
            </w:tcBorders>
          </w:tcPr>
          <w:p w:rsidR="00232BA6" w:rsidRDefault="00232BA6">
            <w:pPr>
              <w:pStyle w:val="ConsPlusNonformat"/>
              <w:jc w:val="both"/>
            </w:pPr>
            <w:r>
              <w:rPr>
                <w:sz w:val="18"/>
              </w:rPr>
              <w:t xml:space="preserve">100 </w:t>
            </w:r>
          </w:p>
        </w:tc>
        <w:tc>
          <w:tcPr>
            <w:tcW w:w="777" w:type="dxa"/>
            <w:tcBorders>
              <w:top w:val="nil"/>
            </w:tcBorders>
          </w:tcPr>
          <w:p w:rsidR="00232BA6" w:rsidRDefault="00232BA6">
            <w:pPr>
              <w:pStyle w:val="ConsPlusNonformat"/>
              <w:jc w:val="both"/>
            </w:pPr>
            <w:r>
              <w:rPr>
                <w:sz w:val="18"/>
              </w:rPr>
              <w:t xml:space="preserve">50   </w:t>
            </w:r>
          </w:p>
        </w:tc>
        <w:tc>
          <w:tcPr>
            <w:tcW w:w="777" w:type="dxa"/>
            <w:tcBorders>
              <w:top w:val="nil"/>
            </w:tcBorders>
          </w:tcPr>
          <w:p w:rsidR="00232BA6" w:rsidRDefault="00232BA6">
            <w:pPr>
              <w:pStyle w:val="ConsPlusNonformat"/>
              <w:jc w:val="both"/>
            </w:pPr>
            <w:r>
              <w:rPr>
                <w:sz w:val="18"/>
              </w:rPr>
              <w:t xml:space="preserve">75   </w:t>
            </w:r>
          </w:p>
          <w:p w:rsidR="00232BA6" w:rsidRDefault="006716B7">
            <w:pPr>
              <w:pStyle w:val="ConsPlusNonformat"/>
              <w:jc w:val="both"/>
            </w:pPr>
            <w:hyperlink w:anchor="P2650" w:history="1">
              <w:r w:rsidR="00232BA6">
                <w:rPr>
                  <w:color w:val="0000FF"/>
                  <w:sz w:val="18"/>
                </w:rPr>
                <w:t>&lt;***&gt;</w:t>
              </w:r>
            </w:hyperlink>
          </w:p>
        </w:tc>
        <w:tc>
          <w:tcPr>
            <w:tcW w:w="666" w:type="dxa"/>
            <w:tcBorders>
              <w:top w:val="nil"/>
            </w:tcBorders>
          </w:tcPr>
          <w:p w:rsidR="00232BA6" w:rsidRDefault="00232BA6">
            <w:pPr>
              <w:pStyle w:val="ConsPlusNonformat"/>
              <w:jc w:val="both"/>
            </w:pPr>
            <w:r>
              <w:rPr>
                <w:sz w:val="18"/>
              </w:rPr>
              <w:t xml:space="preserve">75  </w:t>
            </w:r>
          </w:p>
        </w:tc>
        <w:tc>
          <w:tcPr>
            <w:tcW w:w="666" w:type="dxa"/>
            <w:tcBorders>
              <w:top w:val="nil"/>
            </w:tcBorders>
          </w:tcPr>
          <w:p w:rsidR="00232BA6" w:rsidRDefault="00232BA6">
            <w:pPr>
              <w:pStyle w:val="ConsPlusNonformat"/>
              <w:jc w:val="both"/>
            </w:pPr>
            <w:r>
              <w:rPr>
                <w:sz w:val="18"/>
              </w:rPr>
              <w:t xml:space="preserve">75  </w:t>
            </w:r>
          </w:p>
        </w:tc>
        <w:tc>
          <w:tcPr>
            <w:tcW w:w="999" w:type="dxa"/>
            <w:tcBorders>
              <w:top w:val="nil"/>
            </w:tcBorders>
          </w:tcPr>
          <w:p w:rsidR="00232BA6" w:rsidRDefault="00232BA6">
            <w:pPr>
              <w:pStyle w:val="ConsPlusNonformat"/>
              <w:jc w:val="both"/>
            </w:pPr>
            <w:r>
              <w:rPr>
                <w:sz w:val="18"/>
              </w:rPr>
              <w:t xml:space="preserve">     50</w:t>
            </w:r>
          </w:p>
        </w:tc>
        <w:tc>
          <w:tcPr>
            <w:tcW w:w="666" w:type="dxa"/>
            <w:tcBorders>
              <w:top w:val="nil"/>
            </w:tcBorders>
          </w:tcPr>
          <w:p w:rsidR="00232BA6" w:rsidRDefault="00232BA6">
            <w:pPr>
              <w:pStyle w:val="ConsPlusNonformat"/>
              <w:jc w:val="both"/>
            </w:pPr>
            <w:r>
              <w:rPr>
                <w:sz w:val="18"/>
              </w:rPr>
              <w:t xml:space="preserve">50  </w:t>
            </w:r>
          </w:p>
        </w:tc>
        <w:tc>
          <w:tcPr>
            <w:tcW w:w="666" w:type="dxa"/>
            <w:tcBorders>
              <w:top w:val="nil"/>
            </w:tcBorders>
          </w:tcPr>
          <w:p w:rsidR="00232BA6" w:rsidRDefault="00232BA6">
            <w:pPr>
              <w:pStyle w:val="ConsPlusNonformat"/>
              <w:jc w:val="both"/>
            </w:pPr>
            <w:r>
              <w:rPr>
                <w:sz w:val="18"/>
              </w:rPr>
              <w:t xml:space="preserve">50  </w:t>
            </w:r>
          </w:p>
        </w:tc>
      </w:tr>
      <w:tr w:rsidR="00232BA6">
        <w:trPr>
          <w:trHeight w:val="227"/>
        </w:trPr>
        <w:tc>
          <w:tcPr>
            <w:tcW w:w="2109" w:type="dxa"/>
            <w:tcBorders>
              <w:top w:val="nil"/>
            </w:tcBorders>
          </w:tcPr>
          <w:p w:rsidR="00232BA6" w:rsidRDefault="00232BA6">
            <w:pPr>
              <w:pStyle w:val="ConsPlusNonformat"/>
              <w:jc w:val="both"/>
            </w:pPr>
            <w:r>
              <w:rPr>
                <w:sz w:val="18"/>
              </w:rPr>
              <w:t xml:space="preserve">Подъездные пути  </w:t>
            </w:r>
          </w:p>
          <w:p w:rsidR="00232BA6" w:rsidRDefault="00232BA6">
            <w:pPr>
              <w:pStyle w:val="ConsPlusNonformat"/>
              <w:jc w:val="both"/>
            </w:pPr>
            <w:r>
              <w:rPr>
                <w:sz w:val="18"/>
              </w:rPr>
              <w:t xml:space="preserve">железных дорог,  </w:t>
            </w:r>
          </w:p>
          <w:p w:rsidR="00232BA6" w:rsidRDefault="00232BA6">
            <w:pPr>
              <w:pStyle w:val="ConsPlusNonformat"/>
              <w:jc w:val="both"/>
            </w:pPr>
            <w:r>
              <w:rPr>
                <w:sz w:val="18"/>
              </w:rPr>
              <w:t xml:space="preserve">дорог            </w:t>
            </w:r>
          </w:p>
          <w:p w:rsidR="00232BA6" w:rsidRDefault="00232BA6">
            <w:pPr>
              <w:pStyle w:val="ConsPlusNonformat"/>
              <w:jc w:val="both"/>
            </w:pPr>
            <w:r>
              <w:rPr>
                <w:sz w:val="18"/>
              </w:rPr>
              <w:t xml:space="preserve">предприятий,     </w:t>
            </w:r>
          </w:p>
          <w:p w:rsidR="00232BA6" w:rsidRDefault="00232BA6">
            <w:pPr>
              <w:pStyle w:val="ConsPlusNonformat"/>
              <w:jc w:val="both"/>
            </w:pPr>
            <w:r>
              <w:rPr>
                <w:sz w:val="18"/>
              </w:rPr>
              <w:t xml:space="preserve">автомобильные    </w:t>
            </w:r>
          </w:p>
          <w:p w:rsidR="00232BA6" w:rsidRDefault="00232BA6">
            <w:pPr>
              <w:pStyle w:val="ConsPlusNonformat"/>
              <w:jc w:val="both"/>
            </w:pPr>
            <w:r>
              <w:rPr>
                <w:sz w:val="18"/>
              </w:rPr>
              <w:t xml:space="preserve">дороги IV - V    </w:t>
            </w:r>
          </w:p>
          <w:p w:rsidR="00232BA6" w:rsidRDefault="00232BA6">
            <w:pPr>
              <w:pStyle w:val="ConsPlusNonformat"/>
              <w:jc w:val="both"/>
            </w:pPr>
            <w:r>
              <w:rPr>
                <w:sz w:val="18"/>
              </w:rPr>
              <w:t xml:space="preserve">категорий        </w:t>
            </w:r>
          </w:p>
        </w:tc>
        <w:tc>
          <w:tcPr>
            <w:tcW w:w="666" w:type="dxa"/>
            <w:tcBorders>
              <w:top w:val="nil"/>
            </w:tcBorders>
          </w:tcPr>
          <w:p w:rsidR="00232BA6" w:rsidRDefault="00232BA6">
            <w:pPr>
              <w:pStyle w:val="ConsPlusNonformat"/>
              <w:jc w:val="both"/>
            </w:pPr>
            <w:r>
              <w:rPr>
                <w:sz w:val="18"/>
              </w:rPr>
              <w:t xml:space="preserve">30  </w:t>
            </w:r>
          </w:p>
          <w:p w:rsidR="00232BA6" w:rsidRDefault="00232BA6">
            <w:pPr>
              <w:pStyle w:val="ConsPlusNonformat"/>
              <w:jc w:val="both"/>
            </w:pPr>
            <w:r>
              <w:rPr>
                <w:sz w:val="18"/>
              </w:rPr>
              <w:t>(20)</w:t>
            </w:r>
          </w:p>
        </w:tc>
        <w:tc>
          <w:tcPr>
            <w:tcW w:w="777" w:type="dxa"/>
            <w:tcBorders>
              <w:top w:val="nil"/>
            </w:tcBorders>
          </w:tcPr>
          <w:p w:rsidR="00232BA6" w:rsidRDefault="00232BA6">
            <w:pPr>
              <w:pStyle w:val="ConsPlusNonformat"/>
              <w:jc w:val="both"/>
            </w:pPr>
            <w:r>
              <w:rPr>
                <w:sz w:val="18"/>
              </w:rPr>
              <w:t xml:space="preserve">30   </w:t>
            </w:r>
          </w:p>
          <w:p w:rsidR="00232BA6" w:rsidRDefault="006716B7">
            <w:pPr>
              <w:pStyle w:val="ConsPlusNonformat"/>
              <w:jc w:val="both"/>
            </w:pPr>
            <w:hyperlink w:anchor="P2650" w:history="1">
              <w:r w:rsidR="00232BA6">
                <w:rPr>
                  <w:color w:val="0000FF"/>
                  <w:sz w:val="18"/>
                </w:rPr>
                <w:t>&lt;***&gt;</w:t>
              </w:r>
            </w:hyperlink>
          </w:p>
          <w:p w:rsidR="00232BA6" w:rsidRDefault="00232BA6">
            <w:pPr>
              <w:pStyle w:val="ConsPlusNonformat"/>
              <w:jc w:val="both"/>
            </w:pPr>
            <w:r>
              <w:rPr>
                <w:sz w:val="18"/>
              </w:rPr>
              <w:t xml:space="preserve">(20) </w:t>
            </w:r>
          </w:p>
        </w:tc>
        <w:tc>
          <w:tcPr>
            <w:tcW w:w="777" w:type="dxa"/>
            <w:tcBorders>
              <w:top w:val="nil"/>
            </w:tcBorders>
          </w:tcPr>
          <w:p w:rsidR="00232BA6" w:rsidRDefault="00232BA6">
            <w:pPr>
              <w:pStyle w:val="ConsPlusNonformat"/>
              <w:jc w:val="both"/>
            </w:pPr>
            <w:r>
              <w:rPr>
                <w:sz w:val="18"/>
              </w:rPr>
              <w:t xml:space="preserve">40   </w:t>
            </w:r>
          </w:p>
          <w:p w:rsidR="00232BA6" w:rsidRDefault="006716B7">
            <w:pPr>
              <w:pStyle w:val="ConsPlusNonformat"/>
              <w:jc w:val="both"/>
            </w:pPr>
            <w:hyperlink w:anchor="P2650" w:history="1">
              <w:r w:rsidR="00232BA6">
                <w:rPr>
                  <w:color w:val="0000FF"/>
                  <w:sz w:val="18"/>
                </w:rPr>
                <w:t>&lt;***&gt;</w:t>
              </w:r>
            </w:hyperlink>
          </w:p>
          <w:p w:rsidR="00232BA6" w:rsidRDefault="00232BA6">
            <w:pPr>
              <w:pStyle w:val="ConsPlusNonformat"/>
              <w:jc w:val="both"/>
            </w:pPr>
            <w:r>
              <w:rPr>
                <w:sz w:val="18"/>
              </w:rPr>
              <w:t xml:space="preserve">(30) </w:t>
            </w:r>
          </w:p>
        </w:tc>
        <w:tc>
          <w:tcPr>
            <w:tcW w:w="666" w:type="dxa"/>
            <w:tcBorders>
              <w:top w:val="nil"/>
            </w:tcBorders>
          </w:tcPr>
          <w:p w:rsidR="00232BA6" w:rsidRDefault="00232BA6">
            <w:pPr>
              <w:pStyle w:val="ConsPlusNonformat"/>
              <w:jc w:val="both"/>
            </w:pPr>
            <w:r>
              <w:rPr>
                <w:sz w:val="18"/>
              </w:rPr>
              <w:t xml:space="preserve">40  </w:t>
            </w:r>
          </w:p>
          <w:p w:rsidR="00232BA6" w:rsidRDefault="00232BA6">
            <w:pPr>
              <w:pStyle w:val="ConsPlusNonformat"/>
              <w:jc w:val="both"/>
            </w:pPr>
            <w:r>
              <w:rPr>
                <w:sz w:val="18"/>
              </w:rPr>
              <w:t>(30)</w:t>
            </w:r>
          </w:p>
        </w:tc>
        <w:tc>
          <w:tcPr>
            <w:tcW w:w="666" w:type="dxa"/>
            <w:tcBorders>
              <w:top w:val="nil"/>
            </w:tcBorders>
          </w:tcPr>
          <w:p w:rsidR="00232BA6" w:rsidRDefault="00232BA6">
            <w:pPr>
              <w:pStyle w:val="ConsPlusNonformat"/>
              <w:jc w:val="both"/>
            </w:pPr>
            <w:r>
              <w:rPr>
                <w:sz w:val="18"/>
              </w:rPr>
              <w:t xml:space="preserve">40  </w:t>
            </w:r>
          </w:p>
          <w:p w:rsidR="00232BA6" w:rsidRDefault="00232BA6">
            <w:pPr>
              <w:pStyle w:val="ConsPlusNonformat"/>
              <w:jc w:val="both"/>
            </w:pPr>
            <w:r>
              <w:rPr>
                <w:sz w:val="18"/>
              </w:rPr>
              <w:t>(30)</w:t>
            </w:r>
          </w:p>
        </w:tc>
        <w:tc>
          <w:tcPr>
            <w:tcW w:w="777" w:type="dxa"/>
            <w:tcBorders>
              <w:top w:val="nil"/>
            </w:tcBorders>
          </w:tcPr>
          <w:p w:rsidR="00232BA6" w:rsidRDefault="00232BA6">
            <w:pPr>
              <w:pStyle w:val="ConsPlusNonformat"/>
              <w:jc w:val="both"/>
            </w:pPr>
            <w:r>
              <w:rPr>
                <w:sz w:val="18"/>
              </w:rPr>
              <w:t xml:space="preserve">20   </w:t>
            </w:r>
          </w:p>
          <w:p w:rsidR="00232BA6" w:rsidRDefault="006716B7">
            <w:pPr>
              <w:pStyle w:val="ConsPlusNonformat"/>
              <w:jc w:val="both"/>
            </w:pPr>
            <w:hyperlink w:anchor="P2650" w:history="1">
              <w:r w:rsidR="00232BA6">
                <w:rPr>
                  <w:color w:val="0000FF"/>
                  <w:sz w:val="18"/>
                </w:rPr>
                <w:t>&lt;***&gt;</w:t>
              </w:r>
            </w:hyperlink>
          </w:p>
          <w:p w:rsidR="00232BA6" w:rsidRDefault="00232BA6">
            <w:pPr>
              <w:pStyle w:val="ConsPlusNonformat"/>
              <w:jc w:val="both"/>
            </w:pPr>
            <w:r>
              <w:rPr>
                <w:sz w:val="18"/>
              </w:rPr>
              <w:t xml:space="preserve">(15) </w:t>
            </w:r>
          </w:p>
          <w:p w:rsidR="00232BA6" w:rsidRDefault="006716B7">
            <w:pPr>
              <w:pStyle w:val="ConsPlusNonformat"/>
              <w:jc w:val="both"/>
            </w:pPr>
            <w:hyperlink w:anchor="P2650" w:history="1">
              <w:r w:rsidR="00232BA6">
                <w:rPr>
                  <w:color w:val="0000FF"/>
                  <w:sz w:val="18"/>
                </w:rPr>
                <w:t>&lt;***&gt;</w:t>
              </w:r>
            </w:hyperlink>
          </w:p>
        </w:tc>
        <w:tc>
          <w:tcPr>
            <w:tcW w:w="777" w:type="dxa"/>
            <w:tcBorders>
              <w:top w:val="nil"/>
            </w:tcBorders>
          </w:tcPr>
          <w:p w:rsidR="00232BA6" w:rsidRDefault="00232BA6">
            <w:pPr>
              <w:pStyle w:val="ConsPlusNonformat"/>
              <w:jc w:val="both"/>
            </w:pPr>
            <w:r>
              <w:rPr>
                <w:sz w:val="18"/>
              </w:rPr>
              <w:t xml:space="preserve">25   </w:t>
            </w:r>
          </w:p>
          <w:p w:rsidR="00232BA6" w:rsidRDefault="006716B7">
            <w:pPr>
              <w:pStyle w:val="ConsPlusNonformat"/>
              <w:jc w:val="both"/>
            </w:pPr>
            <w:hyperlink w:anchor="P2650" w:history="1">
              <w:r w:rsidR="00232BA6">
                <w:rPr>
                  <w:color w:val="0000FF"/>
                  <w:sz w:val="18"/>
                </w:rPr>
                <w:t>&lt;***&gt;</w:t>
              </w:r>
            </w:hyperlink>
          </w:p>
          <w:p w:rsidR="00232BA6" w:rsidRDefault="00232BA6">
            <w:pPr>
              <w:pStyle w:val="ConsPlusNonformat"/>
              <w:jc w:val="both"/>
            </w:pPr>
            <w:r>
              <w:rPr>
                <w:sz w:val="18"/>
              </w:rPr>
              <w:t xml:space="preserve">(15) </w:t>
            </w:r>
          </w:p>
          <w:p w:rsidR="00232BA6" w:rsidRDefault="006716B7">
            <w:pPr>
              <w:pStyle w:val="ConsPlusNonformat"/>
              <w:jc w:val="both"/>
            </w:pPr>
            <w:hyperlink w:anchor="P2650" w:history="1">
              <w:r w:rsidR="00232BA6">
                <w:rPr>
                  <w:color w:val="0000FF"/>
                  <w:sz w:val="18"/>
                </w:rPr>
                <w:t>&lt;***&gt;</w:t>
              </w:r>
            </w:hyperlink>
          </w:p>
        </w:tc>
        <w:tc>
          <w:tcPr>
            <w:tcW w:w="666" w:type="dxa"/>
            <w:tcBorders>
              <w:top w:val="nil"/>
            </w:tcBorders>
          </w:tcPr>
          <w:p w:rsidR="00232BA6" w:rsidRDefault="00232BA6">
            <w:pPr>
              <w:pStyle w:val="ConsPlusNonformat"/>
              <w:jc w:val="both"/>
            </w:pPr>
            <w:r>
              <w:rPr>
                <w:sz w:val="18"/>
              </w:rPr>
              <w:t xml:space="preserve">25  </w:t>
            </w:r>
          </w:p>
          <w:p w:rsidR="00232BA6" w:rsidRDefault="00232BA6">
            <w:pPr>
              <w:pStyle w:val="ConsPlusNonformat"/>
              <w:jc w:val="both"/>
            </w:pPr>
            <w:r>
              <w:rPr>
                <w:sz w:val="18"/>
              </w:rPr>
              <w:t>(15)</w:t>
            </w:r>
          </w:p>
        </w:tc>
        <w:tc>
          <w:tcPr>
            <w:tcW w:w="666" w:type="dxa"/>
            <w:tcBorders>
              <w:top w:val="nil"/>
            </w:tcBorders>
          </w:tcPr>
          <w:p w:rsidR="00232BA6" w:rsidRDefault="00232BA6">
            <w:pPr>
              <w:pStyle w:val="ConsPlusNonformat"/>
              <w:jc w:val="both"/>
            </w:pPr>
            <w:r>
              <w:rPr>
                <w:sz w:val="18"/>
              </w:rPr>
              <w:t xml:space="preserve">25  </w:t>
            </w:r>
          </w:p>
          <w:p w:rsidR="00232BA6" w:rsidRDefault="00232BA6">
            <w:pPr>
              <w:pStyle w:val="ConsPlusNonformat"/>
              <w:jc w:val="both"/>
            </w:pPr>
            <w:r>
              <w:rPr>
                <w:sz w:val="18"/>
              </w:rPr>
              <w:t>(15)</w:t>
            </w:r>
          </w:p>
        </w:tc>
        <w:tc>
          <w:tcPr>
            <w:tcW w:w="999" w:type="dxa"/>
            <w:tcBorders>
              <w:top w:val="nil"/>
            </w:tcBorders>
          </w:tcPr>
          <w:p w:rsidR="00232BA6" w:rsidRDefault="00232BA6">
            <w:pPr>
              <w:pStyle w:val="ConsPlusNonformat"/>
              <w:jc w:val="both"/>
            </w:pPr>
            <w:r>
              <w:rPr>
                <w:sz w:val="18"/>
              </w:rPr>
              <w:t xml:space="preserve">     30</w:t>
            </w:r>
          </w:p>
        </w:tc>
        <w:tc>
          <w:tcPr>
            <w:tcW w:w="666" w:type="dxa"/>
            <w:tcBorders>
              <w:top w:val="nil"/>
            </w:tcBorders>
          </w:tcPr>
          <w:p w:rsidR="00232BA6" w:rsidRDefault="00232BA6">
            <w:pPr>
              <w:pStyle w:val="ConsPlusNonformat"/>
              <w:jc w:val="both"/>
            </w:pPr>
            <w:r>
              <w:rPr>
                <w:sz w:val="18"/>
              </w:rPr>
              <w:t xml:space="preserve">20  </w:t>
            </w:r>
          </w:p>
          <w:p w:rsidR="00232BA6" w:rsidRDefault="00232BA6">
            <w:pPr>
              <w:pStyle w:val="ConsPlusNonformat"/>
              <w:jc w:val="both"/>
            </w:pPr>
            <w:r>
              <w:rPr>
                <w:sz w:val="18"/>
              </w:rPr>
              <w:t>(20)</w:t>
            </w:r>
          </w:p>
        </w:tc>
        <w:tc>
          <w:tcPr>
            <w:tcW w:w="666" w:type="dxa"/>
            <w:tcBorders>
              <w:top w:val="nil"/>
            </w:tcBorders>
          </w:tcPr>
          <w:p w:rsidR="00232BA6" w:rsidRDefault="00232BA6">
            <w:pPr>
              <w:pStyle w:val="ConsPlusNonformat"/>
              <w:jc w:val="both"/>
            </w:pPr>
            <w:r>
              <w:rPr>
                <w:sz w:val="18"/>
              </w:rPr>
              <w:t xml:space="preserve">20  </w:t>
            </w:r>
          </w:p>
          <w:p w:rsidR="00232BA6" w:rsidRDefault="00232BA6">
            <w:pPr>
              <w:pStyle w:val="ConsPlusNonformat"/>
              <w:jc w:val="both"/>
            </w:pPr>
            <w:r>
              <w:rPr>
                <w:sz w:val="18"/>
              </w:rPr>
              <w:t>(20)</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51" w:name="P2648"/>
      <w:bookmarkEnd w:id="51"/>
      <w:r>
        <w:t>&lt;*&gt;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"Газораспределительные системы".</w:t>
      </w:r>
    </w:p>
    <w:p w:rsidR="00232BA6" w:rsidRDefault="00232BA6">
      <w:pPr>
        <w:pStyle w:val="ConsPlusNormal"/>
        <w:spacing w:before="220"/>
        <w:ind w:firstLine="540"/>
        <w:jc w:val="both"/>
      </w:pPr>
      <w:bookmarkStart w:id="52" w:name="P2649"/>
      <w:bookmarkEnd w:id="52"/>
      <w:r>
        <w:t>&lt;**&gt; Допускается уменьшать расстояния от резервуаров общей вместимостью до 200 м3 в надземном исполнении до 70 м, в подземном - до 35 м, а при вместимости до 300 м3 - соответственно до 90 и 45 м.</w:t>
      </w:r>
    </w:p>
    <w:p w:rsidR="00232BA6" w:rsidRDefault="00232BA6">
      <w:pPr>
        <w:pStyle w:val="ConsPlusNormal"/>
        <w:spacing w:before="220"/>
        <w:ind w:firstLine="540"/>
        <w:jc w:val="both"/>
      </w:pPr>
      <w:bookmarkStart w:id="53" w:name="P2650"/>
      <w:bookmarkEnd w:id="53"/>
      <w:r>
        <w:t>&lt;***&gt; Допускается уменьшать расстояния от железных и автомобильных дорог до резервуаров СУГ общей вместимостью не более 200 м3: в надземном исполнении до 75 м и в подземном исполнении до 50 м.</w:t>
      </w:r>
    </w:p>
    <w:p w:rsidR="00232BA6" w:rsidRDefault="00232BA6">
      <w:pPr>
        <w:pStyle w:val="ConsPlusNormal"/>
        <w:jc w:val="both"/>
      </w:pPr>
    </w:p>
    <w:p w:rsidR="00232BA6" w:rsidRDefault="00232BA6">
      <w:pPr>
        <w:pStyle w:val="ConsPlusNormal"/>
        <w:ind w:firstLine="540"/>
        <w:jc w:val="both"/>
      </w:pPr>
      <w:r>
        <w:t>Расстояния в скобках даны для резервуаров сжиженного углеводородного газа (СУГ) и складов наполненных баллонов, расположенных на территории промышленных предприятий.</w:t>
      </w:r>
    </w:p>
    <w:p w:rsidR="00232BA6" w:rsidRDefault="00232BA6">
      <w:pPr>
        <w:pStyle w:val="ConsPlusNormal"/>
        <w:spacing w:before="220"/>
        <w:ind w:firstLine="540"/>
        <w:jc w:val="both"/>
      </w:pPr>
      <w:r>
        <w:t>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rsidR="00232BA6" w:rsidRDefault="00232BA6">
      <w:pPr>
        <w:pStyle w:val="ConsPlusNormal"/>
        <w:spacing w:before="220"/>
        <w:ind w:firstLine="540"/>
        <w:jc w:val="both"/>
      </w:pPr>
      <w:r>
        <w:t xml:space="preserve">При установке двух резервуаров СУГ единичной вместимостью по 50 м3 расстояние до </w:t>
      </w:r>
      <w:r>
        <w:lastRenderedPageBreak/>
        <w:t>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w:t>
      </w:r>
    </w:p>
    <w:p w:rsidR="00232BA6" w:rsidRDefault="00232BA6">
      <w:pPr>
        <w:pStyle w:val="ConsPlusNormal"/>
        <w:spacing w:before="220"/>
        <w:ind w:firstLine="540"/>
        <w:jc w:val="both"/>
      </w:pPr>
      <w:r>
        <w:t xml:space="preserve">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школьных, дошкольных и лечебно-санаторных учреждений следует увеличить в 2 раза по сравнению с расстояниями, указанными в </w:t>
      </w:r>
      <w:hyperlink w:anchor="P2578" w:history="1">
        <w:r>
          <w:rPr>
            <w:color w:val="0000FF"/>
          </w:rPr>
          <w:t>таблице 5.15</w:t>
        </w:r>
      </w:hyperlink>
      <w:r>
        <w:t>, независимо от числа мест.</w:t>
      </w:r>
    </w:p>
    <w:p w:rsidR="00232BA6" w:rsidRDefault="00232BA6">
      <w:pPr>
        <w:pStyle w:val="ConsPlusNormal"/>
        <w:spacing w:before="220"/>
        <w:ind w:firstLine="540"/>
        <w:jc w:val="both"/>
      </w:pPr>
      <w:r>
        <w:t>Минимальное расстояние от топливозаправочного пункта следует принимать исходя из требований к обеспечению пожарной безопасности.</w:t>
      </w:r>
    </w:p>
    <w:p w:rsidR="00232BA6" w:rsidRDefault="00232BA6">
      <w:pPr>
        <w:pStyle w:val="ConsPlusNormal"/>
        <w:jc w:val="both"/>
      </w:pPr>
    </w:p>
    <w:p w:rsidR="00232BA6" w:rsidRDefault="00232BA6">
      <w:pPr>
        <w:pStyle w:val="ConsPlusNormal"/>
        <w:jc w:val="center"/>
        <w:outlineLvl w:val="2"/>
      </w:pPr>
      <w:r>
        <w:t>5.11. Инженерные сети и сооружения на территории малоэтажной</w:t>
      </w:r>
    </w:p>
    <w:p w:rsidR="00232BA6" w:rsidRDefault="00232BA6">
      <w:pPr>
        <w:pStyle w:val="ConsPlusNormal"/>
        <w:jc w:val="center"/>
      </w:pPr>
      <w:r>
        <w:t>жилой застройки</w:t>
      </w:r>
    </w:p>
    <w:p w:rsidR="00232BA6" w:rsidRDefault="00232BA6">
      <w:pPr>
        <w:pStyle w:val="ConsPlusNormal"/>
        <w:jc w:val="both"/>
      </w:pPr>
    </w:p>
    <w:p w:rsidR="00232BA6" w:rsidRDefault="00232BA6">
      <w:pPr>
        <w:pStyle w:val="ConsPlusNormal"/>
        <w:ind w:firstLine="540"/>
        <w:jc w:val="both"/>
      </w:pPr>
      <w:r>
        <w:t>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органами, ответственными за эксплуатацию местных инженерных сетей.</w:t>
      </w:r>
    </w:p>
    <w:p w:rsidR="00232BA6" w:rsidRDefault="00232BA6">
      <w:pPr>
        <w:pStyle w:val="ConsPlusNormal"/>
        <w:spacing w:before="220"/>
        <w:ind w:firstLine="540"/>
        <w:jc w:val="both"/>
      </w:pPr>
      <w:r>
        <w:t>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232BA6" w:rsidRDefault="00232BA6">
      <w:pPr>
        <w:pStyle w:val="ConsPlusNormal"/>
        <w:spacing w:before="220"/>
        <w:ind w:firstLine="540"/>
        <w:jc w:val="both"/>
      </w:pPr>
      <w:r>
        <w:t xml:space="preserve">3. Схемы теплогазоснабжения малоэтажной застройки разрабатываются на основе планировочных решений застройки с учетом требований </w:t>
      </w:r>
      <w:hyperlink w:anchor="P1729" w:history="1">
        <w:r>
          <w:rPr>
            <w:color w:val="0000FF"/>
          </w:rPr>
          <w:t>подраздела</w:t>
        </w:r>
      </w:hyperlink>
      <w:r>
        <w:t xml:space="preserve"> "Теплоснабжение".</w:t>
      </w:r>
    </w:p>
    <w:p w:rsidR="00232BA6" w:rsidRDefault="00232BA6">
      <w:pPr>
        <w:pStyle w:val="ConsPlusNormal"/>
        <w:spacing w:before="220"/>
        <w:ind w:firstLine="540"/>
        <w:jc w:val="both"/>
      </w:pPr>
      <w:r>
        <w:t>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w:t>
      </w:r>
    </w:p>
    <w:p w:rsidR="00232BA6" w:rsidRDefault="00232BA6">
      <w:pPr>
        <w:pStyle w:val="ConsPlusNormal"/>
        <w:spacing w:before="220"/>
        <w:ind w:firstLine="540"/>
        <w:jc w:val="both"/>
      </w:pPr>
      <w:r>
        <w:t>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газорегуляторных пунктов (ГРП) с соответствующими инженерными коммуникациями.</w:t>
      </w:r>
    </w:p>
    <w:p w:rsidR="00232BA6" w:rsidRDefault="00232BA6">
      <w:pPr>
        <w:pStyle w:val="ConsPlusNormal"/>
        <w:spacing w:before="220"/>
        <w:ind w:firstLine="540"/>
        <w:jc w:val="both"/>
      </w:pPr>
      <w:r>
        <w:t>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232BA6" w:rsidRDefault="00232BA6">
      <w:pPr>
        <w:pStyle w:val="ConsPlusNormal"/>
        <w:spacing w:before="220"/>
        <w:ind w:firstLine="540"/>
        <w:jc w:val="both"/>
      </w:pPr>
      <w:r>
        <w:t>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в соответствии с требованиями ГОСТ 5542-87 "Газы горючие природные для промышленного и коммунально-бытового назначения. Технические условия".</w:t>
      </w:r>
    </w:p>
    <w:p w:rsidR="00232BA6" w:rsidRDefault="00232BA6">
      <w:pPr>
        <w:pStyle w:val="ConsPlusNormal"/>
        <w:spacing w:before="220"/>
        <w:ind w:firstLine="540"/>
        <w:jc w:val="both"/>
      </w:pPr>
      <w:r>
        <w:t>Проектирование систем теплогазоснабжения осуществляется после принятия решения по централизации или децентрализации теплогазоснабжения.</w:t>
      </w:r>
    </w:p>
    <w:p w:rsidR="00232BA6" w:rsidRDefault="00232BA6">
      <w:pPr>
        <w:pStyle w:val="ConsPlusNormal"/>
        <w:spacing w:before="220"/>
        <w:ind w:firstLine="540"/>
        <w:jc w:val="both"/>
      </w:pPr>
      <w:r>
        <w:t xml:space="preserve">4.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w:t>
      </w:r>
      <w:r>
        <w:lastRenderedPageBreak/>
        <w:t xml:space="preserve">принимать в соответствии с требованиями </w:t>
      </w:r>
      <w:hyperlink w:anchor="P1793" w:history="1">
        <w:r>
          <w:rPr>
            <w:color w:val="0000FF"/>
          </w:rPr>
          <w:t>подраздела 5.7</w:t>
        </w:r>
      </w:hyperlink>
      <w:r>
        <w:t xml:space="preserve"> "Газоснабжение" раздела 5 "Зоны инженерной инфраструктуры" настоящих Нормативов.</w:t>
      </w:r>
    </w:p>
    <w:p w:rsidR="00232BA6" w:rsidRDefault="00232BA6">
      <w:pPr>
        <w:pStyle w:val="ConsPlusNormal"/>
        <w:spacing w:before="220"/>
        <w:ind w:firstLine="540"/>
        <w:jc w:val="both"/>
      </w:pPr>
      <w:r>
        <w:t>5. Водоснабжение для многоквартирных домов на территории малоэтажной застройки следует проектировать от централизованных систем.</w:t>
      </w:r>
    </w:p>
    <w:p w:rsidR="00232BA6" w:rsidRDefault="00232BA6">
      <w:pPr>
        <w:pStyle w:val="ConsPlusNormal"/>
        <w:spacing w:before="220"/>
        <w:ind w:firstLine="540"/>
        <w:jc w:val="both"/>
      </w:pPr>
      <w:r>
        <w:t>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232BA6" w:rsidRDefault="00232BA6">
      <w:pPr>
        <w:pStyle w:val="ConsPlusNormal"/>
        <w:spacing w:before="220"/>
        <w:ind w:firstLine="540"/>
        <w:jc w:val="both"/>
      </w:pPr>
      <w:r>
        <w:t>В отдельных случаях допускается устраивать автономное водоснабжение для одно- и двухквартирных домов от шахтных и мелкотрубчатых колодцев, каптажей, родников в соответствии с проектом.</w:t>
      </w:r>
    </w:p>
    <w:p w:rsidR="00232BA6" w:rsidRDefault="00232BA6">
      <w:pPr>
        <w:pStyle w:val="ConsPlusNormal"/>
        <w:spacing w:before="220"/>
        <w:ind w:firstLine="540"/>
        <w:jc w:val="both"/>
      </w:pPr>
      <w:r>
        <w:t xml:space="preserve">Наружные сети и сооружения водопровода следует проектировать в соответствии с требованиями </w:t>
      </w:r>
      <w:hyperlink w:anchor="P1293" w:history="1">
        <w:r>
          <w:rPr>
            <w:color w:val="0000FF"/>
          </w:rPr>
          <w:t>подраздела 5.1</w:t>
        </w:r>
      </w:hyperlink>
      <w:r>
        <w:t xml:space="preserve"> "Водоснабжение" раздела 5 "Зоны инженерной инфраструктуры" настоящих Нормативов.</w:t>
      </w:r>
    </w:p>
    <w:p w:rsidR="00232BA6" w:rsidRDefault="00232BA6">
      <w:pPr>
        <w:pStyle w:val="ConsPlusNormal"/>
        <w:spacing w:before="220"/>
        <w:ind w:firstLine="540"/>
        <w:jc w:val="both"/>
      </w:pPr>
      <w: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w:t>
      </w:r>
    </w:p>
    <w:p w:rsidR="00232BA6" w:rsidRDefault="00232BA6">
      <w:pPr>
        <w:pStyle w:val="ConsPlusNormal"/>
        <w:spacing w:before="220"/>
        <w:ind w:firstLine="540"/>
        <w:jc w:val="both"/>
      </w:pPr>
      <w:r>
        <w:t>Расстояние от ввода водопровода, прокладываемого по территории жилого участка, до зданий, расположенных на данном участке, должно быть не менее 3 м.</w:t>
      </w:r>
    </w:p>
    <w:p w:rsidR="00232BA6" w:rsidRDefault="00232BA6">
      <w:pPr>
        <w:pStyle w:val="ConsPlusNormal"/>
        <w:spacing w:before="220"/>
        <w:ind w:firstLine="540"/>
        <w:jc w:val="both"/>
      </w:pPr>
      <w:r>
        <w:t>Расход воды на полив приквартирных участков малоэтажной застройки должен приниматься до 10 л/м2 в сутки; при этом на водозаборных устройствах следует предусматривать установку счетчиков.</w:t>
      </w:r>
    </w:p>
    <w:p w:rsidR="00232BA6" w:rsidRDefault="00232BA6">
      <w:pPr>
        <w:pStyle w:val="ConsPlusNormal"/>
        <w:spacing w:before="220"/>
        <w:ind w:firstLine="540"/>
        <w:jc w:val="both"/>
      </w:pPr>
      <w:r>
        <w:t>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w:t>
      </w:r>
    </w:p>
    <w:p w:rsidR="00232BA6" w:rsidRDefault="00232BA6">
      <w:pPr>
        <w:pStyle w:val="ConsPlusNormal"/>
        <w:spacing w:before="220"/>
        <w:ind w:firstLine="540"/>
        <w:jc w:val="both"/>
      </w:pPr>
      <w:r>
        <w:t>6.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w:t>
      </w:r>
    </w:p>
    <w:p w:rsidR="00232BA6" w:rsidRDefault="00232BA6">
      <w:pPr>
        <w:pStyle w:val="ConsPlusNormal"/>
        <w:spacing w:before="220"/>
        <w:ind w:firstLine="540"/>
        <w:jc w:val="both"/>
      </w:pPr>
      <w:r>
        <w:t>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органов Федеральной службы Роспотребнадзора, Государственного экологического надзора и других заинтересованных организаций.</w:t>
      </w:r>
    </w:p>
    <w:p w:rsidR="00232BA6" w:rsidRDefault="00232BA6">
      <w:pPr>
        <w:pStyle w:val="ConsPlusNormal"/>
        <w:spacing w:before="220"/>
        <w:ind w:firstLine="540"/>
        <w:jc w:val="both"/>
      </w:pPr>
      <w:r>
        <w:t xml:space="preserve">Наружные сети и сооружения канализации следует проектировать в соответствии с требованиями </w:t>
      </w:r>
      <w:hyperlink w:anchor="P1430" w:history="1">
        <w:r>
          <w:rPr>
            <w:color w:val="0000FF"/>
          </w:rPr>
          <w:t>подраздела 5.2</w:t>
        </w:r>
      </w:hyperlink>
      <w:r>
        <w:t xml:space="preserve"> "Канализация" раздела 5 "Зоны инженерной инфраструктуры" настоящих Нормативов.</w:t>
      </w:r>
    </w:p>
    <w:p w:rsidR="00232BA6" w:rsidRDefault="00232BA6">
      <w:pPr>
        <w:pStyle w:val="ConsPlusNormal"/>
        <w:spacing w:before="220"/>
        <w:ind w:firstLine="540"/>
        <w:jc w:val="both"/>
      </w:pPr>
      <w: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232BA6" w:rsidRDefault="00232BA6">
      <w:pPr>
        <w:pStyle w:val="ConsPlusNormal"/>
        <w:spacing w:before="220"/>
        <w:ind w:firstLine="540"/>
        <w:jc w:val="both"/>
      </w:pPr>
      <w:r>
        <w:t xml:space="preserve">При применении децентрализованной системы водоснабжения с забором воды из шахтного </w:t>
      </w:r>
      <w:r>
        <w:lastRenderedPageBreak/>
        <w:t>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w:t>
      </w:r>
    </w:p>
    <w:p w:rsidR="00232BA6" w:rsidRDefault="00232BA6">
      <w:pPr>
        <w:pStyle w:val="ConsPlusNormal"/>
        <w:spacing w:before="220"/>
        <w:ind w:firstLine="540"/>
        <w:jc w:val="both"/>
      </w:pPr>
      <w:r>
        <w:t>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м3/сутки.</w:t>
      </w:r>
    </w:p>
    <w:p w:rsidR="00232BA6" w:rsidRDefault="00232BA6">
      <w:pPr>
        <w:pStyle w:val="ConsPlusNormal"/>
        <w:spacing w:before="220"/>
        <w:ind w:firstLine="540"/>
        <w:jc w:val="both"/>
      </w:pPr>
      <w:r>
        <w:t>Для одно-, двухквартирных жилых домов допускается предусматривать устройство локальных очистных сооружений с расходом стоков не более 3 м3/сутки.</w:t>
      </w:r>
    </w:p>
    <w:p w:rsidR="00232BA6" w:rsidRDefault="00232BA6">
      <w:pPr>
        <w:pStyle w:val="ConsPlusNormal"/>
        <w:spacing w:before="220"/>
        <w:ind w:firstLine="540"/>
        <w:jc w:val="both"/>
      </w:pPr>
      <w:r>
        <w:t>Устройство выгребов для канализования малоэтажной застройки, в том числе коттеджей, не допускается.</w:t>
      </w:r>
    </w:p>
    <w:p w:rsidR="00232BA6" w:rsidRDefault="00232BA6">
      <w:pPr>
        <w:pStyle w:val="ConsPlusNormal"/>
        <w:spacing w:before="220"/>
        <w:ind w:firstLine="540"/>
        <w:jc w:val="both"/>
      </w:pPr>
      <w:r>
        <w:t xml:space="preserve">7. Систему дождевой канализации малоэтажной застройки следует проектировать в соответствии с требованиями </w:t>
      </w:r>
      <w:hyperlink w:anchor="P1552" w:history="1">
        <w:r>
          <w:rPr>
            <w:color w:val="0000FF"/>
          </w:rPr>
          <w:t>подраздела 5.3</w:t>
        </w:r>
      </w:hyperlink>
      <w:r>
        <w:t xml:space="preserve"> "Дождевая канализация" раздела 5 "Зоны инженерной инфраструктуры" настоящих Нормативов.</w:t>
      </w:r>
    </w:p>
    <w:p w:rsidR="00232BA6" w:rsidRDefault="00232BA6">
      <w:pPr>
        <w:pStyle w:val="ConsPlusNormal"/>
        <w:spacing w:before="220"/>
        <w:ind w:firstLine="540"/>
        <w:jc w:val="both"/>
      </w:pPr>
      <w:r>
        <w:t xml:space="preserve">8. Электроснабжение малоэтажной застройки следует проектировать в соответствии с </w:t>
      </w:r>
      <w:hyperlink w:anchor="P1879" w:history="1">
        <w:r>
          <w:rPr>
            <w:color w:val="0000FF"/>
          </w:rPr>
          <w:t>подразделом 5.8</w:t>
        </w:r>
      </w:hyperlink>
      <w:r>
        <w:t xml:space="preserve"> "Электроснабжение" раздела 5 "Зоны инженерной инфраструктуры" настоящих Нормативов.</w:t>
      </w:r>
    </w:p>
    <w:p w:rsidR="00232BA6" w:rsidRDefault="00232BA6">
      <w:pPr>
        <w:pStyle w:val="ConsPlusNormal"/>
        <w:spacing w:before="220"/>
        <w:ind w:firstLine="540"/>
        <w:jc w:val="both"/>
      </w:pPr>
      <w:r>
        <w:t>Мощность трансформаторов трансформаторной подстанции для электроснабжения малоэтажной застройки следует принимать по расчету.</w:t>
      </w:r>
    </w:p>
    <w:p w:rsidR="00232BA6" w:rsidRDefault="00232BA6">
      <w:pPr>
        <w:pStyle w:val="ConsPlusNormal"/>
        <w:spacing w:before="220"/>
        <w:ind w:firstLine="540"/>
        <w:jc w:val="both"/>
      </w:pPr>
      <w: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232BA6" w:rsidRDefault="00232BA6">
      <w:pPr>
        <w:pStyle w:val="ConsPlusNormal"/>
        <w:spacing w:before="220"/>
        <w:ind w:firstLine="540"/>
        <w:jc w:val="both"/>
      </w:pPr>
      <w: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232BA6" w:rsidRDefault="00232BA6">
      <w:pPr>
        <w:pStyle w:val="ConsPlusNormal"/>
        <w:spacing w:before="220"/>
        <w:ind w:firstLine="540"/>
        <w:jc w:val="both"/>
      </w:pPr>
      <w:r>
        <w:t xml:space="preserve">9. На территории малоэтажной застройки следует проектировать системы городской телефонной связи, радиотрансляции, городского кабельного телевидения, пожарной и охранной сигнализации в соответствии с требованиями </w:t>
      </w:r>
      <w:hyperlink w:anchor="P1984" w:history="1">
        <w:r>
          <w:rPr>
            <w:color w:val="0000FF"/>
          </w:rPr>
          <w:t>подраздела 5.9</w:t>
        </w:r>
      </w:hyperlink>
      <w:r>
        <w:t xml:space="preserve"> "Объекты связи" раздела 5 "Зоны инженерной инфраструктуры" настоящих Нормативов.</w:t>
      </w:r>
    </w:p>
    <w:p w:rsidR="00232BA6" w:rsidRDefault="00232BA6">
      <w:pPr>
        <w:pStyle w:val="ConsPlusNormal"/>
        <w:spacing w:before="220"/>
        <w:ind w:firstLine="540"/>
        <w:jc w:val="both"/>
      </w:pPr>
      <w:r>
        <w:t>Необходимость дополнительных систем связи и сигнализации определяется заказчиком и оговаривается в задании на проектирование.</w:t>
      </w:r>
    </w:p>
    <w:p w:rsidR="00232BA6" w:rsidRDefault="00232BA6">
      <w:pPr>
        <w:pStyle w:val="ConsPlusNormal"/>
        <w:jc w:val="both"/>
      </w:pPr>
    </w:p>
    <w:p w:rsidR="00232BA6" w:rsidRDefault="00232BA6">
      <w:pPr>
        <w:pStyle w:val="ConsPlusNormal"/>
        <w:jc w:val="center"/>
        <w:outlineLvl w:val="1"/>
      </w:pPr>
      <w:bookmarkStart w:id="54" w:name="P2694"/>
      <w:bookmarkEnd w:id="54"/>
      <w:r>
        <w:t>6. Зона транспортной инфраструктуры</w:t>
      </w:r>
    </w:p>
    <w:p w:rsidR="00232BA6" w:rsidRDefault="00232BA6">
      <w:pPr>
        <w:pStyle w:val="ConsPlusNormal"/>
        <w:jc w:val="both"/>
      </w:pPr>
    </w:p>
    <w:p w:rsidR="00232BA6" w:rsidRDefault="00232BA6">
      <w:pPr>
        <w:pStyle w:val="ConsPlusNormal"/>
        <w:ind w:firstLine="540"/>
        <w:jc w:val="both"/>
      </w:pPr>
      <w:r>
        <w:t>1. Зона транспортной инфраструктуры предназначена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w:t>
      </w:r>
    </w:p>
    <w:p w:rsidR="00232BA6" w:rsidRDefault="00232BA6">
      <w:pPr>
        <w:pStyle w:val="ConsPlusNormal"/>
        <w:spacing w:before="220"/>
        <w:ind w:firstLine="540"/>
        <w:jc w:val="both"/>
      </w:pPr>
      <w:r>
        <w:t>2. Сооружения и коммуникации транспортной инфраструктуры, располагаемые на территориях иных территориальных зон, размещаются с учетом требований настоящего раздела.</w:t>
      </w:r>
    </w:p>
    <w:p w:rsidR="00232BA6" w:rsidRDefault="00232BA6">
      <w:pPr>
        <w:pStyle w:val="ConsPlusNormal"/>
        <w:spacing w:before="220"/>
        <w:ind w:firstLine="540"/>
        <w:jc w:val="both"/>
      </w:pPr>
      <w:r>
        <w:t xml:space="preserve">3. При территориальном планировании следует предусматривать единую систему </w:t>
      </w:r>
      <w:r>
        <w:lastRenderedPageBreak/>
        <w:t>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w:t>
      </w:r>
    </w:p>
    <w:p w:rsidR="00232BA6" w:rsidRDefault="00232BA6">
      <w:pPr>
        <w:pStyle w:val="ConsPlusNormal"/>
        <w:spacing w:before="220"/>
        <w:ind w:firstLine="540"/>
        <w:jc w:val="both"/>
      </w:pPr>
      <w:r>
        <w:t>4.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w:t>
      </w:r>
    </w:p>
    <w:p w:rsidR="00232BA6" w:rsidRDefault="00232BA6">
      <w:pPr>
        <w:pStyle w:val="ConsPlusNormal"/>
        <w:spacing w:before="220"/>
        <w:ind w:firstLine="540"/>
        <w:jc w:val="both"/>
      </w:pPr>
      <w:r>
        <w:t>5.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232BA6" w:rsidRDefault="00232BA6">
      <w:pPr>
        <w:pStyle w:val="ConsPlusNormal"/>
        <w:spacing w:before="220"/>
        <w:ind w:firstLine="540"/>
        <w:jc w:val="both"/>
      </w:pPr>
      <w:r>
        <w:t>6. 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w:t>
      </w:r>
    </w:p>
    <w:p w:rsidR="00232BA6" w:rsidRDefault="00232BA6">
      <w:pPr>
        <w:pStyle w:val="ConsPlusNormal"/>
        <w:spacing w:before="220"/>
        <w:ind w:firstLine="540"/>
        <w:jc w:val="both"/>
      </w:pPr>
      <w:r>
        <w:t>7. В местах массового посещения (железнодорожные, автобусные,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rsidR="00232BA6" w:rsidRDefault="00232BA6">
      <w:pPr>
        <w:pStyle w:val="ConsPlusNormal"/>
        <w:spacing w:before="220"/>
        <w:ind w:firstLine="540"/>
        <w:jc w:val="both"/>
      </w:pPr>
      <w:r>
        <w:t>8. В центральной части крупных городских округов и городских поселений необходимо предусматривать создание системы наземных и подземных (при наличии геологических условий) автостоянок для временного хранения легковых автомобилей с обязательным выделением мест под бесплатную автостоянку.</w:t>
      </w:r>
    </w:p>
    <w:p w:rsidR="00232BA6" w:rsidRDefault="00232BA6">
      <w:pPr>
        <w:pStyle w:val="ConsPlusNormal"/>
        <w:spacing w:before="220"/>
        <w:ind w:firstLine="540"/>
        <w:jc w:val="both"/>
      </w:pPr>
      <w:r>
        <w:t xml:space="preserve">9. Затраты времени </w:t>
      </w:r>
      <w:r w:rsidR="000807E1">
        <w:t xml:space="preserve">в </w:t>
      </w:r>
      <w:r>
        <w:t>поселениях на передвижение от мест проживания до мест работы для 90% трудящихся (в один ко</w:t>
      </w:r>
      <w:r w:rsidR="000807E1">
        <w:t>нец) не должны превышать для г</w:t>
      </w:r>
      <w:r>
        <w:t xml:space="preserve"> поселений с населением, тыс. чел.:</w:t>
      </w:r>
    </w:p>
    <w:p w:rsidR="00232BA6" w:rsidRDefault="00232BA6">
      <w:pPr>
        <w:pStyle w:val="ConsPlusNormal"/>
        <w:spacing w:before="220"/>
        <w:ind w:firstLine="540"/>
        <w:jc w:val="both"/>
      </w:pPr>
      <w:r>
        <w:t>- 250 - 500 - 37 мин.;</w:t>
      </w:r>
    </w:p>
    <w:p w:rsidR="00232BA6" w:rsidRDefault="00232BA6">
      <w:pPr>
        <w:pStyle w:val="ConsPlusNormal"/>
        <w:spacing w:before="220"/>
        <w:ind w:firstLine="540"/>
        <w:jc w:val="both"/>
      </w:pPr>
      <w:r>
        <w:t>- менее 100 - 30 мин.</w:t>
      </w:r>
    </w:p>
    <w:p w:rsidR="00232BA6" w:rsidRDefault="00232BA6">
      <w:pPr>
        <w:pStyle w:val="ConsPlusNormal"/>
        <w:spacing w:before="220"/>
        <w:ind w:firstLine="540"/>
        <w:jc w:val="both"/>
      </w:pPr>
      <w:r>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rsidR="00232BA6" w:rsidRDefault="00232BA6">
      <w:pPr>
        <w:pStyle w:val="ConsPlusNormal"/>
        <w:spacing w:before="220"/>
        <w:ind w:firstLine="540"/>
        <w:jc w:val="both"/>
      </w:pPr>
      <w: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232BA6" w:rsidRDefault="00232BA6">
      <w:pPr>
        <w:pStyle w:val="ConsPlusNormal"/>
        <w:spacing w:before="220"/>
        <w:ind w:firstLine="540"/>
        <w:jc w:val="both"/>
      </w:pPr>
      <w:r>
        <w:t>10. Расчетный уровень автомобилизации, автомобилей на 1000 человек:</w:t>
      </w:r>
    </w:p>
    <w:p w:rsidR="00232BA6" w:rsidRDefault="00232BA6">
      <w:pPr>
        <w:pStyle w:val="ConsPlusNormal"/>
        <w:spacing w:before="220"/>
        <w:ind w:firstLine="540"/>
        <w:jc w:val="both"/>
      </w:pPr>
      <w:r>
        <w:t>- 400 легковых автомобилей;</w:t>
      </w:r>
    </w:p>
    <w:p w:rsidR="00232BA6" w:rsidRDefault="00232BA6">
      <w:pPr>
        <w:pStyle w:val="ConsPlusNormal"/>
        <w:spacing w:before="220"/>
        <w:ind w:firstLine="540"/>
        <w:jc w:val="both"/>
      </w:pPr>
      <w:r>
        <w:t>- 25 - 40 грузовых автомобилей в зависимости от состава парка.</w:t>
      </w:r>
    </w:p>
    <w:p w:rsidR="00232BA6" w:rsidRDefault="00232BA6">
      <w:pPr>
        <w:pStyle w:val="ConsPlusNormal"/>
        <w:spacing w:before="220"/>
        <w:ind w:firstLine="540"/>
        <w:jc w:val="both"/>
      </w:pPr>
      <w:r>
        <w:t>Число мотоциклов и мопедов на 1000 человек следует принимать 50 единиц для города Улан-Удэ и 100 единиц для остальных поселений.</w:t>
      </w:r>
    </w:p>
    <w:p w:rsidR="00232BA6" w:rsidRDefault="00232BA6">
      <w:pPr>
        <w:pStyle w:val="ConsPlusNormal"/>
        <w:jc w:val="both"/>
      </w:pPr>
    </w:p>
    <w:p w:rsidR="00232BA6" w:rsidRDefault="00232BA6">
      <w:pPr>
        <w:pStyle w:val="ConsPlusNormal"/>
        <w:jc w:val="center"/>
        <w:outlineLvl w:val="2"/>
      </w:pPr>
      <w:r>
        <w:t>6.1. Внешний транспорт</w:t>
      </w:r>
    </w:p>
    <w:p w:rsidR="00232BA6" w:rsidRDefault="00232BA6">
      <w:pPr>
        <w:pStyle w:val="ConsPlusNormal"/>
        <w:jc w:val="both"/>
      </w:pPr>
    </w:p>
    <w:p w:rsidR="00232BA6" w:rsidRDefault="00232BA6">
      <w:pPr>
        <w:pStyle w:val="ConsPlusNormal"/>
        <w:ind w:firstLine="540"/>
        <w:jc w:val="both"/>
      </w:pPr>
      <w:r>
        <w:t xml:space="preserve">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w:t>
      </w:r>
      <w:r>
        <w:lastRenderedPageBreak/>
        <w:t>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232BA6" w:rsidRDefault="00232BA6">
      <w:pPr>
        <w:pStyle w:val="ConsPlusNormal"/>
        <w:spacing w:before="220"/>
        <w:ind w:firstLine="540"/>
        <w:jc w:val="both"/>
      </w:pPr>
      <w:r>
        <w:t>2.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(далее - город), между вокзалами, с жилыми и промышленными районами.</w:t>
      </w:r>
    </w:p>
    <w:p w:rsidR="00232BA6" w:rsidRDefault="00232BA6">
      <w:pPr>
        <w:pStyle w:val="ConsPlusNormal"/>
        <w:spacing w:before="220"/>
        <w:ind w:firstLine="540"/>
        <w:jc w:val="both"/>
      </w:pPr>
      <w:r>
        <w:t xml:space="preserve">По пропускной способности и единовременной вместимости вокзалы классифицируются в соответствии с </w:t>
      </w:r>
      <w:hyperlink w:anchor="P2720" w:history="1">
        <w:r>
          <w:rPr>
            <w:color w:val="0000FF"/>
          </w:rPr>
          <w:t>таблицей 6.1</w:t>
        </w:r>
      </w:hyperlink>
      <w:r>
        <w:t>.</w:t>
      </w:r>
    </w:p>
    <w:p w:rsidR="00232BA6" w:rsidRDefault="00232BA6">
      <w:pPr>
        <w:pStyle w:val="ConsPlusNormal"/>
        <w:jc w:val="both"/>
      </w:pPr>
    </w:p>
    <w:p w:rsidR="00232BA6" w:rsidRDefault="00232BA6">
      <w:pPr>
        <w:pStyle w:val="ConsPlusNormal"/>
        <w:jc w:val="right"/>
        <w:outlineLvl w:val="3"/>
      </w:pPr>
      <w:bookmarkStart w:id="55" w:name="P2720"/>
      <w:bookmarkEnd w:id="55"/>
      <w:r>
        <w:t>Таблица 6.1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071"/>
        <w:gridCol w:w="2023"/>
        <w:gridCol w:w="1071"/>
        <w:gridCol w:w="1428"/>
        <w:gridCol w:w="1666"/>
        <w:gridCol w:w="1309"/>
      </w:tblGrid>
      <w:tr w:rsidR="00232BA6">
        <w:trPr>
          <w:trHeight w:val="241"/>
        </w:trPr>
        <w:tc>
          <w:tcPr>
            <w:tcW w:w="1071" w:type="dxa"/>
            <w:vMerge w:val="restart"/>
          </w:tcPr>
          <w:p w:rsidR="00232BA6" w:rsidRDefault="00232BA6">
            <w:pPr>
              <w:pStyle w:val="ConsPlusNonformat"/>
              <w:jc w:val="both"/>
            </w:pPr>
            <w:r>
              <w:t>Вокзалы</w:t>
            </w:r>
          </w:p>
        </w:tc>
        <w:tc>
          <w:tcPr>
            <w:tcW w:w="2023" w:type="dxa"/>
            <w:vMerge w:val="restart"/>
          </w:tcPr>
          <w:p w:rsidR="00232BA6" w:rsidRDefault="00232BA6">
            <w:pPr>
              <w:pStyle w:val="ConsPlusNonformat"/>
              <w:jc w:val="both"/>
            </w:pPr>
            <w:r>
              <w:t>Железнодорожные</w:t>
            </w:r>
          </w:p>
        </w:tc>
        <w:tc>
          <w:tcPr>
            <w:tcW w:w="1071" w:type="dxa"/>
            <w:vMerge w:val="restart"/>
          </w:tcPr>
          <w:p w:rsidR="00232BA6" w:rsidRDefault="00232BA6">
            <w:pPr>
              <w:pStyle w:val="ConsPlusNonformat"/>
              <w:jc w:val="both"/>
            </w:pPr>
            <w:r>
              <w:t xml:space="preserve">Речные </w:t>
            </w:r>
          </w:p>
        </w:tc>
        <w:tc>
          <w:tcPr>
            <w:tcW w:w="1428" w:type="dxa"/>
            <w:vMerge w:val="restart"/>
          </w:tcPr>
          <w:p w:rsidR="00232BA6" w:rsidRDefault="00232BA6">
            <w:pPr>
              <w:pStyle w:val="ConsPlusNonformat"/>
              <w:jc w:val="both"/>
            </w:pPr>
            <w:r>
              <w:t>Автобусные</w:t>
            </w:r>
          </w:p>
        </w:tc>
        <w:tc>
          <w:tcPr>
            <w:tcW w:w="2975" w:type="dxa"/>
            <w:gridSpan w:val="2"/>
          </w:tcPr>
          <w:p w:rsidR="00232BA6" w:rsidRDefault="00232BA6">
            <w:pPr>
              <w:pStyle w:val="ConsPlusNonformat"/>
              <w:jc w:val="both"/>
            </w:pPr>
            <w:r>
              <w:t xml:space="preserve">     Аэровокзалы      </w:t>
            </w:r>
          </w:p>
        </w:tc>
      </w:tr>
      <w:tr w:rsidR="00232BA6">
        <w:tc>
          <w:tcPr>
            <w:tcW w:w="952" w:type="dxa"/>
            <w:vMerge/>
            <w:tcBorders>
              <w:top w:val="nil"/>
            </w:tcBorders>
          </w:tcPr>
          <w:p w:rsidR="00232BA6" w:rsidRDefault="00232BA6"/>
        </w:tc>
        <w:tc>
          <w:tcPr>
            <w:tcW w:w="1904" w:type="dxa"/>
            <w:vMerge/>
            <w:tcBorders>
              <w:top w:val="nil"/>
            </w:tcBorders>
          </w:tcPr>
          <w:p w:rsidR="00232BA6" w:rsidRDefault="00232BA6"/>
        </w:tc>
        <w:tc>
          <w:tcPr>
            <w:tcW w:w="952" w:type="dxa"/>
            <w:vMerge/>
            <w:tcBorders>
              <w:top w:val="nil"/>
            </w:tcBorders>
          </w:tcPr>
          <w:p w:rsidR="00232BA6" w:rsidRDefault="00232BA6"/>
        </w:tc>
        <w:tc>
          <w:tcPr>
            <w:tcW w:w="1309" w:type="dxa"/>
            <w:vMerge/>
            <w:tcBorders>
              <w:top w:val="nil"/>
            </w:tcBorders>
          </w:tcPr>
          <w:p w:rsidR="00232BA6" w:rsidRDefault="00232BA6"/>
        </w:tc>
        <w:tc>
          <w:tcPr>
            <w:tcW w:w="1666" w:type="dxa"/>
            <w:tcBorders>
              <w:top w:val="nil"/>
            </w:tcBorders>
          </w:tcPr>
          <w:p w:rsidR="00232BA6" w:rsidRDefault="00232BA6">
            <w:pPr>
              <w:pStyle w:val="ConsPlusNonformat"/>
              <w:jc w:val="both"/>
            </w:pPr>
            <w:r>
              <w:t>в аэропортах</w:t>
            </w:r>
          </w:p>
        </w:tc>
        <w:tc>
          <w:tcPr>
            <w:tcW w:w="1309" w:type="dxa"/>
            <w:tcBorders>
              <w:top w:val="nil"/>
            </w:tcBorders>
          </w:tcPr>
          <w:p w:rsidR="00232BA6" w:rsidRDefault="00232BA6">
            <w:pPr>
              <w:pStyle w:val="ConsPlusNonformat"/>
              <w:jc w:val="both"/>
            </w:pPr>
            <w:r>
              <w:t>городские</w:t>
            </w:r>
          </w:p>
        </w:tc>
      </w:tr>
      <w:tr w:rsidR="00232BA6">
        <w:tc>
          <w:tcPr>
            <w:tcW w:w="952" w:type="dxa"/>
            <w:vMerge/>
            <w:tcBorders>
              <w:top w:val="nil"/>
            </w:tcBorders>
          </w:tcPr>
          <w:p w:rsidR="00232BA6" w:rsidRDefault="00232BA6"/>
        </w:tc>
        <w:tc>
          <w:tcPr>
            <w:tcW w:w="2023" w:type="dxa"/>
            <w:tcBorders>
              <w:top w:val="nil"/>
            </w:tcBorders>
          </w:tcPr>
          <w:p w:rsidR="00232BA6" w:rsidRDefault="00232BA6">
            <w:pPr>
              <w:pStyle w:val="ConsPlusNonformat"/>
              <w:jc w:val="both"/>
            </w:pPr>
            <w:r>
              <w:t xml:space="preserve">   Расчетная   </w:t>
            </w:r>
          </w:p>
          <w:p w:rsidR="00232BA6" w:rsidRDefault="00232BA6">
            <w:pPr>
              <w:pStyle w:val="ConsPlusNonformat"/>
              <w:jc w:val="both"/>
            </w:pPr>
            <w:r>
              <w:t xml:space="preserve">  вместимость  </w:t>
            </w:r>
          </w:p>
          <w:p w:rsidR="00232BA6" w:rsidRDefault="00232BA6">
            <w:pPr>
              <w:pStyle w:val="ConsPlusNonformat"/>
              <w:jc w:val="both"/>
            </w:pPr>
            <w:r>
              <w:t xml:space="preserve"> зданий, пасс. </w:t>
            </w:r>
          </w:p>
        </w:tc>
        <w:tc>
          <w:tcPr>
            <w:tcW w:w="1071"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2975" w:type="dxa"/>
            <w:gridSpan w:val="2"/>
            <w:tcBorders>
              <w:top w:val="nil"/>
            </w:tcBorders>
          </w:tcPr>
          <w:p w:rsidR="00232BA6" w:rsidRDefault="00232BA6">
            <w:pPr>
              <w:pStyle w:val="ConsPlusNonformat"/>
              <w:jc w:val="both"/>
            </w:pPr>
            <w:r>
              <w:t xml:space="preserve"> Расчетная пропускная </w:t>
            </w:r>
          </w:p>
          <w:p w:rsidR="00232BA6" w:rsidRDefault="00232BA6">
            <w:pPr>
              <w:pStyle w:val="ConsPlusNonformat"/>
              <w:jc w:val="both"/>
            </w:pPr>
            <w:r>
              <w:t xml:space="preserve"> способность здания,  </w:t>
            </w:r>
          </w:p>
          <w:p w:rsidR="00232BA6" w:rsidRDefault="00232BA6">
            <w:pPr>
              <w:pStyle w:val="ConsPlusNonformat"/>
              <w:jc w:val="both"/>
            </w:pPr>
            <w:r>
              <w:t xml:space="preserve">        пасс./ч       </w:t>
            </w:r>
          </w:p>
        </w:tc>
      </w:tr>
      <w:tr w:rsidR="00232BA6">
        <w:trPr>
          <w:trHeight w:val="241"/>
        </w:trPr>
        <w:tc>
          <w:tcPr>
            <w:tcW w:w="1071" w:type="dxa"/>
            <w:tcBorders>
              <w:top w:val="nil"/>
            </w:tcBorders>
          </w:tcPr>
          <w:p w:rsidR="00232BA6" w:rsidRDefault="00232BA6">
            <w:pPr>
              <w:pStyle w:val="ConsPlusNonformat"/>
              <w:jc w:val="both"/>
            </w:pPr>
            <w:r>
              <w:t xml:space="preserve">Малые  </w:t>
            </w:r>
          </w:p>
        </w:tc>
        <w:tc>
          <w:tcPr>
            <w:tcW w:w="2023" w:type="dxa"/>
            <w:tcBorders>
              <w:top w:val="nil"/>
            </w:tcBorders>
          </w:tcPr>
          <w:p w:rsidR="00232BA6" w:rsidRDefault="00232BA6">
            <w:pPr>
              <w:pStyle w:val="ConsPlusNonformat"/>
              <w:jc w:val="both"/>
            </w:pPr>
            <w:r>
              <w:t xml:space="preserve">до 200         </w:t>
            </w:r>
          </w:p>
        </w:tc>
        <w:tc>
          <w:tcPr>
            <w:tcW w:w="1071" w:type="dxa"/>
            <w:tcBorders>
              <w:top w:val="nil"/>
            </w:tcBorders>
          </w:tcPr>
          <w:p w:rsidR="00232BA6" w:rsidRDefault="00232BA6">
            <w:pPr>
              <w:pStyle w:val="ConsPlusNonformat"/>
              <w:jc w:val="both"/>
            </w:pPr>
            <w:r>
              <w:t xml:space="preserve">до 100 </w:t>
            </w:r>
          </w:p>
        </w:tc>
        <w:tc>
          <w:tcPr>
            <w:tcW w:w="1428" w:type="dxa"/>
            <w:tcBorders>
              <w:top w:val="nil"/>
            </w:tcBorders>
          </w:tcPr>
          <w:p w:rsidR="00232BA6" w:rsidRDefault="00232BA6">
            <w:pPr>
              <w:pStyle w:val="ConsPlusNonformat"/>
              <w:jc w:val="both"/>
            </w:pPr>
            <w:r>
              <w:t xml:space="preserve">до 200    </w:t>
            </w:r>
          </w:p>
        </w:tc>
        <w:tc>
          <w:tcPr>
            <w:tcW w:w="1666" w:type="dxa"/>
            <w:tcBorders>
              <w:top w:val="nil"/>
            </w:tcBorders>
          </w:tcPr>
          <w:p w:rsidR="00232BA6" w:rsidRDefault="00232BA6">
            <w:pPr>
              <w:pStyle w:val="ConsPlusNonformat"/>
              <w:jc w:val="both"/>
            </w:pPr>
            <w:r>
              <w:t xml:space="preserve">до 400      </w:t>
            </w:r>
          </w:p>
        </w:tc>
        <w:tc>
          <w:tcPr>
            <w:tcW w:w="1309" w:type="dxa"/>
            <w:tcBorders>
              <w:top w:val="nil"/>
            </w:tcBorders>
          </w:tcPr>
          <w:p w:rsidR="00232BA6" w:rsidRDefault="00232BA6">
            <w:pPr>
              <w:pStyle w:val="ConsPlusNonformat"/>
              <w:jc w:val="both"/>
            </w:pPr>
            <w:r>
              <w:t xml:space="preserve">до 200   </w:t>
            </w:r>
          </w:p>
        </w:tc>
      </w:tr>
      <w:tr w:rsidR="00232BA6">
        <w:trPr>
          <w:trHeight w:val="241"/>
        </w:trPr>
        <w:tc>
          <w:tcPr>
            <w:tcW w:w="1071" w:type="dxa"/>
            <w:tcBorders>
              <w:top w:val="nil"/>
            </w:tcBorders>
          </w:tcPr>
          <w:p w:rsidR="00232BA6" w:rsidRDefault="00232BA6">
            <w:pPr>
              <w:pStyle w:val="ConsPlusNonformat"/>
              <w:jc w:val="both"/>
            </w:pPr>
            <w:r>
              <w:t>Средние</w:t>
            </w:r>
          </w:p>
        </w:tc>
        <w:tc>
          <w:tcPr>
            <w:tcW w:w="2023" w:type="dxa"/>
            <w:tcBorders>
              <w:top w:val="nil"/>
            </w:tcBorders>
          </w:tcPr>
          <w:p w:rsidR="00232BA6" w:rsidRDefault="00232BA6">
            <w:pPr>
              <w:pStyle w:val="ConsPlusNonformat"/>
              <w:jc w:val="both"/>
            </w:pPr>
            <w:r>
              <w:t xml:space="preserve">св. 200 до 700 </w:t>
            </w:r>
          </w:p>
        </w:tc>
        <w:tc>
          <w:tcPr>
            <w:tcW w:w="1071" w:type="dxa"/>
            <w:tcBorders>
              <w:top w:val="nil"/>
            </w:tcBorders>
          </w:tcPr>
          <w:p w:rsidR="00232BA6" w:rsidRDefault="00232BA6">
            <w:pPr>
              <w:pStyle w:val="ConsPlusNonformat"/>
              <w:jc w:val="both"/>
            </w:pPr>
            <w:r>
              <w:t>св. 100</w:t>
            </w:r>
          </w:p>
          <w:p w:rsidR="00232BA6" w:rsidRDefault="00232BA6">
            <w:pPr>
              <w:pStyle w:val="ConsPlusNonformat"/>
              <w:jc w:val="both"/>
            </w:pPr>
            <w:r>
              <w:t xml:space="preserve">до 400 </w:t>
            </w:r>
          </w:p>
        </w:tc>
        <w:tc>
          <w:tcPr>
            <w:tcW w:w="1428" w:type="dxa"/>
            <w:tcBorders>
              <w:top w:val="nil"/>
            </w:tcBorders>
          </w:tcPr>
          <w:p w:rsidR="00232BA6" w:rsidRDefault="00232BA6">
            <w:pPr>
              <w:pStyle w:val="ConsPlusNonformat"/>
              <w:jc w:val="both"/>
            </w:pPr>
            <w:r>
              <w:t>св. 200 до</w:t>
            </w:r>
          </w:p>
          <w:p w:rsidR="00232BA6" w:rsidRDefault="00232BA6">
            <w:pPr>
              <w:pStyle w:val="ConsPlusNonformat"/>
              <w:jc w:val="both"/>
            </w:pPr>
            <w:r>
              <w:t xml:space="preserve">300       </w:t>
            </w:r>
          </w:p>
        </w:tc>
        <w:tc>
          <w:tcPr>
            <w:tcW w:w="1666" w:type="dxa"/>
            <w:tcBorders>
              <w:top w:val="nil"/>
            </w:tcBorders>
          </w:tcPr>
          <w:p w:rsidR="00232BA6" w:rsidRDefault="00232BA6">
            <w:pPr>
              <w:pStyle w:val="ConsPlusNonformat"/>
              <w:jc w:val="both"/>
            </w:pPr>
            <w:r>
              <w:t xml:space="preserve">св. 400 до  </w:t>
            </w:r>
          </w:p>
          <w:p w:rsidR="00232BA6" w:rsidRDefault="00232BA6">
            <w:pPr>
              <w:pStyle w:val="ConsPlusNonformat"/>
              <w:jc w:val="both"/>
            </w:pPr>
            <w:r>
              <w:t xml:space="preserve">1500        </w:t>
            </w:r>
          </w:p>
        </w:tc>
        <w:tc>
          <w:tcPr>
            <w:tcW w:w="1309" w:type="dxa"/>
            <w:tcBorders>
              <w:top w:val="nil"/>
            </w:tcBorders>
          </w:tcPr>
          <w:p w:rsidR="00232BA6" w:rsidRDefault="00232BA6">
            <w:pPr>
              <w:pStyle w:val="ConsPlusNonformat"/>
              <w:jc w:val="both"/>
            </w:pPr>
            <w:r>
              <w:t xml:space="preserve">св. 200  </w:t>
            </w:r>
          </w:p>
          <w:p w:rsidR="00232BA6" w:rsidRDefault="00232BA6">
            <w:pPr>
              <w:pStyle w:val="ConsPlusNonformat"/>
              <w:jc w:val="both"/>
            </w:pPr>
            <w:r>
              <w:t xml:space="preserve">до 600   </w:t>
            </w:r>
          </w:p>
        </w:tc>
      </w:tr>
      <w:tr w:rsidR="00232BA6">
        <w:trPr>
          <w:trHeight w:val="241"/>
        </w:trPr>
        <w:tc>
          <w:tcPr>
            <w:tcW w:w="1071" w:type="dxa"/>
            <w:tcBorders>
              <w:top w:val="nil"/>
            </w:tcBorders>
          </w:tcPr>
          <w:p w:rsidR="00232BA6" w:rsidRDefault="00232BA6">
            <w:pPr>
              <w:pStyle w:val="ConsPlusNonformat"/>
              <w:jc w:val="both"/>
            </w:pPr>
            <w:r>
              <w:t>Большие</w:t>
            </w:r>
          </w:p>
        </w:tc>
        <w:tc>
          <w:tcPr>
            <w:tcW w:w="2023" w:type="dxa"/>
            <w:tcBorders>
              <w:top w:val="nil"/>
            </w:tcBorders>
          </w:tcPr>
          <w:p w:rsidR="00232BA6" w:rsidRDefault="00232BA6">
            <w:pPr>
              <w:pStyle w:val="ConsPlusNonformat"/>
              <w:jc w:val="both"/>
            </w:pPr>
            <w:r>
              <w:t>св. 700 до 1500</w:t>
            </w:r>
          </w:p>
        </w:tc>
        <w:tc>
          <w:tcPr>
            <w:tcW w:w="1071" w:type="dxa"/>
            <w:tcBorders>
              <w:top w:val="nil"/>
            </w:tcBorders>
          </w:tcPr>
          <w:p w:rsidR="00232BA6" w:rsidRDefault="00232BA6">
            <w:pPr>
              <w:pStyle w:val="ConsPlusNonformat"/>
              <w:jc w:val="both"/>
            </w:pPr>
            <w:r>
              <w:t>св. 400</w:t>
            </w:r>
          </w:p>
          <w:p w:rsidR="00232BA6" w:rsidRDefault="00232BA6">
            <w:pPr>
              <w:pStyle w:val="ConsPlusNonformat"/>
              <w:jc w:val="both"/>
            </w:pPr>
            <w:r>
              <w:t xml:space="preserve">до 700 </w:t>
            </w:r>
          </w:p>
        </w:tc>
        <w:tc>
          <w:tcPr>
            <w:tcW w:w="1428" w:type="dxa"/>
            <w:tcBorders>
              <w:top w:val="nil"/>
            </w:tcBorders>
          </w:tcPr>
          <w:p w:rsidR="00232BA6" w:rsidRDefault="00232BA6">
            <w:pPr>
              <w:pStyle w:val="ConsPlusNonformat"/>
              <w:jc w:val="both"/>
            </w:pPr>
            <w:r>
              <w:t>св. 300 до</w:t>
            </w:r>
          </w:p>
          <w:p w:rsidR="00232BA6" w:rsidRDefault="00232BA6">
            <w:pPr>
              <w:pStyle w:val="ConsPlusNonformat"/>
              <w:jc w:val="both"/>
            </w:pPr>
            <w:r>
              <w:t xml:space="preserve">600       </w:t>
            </w:r>
          </w:p>
        </w:tc>
        <w:tc>
          <w:tcPr>
            <w:tcW w:w="1666" w:type="dxa"/>
            <w:tcBorders>
              <w:top w:val="nil"/>
            </w:tcBorders>
          </w:tcPr>
          <w:p w:rsidR="00232BA6" w:rsidRDefault="00232BA6">
            <w:pPr>
              <w:pStyle w:val="ConsPlusNonformat"/>
              <w:jc w:val="both"/>
            </w:pPr>
            <w:r>
              <w:t xml:space="preserve">св. 1500 до </w:t>
            </w:r>
          </w:p>
          <w:p w:rsidR="00232BA6" w:rsidRDefault="00232BA6">
            <w:pPr>
              <w:pStyle w:val="ConsPlusNonformat"/>
              <w:jc w:val="both"/>
            </w:pPr>
            <w:r>
              <w:t xml:space="preserve">2000        </w:t>
            </w:r>
          </w:p>
        </w:tc>
        <w:tc>
          <w:tcPr>
            <w:tcW w:w="1309" w:type="dxa"/>
            <w:tcBorders>
              <w:top w:val="nil"/>
            </w:tcBorders>
          </w:tcPr>
          <w:p w:rsidR="00232BA6" w:rsidRDefault="00232BA6">
            <w:pPr>
              <w:pStyle w:val="ConsPlusNonformat"/>
              <w:jc w:val="both"/>
            </w:pPr>
            <w:r>
              <w:t xml:space="preserve">св. 600  </w:t>
            </w:r>
          </w:p>
          <w:p w:rsidR="00232BA6" w:rsidRDefault="00232BA6">
            <w:pPr>
              <w:pStyle w:val="ConsPlusNonformat"/>
              <w:jc w:val="both"/>
            </w:pPr>
            <w:r>
              <w:t xml:space="preserve">до 1000  </w:t>
            </w:r>
          </w:p>
        </w:tc>
      </w:tr>
      <w:tr w:rsidR="00232BA6">
        <w:trPr>
          <w:trHeight w:val="241"/>
        </w:trPr>
        <w:tc>
          <w:tcPr>
            <w:tcW w:w="1071" w:type="dxa"/>
            <w:tcBorders>
              <w:top w:val="nil"/>
            </w:tcBorders>
          </w:tcPr>
          <w:p w:rsidR="00232BA6" w:rsidRDefault="00232BA6">
            <w:pPr>
              <w:pStyle w:val="ConsPlusNonformat"/>
              <w:jc w:val="both"/>
            </w:pPr>
            <w:r>
              <w:t>Крупные</w:t>
            </w:r>
          </w:p>
        </w:tc>
        <w:tc>
          <w:tcPr>
            <w:tcW w:w="2023" w:type="dxa"/>
            <w:tcBorders>
              <w:top w:val="nil"/>
            </w:tcBorders>
          </w:tcPr>
          <w:p w:rsidR="00232BA6" w:rsidRDefault="00232BA6">
            <w:pPr>
              <w:pStyle w:val="ConsPlusNonformat"/>
              <w:jc w:val="both"/>
            </w:pPr>
            <w:r>
              <w:t xml:space="preserve">св. 1500       </w:t>
            </w:r>
          </w:p>
        </w:tc>
        <w:tc>
          <w:tcPr>
            <w:tcW w:w="1071" w:type="dxa"/>
            <w:tcBorders>
              <w:top w:val="nil"/>
            </w:tcBorders>
          </w:tcPr>
          <w:p w:rsidR="00232BA6" w:rsidRDefault="00232BA6">
            <w:pPr>
              <w:pStyle w:val="ConsPlusNonformat"/>
              <w:jc w:val="both"/>
            </w:pPr>
            <w:r>
              <w:t>св. 700</w:t>
            </w:r>
          </w:p>
        </w:tc>
        <w:tc>
          <w:tcPr>
            <w:tcW w:w="1428" w:type="dxa"/>
            <w:tcBorders>
              <w:top w:val="nil"/>
            </w:tcBorders>
          </w:tcPr>
          <w:p w:rsidR="00232BA6" w:rsidRDefault="00232BA6">
            <w:pPr>
              <w:pStyle w:val="ConsPlusNonformat"/>
              <w:jc w:val="both"/>
            </w:pPr>
            <w:r>
              <w:t xml:space="preserve">св. 600   </w:t>
            </w:r>
          </w:p>
        </w:tc>
        <w:tc>
          <w:tcPr>
            <w:tcW w:w="1666" w:type="dxa"/>
            <w:tcBorders>
              <w:top w:val="nil"/>
            </w:tcBorders>
          </w:tcPr>
          <w:p w:rsidR="00232BA6" w:rsidRDefault="00232BA6">
            <w:pPr>
              <w:pStyle w:val="ConsPlusNonformat"/>
              <w:jc w:val="both"/>
            </w:pPr>
            <w:r>
              <w:t xml:space="preserve">св. 2000    </w:t>
            </w:r>
          </w:p>
        </w:tc>
        <w:tc>
          <w:tcPr>
            <w:tcW w:w="1309" w:type="dxa"/>
            <w:tcBorders>
              <w:top w:val="nil"/>
            </w:tcBorders>
          </w:tcPr>
          <w:p w:rsidR="00232BA6" w:rsidRDefault="00232BA6">
            <w:pPr>
              <w:pStyle w:val="ConsPlusNonformat"/>
              <w:jc w:val="both"/>
            </w:pPr>
            <w:r>
              <w:t xml:space="preserve">св. 1000 </w:t>
            </w:r>
          </w:p>
        </w:tc>
      </w:tr>
    </w:tbl>
    <w:p w:rsidR="00232BA6" w:rsidRDefault="00232BA6">
      <w:pPr>
        <w:pStyle w:val="ConsPlusNormal"/>
        <w:jc w:val="both"/>
      </w:pPr>
    </w:p>
    <w:p w:rsidR="00232BA6" w:rsidRDefault="00232BA6">
      <w:pPr>
        <w:pStyle w:val="ConsPlusNormal"/>
        <w:ind w:firstLine="540"/>
        <w:jc w:val="both"/>
      </w:pPr>
      <w: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232BA6" w:rsidRDefault="00232BA6">
      <w:pPr>
        <w:pStyle w:val="ConsPlusNormal"/>
        <w:spacing w:before="220"/>
        <w:ind w:firstLine="540"/>
        <w:jc w:val="both"/>
      </w:pPr>
      <w:r>
        <w:t>3.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232BA6" w:rsidRDefault="00232BA6">
      <w:pPr>
        <w:pStyle w:val="ConsPlusNormal"/>
        <w:spacing w:before="220"/>
        <w:ind w:firstLine="540"/>
        <w:jc w:val="both"/>
      </w:pPr>
      <w:r>
        <w:t>- привокзальная площадь с остановочными пунктами общественного транспорта, автостоянками и другими устройствами;</w:t>
      </w:r>
    </w:p>
    <w:p w:rsidR="00232BA6" w:rsidRDefault="00232BA6">
      <w:pPr>
        <w:pStyle w:val="ConsPlusNormal"/>
        <w:spacing w:before="220"/>
        <w:ind w:firstLine="540"/>
        <w:jc w:val="both"/>
      </w:pPr>
      <w:r>
        <w:t>- прилегающая к вокзалу территория;</w:t>
      </w:r>
    </w:p>
    <w:p w:rsidR="00232BA6" w:rsidRDefault="00232BA6">
      <w:pPr>
        <w:pStyle w:val="ConsPlusNormal"/>
        <w:spacing w:before="220"/>
        <w:ind w:firstLine="540"/>
        <w:jc w:val="both"/>
      </w:pPr>
      <w:r>
        <w:t>- основные пассажирские, служебно-технические и вспомогательные здания и сооружения;</w:t>
      </w:r>
    </w:p>
    <w:p w:rsidR="00232BA6" w:rsidRDefault="00232BA6">
      <w:pPr>
        <w:pStyle w:val="ConsPlusNormal"/>
        <w:spacing w:before="220"/>
        <w:ind w:firstLine="540"/>
        <w:jc w:val="both"/>
      </w:pPr>
      <w:r>
        <w:t>- перрон (приемо-отправочные железнодорожные пути и пассажирские платформы, причалы и пирсы речных портов, внутренняя транспортная территория автовокзалов и автостанций, авиаперрон аэропорта).</w:t>
      </w:r>
    </w:p>
    <w:p w:rsidR="00232BA6" w:rsidRDefault="00232BA6">
      <w:pPr>
        <w:pStyle w:val="ConsPlusNormal"/>
        <w:spacing w:before="220"/>
        <w:ind w:firstLine="540"/>
        <w:jc w:val="both"/>
      </w:pPr>
      <w:r>
        <w:t>4. 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232BA6" w:rsidRDefault="00232BA6">
      <w:pPr>
        <w:pStyle w:val="ConsPlusNormal"/>
        <w:spacing w:before="220"/>
        <w:ind w:firstLine="540"/>
        <w:jc w:val="both"/>
      </w:pPr>
      <w:r>
        <w:t xml:space="preserve">5. В целях обеспечения нормальной эксплуатации сооружений и объектов внешнего </w:t>
      </w:r>
      <w:r>
        <w:lastRenderedPageBreak/>
        <w:t>транспорта устанавливаются охранные зоны в соответствии с действующим законодательством.</w:t>
      </w:r>
    </w:p>
    <w:p w:rsidR="00232BA6" w:rsidRDefault="00232BA6">
      <w:pPr>
        <w:pStyle w:val="ConsPlusNormal"/>
        <w:spacing w:before="220"/>
        <w:ind w:firstLine="540"/>
        <w:jc w:val="both"/>
      </w:pPr>
      <w:r>
        <w:t>6. Для автомагистралей,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электромагнитного поля (ЭМП) и др.) с последующим проведением натурных исследований и измерений.</w:t>
      </w:r>
    </w:p>
    <w:p w:rsidR="00232BA6" w:rsidRDefault="00232BA6">
      <w:pPr>
        <w:pStyle w:val="ConsPlusNormal"/>
        <w:spacing w:before="220"/>
        <w:ind w:firstLine="540"/>
        <w:jc w:val="both"/>
      </w:pPr>
      <w:r>
        <w:t>7.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232BA6" w:rsidRDefault="00232BA6">
      <w:pPr>
        <w:pStyle w:val="ConsPlusNormal"/>
        <w:spacing w:before="220"/>
        <w:ind w:firstLine="540"/>
        <w:jc w:val="both"/>
      </w:pPr>
      <w: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w:t>
      </w:r>
    </w:p>
    <w:p w:rsidR="00232BA6" w:rsidRDefault="00232BA6">
      <w:pPr>
        <w:pStyle w:val="ConsPlusNormal"/>
        <w:spacing w:before="220"/>
        <w:ind w:firstLine="540"/>
        <w:jc w:val="both"/>
      </w:pPr>
      <w:r>
        <w:t>Размер полосы отвода определяется в соответствии с нормами и правилами проектирования отвода земель для железных дорог, утверждаемыми МПС России, а также проектно-сметной документацией и генеральными схемами развития и реконструкции объектов федерального железнодорожного транспорта и станций в соответствии с ОСН 3.02.01-97 "Нормы и правила проектирования отвода земель для железных дорог".</w:t>
      </w:r>
    </w:p>
    <w:p w:rsidR="00232BA6" w:rsidRDefault="00232BA6">
      <w:pPr>
        <w:pStyle w:val="ConsPlusNormal"/>
        <w:spacing w:before="220"/>
        <w:ind w:firstLine="540"/>
        <w:jc w:val="both"/>
      </w:pPr>
      <w:r>
        <w:t>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w:t>
      </w:r>
    </w:p>
    <w:p w:rsidR="00232BA6" w:rsidRDefault="00232BA6">
      <w:pPr>
        <w:pStyle w:val="ConsPlusNormal"/>
        <w:spacing w:before="220"/>
        <w:ind w:firstLine="540"/>
        <w:jc w:val="both"/>
      </w:pPr>
      <w:r>
        <w:t>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232BA6" w:rsidRDefault="00232BA6">
      <w:pPr>
        <w:pStyle w:val="ConsPlusNormal"/>
        <w:spacing w:before="220"/>
        <w:ind w:firstLine="540"/>
        <w:jc w:val="both"/>
      </w:pPr>
      <w:r>
        <w:t>Зоны земель специального охранного назначения не включаются в полосу отвода, но для них устанавливаются особые условия землепользования.</w:t>
      </w:r>
    </w:p>
    <w:p w:rsidR="00232BA6" w:rsidRDefault="00232BA6">
      <w:pPr>
        <w:pStyle w:val="ConsPlusNormal"/>
        <w:spacing w:before="220"/>
        <w:ind w:firstLine="540"/>
        <w:jc w:val="both"/>
      </w:pPr>
      <w:r>
        <w:t>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232BA6" w:rsidRDefault="00232BA6">
      <w:pPr>
        <w:pStyle w:val="ConsPlusNormal"/>
        <w:spacing w:before="220"/>
        <w:ind w:firstLine="540"/>
        <w:jc w:val="both"/>
      </w:pPr>
      <w:r>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В пригородных зонах крупн</w:t>
      </w:r>
      <w:r w:rsidR="000807E1">
        <w:t xml:space="preserve">ых </w:t>
      </w:r>
      <w:r>
        <w:t xml:space="preserve"> поселений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глубоких </w:t>
      </w:r>
      <w:r>
        <w:lastRenderedPageBreak/>
        <w:t>железнодорожных вводов или диаметров с обеспечением их взаимодействия с городским скоростным транспортом.</w:t>
      </w:r>
    </w:p>
    <w:p w:rsidR="00232BA6" w:rsidRDefault="00232BA6">
      <w:pPr>
        <w:pStyle w:val="ConsPlusNormal"/>
        <w:spacing w:before="220"/>
        <w:ind w:firstLine="540"/>
        <w:jc w:val="both"/>
      </w:pPr>
      <w:r>
        <w:t>Пересечения железнодорожных линий между собой в разных уровнях следует предусматривать для линий категорий:</w:t>
      </w:r>
    </w:p>
    <w:p w:rsidR="00232BA6" w:rsidRDefault="00232BA6">
      <w:pPr>
        <w:pStyle w:val="ConsPlusNormal"/>
        <w:spacing w:before="220"/>
        <w:ind w:firstLine="540"/>
        <w:jc w:val="both"/>
      </w:pPr>
      <w:r>
        <w:t>- I, II - за пределами территории населенных пунктов;</w:t>
      </w:r>
    </w:p>
    <w:p w:rsidR="00232BA6" w:rsidRDefault="00232BA6">
      <w:pPr>
        <w:pStyle w:val="ConsPlusNormal"/>
        <w:spacing w:before="220"/>
        <w:ind w:firstLine="540"/>
        <w:jc w:val="both"/>
      </w:pPr>
      <w:r>
        <w:t>- III, IV - за пределами селитебной территории.</w:t>
      </w:r>
    </w:p>
    <w:p w:rsidR="00232BA6" w:rsidRDefault="00232BA6">
      <w:pPr>
        <w:pStyle w:val="ConsPlusNormal"/>
        <w:spacing w:before="220"/>
        <w:ind w:firstLine="540"/>
        <w:jc w:val="both"/>
      </w:pPr>
      <w: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СНиП 32-01-95 "Железные дороги колеи 1520 мм", СНиП 2.05.02-85 "Автомобильные дороги" и СНиП 2.05.09-90 "Трамвайные и троллейбусные линии".</w:t>
      </w:r>
    </w:p>
    <w:p w:rsidR="00232BA6" w:rsidRDefault="00232BA6">
      <w:pPr>
        <w:pStyle w:val="ConsPlusNormal"/>
        <w:spacing w:before="220"/>
        <w:ind w:firstLine="540"/>
        <w:jc w:val="both"/>
      </w:pPr>
      <w:r>
        <w:t>8.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232BA6" w:rsidRDefault="00232BA6">
      <w:pPr>
        <w:pStyle w:val="ConsPlusNormal"/>
        <w:spacing w:before="220"/>
        <w:ind w:firstLine="540"/>
        <w:jc w:val="both"/>
      </w:pPr>
      <w: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"Нормы отвода земель для автомобильных дорог".</w:t>
      </w:r>
    </w:p>
    <w:p w:rsidR="00232BA6" w:rsidRDefault="00232BA6">
      <w:pPr>
        <w:pStyle w:val="ConsPlusNormal"/>
        <w:spacing w:before="220"/>
        <w:ind w:firstLine="540"/>
        <w:jc w:val="both"/>
      </w:pPr>
      <w:r>
        <w:t>Прокладку трассы автомобильных дорог следует выполнять с учетом минимального воздействия на окружающую среду.</w:t>
      </w:r>
    </w:p>
    <w:p w:rsidR="00232BA6" w:rsidRDefault="00232BA6">
      <w:pPr>
        <w:pStyle w:val="ConsPlusNormal"/>
        <w:spacing w:before="220"/>
        <w:ind w:firstLine="540"/>
        <w:jc w:val="both"/>
      </w:pPr>
      <w:r>
        <w:t>На сельскохозяйственных угодьях трассы следует прокладывать по границам полей севооборота или хозяйств.</w:t>
      </w:r>
    </w:p>
    <w:p w:rsidR="00232BA6" w:rsidRDefault="00232BA6">
      <w:pPr>
        <w:pStyle w:val="ConsPlusNormal"/>
        <w:spacing w:before="220"/>
        <w:ind w:firstLine="540"/>
        <w:jc w:val="both"/>
      </w:pPr>
      <w:r>
        <w:t>Не допускается прокладка трасс по зонам особо охраняемых природных территорий.</w:t>
      </w:r>
    </w:p>
    <w:p w:rsidR="00232BA6" w:rsidRDefault="00232BA6">
      <w:pPr>
        <w:pStyle w:val="ConsPlusNormal"/>
        <w:spacing w:before="220"/>
        <w:ind w:firstLine="540"/>
        <w:jc w:val="both"/>
      </w:pPr>
      <w:r>
        <w:t>Вдоль рек, озер и других водных объектов трассы следует прокладывать за пределами установленных для них защитных зон.</w:t>
      </w:r>
    </w:p>
    <w:p w:rsidR="00232BA6" w:rsidRDefault="00232BA6">
      <w:pPr>
        <w:pStyle w:val="ConsPlusNormal"/>
        <w:spacing w:before="220"/>
        <w:ind w:firstLine="540"/>
        <w:jc w:val="both"/>
      </w:pPr>
      <w: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232BA6" w:rsidRDefault="00232BA6">
      <w:pPr>
        <w:pStyle w:val="ConsPlusNormal"/>
        <w:spacing w:before="220"/>
        <w:ind w:firstLine="540"/>
        <w:jc w:val="both"/>
      </w:pPr>
      <w:r>
        <w:t>По лесным массивам трассы следует прокладывать, по возможности, с использованием просек и противопожарных разрывов.</w:t>
      </w:r>
    </w:p>
    <w:p w:rsidR="00232BA6" w:rsidRDefault="00232BA6">
      <w:pPr>
        <w:pStyle w:val="ConsPlusNormal"/>
        <w:spacing w:before="220"/>
        <w:ind w:firstLine="540"/>
        <w:jc w:val="both"/>
      </w:pPr>
      <w:r>
        <w:t>Автомобильные дороги общей сети I, II, III категорий следует прокладывать в обход населенных пунктов. При обходе населенных пунктов дороги, по возможности, следует прокладывать с подветренной стороны.</w:t>
      </w:r>
    </w:p>
    <w:p w:rsidR="00232BA6" w:rsidRDefault="00232BA6">
      <w:pPr>
        <w:pStyle w:val="ConsPlusNormal"/>
        <w:spacing w:before="220"/>
        <w:ind w:firstLine="540"/>
        <w:jc w:val="both"/>
      </w:pPr>
      <w:r>
        <w:t>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232BA6" w:rsidRDefault="00232BA6">
      <w:pPr>
        <w:pStyle w:val="ConsPlusNormal"/>
        <w:spacing w:before="220"/>
        <w:ind w:firstLine="540"/>
        <w:jc w:val="both"/>
      </w:pPr>
      <w:r>
        <w:t xml:space="preserve">В случае прокладки дорог общей сети через территорию населенного пункта их следует проектировать с учетом требований </w:t>
      </w:r>
      <w:hyperlink w:anchor="P2882" w:history="1">
        <w:r>
          <w:rPr>
            <w:color w:val="0000FF"/>
          </w:rPr>
          <w:t>подраздела 6.2</w:t>
        </w:r>
      </w:hyperlink>
      <w:r>
        <w:t xml:space="preserve"> "Сеть улиц и дорог" раздела 6 "Зона транспортной инфраструктуры" настоящих Нормативов. При этом категория и параметры дороги </w:t>
      </w:r>
      <w:r>
        <w:lastRenderedPageBreak/>
        <w:t>общей сети, проходящей через населенный пункт, должны соответствовать категории и параметрам дороги вне населенного пункта и/или приниматься выше с учетом интенсивности движения.</w:t>
      </w:r>
    </w:p>
    <w:p w:rsidR="00232BA6" w:rsidRDefault="00232BA6">
      <w:pPr>
        <w:pStyle w:val="ConsPlusNormal"/>
        <w:spacing w:before="220"/>
        <w:ind w:firstLine="540"/>
        <w:jc w:val="both"/>
      </w:pPr>
      <w:r>
        <w:t>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к загородным зонам массового отдыха, аэропортам, другим населенным пунктам, следует проектировать с учетом реверсивного движения, рассчитывая ширину основной проезжей части в соответствии с наибольшими часовыми автомобильными потоками.</w:t>
      </w:r>
    </w:p>
    <w:p w:rsidR="00232BA6" w:rsidRDefault="00232BA6">
      <w:pPr>
        <w:pStyle w:val="ConsPlusNormal"/>
        <w:spacing w:before="220"/>
        <w:ind w:firstLine="540"/>
        <w:jc w:val="both"/>
      </w:pPr>
      <w:r>
        <w:t xml:space="preserve">Категории и параметры автомобильных дорог в пределах пригородных зон следует принимать в соответствии с </w:t>
      </w:r>
      <w:hyperlink w:anchor="P2781" w:history="1">
        <w:r>
          <w:rPr>
            <w:color w:val="0000FF"/>
          </w:rPr>
          <w:t>таблицей 6.2</w:t>
        </w:r>
      </w:hyperlink>
      <w:r>
        <w:t>.</w:t>
      </w:r>
    </w:p>
    <w:p w:rsidR="00232BA6" w:rsidRDefault="00232BA6">
      <w:pPr>
        <w:pStyle w:val="ConsPlusNormal"/>
        <w:spacing w:before="220"/>
        <w:ind w:firstLine="540"/>
        <w:jc w:val="both"/>
      </w:pPr>
      <w:r>
        <w:t>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w:t>
      </w:r>
    </w:p>
    <w:p w:rsidR="00232BA6" w:rsidRDefault="00232BA6">
      <w:pPr>
        <w:pStyle w:val="ConsPlusNormal"/>
        <w:spacing w:before="220"/>
        <w:ind w:firstLine="540"/>
        <w:jc w:val="both"/>
      </w:pPr>
      <w:r>
        <w:t>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232BA6" w:rsidRDefault="00232BA6">
      <w:pPr>
        <w:pStyle w:val="ConsPlusNormal"/>
        <w:spacing w:before="220"/>
        <w:ind w:firstLine="540"/>
        <w:jc w:val="both"/>
      </w:pPr>
      <w: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p w:rsidR="00232BA6" w:rsidRDefault="00232BA6">
      <w:pPr>
        <w:pStyle w:val="ConsPlusNormal"/>
        <w:jc w:val="both"/>
      </w:pPr>
    </w:p>
    <w:p w:rsidR="00232BA6" w:rsidRDefault="00232BA6">
      <w:pPr>
        <w:pStyle w:val="ConsPlusNormal"/>
        <w:jc w:val="right"/>
        <w:outlineLvl w:val="3"/>
      </w:pPr>
      <w:bookmarkStart w:id="56" w:name="P2781"/>
      <w:bookmarkEnd w:id="56"/>
      <w:r>
        <w:t>Таблица 6.2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904"/>
        <w:gridCol w:w="1309"/>
        <w:gridCol w:w="1309"/>
        <w:gridCol w:w="833"/>
        <w:gridCol w:w="1428"/>
        <w:gridCol w:w="1428"/>
        <w:gridCol w:w="1428"/>
      </w:tblGrid>
      <w:tr w:rsidR="00232BA6">
        <w:trPr>
          <w:trHeight w:val="241"/>
        </w:trPr>
        <w:tc>
          <w:tcPr>
            <w:tcW w:w="1904" w:type="dxa"/>
          </w:tcPr>
          <w:p w:rsidR="00232BA6" w:rsidRDefault="00232BA6">
            <w:pPr>
              <w:pStyle w:val="ConsPlusNonformat"/>
              <w:jc w:val="both"/>
            </w:pPr>
            <w:r>
              <w:t xml:space="preserve">  Категории   </w:t>
            </w:r>
          </w:p>
          <w:p w:rsidR="00232BA6" w:rsidRDefault="00232BA6">
            <w:pPr>
              <w:pStyle w:val="ConsPlusNonformat"/>
              <w:jc w:val="both"/>
            </w:pPr>
            <w:r>
              <w:t xml:space="preserve">    дорог     </w:t>
            </w:r>
          </w:p>
        </w:tc>
        <w:tc>
          <w:tcPr>
            <w:tcW w:w="1309" w:type="dxa"/>
          </w:tcPr>
          <w:p w:rsidR="00232BA6" w:rsidRDefault="00232BA6">
            <w:pPr>
              <w:pStyle w:val="ConsPlusNonformat"/>
              <w:jc w:val="both"/>
            </w:pPr>
            <w:r>
              <w:t>Расчетная</w:t>
            </w:r>
          </w:p>
          <w:p w:rsidR="00232BA6" w:rsidRDefault="00232BA6">
            <w:pPr>
              <w:pStyle w:val="ConsPlusNonformat"/>
              <w:jc w:val="both"/>
            </w:pPr>
            <w:r>
              <w:t xml:space="preserve">скорость </w:t>
            </w:r>
          </w:p>
          <w:p w:rsidR="00232BA6" w:rsidRDefault="00232BA6">
            <w:pPr>
              <w:pStyle w:val="ConsPlusNonformat"/>
              <w:jc w:val="both"/>
            </w:pPr>
            <w:r>
              <w:t>движения,</w:t>
            </w:r>
          </w:p>
          <w:p w:rsidR="00232BA6" w:rsidRDefault="00232BA6">
            <w:pPr>
              <w:pStyle w:val="ConsPlusNonformat"/>
              <w:jc w:val="both"/>
            </w:pPr>
            <w:r>
              <w:t xml:space="preserve">  км/ч   </w:t>
            </w:r>
          </w:p>
        </w:tc>
        <w:tc>
          <w:tcPr>
            <w:tcW w:w="1309" w:type="dxa"/>
          </w:tcPr>
          <w:p w:rsidR="00232BA6" w:rsidRDefault="00232BA6">
            <w:pPr>
              <w:pStyle w:val="ConsPlusNonformat"/>
              <w:jc w:val="both"/>
            </w:pPr>
            <w:r>
              <w:t xml:space="preserve"> Ширина  </w:t>
            </w:r>
          </w:p>
          <w:p w:rsidR="00232BA6" w:rsidRDefault="00232BA6">
            <w:pPr>
              <w:pStyle w:val="ConsPlusNonformat"/>
              <w:jc w:val="both"/>
            </w:pPr>
            <w:r>
              <w:t xml:space="preserve"> полосы  </w:t>
            </w:r>
          </w:p>
          <w:p w:rsidR="00232BA6" w:rsidRDefault="00232BA6">
            <w:pPr>
              <w:pStyle w:val="ConsPlusNonformat"/>
              <w:jc w:val="both"/>
            </w:pPr>
            <w:r>
              <w:t>движения,</w:t>
            </w:r>
          </w:p>
          <w:p w:rsidR="00232BA6" w:rsidRDefault="00232BA6">
            <w:pPr>
              <w:pStyle w:val="ConsPlusNonformat"/>
              <w:jc w:val="both"/>
            </w:pPr>
            <w:r>
              <w:t xml:space="preserve">    м    </w:t>
            </w:r>
          </w:p>
        </w:tc>
        <w:tc>
          <w:tcPr>
            <w:tcW w:w="833" w:type="dxa"/>
          </w:tcPr>
          <w:p w:rsidR="00232BA6" w:rsidRDefault="00232BA6">
            <w:pPr>
              <w:pStyle w:val="ConsPlusNonformat"/>
              <w:jc w:val="both"/>
            </w:pPr>
            <w:r>
              <w:t>Число</w:t>
            </w:r>
          </w:p>
          <w:p w:rsidR="00232BA6" w:rsidRDefault="00232BA6">
            <w:pPr>
              <w:pStyle w:val="ConsPlusNonformat"/>
              <w:jc w:val="both"/>
            </w:pPr>
            <w:r>
              <w:t>полос</w:t>
            </w:r>
          </w:p>
          <w:p w:rsidR="00232BA6" w:rsidRDefault="00232BA6">
            <w:pPr>
              <w:pStyle w:val="ConsPlusNonformat"/>
              <w:jc w:val="both"/>
            </w:pPr>
            <w:r>
              <w:t xml:space="preserve">дви- </w:t>
            </w:r>
          </w:p>
          <w:p w:rsidR="00232BA6" w:rsidRDefault="00232BA6">
            <w:pPr>
              <w:pStyle w:val="ConsPlusNonformat"/>
              <w:jc w:val="both"/>
            </w:pPr>
            <w:r>
              <w:t>жения</w:t>
            </w:r>
          </w:p>
        </w:tc>
        <w:tc>
          <w:tcPr>
            <w:tcW w:w="1428" w:type="dxa"/>
          </w:tcPr>
          <w:p w:rsidR="00232BA6" w:rsidRDefault="00232BA6">
            <w:pPr>
              <w:pStyle w:val="ConsPlusNonformat"/>
              <w:jc w:val="both"/>
            </w:pPr>
            <w:r>
              <w:t>Наименьший</w:t>
            </w:r>
          </w:p>
          <w:p w:rsidR="00232BA6" w:rsidRDefault="00232BA6">
            <w:pPr>
              <w:pStyle w:val="ConsPlusNonformat"/>
              <w:jc w:val="both"/>
            </w:pPr>
            <w:r>
              <w:t xml:space="preserve">  радиус  </w:t>
            </w:r>
          </w:p>
          <w:p w:rsidR="00232BA6" w:rsidRDefault="00232BA6">
            <w:pPr>
              <w:pStyle w:val="ConsPlusNonformat"/>
              <w:jc w:val="both"/>
            </w:pPr>
            <w:r>
              <w:t>кривых и в</w:t>
            </w:r>
          </w:p>
          <w:p w:rsidR="00232BA6" w:rsidRDefault="00232BA6">
            <w:pPr>
              <w:pStyle w:val="ConsPlusNonformat"/>
              <w:jc w:val="both"/>
            </w:pPr>
            <w:r>
              <w:t xml:space="preserve"> плане, м </w:t>
            </w:r>
          </w:p>
        </w:tc>
        <w:tc>
          <w:tcPr>
            <w:tcW w:w="1428" w:type="dxa"/>
          </w:tcPr>
          <w:p w:rsidR="00232BA6" w:rsidRDefault="00232BA6">
            <w:pPr>
              <w:pStyle w:val="ConsPlusNonformat"/>
              <w:jc w:val="both"/>
            </w:pPr>
            <w:r>
              <w:t>Наибольший</w:t>
            </w:r>
          </w:p>
          <w:p w:rsidR="00232BA6" w:rsidRDefault="00232BA6">
            <w:pPr>
              <w:pStyle w:val="ConsPlusNonformat"/>
              <w:jc w:val="both"/>
            </w:pPr>
            <w:r>
              <w:t>продольный</w:t>
            </w:r>
          </w:p>
          <w:p w:rsidR="00232BA6" w:rsidRDefault="00232BA6">
            <w:pPr>
              <w:pStyle w:val="ConsPlusNonformat"/>
              <w:jc w:val="both"/>
            </w:pPr>
            <w:r>
              <w:t xml:space="preserve">  уклон, %</w:t>
            </w:r>
          </w:p>
        </w:tc>
        <w:tc>
          <w:tcPr>
            <w:tcW w:w="1428" w:type="dxa"/>
          </w:tcPr>
          <w:p w:rsidR="00232BA6" w:rsidRDefault="00232BA6">
            <w:pPr>
              <w:pStyle w:val="ConsPlusNonformat"/>
              <w:jc w:val="both"/>
            </w:pPr>
            <w:r>
              <w:t>Наибольшая</w:t>
            </w:r>
          </w:p>
          <w:p w:rsidR="00232BA6" w:rsidRDefault="00232BA6">
            <w:pPr>
              <w:pStyle w:val="ConsPlusNonformat"/>
              <w:jc w:val="both"/>
            </w:pPr>
            <w:r>
              <w:t xml:space="preserve">  ширина  </w:t>
            </w:r>
          </w:p>
          <w:p w:rsidR="00232BA6" w:rsidRDefault="00232BA6">
            <w:pPr>
              <w:pStyle w:val="ConsPlusNonformat"/>
              <w:jc w:val="both"/>
            </w:pPr>
            <w:r>
              <w:t xml:space="preserve">земляного </w:t>
            </w:r>
          </w:p>
          <w:p w:rsidR="00232BA6" w:rsidRDefault="00232BA6">
            <w:pPr>
              <w:pStyle w:val="ConsPlusNonformat"/>
              <w:jc w:val="both"/>
            </w:pPr>
            <w:r>
              <w:t>полотна, м</w:t>
            </w:r>
          </w:p>
        </w:tc>
      </w:tr>
      <w:tr w:rsidR="00232BA6">
        <w:trPr>
          <w:trHeight w:val="241"/>
        </w:trPr>
        <w:tc>
          <w:tcPr>
            <w:tcW w:w="1904" w:type="dxa"/>
            <w:tcBorders>
              <w:top w:val="nil"/>
            </w:tcBorders>
          </w:tcPr>
          <w:p w:rsidR="00232BA6" w:rsidRDefault="00232BA6">
            <w:pPr>
              <w:pStyle w:val="ConsPlusNonformat"/>
              <w:jc w:val="both"/>
            </w:pPr>
            <w:r>
              <w:t>Магистральные:</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r>
      <w:tr w:rsidR="00232BA6">
        <w:trPr>
          <w:trHeight w:val="241"/>
        </w:trPr>
        <w:tc>
          <w:tcPr>
            <w:tcW w:w="1904" w:type="dxa"/>
            <w:tcBorders>
              <w:top w:val="nil"/>
            </w:tcBorders>
          </w:tcPr>
          <w:p w:rsidR="00232BA6" w:rsidRDefault="00232BA6">
            <w:pPr>
              <w:pStyle w:val="ConsPlusNonformat"/>
              <w:jc w:val="both"/>
            </w:pPr>
            <w:r>
              <w:t xml:space="preserve">скоростного   </w:t>
            </w:r>
          </w:p>
          <w:p w:rsidR="00232BA6" w:rsidRDefault="00232BA6">
            <w:pPr>
              <w:pStyle w:val="ConsPlusNonformat"/>
              <w:jc w:val="both"/>
            </w:pPr>
            <w:r>
              <w:t xml:space="preserve">движения      </w:t>
            </w:r>
          </w:p>
        </w:tc>
        <w:tc>
          <w:tcPr>
            <w:tcW w:w="1309" w:type="dxa"/>
            <w:tcBorders>
              <w:top w:val="nil"/>
            </w:tcBorders>
          </w:tcPr>
          <w:p w:rsidR="00232BA6" w:rsidRDefault="00232BA6">
            <w:pPr>
              <w:pStyle w:val="ConsPlusNonformat"/>
              <w:jc w:val="both"/>
            </w:pPr>
            <w:r>
              <w:t xml:space="preserve">      150</w:t>
            </w:r>
          </w:p>
        </w:tc>
        <w:tc>
          <w:tcPr>
            <w:tcW w:w="1309" w:type="dxa"/>
            <w:tcBorders>
              <w:top w:val="nil"/>
            </w:tcBorders>
          </w:tcPr>
          <w:p w:rsidR="00232BA6" w:rsidRDefault="00232BA6">
            <w:pPr>
              <w:pStyle w:val="ConsPlusNonformat"/>
              <w:jc w:val="both"/>
            </w:pPr>
            <w:r>
              <w:t xml:space="preserve">     3,75</w:t>
            </w:r>
          </w:p>
        </w:tc>
        <w:tc>
          <w:tcPr>
            <w:tcW w:w="833" w:type="dxa"/>
            <w:tcBorders>
              <w:top w:val="nil"/>
            </w:tcBorders>
          </w:tcPr>
          <w:p w:rsidR="00232BA6" w:rsidRDefault="00232BA6">
            <w:pPr>
              <w:pStyle w:val="ConsPlusNonformat"/>
              <w:jc w:val="both"/>
            </w:pPr>
            <w:r>
              <w:t>4 - 8</w:t>
            </w:r>
          </w:p>
        </w:tc>
        <w:tc>
          <w:tcPr>
            <w:tcW w:w="1428" w:type="dxa"/>
            <w:tcBorders>
              <w:top w:val="nil"/>
            </w:tcBorders>
          </w:tcPr>
          <w:p w:rsidR="00232BA6" w:rsidRDefault="00232BA6">
            <w:pPr>
              <w:pStyle w:val="ConsPlusNonformat"/>
              <w:jc w:val="both"/>
            </w:pPr>
            <w:r>
              <w:t xml:space="preserve">      1000</w:t>
            </w:r>
          </w:p>
        </w:tc>
        <w:tc>
          <w:tcPr>
            <w:tcW w:w="1428" w:type="dxa"/>
            <w:tcBorders>
              <w:top w:val="nil"/>
            </w:tcBorders>
          </w:tcPr>
          <w:p w:rsidR="00232BA6" w:rsidRDefault="00232BA6">
            <w:pPr>
              <w:pStyle w:val="ConsPlusNonformat"/>
              <w:jc w:val="both"/>
            </w:pPr>
            <w:r>
              <w:t xml:space="preserve">        30</w:t>
            </w:r>
          </w:p>
        </w:tc>
        <w:tc>
          <w:tcPr>
            <w:tcW w:w="1428" w:type="dxa"/>
            <w:tcBorders>
              <w:top w:val="nil"/>
            </w:tcBorders>
          </w:tcPr>
          <w:p w:rsidR="00232BA6" w:rsidRDefault="00232BA6">
            <w:pPr>
              <w:pStyle w:val="ConsPlusNonformat"/>
              <w:jc w:val="both"/>
            </w:pPr>
            <w:r>
              <w:t xml:space="preserve">        65</w:t>
            </w:r>
          </w:p>
        </w:tc>
      </w:tr>
      <w:tr w:rsidR="00232BA6">
        <w:trPr>
          <w:trHeight w:val="241"/>
        </w:trPr>
        <w:tc>
          <w:tcPr>
            <w:tcW w:w="1904" w:type="dxa"/>
            <w:tcBorders>
              <w:top w:val="nil"/>
            </w:tcBorders>
          </w:tcPr>
          <w:p w:rsidR="00232BA6" w:rsidRDefault="00232BA6">
            <w:pPr>
              <w:pStyle w:val="ConsPlusNonformat"/>
              <w:jc w:val="both"/>
            </w:pPr>
            <w:r>
              <w:t xml:space="preserve">основные      </w:t>
            </w:r>
          </w:p>
          <w:p w:rsidR="00232BA6" w:rsidRDefault="00232BA6">
            <w:pPr>
              <w:pStyle w:val="ConsPlusNonformat"/>
              <w:jc w:val="both"/>
            </w:pPr>
            <w:r>
              <w:t xml:space="preserve">секторальные  </w:t>
            </w:r>
          </w:p>
          <w:p w:rsidR="00232BA6" w:rsidRDefault="00232BA6">
            <w:pPr>
              <w:pStyle w:val="ConsPlusNonformat"/>
              <w:jc w:val="both"/>
            </w:pPr>
            <w:r>
              <w:t>непрерывного и</w:t>
            </w:r>
          </w:p>
          <w:p w:rsidR="00232BA6" w:rsidRDefault="00232BA6">
            <w:pPr>
              <w:pStyle w:val="ConsPlusNonformat"/>
              <w:jc w:val="both"/>
            </w:pPr>
            <w:r>
              <w:t xml:space="preserve">регулируемого </w:t>
            </w:r>
          </w:p>
          <w:p w:rsidR="00232BA6" w:rsidRDefault="00232BA6">
            <w:pPr>
              <w:pStyle w:val="ConsPlusNonformat"/>
              <w:jc w:val="both"/>
            </w:pPr>
            <w:r>
              <w:t xml:space="preserve">движения      </w:t>
            </w:r>
          </w:p>
        </w:tc>
        <w:tc>
          <w:tcPr>
            <w:tcW w:w="1309" w:type="dxa"/>
            <w:tcBorders>
              <w:top w:val="nil"/>
            </w:tcBorders>
          </w:tcPr>
          <w:p w:rsidR="00232BA6" w:rsidRDefault="00232BA6">
            <w:pPr>
              <w:pStyle w:val="ConsPlusNonformat"/>
              <w:jc w:val="both"/>
            </w:pPr>
            <w:r>
              <w:t xml:space="preserve">      120</w:t>
            </w:r>
          </w:p>
        </w:tc>
        <w:tc>
          <w:tcPr>
            <w:tcW w:w="1309" w:type="dxa"/>
            <w:tcBorders>
              <w:top w:val="nil"/>
            </w:tcBorders>
          </w:tcPr>
          <w:p w:rsidR="00232BA6" w:rsidRDefault="00232BA6">
            <w:pPr>
              <w:pStyle w:val="ConsPlusNonformat"/>
              <w:jc w:val="both"/>
            </w:pPr>
            <w:r>
              <w:t xml:space="preserve">     3,75</w:t>
            </w:r>
          </w:p>
        </w:tc>
        <w:tc>
          <w:tcPr>
            <w:tcW w:w="833" w:type="dxa"/>
            <w:tcBorders>
              <w:top w:val="nil"/>
            </w:tcBorders>
          </w:tcPr>
          <w:p w:rsidR="00232BA6" w:rsidRDefault="00232BA6">
            <w:pPr>
              <w:pStyle w:val="ConsPlusNonformat"/>
              <w:jc w:val="both"/>
            </w:pPr>
            <w:r>
              <w:t>4 - 8</w:t>
            </w:r>
          </w:p>
        </w:tc>
        <w:tc>
          <w:tcPr>
            <w:tcW w:w="1428" w:type="dxa"/>
            <w:tcBorders>
              <w:top w:val="nil"/>
            </w:tcBorders>
          </w:tcPr>
          <w:p w:rsidR="00232BA6" w:rsidRDefault="00232BA6">
            <w:pPr>
              <w:pStyle w:val="ConsPlusNonformat"/>
              <w:jc w:val="both"/>
            </w:pPr>
            <w:r>
              <w:t xml:space="preserve">       600</w:t>
            </w:r>
          </w:p>
        </w:tc>
        <w:tc>
          <w:tcPr>
            <w:tcW w:w="1428" w:type="dxa"/>
            <w:tcBorders>
              <w:top w:val="nil"/>
            </w:tcBorders>
          </w:tcPr>
          <w:p w:rsidR="00232BA6" w:rsidRDefault="00232BA6">
            <w:pPr>
              <w:pStyle w:val="ConsPlusNonformat"/>
              <w:jc w:val="both"/>
            </w:pPr>
            <w:r>
              <w:t xml:space="preserve">        50</w:t>
            </w:r>
          </w:p>
        </w:tc>
        <w:tc>
          <w:tcPr>
            <w:tcW w:w="1428" w:type="dxa"/>
            <w:tcBorders>
              <w:top w:val="nil"/>
            </w:tcBorders>
          </w:tcPr>
          <w:p w:rsidR="00232BA6" w:rsidRDefault="00232BA6">
            <w:pPr>
              <w:pStyle w:val="ConsPlusNonformat"/>
              <w:jc w:val="both"/>
            </w:pPr>
            <w:r>
              <w:t xml:space="preserve">        50</w:t>
            </w:r>
          </w:p>
        </w:tc>
      </w:tr>
      <w:tr w:rsidR="00232BA6">
        <w:trPr>
          <w:trHeight w:val="241"/>
        </w:trPr>
        <w:tc>
          <w:tcPr>
            <w:tcW w:w="1904" w:type="dxa"/>
            <w:tcBorders>
              <w:top w:val="nil"/>
            </w:tcBorders>
          </w:tcPr>
          <w:p w:rsidR="00232BA6" w:rsidRDefault="00232BA6">
            <w:pPr>
              <w:pStyle w:val="ConsPlusNonformat"/>
              <w:jc w:val="both"/>
            </w:pPr>
            <w:r>
              <w:t xml:space="preserve">основные      </w:t>
            </w:r>
          </w:p>
          <w:p w:rsidR="00232BA6" w:rsidRDefault="00232BA6">
            <w:pPr>
              <w:pStyle w:val="ConsPlusNonformat"/>
              <w:jc w:val="both"/>
            </w:pPr>
            <w:r>
              <w:t xml:space="preserve">зональные     </w:t>
            </w:r>
          </w:p>
          <w:p w:rsidR="00232BA6" w:rsidRDefault="00232BA6">
            <w:pPr>
              <w:pStyle w:val="ConsPlusNonformat"/>
              <w:jc w:val="both"/>
            </w:pPr>
            <w:r>
              <w:t>непрерывного и</w:t>
            </w:r>
          </w:p>
          <w:p w:rsidR="00232BA6" w:rsidRDefault="00232BA6">
            <w:pPr>
              <w:pStyle w:val="ConsPlusNonformat"/>
              <w:jc w:val="both"/>
            </w:pPr>
            <w:r>
              <w:t xml:space="preserve">регулируемого </w:t>
            </w:r>
          </w:p>
          <w:p w:rsidR="00232BA6" w:rsidRDefault="00232BA6">
            <w:pPr>
              <w:pStyle w:val="ConsPlusNonformat"/>
              <w:jc w:val="both"/>
            </w:pPr>
            <w:r>
              <w:t xml:space="preserve">движения      </w:t>
            </w:r>
          </w:p>
        </w:tc>
        <w:tc>
          <w:tcPr>
            <w:tcW w:w="1309" w:type="dxa"/>
            <w:tcBorders>
              <w:top w:val="nil"/>
            </w:tcBorders>
          </w:tcPr>
          <w:p w:rsidR="00232BA6" w:rsidRDefault="00232BA6">
            <w:pPr>
              <w:pStyle w:val="ConsPlusNonformat"/>
              <w:jc w:val="both"/>
            </w:pPr>
            <w:r>
              <w:t xml:space="preserve">      100</w:t>
            </w:r>
          </w:p>
        </w:tc>
        <w:tc>
          <w:tcPr>
            <w:tcW w:w="1309" w:type="dxa"/>
            <w:tcBorders>
              <w:top w:val="nil"/>
            </w:tcBorders>
          </w:tcPr>
          <w:p w:rsidR="00232BA6" w:rsidRDefault="00232BA6">
            <w:pPr>
              <w:pStyle w:val="ConsPlusNonformat"/>
              <w:jc w:val="both"/>
            </w:pPr>
            <w:r>
              <w:t xml:space="preserve">     3,75</w:t>
            </w:r>
          </w:p>
        </w:tc>
        <w:tc>
          <w:tcPr>
            <w:tcW w:w="833" w:type="dxa"/>
            <w:tcBorders>
              <w:top w:val="nil"/>
            </w:tcBorders>
          </w:tcPr>
          <w:p w:rsidR="00232BA6" w:rsidRDefault="00232BA6">
            <w:pPr>
              <w:pStyle w:val="ConsPlusNonformat"/>
              <w:jc w:val="both"/>
            </w:pPr>
            <w:r>
              <w:t>2 - 4</w:t>
            </w:r>
          </w:p>
        </w:tc>
        <w:tc>
          <w:tcPr>
            <w:tcW w:w="1428" w:type="dxa"/>
            <w:tcBorders>
              <w:top w:val="nil"/>
            </w:tcBorders>
          </w:tcPr>
          <w:p w:rsidR="00232BA6" w:rsidRDefault="00232BA6">
            <w:pPr>
              <w:pStyle w:val="ConsPlusNonformat"/>
              <w:jc w:val="both"/>
            </w:pPr>
            <w:r>
              <w:t xml:space="preserve">       400</w:t>
            </w:r>
          </w:p>
        </w:tc>
        <w:tc>
          <w:tcPr>
            <w:tcW w:w="1428" w:type="dxa"/>
            <w:tcBorders>
              <w:top w:val="nil"/>
            </w:tcBorders>
          </w:tcPr>
          <w:p w:rsidR="00232BA6" w:rsidRDefault="00232BA6">
            <w:pPr>
              <w:pStyle w:val="ConsPlusNonformat"/>
              <w:jc w:val="both"/>
            </w:pPr>
            <w:r>
              <w:t xml:space="preserve">        60</w:t>
            </w:r>
          </w:p>
        </w:tc>
        <w:tc>
          <w:tcPr>
            <w:tcW w:w="1428" w:type="dxa"/>
            <w:tcBorders>
              <w:top w:val="nil"/>
            </w:tcBorders>
          </w:tcPr>
          <w:p w:rsidR="00232BA6" w:rsidRDefault="00232BA6">
            <w:pPr>
              <w:pStyle w:val="ConsPlusNonformat"/>
              <w:jc w:val="both"/>
            </w:pPr>
            <w:r>
              <w:t xml:space="preserve">        40</w:t>
            </w:r>
          </w:p>
        </w:tc>
      </w:tr>
      <w:tr w:rsidR="00232BA6">
        <w:trPr>
          <w:trHeight w:val="241"/>
        </w:trPr>
        <w:tc>
          <w:tcPr>
            <w:tcW w:w="1904" w:type="dxa"/>
            <w:tcBorders>
              <w:top w:val="nil"/>
            </w:tcBorders>
          </w:tcPr>
          <w:p w:rsidR="00232BA6" w:rsidRDefault="00232BA6">
            <w:pPr>
              <w:pStyle w:val="ConsPlusNonformat"/>
              <w:jc w:val="both"/>
            </w:pPr>
            <w:r>
              <w:t xml:space="preserve">Местного      </w:t>
            </w:r>
          </w:p>
          <w:p w:rsidR="00232BA6" w:rsidRDefault="00232BA6">
            <w:pPr>
              <w:pStyle w:val="ConsPlusNonformat"/>
              <w:jc w:val="both"/>
            </w:pPr>
            <w:r>
              <w:t xml:space="preserve">значения: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833"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r>
      <w:tr w:rsidR="00232BA6">
        <w:trPr>
          <w:trHeight w:val="241"/>
        </w:trPr>
        <w:tc>
          <w:tcPr>
            <w:tcW w:w="1904" w:type="dxa"/>
            <w:tcBorders>
              <w:top w:val="nil"/>
            </w:tcBorders>
          </w:tcPr>
          <w:p w:rsidR="00232BA6" w:rsidRDefault="00232BA6">
            <w:pPr>
              <w:pStyle w:val="ConsPlusNonformat"/>
              <w:jc w:val="both"/>
            </w:pPr>
            <w:r>
              <w:t xml:space="preserve">грузового     </w:t>
            </w:r>
          </w:p>
          <w:p w:rsidR="00232BA6" w:rsidRDefault="00232BA6">
            <w:pPr>
              <w:pStyle w:val="ConsPlusNonformat"/>
              <w:jc w:val="both"/>
            </w:pPr>
            <w:r>
              <w:t xml:space="preserve">движения      </w:t>
            </w:r>
          </w:p>
        </w:tc>
        <w:tc>
          <w:tcPr>
            <w:tcW w:w="1309" w:type="dxa"/>
            <w:tcBorders>
              <w:top w:val="nil"/>
            </w:tcBorders>
          </w:tcPr>
          <w:p w:rsidR="00232BA6" w:rsidRDefault="00232BA6">
            <w:pPr>
              <w:pStyle w:val="ConsPlusNonformat"/>
              <w:jc w:val="both"/>
            </w:pPr>
            <w:r>
              <w:t xml:space="preserve">       70</w:t>
            </w:r>
          </w:p>
        </w:tc>
        <w:tc>
          <w:tcPr>
            <w:tcW w:w="1309" w:type="dxa"/>
            <w:tcBorders>
              <w:top w:val="nil"/>
            </w:tcBorders>
          </w:tcPr>
          <w:p w:rsidR="00232BA6" w:rsidRDefault="00232BA6">
            <w:pPr>
              <w:pStyle w:val="ConsPlusNonformat"/>
              <w:jc w:val="both"/>
            </w:pPr>
            <w:r>
              <w:t xml:space="preserve">     4,0 </w:t>
            </w:r>
          </w:p>
        </w:tc>
        <w:tc>
          <w:tcPr>
            <w:tcW w:w="833" w:type="dxa"/>
            <w:tcBorders>
              <w:top w:val="nil"/>
            </w:tcBorders>
          </w:tcPr>
          <w:p w:rsidR="00232BA6" w:rsidRDefault="00232BA6">
            <w:pPr>
              <w:pStyle w:val="ConsPlusNonformat"/>
              <w:jc w:val="both"/>
            </w:pPr>
            <w:r>
              <w:t xml:space="preserve">  2  </w:t>
            </w:r>
          </w:p>
        </w:tc>
        <w:tc>
          <w:tcPr>
            <w:tcW w:w="1428" w:type="dxa"/>
            <w:tcBorders>
              <w:top w:val="nil"/>
            </w:tcBorders>
          </w:tcPr>
          <w:p w:rsidR="00232BA6" w:rsidRDefault="00232BA6">
            <w:pPr>
              <w:pStyle w:val="ConsPlusNonformat"/>
              <w:jc w:val="both"/>
            </w:pPr>
            <w:r>
              <w:t xml:space="preserve">       250</w:t>
            </w:r>
          </w:p>
        </w:tc>
        <w:tc>
          <w:tcPr>
            <w:tcW w:w="1428" w:type="dxa"/>
            <w:tcBorders>
              <w:top w:val="nil"/>
            </w:tcBorders>
          </w:tcPr>
          <w:p w:rsidR="00232BA6" w:rsidRDefault="00232BA6">
            <w:pPr>
              <w:pStyle w:val="ConsPlusNonformat"/>
              <w:jc w:val="both"/>
            </w:pPr>
            <w:r>
              <w:t xml:space="preserve">        70</w:t>
            </w:r>
          </w:p>
        </w:tc>
        <w:tc>
          <w:tcPr>
            <w:tcW w:w="1428" w:type="dxa"/>
            <w:tcBorders>
              <w:top w:val="nil"/>
            </w:tcBorders>
          </w:tcPr>
          <w:p w:rsidR="00232BA6" w:rsidRDefault="00232BA6">
            <w:pPr>
              <w:pStyle w:val="ConsPlusNonformat"/>
              <w:jc w:val="both"/>
            </w:pPr>
            <w:r>
              <w:t xml:space="preserve">        20</w:t>
            </w:r>
          </w:p>
        </w:tc>
      </w:tr>
      <w:tr w:rsidR="00232BA6">
        <w:trPr>
          <w:trHeight w:val="241"/>
        </w:trPr>
        <w:tc>
          <w:tcPr>
            <w:tcW w:w="1904" w:type="dxa"/>
            <w:tcBorders>
              <w:top w:val="nil"/>
            </w:tcBorders>
          </w:tcPr>
          <w:p w:rsidR="00232BA6" w:rsidRDefault="00232BA6">
            <w:pPr>
              <w:pStyle w:val="ConsPlusNonformat"/>
              <w:jc w:val="both"/>
            </w:pPr>
            <w:r>
              <w:t xml:space="preserve">парковые      </w:t>
            </w:r>
          </w:p>
        </w:tc>
        <w:tc>
          <w:tcPr>
            <w:tcW w:w="1309" w:type="dxa"/>
            <w:tcBorders>
              <w:top w:val="nil"/>
            </w:tcBorders>
          </w:tcPr>
          <w:p w:rsidR="00232BA6" w:rsidRDefault="00232BA6">
            <w:pPr>
              <w:pStyle w:val="ConsPlusNonformat"/>
              <w:jc w:val="both"/>
            </w:pPr>
            <w:r>
              <w:t xml:space="preserve">       50</w:t>
            </w:r>
          </w:p>
        </w:tc>
        <w:tc>
          <w:tcPr>
            <w:tcW w:w="1309" w:type="dxa"/>
            <w:tcBorders>
              <w:top w:val="nil"/>
            </w:tcBorders>
          </w:tcPr>
          <w:p w:rsidR="00232BA6" w:rsidRDefault="00232BA6">
            <w:pPr>
              <w:pStyle w:val="ConsPlusNonformat"/>
              <w:jc w:val="both"/>
            </w:pPr>
            <w:r>
              <w:t xml:space="preserve">     3,0 </w:t>
            </w:r>
          </w:p>
        </w:tc>
        <w:tc>
          <w:tcPr>
            <w:tcW w:w="833" w:type="dxa"/>
            <w:tcBorders>
              <w:top w:val="nil"/>
            </w:tcBorders>
          </w:tcPr>
          <w:p w:rsidR="00232BA6" w:rsidRDefault="00232BA6">
            <w:pPr>
              <w:pStyle w:val="ConsPlusNonformat"/>
              <w:jc w:val="both"/>
            </w:pPr>
            <w:r>
              <w:t xml:space="preserve">  2  </w:t>
            </w:r>
          </w:p>
        </w:tc>
        <w:tc>
          <w:tcPr>
            <w:tcW w:w="1428" w:type="dxa"/>
            <w:tcBorders>
              <w:top w:val="nil"/>
            </w:tcBorders>
          </w:tcPr>
          <w:p w:rsidR="00232BA6" w:rsidRDefault="00232BA6">
            <w:pPr>
              <w:pStyle w:val="ConsPlusNonformat"/>
              <w:jc w:val="both"/>
            </w:pPr>
            <w:r>
              <w:t xml:space="preserve">       175</w:t>
            </w:r>
          </w:p>
        </w:tc>
        <w:tc>
          <w:tcPr>
            <w:tcW w:w="1428" w:type="dxa"/>
            <w:tcBorders>
              <w:top w:val="nil"/>
            </w:tcBorders>
          </w:tcPr>
          <w:p w:rsidR="00232BA6" w:rsidRDefault="00232BA6">
            <w:pPr>
              <w:pStyle w:val="ConsPlusNonformat"/>
              <w:jc w:val="both"/>
            </w:pPr>
            <w:r>
              <w:t xml:space="preserve">        80</w:t>
            </w:r>
          </w:p>
        </w:tc>
        <w:tc>
          <w:tcPr>
            <w:tcW w:w="1428" w:type="dxa"/>
            <w:tcBorders>
              <w:top w:val="nil"/>
            </w:tcBorders>
          </w:tcPr>
          <w:p w:rsidR="00232BA6" w:rsidRDefault="00232BA6">
            <w:pPr>
              <w:pStyle w:val="ConsPlusNonformat"/>
              <w:jc w:val="both"/>
            </w:pPr>
            <w:r>
              <w:t xml:space="preserve">        15</w:t>
            </w:r>
          </w:p>
        </w:tc>
      </w:tr>
    </w:tbl>
    <w:p w:rsidR="00232BA6" w:rsidRDefault="00232BA6">
      <w:pPr>
        <w:pStyle w:val="ConsPlusNormal"/>
        <w:jc w:val="both"/>
      </w:pPr>
    </w:p>
    <w:p w:rsidR="00232BA6" w:rsidRDefault="00232BA6">
      <w:pPr>
        <w:pStyle w:val="ConsPlusNormal"/>
        <w:ind w:firstLine="540"/>
        <w:jc w:val="both"/>
      </w:pPr>
      <w:r>
        <w:t xml:space="preserve">9. Аэропорты следует размещать в соответствии с нормативными требованиями к расстояниям от селитебной территории и зон массового отдыха населения, обеспечивающим безопасность полетов, допустимые уровни авиационного шума, электромагнитного излучения и </w:t>
      </w:r>
      <w:r>
        <w:lastRenderedPageBreak/>
        <w:t xml:space="preserve">концентрации загрязняющих веществ в соответствии с требованиями </w:t>
      </w:r>
      <w:hyperlink w:anchor="P6068" w:history="1">
        <w:r>
          <w:rPr>
            <w:color w:val="0000FF"/>
          </w:rPr>
          <w:t>подраздела 12.11</w:t>
        </w:r>
      </w:hyperlink>
      <w:r>
        <w:t xml:space="preserve"> "Инженерная подготовка и защита территории" раздела 12 "Инженерная подготовка и защита территории".</w:t>
      </w:r>
    </w:p>
    <w:p w:rsidR="00232BA6" w:rsidRDefault="00232BA6">
      <w:pPr>
        <w:pStyle w:val="ConsPlusNormal"/>
        <w:spacing w:before="220"/>
        <w:ind w:firstLine="540"/>
        <w:jc w:val="both"/>
      </w:pPr>
      <w:r>
        <w:t>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w:t>
      </w:r>
    </w:p>
    <w:p w:rsidR="00232BA6" w:rsidRDefault="00232BA6">
      <w:pPr>
        <w:pStyle w:val="ConsPlusNormal"/>
        <w:spacing w:before="220"/>
        <w:ind w:firstLine="540"/>
        <w:jc w:val="both"/>
      </w:pPr>
      <w:r>
        <w:t>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232BA6" w:rsidRDefault="00232BA6">
      <w:pPr>
        <w:pStyle w:val="ConsPlusNormal"/>
        <w:spacing w:before="220"/>
        <w:ind w:firstLine="540"/>
        <w:jc w:val="both"/>
      </w:pPr>
      <w:r>
        <w:t>Земельный участок для аэропорта включает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232BA6" w:rsidRDefault="00232BA6">
      <w:pPr>
        <w:pStyle w:val="ConsPlusNormal"/>
        <w:spacing w:before="220"/>
        <w:ind w:firstLine="540"/>
        <w:jc w:val="both"/>
      </w:pPr>
      <w:r>
        <w:t>Связь аэропортов с населенными пунктами должна быть обеспечена системой общественного транспорта.</w:t>
      </w:r>
    </w:p>
    <w:p w:rsidR="00232BA6" w:rsidRDefault="00232BA6">
      <w:pPr>
        <w:pStyle w:val="ConsPlusNormal"/>
        <w:spacing w:before="220"/>
        <w:ind w:firstLine="540"/>
        <w:jc w:val="both"/>
      </w:pPr>
      <w:r>
        <w:t xml:space="preserve">Размеры земельных участков для аэродрома и обособленных сооружений следует устанавливать по </w:t>
      </w:r>
      <w:hyperlink w:anchor="P2822" w:history="1">
        <w:r>
          <w:rPr>
            <w:color w:val="0000FF"/>
          </w:rPr>
          <w:t>таблице 6.3</w:t>
        </w:r>
      </w:hyperlink>
      <w:r>
        <w:t>.</w:t>
      </w:r>
    </w:p>
    <w:p w:rsidR="00232BA6" w:rsidRDefault="00232BA6">
      <w:pPr>
        <w:pStyle w:val="ConsPlusNormal"/>
        <w:jc w:val="both"/>
      </w:pPr>
    </w:p>
    <w:p w:rsidR="00232BA6" w:rsidRDefault="00232BA6">
      <w:pPr>
        <w:pStyle w:val="ConsPlusNormal"/>
        <w:jc w:val="right"/>
        <w:outlineLvl w:val="3"/>
      </w:pPr>
      <w:bookmarkStart w:id="57" w:name="P2822"/>
      <w:bookmarkEnd w:id="57"/>
      <w:r>
        <w:t>Таблица 6.3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09"/>
        <w:gridCol w:w="1309"/>
        <w:gridCol w:w="2975"/>
      </w:tblGrid>
      <w:tr w:rsidR="00232BA6">
        <w:trPr>
          <w:trHeight w:val="241"/>
        </w:trPr>
        <w:tc>
          <w:tcPr>
            <w:tcW w:w="1309" w:type="dxa"/>
            <w:vMerge w:val="restart"/>
          </w:tcPr>
          <w:p w:rsidR="00232BA6" w:rsidRDefault="00232BA6">
            <w:pPr>
              <w:pStyle w:val="ConsPlusNonformat"/>
              <w:jc w:val="both"/>
            </w:pPr>
            <w:r>
              <w:t xml:space="preserve">  Класс  </w:t>
            </w:r>
          </w:p>
          <w:p w:rsidR="00232BA6" w:rsidRDefault="00232BA6">
            <w:pPr>
              <w:pStyle w:val="ConsPlusNonformat"/>
              <w:jc w:val="both"/>
            </w:pPr>
            <w:r>
              <w:t>аэродрома</w:t>
            </w:r>
          </w:p>
        </w:tc>
        <w:tc>
          <w:tcPr>
            <w:tcW w:w="4284" w:type="dxa"/>
            <w:gridSpan w:val="2"/>
          </w:tcPr>
          <w:p w:rsidR="00232BA6" w:rsidRDefault="00232BA6">
            <w:pPr>
              <w:pStyle w:val="ConsPlusNonformat"/>
              <w:jc w:val="both"/>
            </w:pPr>
            <w:r>
              <w:t xml:space="preserve"> Размеры земельных участков, га  </w:t>
            </w:r>
          </w:p>
        </w:tc>
      </w:tr>
      <w:tr w:rsidR="00232BA6">
        <w:tc>
          <w:tcPr>
            <w:tcW w:w="1190" w:type="dxa"/>
            <w:vMerge/>
            <w:tcBorders>
              <w:top w:val="nil"/>
            </w:tcBorders>
          </w:tcPr>
          <w:p w:rsidR="00232BA6" w:rsidRDefault="00232BA6"/>
        </w:tc>
        <w:tc>
          <w:tcPr>
            <w:tcW w:w="1309" w:type="dxa"/>
            <w:tcBorders>
              <w:top w:val="nil"/>
            </w:tcBorders>
          </w:tcPr>
          <w:p w:rsidR="00232BA6" w:rsidRDefault="00232BA6">
            <w:pPr>
              <w:pStyle w:val="ConsPlusNonformat"/>
              <w:jc w:val="both"/>
            </w:pPr>
            <w:r>
              <w:t>аэродрома</w:t>
            </w:r>
          </w:p>
        </w:tc>
        <w:tc>
          <w:tcPr>
            <w:tcW w:w="2975" w:type="dxa"/>
            <w:tcBorders>
              <w:top w:val="nil"/>
            </w:tcBorders>
          </w:tcPr>
          <w:p w:rsidR="00232BA6" w:rsidRDefault="00232BA6">
            <w:pPr>
              <w:pStyle w:val="ConsPlusNonformat"/>
              <w:jc w:val="both"/>
            </w:pPr>
            <w:r>
              <w:t>обособленных сооружений</w:t>
            </w:r>
          </w:p>
        </w:tc>
      </w:tr>
      <w:tr w:rsidR="00232BA6">
        <w:trPr>
          <w:trHeight w:val="241"/>
        </w:trPr>
        <w:tc>
          <w:tcPr>
            <w:tcW w:w="1309" w:type="dxa"/>
            <w:tcBorders>
              <w:top w:val="nil"/>
            </w:tcBorders>
          </w:tcPr>
          <w:p w:rsidR="00232BA6" w:rsidRDefault="00232BA6">
            <w:pPr>
              <w:pStyle w:val="ConsPlusNonformat"/>
              <w:jc w:val="both"/>
            </w:pPr>
            <w:r>
              <w:t xml:space="preserve">А        </w:t>
            </w:r>
          </w:p>
        </w:tc>
        <w:tc>
          <w:tcPr>
            <w:tcW w:w="1309" w:type="dxa"/>
            <w:tcBorders>
              <w:top w:val="nil"/>
            </w:tcBorders>
          </w:tcPr>
          <w:p w:rsidR="00232BA6" w:rsidRDefault="00232BA6">
            <w:pPr>
              <w:pStyle w:val="ConsPlusNonformat"/>
              <w:jc w:val="both"/>
            </w:pPr>
            <w:r>
              <w:t xml:space="preserve">      255</w:t>
            </w:r>
          </w:p>
        </w:tc>
        <w:tc>
          <w:tcPr>
            <w:tcW w:w="2975" w:type="dxa"/>
            <w:tcBorders>
              <w:top w:val="nil"/>
            </w:tcBorders>
          </w:tcPr>
          <w:p w:rsidR="00232BA6" w:rsidRDefault="00232BA6">
            <w:pPr>
              <w:pStyle w:val="ConsPlusNonformat"/>
              <w:jc w:val="both"/>
            </w:pPr>
            <w:r>
              <w:t xml:space="preserve">                     32</w:t>
            </w:r>
          </w:p>
        </w:tc>
      </w:tr>
      <w:tr w:rsidR="00232BA6">
        <w:trPr>
          <w:trHeight w:val="241"/>
        </w:trPr>
        <w:tc>
          <w:tcPr>
            <w:tcW w:w="1309" w:type="dxa"/>
            <w:tcBorders>
              <w:top w:val="nil"/>
            </w:tcBorders>
          </w:tcPr>
          <w:p w:rsidR="00232BA6" w:rsidRDefault="00232BA6">
            <w:pPr>
              <w:pStyle w:val="ConsPlusNonformat"/>
              <w:jc w:val="both"/>
            </w:pPr>
            <w:r>
              <w:t xml:space="preserve">Б        </w:t>
            </w:r>
          </w:p>
        </w:tc>
        <w:tc>
          <w:tcPr>
            <w:tcW w:w="1309" w:type="dxa"/>
            <w:tcBorders>
              <w:top w:val="nil"/>
            </w:tcBorders>
          </w:tcPr>
          <w:p w:rsidR="00232BA6" w:rsidRDefault="00232BA6">
            <w:pPr>
              <w:pStyle w:val="ConsPlusNonformat"/>
              <w:jc w:val="both"/>
            </w:pPr>
            <w:r>
              <w:t xml:space="preserve">      200</w:t>
            </w:r>
          </w:p>
        </w:tc>
        <w:tc>
          <w:tcPr>
            <w:tcW w:w="2975" w:type="dxa"/>
            <w:tcBorders>
              <w:top w:val="nil"/>
            </w:tcBorders>
          </w:tcPr>
          <w:p w:rsidR="00232BA6" w:rsidRDefault="00232BA6">
            <w:pPr>
              <w:pStyle w:val="ConsPlusNonformat"/>
              <w:jc w:val="both"/>
            </w:pPr>
            <w:r>
              <w:t xml:space="preserve">                     28</w:t>
            </w:r>
          </w:p>
        </w:tc>
      </w:tr>
      <w:tr w:rsidR="00232BA6">
        <w:trPr>
          <w:trHeight w:val="241"/>
        </w:trPr>
        <w:tc>
          <w:tcPr>
            <w:tcW w:w="1309" w:type="dxa"/>
            <w:tcBorders>
              <w:top w:val="nil"/>
            </w:tcBorders>
          </w:tcPr>
          <w:p w:rsidR="00232BA6" w:rsidRDefault="00232BA6">
            <w:pPr>
              <w:pStyle w:val="ConsPlusNonformat"/>
              <w:jc w:val="both"/>
            </w:pPr>
            <w:r>
              <w:t xml:space="preserve">В        </w:t>
            </w:r>
          </w:p>
        </w:tc>
        <w:tc>
          <w:tcPr>
            <w:tcW w:w="1309" w:type="dxa"/>
            <w:tcBorders>
              <w:top w:val="nil"/>
            </w:tcBorders>
          </w:tcPr>
          <w:p w:rsidR="00232BA6" w:rsidRDefault="00232BA6">
            <w:pPr>
              <w:pStyle w:val="ConsPlusNonformat"/>
              <w:jc w:val="both"/>
            </w:pPr>
            <w:r>
              <w:t xml:space="preserve">      155</w:t>
            </w:r>
          </w:p>
        </w:tc>
        <w:tc>
          <w:tcPr>
            <w:tcW w:w="2975" w:type="dxa"/>
            <w:tcBorders>
              <w:top w:val="nil"/>
            </w:tcBorders>
          </w:tcPr>
          <w:p w:rsidR="00232BA6" w:rsidRDefault="00232BA6">
            <w:pPr>
              <w:pStyle w:val="ConsPlusNonformat"/>
              <w:jc w:val="both"/>
            </w:pPr>
            <w:r>
              <w:t xml:space="preserve">                     23</w:t>
            </w:r>
          </w:p>
        </w:tc>
      </w:tr>
      <w:tr w:rsidR="00232BA6">
        <w:trPr>
          <w:trHeight w:val="241"/>
        </w:trPr>
        <w:tc>
          <w:tcPr>
            <w:tcW w:w="1309" w:type="dxa"/>
            <w:tcBorders>
              <w:top w:val="nil"/>
            </w:tcBorders>
          </w:tcPr>
          <w:p w:rsidR="00232BA6" w:rsidRDefault="00232BA6">
            <w:pPr>
              <w:pStyle w:val="ConsPlusNonformat"/>
              <w:jc w:val="both"/>
            </w:pPr>
            <w:r>
              <w:t xml:space="preserve">Г        </w:t>
            </w:r>
          </w:p>
        </w:tc>
        <w:tc>
          <w:tcPr>
            <w:tcW w:w="1309" w:type="dxa"/>
            <w:tcBorders>
              <w:top w:val="nil"/>
            </w:tcBorders>
          </w:tcPr>
          <w:p w:rsidR="00232BA6" w:rsidRDefault="00232BA6">
            <w:pPr>
              <w:pStyle w:val="ConsPlusNonformat"/>
              <w:jc w:val="both"/>
            </w:pPr>
            <w:r>
              <w:t xml:space="preserve">       75</w:t>
            </w:r>
          </w:p>
        </w:tc>
        <w:tc>
          <w:tcPr>
            <w:tcW w:w="2975" w:type="dxa"/>
            <w:tcBorders>
              <w:top w:val="nil"/>
            </w:tcBorders>
          </w:tcPr>
          <w:p w:rsidR="00232BA6" w:rsidRDefault="00232BA6">
            <w:pPr>
              <w:pStyle w:val="ConsPlusNonformat"/>
              <w:jc w:val="both"/>
            </w:pPr>
            <w:r>
              <w:t xml:space="preserve">                     15</w:t>
            </w:r>
          </w:p>
        </w:tc>
      </w:tr>
      <w:tr w:rsidR="00232BA6">
        <w:trPr>
          <w:trHeight w:val="241"/>
        </w:trPr>
        <w:tc>
          <w:tcPr>
            <w:tcW w:w="1309" w:type="dxa"/>
            <w:tcBorders>
              <w:top w:val="nil"/>
            </w:tcBorders>
          </w:tcPr>
          <w:p w:rsidR="00232BA6" w:rsidRDefault="00232BA6">
            <w:pPr>
              <w:pStyle w:val="ConsPlusNonformat"/>
              <w:jc w:val="both"/>
            </w:pPr>
            <w:r>
              <w:t xml:space="preserve">Д        </w:t>
            </w:r>
          </w:p>
        </w:tc>
        <w:tc>
          <w:tcPr>
            <w:tcW w:w="1309" w:type="dxa"/>
            <w:tcBorders>
              <w:top w:val="nil"/>
            </w:tcBorders>
          </w:tcPr>
          <w:p w:rsidR="00232BA6" w:rsidRDefault="00232BA6">
            <w:pPr>
              <w:pStyle w:val="ConsPlusNonformat"/>
              <w:jc w:val="both"/>
            </w:pPr>
            <w:r>
              <w:t xml:space="preserve">       40</w:t>
            </w:r>
          </w:p>
        </w:tc>
        <w:tc>
          <w:tcPr>
            <w:tcW w:w="2975" w:type="dxa"/>
            <w:tcBorders>
              <w:top w:val="nil"/>
            </w:tcBorders>
          </w:tcPr>
          <w:p w:rsidR="00232BA6" w:rsidRDefault="00232BA6">
            <w:pPr>
              <w:pStyle w:val="ConsPlusNonformat"/>
              <w:jc w:val="both"/>
            </w:pPr>
            <w:r>
              <w:t xml:space="preserve">                     15</w:t>
            </w:r>
          </w:p>
        </w:tc>
      </w:tr>
      <w:tr w:rsidR="00232BA6">
        <w:trPr>
          <w:trHeight w:val="241"/>
        </w:trPr>
        <w:tc>
          <w:tcPr>
            <w:tcW w:w="1309" w:type="dxa"/>
            <w:tcBorders>
              <w:top w:val="nil"/>
            </w:tcBorders>
          </w:tcPr>
          <w:p w:rsidR="00232BA6" w:rsidRDefault="00232BA6">
            <w:pPr>
              <w:pStyle w:val="ConsPlusNonformat"/>
              <w:jc w:val="both"/>
            </w:pPr>
            <w:r>
              <w:t xml:space="preserve">Е        </w:t>
            </w:r>
          </w:p>
        </w:tc>
        <w:tc>
          <w:tcPr>
            <w:tcW w:w="1309" w:type="dxa"/>
            <w:tcBorders>
              <w:top w:val="nil"/>
            </w:tcBorders>
          </w:tcPr>
          <w:p w:rsidR="00232BA6" w:rsidRDefault="00232BA6">
            <w:pPr>
              <w:pStyle w:val="ConsPlusNonformat"/>
              <w:jc w:val="both"/>
            </w:pPr>
            <w:r>
              <w:t xml:space="preserve">       15</w:t>
            </w:r>
          </w:p>
        </w:tc>
        <w:tc>
          <w:tcPr>
            <w:tcW w:w="2975" w:type="dxa"/>
            <w:tcBorders>
              <w:top w:val="nil"/>
            </w:tcBorders>
          </w:tcPr>
          <w:p w:rsidR="00232BA6" w:rsidRDefault="00232BA6">
            <w:pPr>
              <w:pStyle w:val="ConsPlusNonformat"/>
              <w:jc w:val="both"/>
            </w:pPr>
            <w:r>
              <w:t xml:space="preserve">          -            </w:t>
            </w:r>
          </w:p>
        </w:tc>
      </w:tr>
    </w:tbl>
    <w:p w:rsidR="00232BA6" w:rsidRDefault="00232BA6">
      <w:pPr>
        <w:pStyle w:val="ConsPlusNormal"/>
        <w:jc w:val="both"/>
      </w:pPr>
    </w:p>
    <w:p w:rsidR="00232BA6" w:rsidRDefault="00232BA6">
      <w:pPr>
        <w:pStyle w:val="ConsPlusNormal"/>
        <w:ind w:firstLine="540"/>
        <w:jc w:val="both"/>
      </w:pPr>
      <w:r>
        <w:t>Размеры земельных участков определены для условий, если взлетно-посадочная полоса соответствует расчетным данным, а состав зданий и сооружений соответствует предусмотренному нормами технологического проектирования аэропортов.</w:t>
      </w:r>
    </w:p>
    <w:p w:rsidR="00232BA6" w:rsidRDefault="00232BA6">
      <w:pPr>
        <w:pStyle w:val="ConsPlusNormal"/>
        <w:spacing w:before="220"/>
        <w:ind w:firstLine="540"/>
        <w:jc w:val="both"/>
      </w:pPr>
      <w:r>
        <w:t>При изменении указанных расчетных данных и состава зданий и сооружений размеры земельных участков корректируются в соответствии с заданием на проектирование.</w:t>
      </w:r>
    </w:p>
    <w:p w:rsidR="00232BA6" w:rsidRDefault="00232BA6">
      <w:pPr>
        <w:pStyle w:val="ConsPlusNormal"/>
        <w:spacing w:before="220"/>
        <w:ind w:firstLine="540"/>
        <w:jc w:val="both"/>
      </w:pPr>
      <w:r>
        <w:t>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232BA6" w:rsidRDefault="00232BA6">
      <w:pPr>
        <w:pStyle w:val="ConsPlusNormal"/>
        <w:spacing w:before="220"/>
        <w:ind w:firstLine="540"/>
        <w:jc w:val="both"/>
      </w:pPr>
      <w:r>
        <w:t>Размеры земельных участков служебно-технической территории следует устанавливать для аэропортов:</w:t>
      </w:r>
    </w:p>
    <w:p w:rsidR="00232BA6" w:rsidRDefault="00232BA6">
      <w:pPr>
        <w:pStyle w:val="ConsPlusNormal"/>
        <w:spacing w:before="220"/>
        <w:ind w:firstLine="540"/>
        <w:jc w:val="both"/>
      </w:pPr>
      <w:r>
        <w:t>- I класса - 66 га;</w:t>
      </w:r>
    </w:p>
    <w:p w:rsidR="00232BA6" w:rsidRDefault="00232BA6">
      <w:pPr>
        <w:pStyle w:val="ConsPlusNormal"/>
        <w:spacing w:before="220"/>
        <w:ind w:firstLine="540"/>
        <w:jc w:val="both"/>
      </w:pPr>
      <w:r>
        <w:t>- II класса - 56 га;</w:t>
      </w:r>
    </w:p>
    <w:p w:rsidR="00232BA6" w:rsidRDefault="00232BA6">
      <w:pPr>
        <w:pStyle w:val="ConsPlusNormal"/>
        <w:spacing w:before="220"/>
        <w:ind w:firstLine="540"/>
        <w:jc w:val="both"/>
      </w:pPr>
      <w:r>
        <w:t>- III класса - 36 га;</w:t>
      </w:r>
    </w:p>
    <w:p w:rsidR="00232BA6" w:rsidRDefault="00232BA6">
      <w:pPr>
        <w:pStyle w:val="ConsPlusNormal"/>
        <w:spacing w:before="220"/>
        <w:ind w:firstLine="540"/>
        <w:jc w:val="both"/>
      </w:pPr>
      <w:r>
        <w:t>- IV класса - 23 га;</w:t>
      </w:r>
    </w:p>
    <w:p w:rsidR="00232BA6" w:rsidRDefault="00232BA6">
      <w:pPr>
        <w:pStyle w:val="ConsPlusNormal"/>
        <w:spacing w:before="220"/>
        <w:ind w:firstLine="540"/>
        <w:jc w:val="both"/>
      </w:pPr>
      <w:r>
        <w:lastRenderedPageBreak/>
        <w:t>- V класса - 13 га.</w:t>
      </w:r>
    </w:p>
    <w:p w:rsidR="00232BA6" w:rsidRDefault="00232BA6">
      <w:pPr>
        <w:pStyle w:val="ConsPlusNormal"/>
        <w:spacing w:before="220"/>
        <w:ind w:firstLine="540"/>
        <w:jc w:val="both"/>
      </w:pPr>
      <w:r>
        <w:t xml:space="preserve">Развитие действующих аэродромов, а также размещение (реконструкция) объектов капитального строительства в районах аэродромов и на прилегающих территориях осуществляется с учетом обеспечения безопасности полетов воздушных судов, возможности устойчивого развития прилегающих городских округов и поселений в соответствии с требованиями </w:t>
      </w:r>
      <w:hyperlink w:anchor="P10452" w:history="1">
        <w:r>
          <w:rPr>
            <w:color w:val="0000FF"/>
          </w:rPr>
          <w:t>приложения 12</w:t>
        </w:r>
      </w:hyperlink>
      <w:r>
        <w:t>.</w:t>
      </w:r>
    </w:p>
    <w:p w:rsidR="00232BA6" w:rsidRDefault="00232BA6">
      <w:pPr>
        <w:pStyle w:val="ConsPlusNormal"/>
        <w:spacing w:before="220"/>
        <w:ind w:firstLine="540"/>
        <w:jc w:val="both"/>
      </w:pPr>
      <w: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232BA6" w:rsidRDefault="00232BA6">
      <w:pPr>
        <w:pStyle w:val="ConsPlusNormal"/>
        <w:spacing w:before="220"/>
        <w:ind w:firstLine="540"/>
        <w:jc w:val="both"/>
      </w:pPr>
      <w:r>
        <w:t>10. Речные (озерные) порты подразделяются на категории в зависимости от грузооборота и пассажирооборота.</w:t>
      </w:r>
    </w:p>
    <w:p w:rsidR="00232BA6" w:rsidRDefault="00232BA6">
      <w:pPr>
        <w:pStyle w:val="ConsPlusNormal"/>
        <w:spacing w:before="220"/>
        <w:ind w:firstLine="540"/>
        <w:jc w:val="both"/>
      </w:pPr>
      <w:r>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232BA6" w:rsidRDefault="00232BA6">
      <w:pPr>
        <w:pStyle w:val="ConsPlusNormal"/>
        <w:spacing w:before="220"/>
        <w:ind w:firstLine="540"/>
        <w:jc w:val="both"/>
      </w:pPr>
      <w:r>
        <w:t>В портах с малым грузооборотом допускается объединение пассажирского и грузового районов в один - грузопассажирский.</w:t>
      </w:r>
    </w:p>
    <w:p w:rsidR="00232BA6" w:rsidRDefault="00232BA6">
      <w:pPr>
        <w:pStyle w:val="ConsPlusNormal"/>
        <w:spacing w:before="220"/>
        <w:ind w:firstLine="540"/>
        <w:jc w:val="both"/>
      </w:pPr>
      <w:r>
        <w:t>При проектировании речного порта устанавливаются следующие характеристики:</w:t>
      </w:r>
    </w:p>
    <w:p w:rsidR="00232BA6" w:rsidRDefault="00232BA6">
      <w:pPr>
        <w:pStyle w:val="ConsPlusNormal"/>
        <w:spacing w:before="220"/>
        <w:ind w:firstLine="540"/>
        <w:jc w:val="both"/>
      </w:pPr>
      <w:r>
        <w:t>- длина причальной линии;</w:t>
      </w:r>
    </w:p>
    <w:p w:rsidR="00232BA6" w:rsidRDefault="00232BA6">
      <w:pPr>
        <w:pStyle w:val="ConsPlusNormal"/>
        <w:spacing w:before="220"/>
        <w:ind w:firstLine="540"/>
        <w:jc w:val="both"/>
      </w:pPr>
      <w:r>
        <w:t>- размеры акватории;</w:t>
      </w:r>
    </w:p>
    <w:p w:rsidR="00232BA6" w:rsidRDefault="00232BA6">
      <w:pPr>
        <w:pStyle w:val="ConsPlusNormal"/>
        <w:spacing w:before="220"/>
        <w:ind w:firstLine="540"/>
        <w:jc w:val="both"/>
      </w:pPr>
      <w:r>
        <w:t>- глубина порта;</w:t>
      </w:r>
    </w:p>
    <w:p w:rsidR="00232BA6" w:rsidRDefault="00232BA6">
      <w:pPr>
        <w:pStyle w:val="ConsPlusNormal"/>
        <w:spacing w:before="220"/>
        <w:ind w:firstLine="540"/>
        <w:jc w:val="both"/>
      </w:pPr>
      <w:r>
        <w:t>- размеры складов;</w:t>
      </w:r>
    </w:p>
    <w:p w:rsidR="00232BA6" w:rsidRDefault="00232BA6">
      <w:pPr>
        <w:pStyle w:val="ConsPlusNormal"/>
        <w:spacing w:before="220"/>
        <w:ind w:firstLine="540"/>
        <w:jc w:val="both"/>
      </w:pPr>
      <w:r>
        <w:t>- количество прикордонных и тыловых железнодорожных путей.</w:t>
      </w:r>
    </w:p>
    <w:p w:rsidR="00232BA6" w:rsidRDefault="00232BA6">
      <w:pPr>
        <w:pStyle w:val="ConsPlusNormal"/>
        <w:spacing w:before="220"/>
        <w:ind w:firstLine="540"/>
        <w:jc w:val="both"/>
      </w:pPr>
      <w:r>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rsidR="00232BA6" w:rsidRDefault="00232BA6">
      <w:pPr>
        <w:pStyle w:val="ConsPlusNormal"/>
        <w:spacing w:before="220"/>
        <w:ind w:firstLine="540"/>
        <w:jc w:val="both"/>
      </w:pPr>
      <w:r>
        <w:t>Длина причального фронта определяется в зависимости от длины расчетного судна и полученного по расчету числа причалов.</w:t>
      </w:r>
    </w:p>
    <w:p w:rsidR="00232BA6" w:rsidRDefault="00232BA6">
      <w:pPr>
        <w:pStyle w:val="ConsPlusNormal"/>
        <w:spacing w:before="220"/>
        <w:ind w:firstLine="540"/>
        <w:jc w:val="both"/>
      </w:pPr>
      <w:r>
        <w:t>Если на причалах совмещается перегрузка различных грузов, то число причалов увеличивается: на 10% - при двух видах грузов, на 20% - при трех и на 30% - при четырех видах груза.</w:t>
      </w:r>
    </w:p>
    <w:p w:rsidR="00232BA6" w:rsidRDefault="00232BA6">
      <w:pPr>
        <w:pStyle w:val="ConsPlusNormal"/>
        <w:spacing w:before="220"/>
        <w:ind w:firstLine="540"/>
        <w:jc w:val="both"/>
      </w:pPr>
      <w:r>
        <w:t>Склады речных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rsidR="00232BA6" w:rsidRDefault="00232BA6">
      <w:pPr>
        <w:pStyle w:val="ConsPlusNormal"/>
        <w:spacing w:before="220"/>
        <w:ind w:firstLine="540"/>
        <w:jc w:val="both"/>
      </w:pPr>
      <w:r>
        <w:t>Специализированные грузовые районы порта размещаются вне границ,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rsidR="00232BA6" w:rsidRDefault="00232BA6">
      <w:pPr>
        <w:pStyle w:val="ConsPlusNormal"/>
        <w:spacing w:before="220"/>
        <w:ind w:firstLine="540"/>
        <w:jc w:val="both"/>
      </w:pPr>
      <w:r>
        <w:lastRenderedPageBreak/>
        <w:t>Порты с годовым грузооборотом до 500 тыс. т располагаются компактно, на одном берегу реки, а по отношению к населенному пункту - отдельно от него и ниже по течению реки. Между портом и городским округом, поселением предусматривается устройство зеленой защитной зоны. Развитие порта предполагается вниз по течению; городского округа, поселения - в противоположную сторону. При необходимости в пределах границ городских округов и поселений устраиваются пассажирские причалы и специализированные причалы, обслуживающие промышленные предприятия.</w:t>
      </w:r>
    </w:p>
    <w:p w:rsidR="00232BA6" w:rsidRDefault="00232BA6">
      <w:pPr>
        <w:pStyle w:val="ConsPlusNormal"/>
        <w:spacing w:before="220"/>
        <w:ind w:firstLine="540"/>
        <w:jc w:val="both"/>
      </w:pPr>
      <w:r>
        <w:t>Порты следует размещать за пределами селитебных территорий.</w:t>
      </w:r>
    </w:p>
    <w:p w:rsidR="00232BA6" w:rsidRDefault="00232BA6">
      <w:pPr>
        <w:pStyle w:val="ConsPlusNormal"/>
        <w:spacing w:before="220"/>
        <w:ind w:firstLine="540"/>
        <w:jc w:val="both"/>
      </w:pPr>
      <w:r>
        <w:t>На территориях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232BA6" w:rsidRDefault="00232BA6">
      <w:pPr>
        <w:pStyle w:val="ConsPlusNormal"/>
        <w:spacing w:before="220"/>
        <w:ind w:firstLine="540"/>
        <w:jc w:val="both"/>
      </w:pPr>
      <w:r>
        <w:t xml:space="preserve">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w:t>
      </w:r>
      <w:hyperlink r:id="rId41"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spacing w:before="220"/>
        <w:ind w:firstLine="540"/>
        <w:jc w:val="both"/>
      </w:pPr>
      <w:r>
        <w:t>Районы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I категории и 3000 м для складов II и III категорий.</w:t>
      </w:r>
    </w:p>
    <w:p w:rsidR="00232BA6" w:rsidRDefault="00232BA6">
      <w:pPr>
        <w:pStyle w:val="ConsPlusNormal"/>
        <w:spacing w:before="220"/>
        <w:ind w:firstLine="540"/>
        <w:jc w:val="both"/>
      </w:pPr>
      <w:r>
        <w:t>Размещение новых и реконструкцию существующих зданий и сооружений в зоне действия средств навигационной обстановки речных путей следует производить по согласованию с Министерством обороны Российской Федерации и Министерством транспорта Российской Федерации.</w:t>
      </w:r>
    </w:p>
    <w:p w:rsidR="00232BA6" w:rsidRDefault="00232BA6">
      <w:pPr>
        <w:pStyle w:val="ConsPlusNormal"/>
        <w:spacing w:before="220"/>
        <w:ind w:firstLine="540"/>
        <w:jc w:val="both"/>
      </w:pPr>
      <w:r>
        <w:t>На территории портов следует предусматривать съезды к воде и площадки для забора воды пожарными автомобилями.</w:t>
      </w:r>
    </w:p>
    <w:p w:rsidR="00232BA6" w:rsidRDefault="00232BA6">
      <w:pPr>
        <w:pStyle w:val="ConsPlusNormal"/>
        <w:spacing w:before="220"/>
        <w:ind w:firstLine="540"/>
        <w:jc w:val="both"/>
      </w:pPr>
      <w:r>
        <w:t>Ширину прибрежной территории грузовых районов следует принимать, м, не более:</w:t>
      </w:r>
    </w:p>
    <w:p w:rsidR="00232BA6" w:rsidRDefault="00232BA6">
      <w:pPr>
        <w:pStyle w:val="ConsPlusNormal"/>
        <w:spacing w:before="220"/>
        <w:ind w:firstLine="540"/>
        <w:jc w:val="both"/>
      </w:pPr>
      <w:r>
        <w:t>- речного порта - 300;</w:t>
      </w:r>
    </w:p>
    <w:p w:rsidR="00232BA6" w:rsidRDefault="00232BA6">
      <w:pPr>
        <w:pStyle w:val="ConsPlusNormal"/>
        <w:spacing w:before="220"/>
        <w:ind w:firstLine="540"/>
        <w:jc w:val="both"/>
      </w:pPr>
      <w:r>
        <w:t>- пристаней - 150;</w:t>
      </w:r>
    </w:p>
    <w:p w:rsidR="00232BA6" w:rsidRDefault="00232BA6">
      <w:pPr>
        <w:pStyle w:val="ConsPlusNormal"/>
        <w:spacing w:before="220"/>
        <w:ind w:firstLine="540"/>
        <w:jc w:val="both"/>
      </w:pPr>
      <w:r>
        <w:t>- специализированных портов, предназначенных для перегрузки массовых грузов с организацией межнавигационного хранения, - 400.</w:t>
      </w:r>
    </w:p>
    <w:p w:rsidR="00232BA6" w:rsidRDefault="00232BA6">
      <w:pPr>
        <w:pStyle w:val="ConsPlusNormal"/>
        <w:spacing w:before="220"/>
        <w:ind w:firstLine="540"/>
        <w:jc w:val="both"/>
      </w:pPr>
      <w:r>
        <w:t>При соответствующем обосновании указанная ширина территории может быть увеличена.</w:t>
      </w:r>
    </w:p>
    <w:p w:rsidR="00232BA6" w:rsidRDefault="00232BA6">
      <w:pPr>
        <w:pStyle w:val="ConsPlusNormal"/>
        <w:spacing w:before="220"/>
        <w:ind w:firstLine="540"/>
        <w:jc w:val="both"/>
      </w:pPr>
      <w: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округов и поселений - вне селитебной территории и за пределами зон массового отдыха населения.</w:t>
      </w:r>
    </w:p>
    <w:p w:rsidR="00232BA6" w:rsidRDefault="00232BA6">
      <w:pPr>
        <w:pStyle w:val="ConsPlusNormal"/>
        <w:spacing w:before="220"/>
        <w:ind w:firstLine="540"/>
        <w:jc w:val="both"/>
      </w:pPr>
      <w:r>
        <w:t>Размер участка при одноярусном стеллажном хранении судов следует принимать (на одно место): для прогулочного флота - 27 м2, спортивного - 75 м2.</w:t>
      </w:r>
    </w:p>
    <w:p w:rsidR="00232BA6" w:rsidRDefault="00232BA6">
      <w:pPr>
        <w:pStyle w:val="ConsPlusNormal"/>
        <w:jc w:val="both"/>
      </w:pPr>
    </w:p>
    <w:p w:rsidR="00232BA6" w:rsidRDefault="00232BA6">
      <w:pPr>
        <w:pStyle w:val="ConsPlusNormal"/>
        <w:jc w:val="center"/>
        <w:outlineLvl w:val="2"/>
      </w:pPr>
      <w:bookmarkStart w:id="58" w:name="P2882"/>
      <w:bookmarkEnd w:id="58"/>
      <w:r>
        <w:t>6.2. Сеть улиц и дорог</w:t>
      </w:r>
    </w:p>
    <w:p w:rsidR="00232BA6" w:rsidRDefault="00232BA6">
      <w:pPr>
        <w:pStyle w:val="ConsPlusNormal"/>
        <w:jc w:val="both"/>
      </w:pPr>
    </w:p>
    <w:p w:rsidR="00232BA6" w:rsidRDefault="00232BA6">
      <w:pPr>
        <w:pStyle w:val="ConsPlusNormal"/>
        <w:ind w:firstLine="540"/>
        <w:jc w:val="both"/>
      </w:pPr>
      <w:r>
        <w:t xml:space="preserve">1. Сеть улиц и дорог (улично-дорожная сеть) городских округов и поселений располагается в различных территориальных зонах и представляет собой часть территории, ограниченную </w:t>
      </w:r>
      <w:r>
        <w:lastRenderedPageBreak/>
        <w:t>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232BA6" w:rsidRDefault="00232BA6">
      <w:pPr>
        <w:pStyle w:val="ConsPlusNormal"/>
        <w:spacing w:before="220"/>
        <w:ind w:firstLine="540"/>
        <w:jc w:val="both"/>
      </w:pPr>
      <w:r>
        <w:t xml:space="preserve">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городских округов и городских поселений следует назначать в соответствии с классификацией, приведенной в </w:t>
      </w:r>
      <w:hyperlink w:anchor="P2888" w:history="1">
        <w:r>
          <w:rPr>
            <w:color w:val="0000FF"/>
          </w:rPr>
          <w:t>таблице 6.4</w:t>
        </w:r>
      </w:hyperlink>
      <w:r>
        <w:t>.</w:t>
      </w:r>
    </w:p>
    <w:p w:rsidR="00232BA6" w:rsidRDefault="00232BA6">
      <w:pPr>
        <w:pStyle w:val="ConsPlusNormal"/>
        <w:spacing w:before="220"/>
        <w:ind w:firstLine="540"/>
        <w:jc w:val="both"/>
      </w:pPr>
      <w:r>
        <w:t>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232BA6" w:rsidRDefault="00232BA6">
      <w:pPr>
        <w:pStyle w:val="ConsPlusNormal"/>
        <w:jc w:val="both"/>
      </w:pPr>
    </w:p>
    <w:p w:rsidR="00232BA6" w:rsidRDefault="00232BA6">
      <w:pPr>
        <w:pStyle w:val="ConsPlusNormal"/>
        <w:jc w:val="right"/>
        <w:outlineLvl w:val="3"/>
      </w:pPr>
      <w:bookmarkStart w:id="59" w:name="P2888"/>
      <w:bookmarkEnd w:id="59"/>
      <w:r>
        <w:t>Таблица 6.4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261"/>
        <w:gridCol w:w="6783"/>
      </w:tblGrid>
      <w:tr w:rsidR="00232BA6">
        <w:trPr>
          <w:trHeight w:val="241"/>
        </w:trPr>
        <w:tc>
          <w:tcPr>
            <w:tcW w:w="2261" w:type="dxa"/>
          </w:tcPr>
          <w:p w:rsidR="00232BA6" w:rsidRDefault="00232BA6">
            <w:pPr>
              <w:pStyle w:val="ConsPlusNonformat"/>
              <w:jc w:val="both"/>
            </w:pPr>
            <w:r>
              <w:t>Категория дорог и</w:t>
            </w:r>
          </w:p>
          <w:p w:rsidR="00232BA6" w:rsidRDefault="00232BA6">
            <w:pPr>
              <w:pStyle w:val="ConsPlusNonformat"/>
              <w:jc w:val="both"/>
            </w:pPr>
            <w:r>
              <w:t xml:space="preserve">      улиц       </w:t>
            </w:r>
          </w:p>
        </w:tc>
        <w:tc>
          <w:tcPr>
            <w:tcW w:w="6783" w:type="dxa"/>
          </w:tcPr>
          <w:p w:rsidR="00232BA6" w:rsidRDefault="00232BA6">
            <w:pPr>
              <w:pStyle w:val="ConsPlusNonformat"/>
              <w:jc w:val="both"/>
            </w:pPr>
            <w:r>
              <w:t xml:space="preserve">            Основное назначение дорог и улиц           </w:t>
            </w:r>
          </w:p>
        </w:tc>
      </w:tr>
      <w:tr w:rsidR="00232BA6">
        <w:trPr>
          <w:trHeight w:val="241"/>
        </w:trPr>
        <w:tc>
          <w:tcPr>
            <w:tcW w:w="2261" w:type="dxa"/>
            <w:tcBorders>
              <w:top w:val="nil"/>
            </w:tcBorders>
          </w:tcPr>
          <w:p w:rsidR="00232BA6" w:rsidRDefault="00232BA6">
            <w:pPr>
              <w:pStyle w:val="ConsPlusNonformat"/>
              <w:jc w:val="both"/>
              <w:outlineLvl w:val="4"/>
            </w:pPr>
            <w:r>
              <w:t xml:space="preserve">Магистральные    </w:t>
            </w:r>
          </w:p>
          <w:p w:rsidR="00232BA6" w:rsidRDefault="00232BA6">
            <w:pPr>
              <w:pStyle w:val="ConsPlusNonformat"/>
              <w:jc w:val="both"/>
            </w:pPr>
            <w:r>
              <w:t xml:space="preserve">дороги:          </w:t>
            </w:r>
          </w:p>
        </w:tc>
        <w:tc>
          <w:tcPr>
            <w:tcW w:w="6783" w:type="dxa"/>
            <w:tcBorders>
              <w:top w:val="nil"/>
            </w:tcBorders>
          </w:tcPr>
          <w:p w:rsidR="00232BA6" w:rsidRDefault="00232BA6">
            <w:pPr>
              <w:pStyle w:val="ConsPlusNonformat"/>
              <w:jc w:val="both"/>
            </w:pPr>
          </w:p>
        </w:tc>
      </w:tr>
      <w:tr w:rsidR="00232BA6">
        <w:trPr>
          <w:trHeight w:val="241"/>
        </w:trPr>
        <w:tc>
          <w:tcPr>
            <w:tcW w:w="2261" w:type="dxa"/>
            <w:tcBorders>
              <w:top w:val="nil"/>
            </w:tcBorders>
          </w:tcPr>
          <w:p w:rsidR="00232BA6" w:rsidRDefault="00232BA6">
            <w:pPr>
              <w:pStyle w:val="ConsPlusNonformat"/>
              <w:jc w:val="both"/>
            </w:pPr>
            <w:r>
              <w:t xml:space="preserve">скоростного      </w:t>
            </w:r>
          </w:p>
          <w:p w:rsidR="00232BA6" w:rsidRDefault="00232BA6">
            <w:pPr>
              <w:pStyle w:val="ConsPlusNonformat"/>
              <w:jc w:val="both"/>
            </w:pPr>
            <w:r>
              <w:t xml:space="preserve">движения         </w:t>
            </w:r>
          </w:p>
        </w:tc>
        <w:tc>
          <w:tcPr>
            <w:tcW w:w="6783" w:type="dxa"/>
            <w:tcBorders>
              <w:top w:val="nil"/>
            </w:tcBorders>
          </w:tcPr>
          <w:p w:rsidR="00232BA6" w:rsidRDefault="00232BA6">
            <w:pPr>
              <w:pStyle w:val="ConsPlusNonformat"/>
              <w:jc w:val="both"/>
            </w:pPr>
            <w:r>
              <w:t xml:space="preserve">Скоростная транспортная связь в крупных городских      </w:t>
            </w:r>
          </w:p>
          <w:p w:rsidR="00232BA6" w:rsidRDefault="00232BA6">
            <w:pPr>
              <w:pStyle w:val="ConsPlusNonformat"/>
              <w:jc w:val="both"/>
            </w:pPr>
            <w:r>
              <w:t xml:space="preserve">округах и городских поселениях: выходы на внешние      </w:t>
            </w:r>
          </w:p>
          <w:p w:rsidR="00232BA6" w:rsidRDefault="00232BA6">
            <w:pPr>
              <w:pStyle w:val="ConsPlusNonformat"/>
              <w:jc w:val="both"/>
            </w:pPr>
            <w:r>
              <w:t xml:space="preserve">автомобильные дороги, к аэропортам, крупным зонам      </w:t>
            </w:r>
          </w:p>
          <w:p w:rsidR="00232BA6" w:rsidRDefault="00232BA6">
            <w:pPr>
              <w:pStyle w:val="ConsPlusNonformat"/>
              <w:jc w:val="both"/>
            </w:pPr>
            <w:r>
              <w:t xml:space="preserve">массового отдыха и поселениям в системе расселения.    </w:t>
            </w:r>
          </w:p>
          <w:p w:rsidR="00232BA6" w:rsidRDefault="00232BA6">
            <w:pPr>
              <w:pStyle w:val="ConsPlusNonformat"/>
              <w:jc w:val="both"/>
            </w:pPr>
            <w:r>
              <w:t xml:space="preserve">Пересечения с магистральными улицами и дорогами в      </w:t>
            </w:r>
          </w:p>
          <w:p w:rsidR="00232BA6" w:rsidRDefault="00232BA6">
            <w:pPr>
              <w:pStyle w:val="ConsPlusNonformat"/>
              <w:jc w:val="both"/>
            </w:pPr>
            <w:r>
              <w:t xml:space="preserve">разных уровнях                                         </w:t>
            </w:r>
          </w:p>
        </w:tc>
      </w:tr>
      <w:tr w:rsidR="00232BA6">
        <w:trPr>
          <w:trHeight w:val="241"/>
        </w:trPr>
        <w:tc>
          <w:tcPr>
            <w:tcW w:w="2261" w:type="dxa"/>
            <w:tcBorders>
              <w:top w:val="nil"/>
            </w:tcBorders>
          </w:tcPr>
          <w:p w:rsidR="00232BA6" w:rsidRDefault="00232BA6">
            <w:pPr>
              <w:pStyle w:val="ConsPlusNonformat"/>
              <w:jc w:val="both"/>
            </w:pPr>
            <w:r>
              <w:t xml:space="preserve">регулируемого    </w:t>
            </w:r>
          </w:p>
          <w:p w:rsidR="00232BA6" w:rsidRDefault="00232BA6">
            <w:pPr>
              <w:pStyle w:val="ConsPlusNonformat"/>
              <w:jc w:val="both"/>
            </w:pPr>
            <w:r>
              <w:t xml:space="preserve">движения         </w:t>
            </w:r>
          </w:p>
        </w:tc>
        <w:tc>
          <w:tcPr>
            <w:tcW w:w="6783" w:type="dxa"/>
            <w:tcBorders>
              <w:top w:val="nil"/>
            </w:tcBorders>
          </w:tcPr>
          <w:p w:rsidR="00232BA6" w:rsidRDefault="00232BA6">
            <w:pPr>
              <w:pStyle w:val="ConsPlusNonformat"/>
              <w:jc w:val="both"/>
            </w:pPr>
            <w:r>
              <w:t xml:space="preserve">Транспортная связь между районами крупных городских    </w:t>
            </w:r>
          </w:p>
          <w:p w:rsidR="00232BA6" w:rsidRDefault="00232BA6">
            <w:pPr>
              <w:pStyle w:val="ConsPlusNonformat"/>
              <w:jc w:val="both"/>
            </w:pPr>
            <w:r>
              <w:t xml:space="preserve">округов, городских поселений на отдельных направлениях </w:t>
            </w:r>
          </w:p>
          <w:p w:rsidR="00232BA6" w:rsidRDefault="00232BA6">
            <w:pPr>
              <w:pStyle w:val="ConsPlusNonformat"/>
              <w:jc w:val="both"/>
            </w:pPr>
            <w:r>
              <w:t xml:space="preserve">и участках преимущественно грузового движения,         </w:t>
            </w:r>
          </w:p>
          <w:p w:rsidR="00232BA6" w:rsidRDefault="00232BA6">
            <w:pPr>
              <w:pStyle w:val="ConsPlusNonformat"/>
              <w:jc w:val="both"/>
            </w:pPr>
            <w:r>
              <w:t xml:space="preserve">осуществляемого вне жилой застройки, выходы на внешние </w:t>
            </w:r>
          </w:p>
          <w:p w:rsidR="00232BA6" w:rsidRDefault="00232BA6">
            <w:pPr>
              <w:pStyle w:val="ConsPlusNonformat"/>
              <w:jc w:val="both"/>
            </w:pPr>
            <w:r>
              <w:t xml:space="preserve">автомобильные дороги, пересечения с улицами и дорогами </w:t>
            </w:r>
          </w:p>
          <w:p w:rsidR="00232BA6" w:rsidRDefault="00232BA6">
            <w:pPr>
              <w:pStyle w:val="ConsPlusNonformat"/>
              <w:jc w:val="both"/>
            </w:pPr>
            <w:r>
              <w:t xml:space="preserve">в одном уровне                                         </w:t>
            </w:r>
          </w:p>
        </w:tc>
      </w:tr>
      <w:tr w:rsidR="00232BA6">
        <w:trPr>
          <w:trHeight w:val="241"/>
        </w:trPr>
        <w:tc>
          <w:tcPr>
            <w:tcW w:w="2261" w:type="dxa"/>
            <w:tcBorders>
              <w:top w:val="nil"/>
            </w:tcBorders>
          </w:tcPr>
          <w:p w:rsidR="00232BA6" w:rsidRDefault="00232BA6">
            <w:pPr>
              <w:pStyle w:val="ConsPlusNonformat"/>
              <w:jc w:val="both"/>
              <w:outlineLvl w:val="4"/>
            </w:pPr>
            <w:r>
              <w:t xml:space="preserve">Магистральные    </w:t>
            </w:r>
          </w:p>
          <w:p w:rsidR="00232BA6" w:rsidRDefault="00232BA6">
            <w:pPr>
              <w:pStyle w:val="ConsPlusNonformat"/>
              <w:jc w:val="both"/>
            </w:pPr>
            <w:r>
              <w:t xml:space="preserve">улицы:           </w:t>
            </w:r>
          </w:p>
        </w:tc>
        <w:tc>
          <w:tcPr>
            <w:tcW w:w="6783" w:type="dxa"/>
            <w:tcBorders>
              <w:top w:val="nil"/>
            </w:tcBorders>
          </w:tcPr>
          <w:p w:rsidR="00232BA6" w:rsidRDefault="00232BA6">
            <w:pPr>
              <w:pStyle w:val="ConsPlusNonformat"/>
              <w:jc w:val="both"/>
            </w:pPr>
          </w:p>
        </w:tc>
      </w:tr>
      <w:tr w:rsidR="00232BA6">
        <w:trPr>
          <w:trHeight w:val="241"/>
        </w:trPr>
        <w:tc>
          <w:tcPr>
            <w:tcW w:w="2261" w:type="dxa"/>
            <w:tcBorders>
              <w:top w:val="nil"/>
            </w:tcBorders>
          </w:tcPr>
          <w:p w:rsidR="00232BA6" w:rsidRDefault="00232BA6">
            <w:pPr>
              <w:pStyle w:val="ConsPlusNonformat"/>
              <w:jc w:val="both"/>
              <w:outlineLvl w:val="5"/>
            </w:pPr>
            <w:r>
              <w:t xml:space="preserve">общегородского   </w:t>
            </w:r>
          </w:p>
          <w:p w:rsidR="00232BA6" w:rsidRDefault="00232BA6">
            <w:pPr>
              <w:pStyle w:val="ConsPlusNonformat"/>
              <w:jc w:val="both"/>
            </w:pPr>
            <w:r>
              <w:t xml:space="preserve">значения:        </w:t>
            </w:r>
          </w:p>
        </w:tc>
        <w:tc>
          <w:tcPr>
            <w:tcW w:w="6783" w:type="dxa"/>
            <w:tcBorders>
              <w:top w:val="nil"/>
            </w:tcBorders>
          </w:tcPr>
          <w:p w:rsidR="00232BA6" w:rsidRDefault="00232BA6">
            <w:pPr>
              <w:pStyle w:val="ConsPlusNonformat"/>
              <w:jc w:val="both"/>
            </w:pPr>
          </w:p>
        </w:tc>
      </w:tr>
      <w:tr w:rsidR="00232BA6">
        <w:trPr>
          <w:trHeight w:val="241"/>
        </w:trPr>
        <w:tc>
          <w:tcPr>
            <w:tcW w:w="2261" w:type="dxa"/>
            <w:tcBorders>
              <w:top w:val="nil"/>
            </w:tcBorders>
          </w:tcPr>
          <w:p w:rsidR="00232BA6" w:rsidRDefault="00232BA6">
            <w:pPr>
              <w:pStyle w:val="ConsPlusNonformat"/>
              <w:jc w:val="both"/>
            </w:pPr>
            <w:r>
              <w:t xml:space="preserve">непрерывного     </w:t>
            </w:r>
          </w:p>
          <w:p w:rsidR="00232BA6" w:rsidRDefault="00232BA6">
            <w:pPr>
              <w:pStyle w:val="ConsPlusNonformat"/>
              <w:jc w:val="both"/>
            </w:pPr>
            <w:r>
              <w:t xml:space="preserve">движения         </w:t>
            </w:r>
          </w:p>
        </w:tc>
        <w:tc>
          <w:tcPr>
            <w:tcW w:w="6783" w:type="dxa"/>
            <w:tcBorders>
              <w:top w:val="nil"/>
            </w:tcBorders>
          </w:tcPr>
          <w:p w:rsidR="00232BA6" w:rsidRDefault="00232BA6">
            <w:pPr>
              <w:pStyle w:val="ConsPlusNonformat"/>
              <w:jc w:val="both"/>
            </w:pPr>
            <w:r>
              <w:t xml:space="preserve">Транспортная связь между жилыми, производственными     </w:t>
            </w:r>
          </w:p>
          <w:p w:rsidR="00232BA6" w:rsidRDefault="00232BA6">
            <w:pPr>
              <w:pStyle w:val="ConsPlusNonformat"/>
              <w:jc w:val="both"/>
            </w:pPr>
            <w:r>
              <w:t xml:space="preserve">зонами и общественными центрами в крупных городских    </w:t>
            </w:r>
          </w:p>
          <w:p w:rsidR="00232BA6" w:rsidRDefault="00232BA6">
            <w:pPr>
              <w:pStyle w:val="ConsPlusNonformat"/>
              <w:jc w:val="both"/>
            </w:pPr>
            <w:r>
              <w:t xml:space="preserve">округах и городских поселениях, а также с другими      </w:t>
            </w:r>
          </w:p>
          <w:p w:rsidR="00232BA6" w:rsidRDefault="00232BA6">
            <w:pPr>
              <w:pStyle w:val="ConsPlusNonformat"/>
              <w:jc w:val="both"/>
            </w:pPr>
            <w:r>
              <w:t xml:space="preserve">магистральными улицами, городскими и внешними          </w:t>
            </w:r>
          </w:p>
          <w:p w:rsidR="00232BA6" w:rsidRDefault="00232BA6">
            <w:pPr>
              <w:pStyle w:val="ConsPlusNonformat"/>
              <w:jc w:val="both"/>
            </w:pPr>
            <w:r>
              <w:t xml:space="preserve">автомобильными дорогами. Обеспечение движения          </w:t>
            </w:r>
          </w:p>
          <w:p w:rsidR="00232BA6" w:rsidRDefault="00232BA6">
            <w:pPr>
              <w:pStyle w:val="ConsPlusNonformat"/>
              <w:jc w:val="both"/>
            </w:pPr>
            <w:r>
              <w:t xml:space="preserve">транспорта по основным направлениям в разных уровнях   </w:t>
            </w:r>
          </w:p>
        </w:tc>
      </w:tr>
      <w:tr w:rsidR="00232BA6">
        <w:trPr>
          <w:trHeight w:val="241"/>
        </w:trPr>
        <w:tc>
          <w:tcPr>
            <w:tcW w:w="2261" w:type="dxa"/>
            <w:tcBorders>
              <w:top w:val="nil"/>
            </w:tcBorders>
          </w:tcPr>
          <w:p w:rsidR="00232BA6" w:rsidRDefault="00232BA6">
            <w:pPr>
              <w:pStyle w:val="ConsPlusNonformat"/>
              <w:jc w:val="both"/>
            </w:pPr>
            <w:r>
              <w:t xml:space="preserve">регулируемого    </w:t>
            </w:r>
          </w:p>
          <w:p w:rsidR="00232BA6" w:rsidRDefault="00232BA6">
            <w:pPr>
              <w:pStyle w:val="ConsPlusNonformat"/>
              <w:jc w:val="both"/>
            </w:pPr>
            <w:r>
              <w:t xml:space="preserve">движения         </w:t>
            </w:r>
          </w:p>
        </w:tc>
        <w:tc>
          <w:tcPr>
            <w:tcW w:w="6783" w:type="dxa"/>
            <w:tcBorders>
              <w:top w:val="nil"/>
            </w:tcBorders>
          </w:tcPr>
          <w:p w:rsidR="00232BA6" w:rsidRDefault="00232BA6">
            <w:pPr>
              <w:pStyle w:val="ConsPlusNonformat"/>
              <w:jc w:val="both"/>
            </w:pPr>
            <w:r>
              <w:t xml:space="preserve">Транспортная связь между жилыми, производственными     </w:t>
            </w:r>
          </w:p>
          <w:p w:rsidR="00232BA6" w:rsidRDefault="00232BA6">
            <w:pPr>
              <w:pStyle w:val="ConsPlusNonformat"/>
              <w:jc w:val="both"/>
            </w:pPr>
            <w:r>
              <w:t xml:space="preserve">зонами и центром городского округа, городского         </w:t>
            </w:r>
          </w:p>
          <w:p w:rsidR="00232BA6" w:rsidRDefault="00232BA6">
            <w:pPr>
              <w:pStyle w:val="ConsPlusNonformat"/>
              <w:jc w:val="both"/>
            </w:pPr>
            <w:r>
              <w:t xml:space="preserve">поселения, центрами планировочных районов; выходы на   </w:t>
            </w:r>
          </w:p>
          <w:p w:rsidR="00232BA6" w:rsidRDefault="00232BA6">
            <w:pPr>
              <w:pStyle w:val="ConsPlusNonformat"/>
              <w:jc w:val="both"/>
            </w:pPr>
            <w:r>
              <w:t xml:space="preserve">магистральные улицы и дороги и внешние автомобильные   </w:t>
            </w:r>
          </w:p>
          <w:p w:rsidR="00232BA6" w:rsidRDefault="00232BA6">
            <w:pPr>
              <w:pStyle w:val="ConsPlusNonformat"/>
              <w:jc w:val="both"/>
            </w:pPr>
            <w:r>
              <w:t>дороги. Пересечения с магистральными улицами и дорогами</w:t>
            </w:r>
          </w:p>
          <w:p w:rsidR="00232BA6" w:rsidRDefault="00232BA6">
            <w:pPr>
              <w:pStyle w:val="ConsPlusNonformat"/>
              <w:jc w:val="both"/>
            </w:pPr>
            <w:r>
              <w:t xml:space="preserve">в одном уровне                                         </w:t>
            </w:r>
          </w:p>
        </w:tc>
      </w:tr>
      <w:tr w:rsidR="00232BA6">
        <w:trPr>
          <w:trHeight w:val="241"/>
        </w:trPr>
        <w:tc>
          <w:tcPr>
            <w:tcW w:w="2261" w:type="dxa"/>
            <w:tcBorders>
              <w:top w:val="nil"/>
            </w:tcBorders>
          </w:tcPr>
          <w:p w:rsidR="00232BA6" w:rsidRDefault="00232BA6">
            <w:pPr>
              <w:pStyle w:val="ConsPlusNonformat"/>
              <w:jc w:val="both"/>
              <w:outlineLvl w:val="5"/>
            </w:pPr>
            <w:r>
              <w:t xml:space="preserve">районного        </w:t>
            </w:r>
          </w:p>
          <w:p w:rsidR="00232BA6" w:rsidRDefault="00232BA6">
            <w:pPr>
              <w:pStyle w:val="ConsPlusNonformat"/>
              <w:jc w:val="both"/>
            </w:pPr>
            <w:r>
              <w:t xml:space="preserve">значения:        </w:t>
            </w:r>
          </w:p>
        </w:tc>
        <w:tc>
          <w:tcPr>
            <w:tcW w:w="6783" w:type="dxa"/>
            <w:tcBorders>
              <w:top w:val="nil"/>
            </w:tcBorders>
          </w:tcPr>
          <w:p w:rsidR="00232BA6" w:rsidRDefault="00232BA6">
            <w:pPr>
              <w:pStyle w:val="ConsPlusNonformat"/>
              <w:jc w:val="both"/>
            </w:pPr>
          </w:p>
        </w:tc>
      </w:tr>
      <w:tr w:rsidR="00232BA6">
        <w:trPr>
          <w:trHeight w:val="241"/>
        </w:trPr>
        <w:tc>
          <w:tcPr>
            <w:tcW w:w="2261" w:type="dxa"/>
            <w:tcBorders>
              <w:top w:val="nil"/>
            </w:tcBorders>
          </w:tcPr>
          <w:p w:rsidR="00232BA6" w:rsidRDefault="00232BA6">
            <w:pPr>
              <w:pStyle w:val="ConsPlusNonformat"/>
              <w:jc w:val="both"/>
            </w:pPr>
            <w:r>
              <w:t xml:space="preserve">транспортно-     </w:t>
            </w:r>
          </w:p>
          <w:p w:rsidR="00232BA6" w:rsidRDefault="00232BA6">
            <w:pPr>
              <w:pStyle w:val="ConsPlusNonformat"/>
              <w:jc w:val="both"/>
            </w:pPr>
            <w:r>
              <w:t xml:space="preserve">пешеходные       </w:t>
            </w:r>
          </w:p>
        </w:tc>
        <w:tc>
          <w:tcPr>
            <w:tcW w:w="6783" w:type="dxa"/>
            <w:tcBorders>
              <w:top w:val="nil"/>
            </w:tcBorders>
          </w:tcPr>
          <w:p w:rsidR="00232BA6" w:rsidRDefault="00232BA6">
            <w:pPr>
              <w:pStyle w:val="ConsPlusNonformat"/>
              <w:jc w:val="both"/>
            </w:pPr>
            <w:r>
              <w:t xml:space="preserve">Транспортная и пешеходная связи между жилыми районами, </w:t>
            </w:r>
          </w:p>
          <w:p w:rsidR="00232BA6" w:rsidRDefault="00232BA6">
            <w:pPr>
              <w:pStyle w:val="ConsPlusNonformat"/>
              <w:jc w:val="both"/>
            </w:pPr>
            <w:r>
              <w:t xml:space="preserve">а также между жилыми и производственными зонами,       </w:t>
            </w:r>
          </w:p>
          <w:p w:rsidR="00232BA6" w:rsidRDefault="00232BA6">
            <w:pPr>
              <w:pStyle w:val="ConsPlusNonformat"/>
              <w:jc w:val="both"/>
            </w:pPr>
            <w:r>
              <w:t xml:space="preserve">общественными центрами, выходы на другие магистральные </w:t>
            </w:r>
          </w:p>
          <w:p w:rsidR="00232BA6" w:rsidRDefault="00232BA6">
            <w:pPr>
              <w:pStyle w:val="ConsPlusNonformat"/>
              <w:jc w:val="both"/>
            </w:pPr>
            <w:r>
              <w:lastRenderedPageBreak/>
              <w:t xml:space="preserve">улицы и дороги                                         </w:t>
            </w:r>
          </w:p>
        </w:tc>
      </w:tr>
      <w:tr w:rsidR="00232BA6">
        <w:trPr>
          <w:trHeight w:val="241"/>
        </w:trPr>
        <w:tc>
          <w:tcPr>
            <w:tcW w:w="2261" w:type="dxa"/>
            <w:tcBorders>
              <w:top w:val="nil"/>
            </w:tcBorders>
          </w:tcPr>
          <w:p w:rsidR="00232BA6" w:rsidRDefault="00232BA6">
            <w:pPr>
              <w:pStyle w:val="ConsPlusNonformat"/>
              <w:jc w:val="both"/>
            </w:pPr>
            <w:r>
              <w:lastRenderedPageBreak/>
              <w:t xml:space="preserve">пешеходно-       </w:t>
            </w:r>
          </w:p>
          <w:p w:rsidR="00232BA6" w:rsidRDefault="00232BA6">
            <w:pPr>
              <w:pStyle w:val="ConsPlusNonformat"/>
              <w:jc w:val="both"/>
            </w:pPr>
            <w:r>
              <w:t xml:space="preserve">транспортные     </w:t>
            </w:r>
          </w:p>
        </w:tc>
        <w:tc>
          <w:tcPr>
            <w:tcW w:w="6783" w:type="dxa"/>
            <w:tcBorders>
              <w:top w:val="nil"/>
            </w:tcBorders>
          </w:tcPr>
          <w:p w:rsidR="00232BA6" w:rsidRDefault="00232BA6">
            <w:pPr>
              <w:pStyle w:val="ConsPlusNonformat"/>
              <w:jc w:val="both"/>
            </w:pPr>
            <w:r>
              <w:t xml:space="preserve">Пешеходная и транспортная связи (преимущественно       </w:t>
            </w:r>
          </w:p>
          <w:p w:rsidR="00232BA6" w:rsidRDefault="00232BA6">
            <w:pPr>
              <w:pStyle w:val="ConsPlusNonformat"/>
              <w:jc w:val="both"/>
            </w:pPr>
            <w:r>
              <w:t xml:space="preserve">общественный пассажирский транспорт) в пределах        </w:t>
            </w:r>
          </w:p>
          <w:p w:rsidR="00232BA6" w:rsidRDefault="00232BA6">
            <w:pPr>
              <w:pStyle w:val="ConsPlusNonformat"/>
              <w:jc w:val="both"/>
            </w:pPr>
            <w:r>
              <w:t xml:space="preserve">планировочного района                                  </w:t>
            </w:r>
          </w:p>
        </w:tc>
      </w:tr>
      <w:tr w:rsidR="00232BA6">
        <w:trPr>
          <w:trHeight w:val="241"/>
        </w:trPr>
        <w:tc>
          <w:tcPr>
            <w:tcW w:w="2261" w:type="dxa"/>
            <w:tcBorders>
              <w:top w:val="nil"/>
            </w:tcBorders>
          </w:tcPr>
          <w:p w:rsidR="00232BA6" w:rsidRDefault="00232BA6">
            <w:pPr>
              <w:pStyle w:val="ConsPlusNonformat"/>
              <w:jc w:val="both"/>
              <w:outlineLvl w:val="4"/>
            </w:pPr>
            <w:r>
              <w:t xml:space="preserve">Улицы и дороги   </w:t>
            </w:r>
          </w:p>
          <w:p w:rsidR="00232BA6" w:rsidRDefault="00232BA6">
            <w:pPr>
              <w:pStyle w:val="ConsPlusNonformat"/>
              <w:jc w:val="both"/>
            </w:pPr>
            <w:r>
              <w:t xml:space="preserve">местного         </w:t>
            </w:r>
          </w:p>
          <w:p w:rsidR="00232BA6" w:rsidRDefault="00232BA6">
            <w:pPr>
              <w:pStyle w:val="ConsPlusNonformat"/>
              <w:jc w:val="both"/>
            </w:pPr>
            <w:r>
              <w:t xml:space="preserve">значения:        </w:t>
            </w:r>
          </w:p>
        </w:tc>
        <w:tc>
          <w:tcPr>
            <w:tcW w:w="6783" w:type="dxa"/>
            <w:tcBorders>
              <w:top w:val="nil"/>
            </w:tcBorders>
          </w:tcPr>
          <w:p w:rsidR="00232BA6" w:rsidRDefault="00232BA6">
            <w:pPr>
              <w:pStyle w:val="ConsPlusNonformat"/>
              <w:jc w:val="both"/>
            </w:pPr>
          </w:p>
        </w:tc>
      </w:tr>
      <w:tr w:rsidR="00232BA6">
        <w:trPr>
          <w:trHeight w:val="241"/>
        </w:trPr>
        <w:tc>
          <w:tcPr>
            <w:tcW w:w="2261" w:type="dxa"/>
            <w:tcBorders>
              <w:top w:val="nil"/>
            </w:tcBorders>
          </w:tcPr>
          <w:p w:rsidR="00232BA6" w:rsidRDefault="00232BA6">
            <w:pPr>
              <w:pStyle w:val="ConsPlusNonformat"/>
              <w:jc w:val="both"/>
            </w:pPr>
            <w:r>
              <w:t xml:space="preserve">улицы в жилой    </w:t>
            </w:r>
          </w:p>
          <w:p w:rsidR="00232BA6" w:rsidRDefault="00232BA6">
            <w:pPr>
              <w:pStyle w:val="ConsPlusNonformat"/>
              <w:jc w:val="both"/>
            </w:pPr>
            <w:r>
              <w:t xml:space="preserve">застройке        </w:t>
            </w:r>
          </w:p>
        </w:tc>
        <w:tc>
          <w:tcPr>
            <w:tcW w:w="6783" w:type="dxa"/>
            <w:tcBorders>
              <w:top w:val="nil"/>
            </w:tcBorders>
          </w:tcPr>
          <w:p w:rsidR="00232BA6" w:rsidRDefault="00232BA6">
            <w:pPr>
              <w:pStyle w:val="ConsPlusNonformat"/>
              <w:jc w:val="both"/>
            </w:pPr>
            <w:r>
              <w:t xml:space="preserve">Транспортная (без пропуска грузового и общественного   </w:t>
            </w:r>
          </w:p>
          <w:p w:rsidR="00232BA6" w:rsidRDefault="00232BA6">
            <w:pPr>
              <w:pStyle w:val="ConsPlusNonformat"/>
              <w:jc w:val="both"/>
            </w:pPr>
            <w:r>
              <w:t xml:space="preserve">транспорта) и пешеходная связи на территории жилых     </w:t>
            </w:r>
          </w:p>
          <w:p w:rsidR="00232BA6" w:rsidRDefault="00232BA6">
            <w:pPr>
              <w:pStyle w:val="ConsPlusNonformat"/>
              <w:jc w:val="both"/>
            </w:pPr>
            <w:r>
              <w:t>районов (микрорайонов), выходы на магистральные улицы и</w:t>
            </w:r>
          </w:p>
          <w:p w:rsidR="00232BA6" w:rsidRDefault="00232BA6">
            <w:pPr>
              <w:pStyle w:val="ConsPlusNonformat"/>
              <w:jc w:val="both"/>
            </w:pPr>
            <w:r>
              <w:t xml:space="preserve">дороги регулируемого движения                          </w:t>
            </w:r>
          </w:p>
        </w:tc>
      </w:tr>
      <w:tr w:rsidR="00232BA6">
        <w:trPr>
          <w:trHeight w:val="241"/>
        </w:trPr>
        <w:tc>
          <w:tcPr>
            <w:tcW w:w="2261" w:type="dxa"/>
            <w:tcBorders>
              <w:top w:val="nil"/>
            </w:tcBorders>
          </w:tcPr>
          <w:p w:rsidR="00232BA6" w:rsidRDefault="00232BA6">
            <w:pPr>
              <w:pStyle w:val="ConsPlusNonformat"/>
              <w:jc w:val="both"/>
            </w:pPr>
            <w:r>
              <w:t xml:space="preserve">улицы и дороги в </w:t>
            </w:r>
          </w:p>
          <w:p w:rsidR="00232BA6" w:rsidRDefault="00232BA6">
            <w:pPr>
              <w:pStyle w:val="ConsPlusNonformat"/>
              <w:jc w:val="both"/>
            </w:pPr>
            <w:r>
              <w:t>производственных,</w:t>
            </w:r>
          </w:p>
          <w:p w:rsidR="00232BA6" w:rsidRDefault="00232BA6">
            <w:pPr>
              <w:pStyle w:val="ConsPlusNonformat"/>
              <w:jc w:val="both"/>
            </w:pPr>
            <w:r>
              <w:t xml:space="preserve">в том числе      </w:t>
            </w:r>
          </w:p>
          <w:p w:rsidR="00232BA6" w:rsidRDefault="00232BA6">
            <w:pPr>
              <w:pStyle w:val="ConsPlusNonformat"/>
              <w:jc w:val="both"/>
            </w:pPr>
            <w:r>
              <w:t xml:space="preserve">коммунально-     </w:t>
            </w:r>
          </w:p>
          <w:p w:rsidR="00232BA6" w:rsidRDefault="00232BA6">
            <w:pPr>
              <w:pStyle w:val="ConsPlusNonformat"/>
              <w:jc w:val="both"/>
            </w:pPr>
            <w:r>
              <w:t xml:space="preserve">складских зонах  </w:t>
            </w:r>
          </w:p>
        </w:tc>
        <w:tc>
          <w:tcPr>
            <w:tcW w:w="6783" w:type="dxa"/>
            <w:tcBorders>
              <w:top w:val="nil"/>
            </w:tcBorders>
          </w:tcPr>
          <w:p w:rsidR="00232BA6" w:rsidRDefault="00232BA6">
            <w:pPr>
              <w:pStyle w:val="ConsPlusNonformat"/>
              <w:jc w:val="both"/>
            </w:pPr>
            <w:r>
              <w:t xml:space="preserve">Транспортная связь преимущественно легкового и         </w:t>
            </w:r>
          </w:p>
          <w:p w:rsidR="00232BA6" w:rsidRDefault="00232BA6">
            <w:pPr>
              <w:pStyle w:val="ConsPlusNonformat"/>
              <w:jc w:val="both"/>
            </w:pPr>
            <w:r>
              <w:t xml:space="preserve">грузового транспорта в пределах зон, выходы на         </w:t>
            </w:r>
          </w:p>
          <w:p w:rsidR="00232BA6" w:rsidRDefault="00232BA6">
            <w:pPr>
              <w:pStyle w:val="ConsPlusNonformat"/>
              <w:jc w:val="both"/>
            </w:pPr>
            <w:r>
              <w:t xml:space="preserve">магистральные дороги. Пересечения с улицами и дорогами </w:t>
            </w:r>
          </w:p>
          <w:p w:rsidR="00232BA6" w:rsidRDefault="00232BA6">
            <w:pPr>
              <w:pStyle w:val="ConsPlusNonformat"/>
              <w:jc w:val="both"/>
            </w:pPr>
            <w:r>
              <w:t xml:space="preserve">устраиваются в одном уровне                            </w:t>
            </w:r>
          </w:p>
        </w:tc>
      </w:tr>
      <w:tr w:rsidR="00232BA6">
        <w:trPr>
          <w:trHeight w:val="241"/>
        </w:trPr>
        <w:tc>
          <w:tcPr>
            <w:tcW w:w="2261" w:type="dxa"/>
            <w:tcBorders>
              <w:top w:val="nil"/>
            </w:tcBorders>
          </w:tcPr>
          <w:p w:rsidR="00232BA6" w:rsidRDefault="00232BA6">
            <w:pPr>
              <w:pStyle w:val="ConsPlusNonformat"/>
              <w:jc w:val="both"/>
            </w:pPr>
            <w:r>
              <w:t xml:space="preserve">пешеходные улицы </w:t>
            </w:r>
          </w:p>
          <w:p w:rsidR="00232BA6" w:rsidRDefault="00232BA6">
            <w:pPr>
              <w:pStyle w:val="ConsPlusNonformat"/>
              <w:jc w:val="both"/>
            </w:pPr>
            <w:r>
              <w:t xml:space="preserve">и дороги         </w:t>
            </w:r>
          </w:p>
        </w:tc>
        <w:tc>
          <w:tcPr>
            <w:tcW w:w="6783" w:type="dxa"/>
            <w:tcBorders>
              <w:top w:val="nil"/>
            </w:tcBorders>
          </w:tcPr>
          <w:p w:rsidR="00232BA6" w:rsidRDefault="00232BA6">
            <w:pPr>
              <w:pStyle w:val="ConsPlusNonformat"/>
              <w:jc w:val="both"/>
            </w:pPr>
            <w:r>
              <w:t xml:space="preserve">Пешеходная связь с местами приложения труда,           </w:t>
            </w:r>
          </w:p>
          <w:p w:rsidR="00232BA6" w:rsidRDefault="00232BA6">
            <w:pPr>
              <w:pStyle w:val="ConsPlusNonformat"/>
              <w:jc w:val="both"/>
            </w:pPr>
            <w:r>
              <w:t xml:space="preserve">учреждениями и предприятиями обслуживания, в том числе </w:t>
            </w:r>
          </w:p>
          <w:p w:rsidR="00232BA6" w:rsidRDefault="00232BA6">
            <w:pPr>
              <w:pStyle w:val="ConsPlusNonformat"/>
              <w:jc w:val="both"/>
            </w:pPr>
            <w:r>
              <w:t xml:space="preserve">в пределах общественных центров, местами отдыха и      </w:t>
            </w:r>
          </w:p>
          <w:p w:rsidR="00232BA6" w:rsidRDefault="00232BA6">
            <w:pPr>
              <w:pStyle w:val="ConsPlusNonformat"/>
              <w:jc w:val="both"/>
            </w:pPr>
            <w:r>
              <w:t xml:space="preserve">остановочными пунктами общественного транспорта        </w:t>
            </w:r>
          </w:p>
        </w:tc>
      </w:tr>
      <w:tr w:rsidR="00232BA6">
        <w:trPr>
          <w:trHeight w:val="241"/>
        </w:trPr>
        <w:tc>
          <w:tcPr>
            <w:tcW w:w="2261" w:type="dxa"/>
            <w:tcBorders>
              <w:top w:val="nil"/>
            </w:tcBorders>
          </w:tcPr>
          <w:p w:rsidR="00232BA6" w:rsidRDefault="00232BA6">
            <w:pPr>
              <w:pStyle w:val="ConsPlusNonformat"/>
              <w:jc w:val="both"/>
            </w:pPr>
            <w:r>
              <w:t xml:space="preserve">парковые дороги  </w:t>
            </w:r>
          </w:p>
        </w:tc>
        <w:tc>
          <w:tcPr>
            <w:tcW w:w="6783" w:type="dxa"/>
            <w:tcBorders>
              <w:top w:val="nil"/>
            </w:tcBorders>
          </w:tcPr>
          <w:p w:rsidR="00232BA6" w:rsidRDefault="00232BA6">
            <w:pPr>
              <w:pStyle w:val="ConsPlusNonformat"/>
              <w:jc w:val="both"/>
            </w:pPr>
            <w:r>
              <w:t xml:space="preserve">Транспортная связь в пределах территории парков и      </w:t>
            </w:r>
          </w:p>
          <w:p w:rsidR="00232BA6" w:rsidRDefault="00232BA6">
            <w:pPr>
              <w:pStyle w:val="ConsPlusNonformat"/>
              <w:jc w:val="both"/>
            </w:pPr>
            <w:r>
              <w:t xml:space="preserve">лесопарков преимущественно для движения легковых       </w:t>
            </w:r>
          </w:p>
          <w:p w:rsidR="00232BA6" w:rsidRDefault="00232BA6">
            <w:pPr>
              <w:pStyle w:val="ConsPlusNonformat"/>
              <w:jc w:val="both"/>
            </w:pPr>
            <w:r>
              <w:t xml:space="preserve">автомобилей                                            </w:t>
            </w:r>
          </w:p>
        </w:tc>
      </w:tr>
      <w:tr w:rsidR="00232BA6">
        <w:trPr>
          <w:trHeight w:val="241"/>
        </w:trPr>
        <w:tc>
          <w:tcPr>
            <w:tcW w:w="2261" w:type="dxa"/>
            <w:tcBorders>
              <w:top w:val="nil"/>
            </w:tcBorders>
          </w:tcPr>
          <w:p w:rsidR="00232BA6" w:rsidRDefault="00232BA6">
            <w:pPr>
              <w:pStyle w:val="ConsPlusNonformat"/>
              <w:jc w:val="both"/>
            </w:pPr>
            <w:r>
              <w:t xml:space="preserve">проезды          </w:t>
            </w:r>
          </w:p>
        </w:tc>
        <w:tc>
          <w:tcPr>
            <w:tcW w:w="6783" w:type="dxa"/>
            <w:tcBorders>
              <w:top w:val="nil"/>
            </w:tcBorders>
          </w:tcPr>
          <w:p w:rsidR="00232BA6" w:rsidRDefault="00232BA6">
            <w:pPr>
              <w:pStyle w:val="ConsPlusNonformat"/>
              <w:jc w:val="both"/>
            </w:pPr>
            <w:r>
              <w:t xml:space="preserve">Подъезд транспортных средств к жилым, общественным     </w:t>
            </w:r>
          </w:p>
          <w:p w:rsidR="00232BA6" w:rsidRDefault="00232BA6">
            <w:pPr>
              <w:pStyle w:val="ConsPlusNonformat"/>
              <w:jc w:val="both"/>
            </w:pPr>
            <w:r>
              <w:t xml:space="preserve">зданиям, учреждениям, предприятиям и другим объектам   </w:t>
            </w:r>
          </w:p>
          <w:p w:rsidR="00232BA6" w:rsidRDefault="00232BA6">
            <w:pPr>
              <w:pStyle w:val="ConsPlusNonformat"/>
              <w:jc w:val="both"/>
            </w:pPr>
            <w:r>
              <w:t xml:space="preserve">внутри районов, микрорайонов (кварталов)               </w:t>
            </w:r>
          </w:p>
        </w:tc>
      </w:tr>
      <w:tr w:rsidR="00232BA6">
        <w:trPr>
          <w:trHeight w:val="241"/>
        </w:trPr>
        <w:tc>
          <w:tcPr>
            <w:tcW w:w="2261" w:type="dxa"/>
            <w:tcBorders>
              <w:top w:val="nil"/>
            </w:tcBorders>
          </w:tcPr>
          <w:p w:rsidR="00232BA6" w:rsidRDefault="00232BA6">
            <w:pPr>
              <w:pStyle w:val="ConsPlusNonformat"/>
              <w:jc w:val="both"/>
            </w:pPr>
            <w:r>
              <w:t xml:space="preserve">велосипедные     </w:t>
            </w:r>
          </w:p>
          <w:p w:rsidR="00232BA6" w:rsidRDefault="00232BA6">
            <w:pPr>
              <w:pStyle w:val="ConsPlusNonformat"/>
              <w:jc w:val="both"/>
            </w:pPr>
            <w:r>
              <w:t xml:space="preserve">дорожки          </w:t>
            </w:r>
          </w:p>
        </w:tc>
        <w:tc>
          <w:tcPr>
            <w:tcW w:w="6783" w:type="dxa"/>
            <w:tcBorders>
              <w:top w:val="nil"/>
            </w:tcBorders>
          </w:tcPr>
          <w:p w:rsidR="00232BA6" w:rsidRDefault="00232BA6">
            <w:pPr>
              <w:pStyle w:val="ConsPlusNonformat"/>
              <w:jc w:val="both"/>
            </w:pPr>
            <w:r>
              <w:t xml:space="preserve">По свободным от других видов транспорта трассам        </w:t>
            </w:r>
          </w:p>
        </w:tc>
      </w:tr>
    </w:tbl>
    <w:p w:rsidR="00232BA6" w:rsidRDefault="00232BA6">
      <w:pPr>
        <w:pStyle w:val="ConsPlusNormal"/>
        <w:jc w:val="both"/>
      </w:pPr>
    </w:p>
    <w:p w:rsidR="00232BA6" w:rsidRDefault="00232BA6">
      <w:pPr>
        <w:pStyle w:val="ConsPlusNormal"/>
        <w:ind w:firstLine="540"/>
        <w:jc w:val="both"/>
      </w:pPr>
      <w: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троллейбусно-пешеходного или автобусно-пешеходного движений.</w:t>
      </w:r>
    </w:p>
    <w:p w:rsidR="00232BA6" w:rsidRDefault="00232BA6">
      <w:pPr>
        <w:pStyle w:val="ConsPlusNormal"/>
        <w:spacing w:before="220"/>
        <w:ind w:firstLine="540"/>
        <w:jc w:val="both"/>
      </w:pPr>
      <w:r>
        <w:t>В исторических поселениях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232BA6" w:rsidRDefault="00232BA6">
      <w:pPr>
        <w:pStyle w:val="ConsPlusNormal"/>
        <w:spacing w:before="220"/>
        <w:ind w:firstLine="540"/>
        <w:jc w:val="both"/>
      </w:pPr>
      <w:r>
        <w:t>3. Пропускную способность сети улиц, дорог и транспортных пересечений, число мест хранения автомобилей следует определять исходя из расчетного уровня автомобилизации.</w:t>
      </w:r>
    </w:p>
    <w:p w:rsidR="00232BA6" w:rsidRDefault="00232BA6">
      <w:pPr>
        <w:pStyle w:val="ConsPlusNormal"/>
        <w:spacing w:before="220"/>
        <w:ind w:firstLine="540"/>
        <w:jc w:val="both"/>
      </w:pPr>
      <w:r>
        <w:t>На расчетный срок до 2025 г. уровень автомобилизации принимается 400 легковых автомобилей на 1000 человек.</w:t>
      </w:r>
    </w:p>
    <w:p w:rsidR="00232BA6" w:rsidRDefault="00232BA6">
      <w:pPr>
        <w:pStyle w:val="ConsPlusNormal"/>
        <w:spacing w:before="220"/>
        <w:ind w:firstLine="540"/>
        <w:jc w:val="both"/>
      </w:pPr>
      <w:r>
        <w:t>Указанный уровень автомобилизации допускается уменьшать или увеличивать в зависимости от местных условий городских округов и городских поселений Республики Бурятия, но не более чем на 20%.</w:t>
      </w:r>
    </w:p>
    <w:p w:rsidR="00232BA6" w:rsidRDefault="00232BA6">
      <w:pPr>
        <w:pStyle w:val="ConsPlusNormal"/>
        <w:spacing w:before="220"/>
        <w:ind w:firstLine="540"/>
        <w:jc w:val="both"/>
      </w:pPr>
      <w:r>
        <w:t xml:space="preserve">Для расчета пропускной способности (интенсивности движения) при движении по уличной сети смешанного транспортного потока различные виды транспорта следует приводить к одному расчетному виду - легковому автомобилю, в соответствии с </w:t>
      </w:r>
      <w:hyperlink w:anchor="P2982" w:history="1">
        <w:r>
          <w:rPr>
            <w:color w:val="0000FF"/>
          </w:rPr>
          <w:t>таблицей 6.5</w:t>
        </w:r>
      </w:hyperlink>
      <w:r>
        <w:t>.</w:t>
      </w:r>
    </w:p>
    <w:p w:rsidR="00232BA6" w:rsidRDefault="00232BA6">
      <w:pPr>
        <w:pStyle w:val="ConsPlusNormal"/>
        <w:jc w:val="both"/>
      </w:pPr>
    </w:p>
    <w:p w:rsidR="00232BA6" w:rsidRDefault="00232BA6">
      <w:pPr>
        <w:pStyle w:val="ConsPlusNormal"/>
        <w:jc w:val="right"/>
        <w:outlineLvl w:val="3"/>
      </w:pPr>
      <w:bookmarkStart w:id="60" w:name="P2982"/>
      <w:bookmarkEnd w:id="60"/>
      <w:r>
        <w:t>Таблица 6.5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117"/>
        <w:gridCol w:w="1547"/>
      </w:tblGrid>
      <w:tr w:rsidR="00232BA6">
        <w:trPr>
          <w:trHeight w:val="241"/>
        </w:trPr>
        <w:tc>
          <w:tcPr>
            <w:tcW w:w="5117" w:type="dxa"/>
          </w:tcPr>
          <w:p w:rsidR="00232BA6" w:rsidRDefault="00232BA6">
            <w:pPr>
              <w:pStyle w:val="ConsPlusNonformat"/>
              <w:jc w:val="both"/>
            </w:pPr>
            <w:r>
              <w:t xml:space="preserve">         Тип транспортных средств        </w:t>
            </w:r>
          </w:p>
        </w:tc>
        <w:tc>
          <w:tcPr>
            <w:tcW w:w="1547" w:type="dxa"/>
          </w:tcPr>
          <w:p w:rsidR="00232BA6" w:rsidRDefault="00232BA6">
            <w:pPr>
              <w:pStyle w:val="ConsPlusNonformat"/>
              <w:jc w:val="both"/>
            </w:pPr>
            <w:r>
              <w:t>Коэффициент</w:t>
            </w:r>
          </w:p>
          <w:p w:rsidR="00232BA6" w:rsidRDefault="00232BA6">
            <w:pPr>
              <w:pStyle w:val="ConsPlusNonformat"/>
              <w:jc w:val="both"/>
            </w:pPr>
            <w:r>
              <w:t xml:space="preserve">приведения </w:t>
            </w:r>
          </w:p>
        </w:tc>
      </w:tr>
      <w:tr w:rsidR="00232BA6">
        <w:trPr>
          <w:trHeight w:val="241"/>
        </w:trPr>
        <w:tc>
          <w:tcPr>
            <w:tcW w:w="5117" w:type="dxa"/>
            <w:tcBorders>
              <w:top w:val="nil"/>
            </w:tcBorders>
          </w:tcPr>
          <w:p w:rsidR="00232BA6" w:rsidRDefault="00232BA6">
            <w:pPr>
              <w:pStyle w:val="ConsPlusNonformat"/>
              <w:jc w:val="both"/>
            </w:pPr>
            <w:r>
              <w:t xml:space="preserve">Легковые автомобили                      </w:t>
            </w:r>
          </w:p>
        </w:tc>
        <w:tc>
          <w:tcPr>
            <w:tcW w:w="1547" w:type="dxa"/>
            <w:tcBorders>
              <w:top w:val="nil"/>
            </w:tcBorders>
          </w:tcPr>
          <w:p w:rsidR="00232BA6" w:rsidRDefault="00232BA6">
            <w:pPr>
              <w:pStyle w:val="ConsPlusNonformat"/>
              <w:jc w:val="both"/>
            </w:pPr>
            <w:r>
              <w:t xml:space="preserve">       1,0 </w:t>
            </w:r>
          </w:p>
        </w:tc>
      </w:tr>
      <w:tr w:rsidR="00232BA6">
        <w:trPr>
          <w:trHeight w:val="241"/>
        </w:trPr>
        <w:tc>
          <w:tcPr>
            <w:tcW w:w="5117" w:type="dxa"/>
            <w:tcBorders>
              <w:top w:val="nil"/>
            </w:tcBorders>
          </w:tcPr>
          <w:p w:rsidR="00232BA6" w:rsidRDefault="00232BA6">
            <w:pPr>
              <w:pStyle w:val="ConsPlusNonformat"/>
              <w:jc w:val="both"/>
            </w:pPr>
            <w:r>
              <w:t>Грузовые автомобили грузоподъемностью, т:</w:t>
            </w:r>
          </w:p>
        </w:tc>
        <w:tc>
          <w:tcPr>
            <w:tcW w:w="1547" w:type="dxa"/>
            <w:tcBorders>
              <w:top w:val="nil"/>
            </w:tcBorders>
          </w:tcPr>
          <w:p w:rsidR="00232BA6" w:rsidRDefault="00232BA6">
            <w:pPr>
              <w:pStyle w:val="ConsPlusNonformat"/>
              <w:jc w:val="both"/>
            </w:pPr>
          </w:p>
        </w:tc>
      </w:tr>
      <w:tr w:rsidR="00232BA6">
        <w:trPr>
          <w:trHeight w:val="241"/>
        </w:trPr>
        <w:tc>
          <w:tcPr>
            <w:tcW w:w="5117" w:type="dxa"/>
            <w:tcBorders>
              <w:top w:val="nil"/>
            </w:tcBorders>
          </w:tcPr>
          <w:p w:rsidR="00232BA6" w:rsidRDefault="00232BA6">
            <w:pPr>
              <w:pStyle w:val="ConsPlusNonformat"/>
              <w:jc w:val="both"/>
            </w:pPr>
            <w:r>
              <w:t xml:space="preserve">2                                        </w:t>
            </w:r>
          </w:p>
        </w:tc>
        <w:tc>
          <w:tcPr>
            <w:tcW w:w="1547" w:type="dxa"/>
            <w:tcBorders>
              <w:top w:val="nil"/>
            </w:tcBorders>
          </w:tcPr>
          <w:p w:rsidR="00232BA6" w:rsidRDefault="00232BA6">
            <w:pPr>
              <w:pStyle w:val="ConsPlusNonformat"/>
              <w:jc w:val="both"/>
            </w:pPr>
            <w:r>
              <w:t xml:space="preserve">       1,5 </w:t>
            </w:r>
          </w:p>
        </w:tc>
      </w:tr>
      <w:tr w:rsidR="00232BA6">
        <w:trPr>
          <w:trHeight w:val="241"/>
        </w:trPr>
        <w:tc>
          <w:tcPr>
            <w:tcW w:w="5117" w:type="dxa"/>
            <w:tcBorders>
              <w:top w:val="nil"/>
            </w:tcBorders>
          </w:tcPr>
          <w:p w:rsidR="00232BA6" w:rsidRDefault="00232BA6">
            <w:pPr>
              <w:pStyle w:val="ConsPlusNonformat"/>
              <w:jc w:val="both"/>
            </w:pPr>
            <w:r>
              <w:t xml:space="preserve">6                                        </w:t>
            </w:r>
          </w:p>
        </w:tc>
        <w:tc>
          <w:tcPr>
            <w:tcW w:w="1547" w:type="dxa"/>
            <w:tcBorders>
              <w:top w:val="nil"/>
            </w:tcBorders>
          </w:tcPr>
          <w:p w:rsidR="00232BA6" w:rsidRDefault="00232BA6">
            <w:pPr>
              <w:pStyle w:val="ConsPlusNonformat"/>
              <w:jc w:val="both"/>
            </w:pPr>
            <w:r>
              <w:t xml:space="preserve">       2,0 </w:t>
            </w:r>
          </w:p>
        </w:tc>
      </w:tr>
      <w:tr w:rsidR="00232BA6">
        <w:trPr>
          <w:trHeight w:val="241"/>
        </w:trPr>
        <w:tc>
          <w:tcPr>
            <w:tcW w:w="5117" w:type="dxa"/>
            <w:tcBorders>
              <w:top w:val="nil"/>
            </w:tcBorders>
          </w:tcPr>
          <w:p w:rsidR="00232BA6" w:rsidRDefault="00232BA6">
            <w:pPr>
              <w:pStyle w:val="ConsPlusNonformat"/>
              <w:jc w:val="both"/>
            </w:pPr>
            <w:r>
              <w:t xml:space="preserve">8                                        </w:t>
            </w:r>
          </w:p>
        </w:tc>
        <w:tc>
          <w:tcPr>
            <w:tcW w:w="1547" w:type="dxa"/>
            <w:tcBorders>
              <w:top w:val="nil"/>
            </w:tcBorders>
          </w:tcPr>
          <w:p w:rsidR="00232BA6" w:rsidRDefault="00232BA6">
            <w:pPr>
              <w:pStyle w:val="ConsPlusNonformat"/>
              <w:jc w:val="both"/>
            </w:pPr>
            <w:r>
              <w:t xml:space="preserve">       2,5 </w:t>
            </w:r>
          </w:p>
        </w:tc>
      </w:tr>
      <w:tr w:rsidR="00232BA6">
        <w:trPr>
          <w:trHeight w:val="241"/>
        </w:trPr>
        <w:tc>
          <w:tcPr>
            <w:tcW w:w="5117" w:type="dxa"/>
            <w:tcBorders>
              <w:top w:val="nil"/>
            </w:tcBorders>
          </w:tcPr>
          <w:p w:rsidR="00232BA6" w:rsidRDefault="00232BA6">
            <w:pPr>
              <w:pStyle w:val="ConsPlusNonformat"/>
              <w:jc w:val="both"/>
            </w:pPr>
            <w:r>
              <w:t xml:space="preserve">14                                       </w:t>
            </w:r>
          </w:p>
        </w:tc>
        <w:tc>
          <w:tcPr>
            <w:tcW w:w="1547" w:type="dxa"/>
            <w:tcBorders>
              <w:top w:val="nil"/>
            </w:tcBorders>
          </w:tcPr>
          <w:p w:rsidR="00232BA6" w:rsidRDefault="00232BA6">
            <w:pPr>
              <w:pStyle w:val="ConsPlusNonformat"/>
              <w:jc w:val="both"/>
            </w:pPr>
            <w:r>
              <w:t xml:space="preserve">       3,0 </w:t>
            </w:r>
          </w:p>
        </w:tc>
      </w:tr>
      <w:tr w:rsidR="00232BA6">
        <w:trPr>
          <w:trHeight w:val="241"/>
        </w:trPr>
        <w:tc>
          <w:tcPr>
            <w:tcW w:w="5117" w:type="dxa"/>
            <w:tcBorders>
              <w:top w:val="nil"/>
            </w:tcBorders>
          </w:tcPr>
          <w:p w:rsidR="00232BA6" w:rsidRDefault="00232BA6">
            <w:pPr>
              <w:pStyle w:val="ConsPlusNonformat"/>
              <w:jc w:val="both"/>
            </w:pPr>
            <w:r>
              <w:t xml:space="preserve">свыше 14                                 </w:t>
            </w:r>
          </w:p>
        </w:tc>
        <w:tc>
          <w:tcPr>
            <w:tcW w:w="1547" w:type="dxa"/>
            <w:tcBorders>
              <w:top w:val="nil"/>
            </w:tcBorders>
          </w:tcPr>
          <w:p w:rsidR="00232BA6" w:rsidRDefault="00232BA6">
            <w:pPr>
              <w:pStyle w:val="ConsPlusNonformat"/>
              <w:jc w:val="both"/>
            </w:pPr>
            <w:r>
              <w:t xml:space="preserve">       3,5 </w:t>
            </w:r>
          </w:p>
        </w:tc>
      </w:tr>
      <w:tr w:rsidR="00232BA6">
        <w:trPr>
          <w:trHeight w:val="241"/>
        </w:trPr>
        <w:tc>
          <w:tcPr>
            <w:tcW w:w="5117" w:type="dxa"/>
            <w:tcBorders>
              <w:top w:val="nil"/>
            </w:tcBorders>
          </w:tcPr>
          <w:p w:rsidR="00232BA6" w:rsidRDefault="00232BA6">
            <w:pPr>
              <w:pStyle w:val="ConsPlusNonformat"/>
              <w:jc w:val="both"/>
            </w:pPr>
            <w:r>
              <w:t xml:space="preserve">Автобусы                                 </w:t>
            </w:r>
          </w:p>
        </w:tc>
        <w:tc>
          <w:tcPr>
            <w:tcW w:w="1547" w:type="dxa"/>
            <w:tcBorders>
              <w:top w:val="nil"/>
            </w:tcBorders>
          </w:tcPr>
          <w:p w:rsidR="00232BA6" w:rsidRDefault="00232BA6">
            <w:pPr>
              <w:pStyle w:val="ConsPlusNonformat"/>
              <w:jc w:val="both"/>
            </w:pPr>
            <w:r>
              <w:t xml:space="preserve">       2,5 </w:t>
            </w:r>
          </w:p>
        </w:tc>
      </w:tr>
      <w:tr w:rsidR="00232BA6">
        <w:trPr>
          <w:trHeight w:val="241"/>
        </w:trPr>
        <w:tc>
          <w:tcPr>
            <w:tcW w:w="5117" w:type="dxa"/>
            <w:tcBorders>
              <w:top w:val="nil"/>
            </w:tcBorders>
          </w:tcPr>
          <w:p w:rsidR="00232BA6" w:rsidRDefault="00232BA6">
            <w:pPr>
              <w:pStyle w:val="ConsPlusNonformat"/>
              <w:jc w:val="both"/>
            </w:pPr>
            <w:r>
              <w:t xml:space="preserve">Троллейбусы                              </w:t>
            </w:r>
          </w:p>
        </w:tc>
        <w:tc>
          <w:tcPr>
            <w:tcW w:w="1547" w:type="dxa"/>
            <w:tcBorders>
              <w:top w:val="nil"/>
            </w:tcBorders>
          </w:tcPr>
          <w:p w:rsidR="00232BA6" w:rsidRDefault="00232BA6">
            <w:pPr>
              <w:pStyle w:val="ConsPlusNonformat"/>
              <w:jc w:val="both"/>
            </w:pPr>
            <w:r>
              <w:t xml:space="preserve">       3,0 </w:t>
            </w:r>
          </w:p>
        </w:tc>
      </w:tr>
      <w:tr w:rsidR="00232BA6">
        <w:trPr>
          <w:trHeight w:val="241"/>
        </w:trPr>
        <w:tc>
          <w:tcPr>
            <w:tcW w:w="5117" w:type="dxa"/>
            <w:tcBorders>
              <w:top w:val="nil"/>
            </w:tcBorders>
          </w:tcPr>
          <w:p w:rsidR="00232BA6" w:rsidRDefault="00232BA6">
            <w:pPr>
              <w:pStyle w:val="ConsPlusNonformat"/>
              <w:jc w:val="both"/>
            </w:pPr>
            <w:r>
              <w:t xml:space="preserve">Микроавтобусы                            </w:t>
            </w:r>
          </w:p>
        </w:tc>
        <w:tc>
          <w:tcPr>
            <w:tcW w:w="1547" w:type="dxa"/>
            <w:tcBorders>
              <w:top w:val="nil"/>
            </w:tcBorders>
          </w:tcPr>
          <w:p w:rsidR="00232BA6" w:rsidRDefault="00232BA6">
            <w:pPr>
              <w:pStyle w:val="ConsPlusNonformat"/>
              <w:jc w:val="both"/>
            </w:pPr>
            <w:r>
              <w:t xml:space="preserve">       1,5 </w:t>
            </w:r>
          </w:p>
        </w:tc>
      </w:tr>
      <w:tr w:rsidR="00232BA6">
        <w:trPr>
          <w:trHeight w:val="241"/>
        </w:trPr>
        <w:tc>
          <w:tcPr>
            <w:tcW w:w="5117" w:type="dxa"/>
            <w:tcBorders>
              <w:top w:val="nil"/>
            </w:tcBorders>
          </w:tcPr>
          <w:p w:rsidR="00232BA6" w:rsidRDefault="00232BA6">
            <w:pPr>
              <w:pStyle w:val="ConsPlusNonformat"/>
              <w:jc w:val="both"/>
            </w:pPr>
            <w:r>
              <w:t xml:space="preserve">Мотоциклы и мопеды                       </w:t>
            </w:r>
          </w:p>
        </w:tc>
        <w:tc>
          <w:tcPr>
            <w:tcW w:w="1547" w:type="dxa"/>
            <w:tcBorders>
              <w:top w:val="nil"/>
            </w:tcBorders>
          </w:tcPr>
          <w:p w:rsidR="00232BA6" w:rsidRDefault="00232BA6">
            <w:pPr>
              <w:pStyle w:val="ConsPlusNonformat"/>
              <w:jc w:val="both"/>
            </w:pPr>
            <w:r>
              <w:t xml:space="preserve">       0,5 </w:t>
            </w:r>
          </w:p>
        </w:tc>
      </w:tr>
      <w:tr w:rsidR="00232BA6">
        <w:trPr>
          <w:trHeight w:val="241"/>
        </w:trPr>
        <w:tc>
          <w:tcPr>
            <w:tcW w:w="5117" w:type="dxa"/>
            <w:tcBorders>
              <w:top w:val="nil"/>
            </w:tcBorders>
          </w:tcPr>
          <w:p w:rsidR="00232BA6" w:rsidRDefault="00232BA6">
            <w:pPr>
              <w:pStyle w:val="ConsPlusNonformat"/>
              <w:jc w:val="both"/>
            </w:pPr>
            <w:r>
              <w:t xml:space="preserve">Мотоциклы с коляской                     </w:t>
            </w:r>
          </w:p>
        </w:tc>
        <w:tc>
          <w:tcPr>
            <w:tcW w:w="1547" w:type="dxa"/>
            <w:tcBorders>
              <w:top w:val="nil"/>
            </w:tcBorders>
          </w:tcPr>
          <w:p w:rsidR="00232BA6" w:rsidRDefault="00232BA6">
            <w:pPr>
              <w:pStyle w:val="ConsPlusNonformat"/>
              <w:jc w:val="both"/>
            </w:pPr>
            <w:r>
              <w:t xml:space="preserve">       0,75</w:t>
            </w:r>
          </w:p>
        </w:tc>
      </w:tr>
    </w:tbl>
    <w:p w:rsidR="00232BA6" w:rsidRDefault="00232BA6">
      <w:pPr>
        <w:pStyle w:val="ConsPlusNormal"/>
        <w:jc w:val="both"/>
      </w:pPr>
    </w:p>
    <w:p w:rsidR="00232BA6" w:rsidRDefault="00232BA6">
      <w:pPr>
        <w:pStyle w:val="ConsPlusNormal"/>
        <w:ind w:firstLine="540"/>
        <w:jc w:val="both"/>
      </w:pPr>
      <w:r>
        <w:t xml:space="preserve">4. Основные расчетные параметры уличной сети городских округов и городских поселений следует устанавливать в соответствии с </w:t>
      </w:r>
      <w:hyperlink w:anchor="P3015" w:history="1">
        <w:r>
          <w:rPr>
            <w:color w:val="0000FF"/>
          </w:rPr>
          <w:t>таблицей 6.6</w:t>
        </w:r>
      </w:hyperlink>
      <w:r>
        <w:t>.</w:t>
      </w:r>
    </w:p>
    <w:p w:rsidR="00232BA6" w:rsidRDefault="00232BA6">
      <w:pPr>
        <w:pStyle w:val="ConsPlusNormal"/>
        <w:jc w:val="both"/>
      </w:pPr>
    </w:p>
    <w:p w:rsidR="00232BA6" w:rsidRDefault="00232BA6">
      <w:pPr>
        <w:pStyle w:val="ConsPlusNormal"/>
        <w:jc w:val="right"/>
        <w:outlineLvl w:val="3"/>
      </w:pPr>
      <w:bookmarkStart w:id="61" w:name="P3015"/>
      <w:bookmarkEnd w:id="61"/>
      <w:r>
        <w:t>Таблица 6.6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142"/>
        <w:gridCol w:w="952"/>
        <w:gridCol w:w="1309"/>
        <w:gridCol w:w="952"/>
        <w:gridCol w:w="1190"/>
        <w:gridCol w:w="1071"/>
        <w:gridCol w:w="1071"/>
        <w:gridCol w:w="1071"/>
      </w:tblGrid>
      <w:tr w:rsidR="00232BA6">
        <w:trPr>
          <w:trHeight w:val="241"/>
        </w:trPr>
        <w:tc>
          <w:tcPr>
            <w:tcW w:w="2142" w:type="dxa"/>
          </w:tcPr>
          <w:p w:rsidR="00232BA6" w:rsidRDefault="00232BA6">
            <w:pPr>
              <w:pStyle w:val="ConsPlusNonformat"/>
              <w:jc w:val="both"/>
            </w:pPr>
            <w:r>
              <w:t xml:space="preserve">Категория дорог </w:t>
            </w:r>
          </w:p>
          <w:p w:rsidR="00232BA6" w:rsidRDefault="00232BA6">
            <w:pPr>
              <w:pStyle w:val="ConsPlusNonformat"/>
              <w:jc w:val="both"/>
            </w:pPr>
            <w:r>
              <w:t xml:space="preserve">     и улиц     </w:t>
            </w:r>
          </w:p>
        </w:tc>
        <w:tc>
          <w:tcPr>
            <w:tcW w:w="952" w:type="dxa"/>
          </w:tcPr>
          <w:p w:rsidR="00232BA6" w:rsidRDefault="00232BA6">
            <w:pPr>
              <w:pStyle w:val="ConsPlusNonformat"/>
              <w:jc w:val="both"/>
            </w:pPr>
            <w:r>
              <w:t xml:space="preserve">Рас-  </w:t>
            </w:r>
          </w:p>
          <w:p w:rsidR="00232BA6" w:rsidRDefault="00232BA6">
            <w:pPr>
              <w:pStyle w:val="ConsPlusNonformat"/>
              <w:jc w:val="both"/>
            </w:pPr>
            <w:r>
              <w:t>четная</w:t>
            </w:r>
          </w:p>
          <w:p w:rsidR="00232BA6" w:rsidRDefault="00232BA6">
            <w:pPr>
              <w:pStyle w:val="ConsPlusNonformat"/>
              <w:jc w:val="both"/>
            </w:pPr>
            <w:r>
              <w:t xml:space="preserve">ско-  </w:t>
            </w:r>
          </w:p>
          <w:p w:rsidR="00232BA6" w:rsidRDefault="00232BA6">
            <w:pPr>
              <w:pStyle w:val="ConsPlusNonformat"/>
              <w:jc w:val="both"/>
            </w:pPr>
            <w:r>
              <w:t xml:space="preserve">рость </w:t>
            </w:r>
          </w:p>
          <w:p w:rsidR="00232BA6" w:rsidRDefault="00232BA6">
            <w:pPr>
              <w:pStyle w:val="ConsPlusNonformat"/>
              <w:jc w:val="both"/>
            </w:pPr>
            <w:r>
              <w:t>движе-</w:t>
            </w:r>
          </w:p>
          <w:p w:rsidR="00232BA6" w:rsidRDefault="00232BA6">
            <w:pPr>
              <w:pStyle w:val="ConsPlusNonformat"/>
              <w:jc w:val="both"/>
            </w:pPr>
            <w:r>
              <w:t xml:space="preserve">ния,  </w:t>
            </w:r>
          </w:p>
          <w:p w:rsidR="00232BA6" w:rsidRDefault="00232BA6">
            <w:pPr>
              <w:pStyle w:val="ConsPlusNonformat"/>
              <w:jc w:val="both"/>
            </w:pPr>
            <w:r>
              <w:t xml:space="preserve">км/ч  </w:t>
            </w:r>
          </w:p>
        </w:tc>
        <w:tc>
          <w:tcPr>
            <w:tcW w:w="1309" w:type="dxa"/>
          </w:tcPr>
          <w:p w:rsidR="00232BA6" w:rsidRDefault="00232BA6">
            <w:pPr>
              <w:pStyle w:val="ConsPlusNonformat"/>
              <w:jc w:val="both"/>
            </w:pPr>
            <w:r>
              <w:t xml:space="preserve">Ширина в </w:t>
            </w:r>
          </w:p>
          <w:p w:rsidR="00232BA6" w:rsidRDefault="00232BA6">
            <w:pPr>
              <w:pStyle w:val="ConsPlusNonformat"/>
              <w:jc w:val="both"/>
            </w:pPr>
            <w:r>
              <w:t xml:space="preserve">красных  </w:t>
            </w:r>
          </w:p>
          <w:p w:rsidR="00232BA6" w:rsidRDefault="00232BA6">
            <w:pPr>
              <w:pStyle w:val="ConsPlusNonformat"/>
              <w:jc w:val="both"/>
            </w:pPr>
            <w:r>
              <w:t>линиях, м</w:t>
            </w:r>
          </w:p>
        </w:tc>
        <w:tc>
          <w:tcPr>
            <w:tcW w:w="952" w:type="dxa"/>
          </w:tcPr>
          <w:p w:rsidR="00232BA6" w:rsidRDefault="00232BA6">
            <w:pPr>
              <w:pStyle w:val="ConsPlusNonformat"/>
              <w:jc w:val="both"/>
            </w:pPr>
            <w:r>
              <w:t>Ширина</w:t>
            </w:r>
          </w:p>
          <w:p w:rsidR="00232BA6" w:rsidRDefault="00232BA6">
            <w:pPr>
              <w:pStyle w:val="ConsPlusNonformat"/>
              <w:jc w:val="both"/>
            </w:pPr>
            <w:r>
              <w:t>полосы</w:t>
            </w:r>
          </w:p>
          <w:p w:rsidR="00232BA6" w:rsidRDefault="00232BA6">
            <w:pPr>
              <w:pStyle w:val="ConsPlusNonformat"/>
              <w:jc w:val="both"/>
            </w:pPr>
            <w:r>
              <w:t>движе-</w:t>
            </w:r>
          </w:p>
          <w:p w:rsidR="00232BA6" w:rsidRDefault="00232BA6">
            <w:pPr>
              <w:pStyle w:val="ConsPlusNonformat"/>
              <w:jc w:val="both"/>
            </w:pPr>
            <w:r>
              <w:t>ния, м</w:t>
            </w:r>
          </w:p>
        </w:tc>
        <w:tc>
          <w:tcPr>
            <w:tcW w:w="1190" w:type="dxa"/>
          </w:tcPr>
          <w:p w:rsidR="00232BA6" w:rsidRDefault="00232BA6">
            <w:pPr>
              <w:pStyle w:val="ConsPlusNonformat"/>
              <w:jc w:val="both"/>
            </w:pPr>
            <w:r>
              <w:t xml:space="preserve"> Число  </w:t>
            </w:r>
          </w:p>
          <w:p w:rsidR="00232BA6" w:rsidRDefault="00232BA6">
            <w:pPr>
              <w:pStyle w:val="ConsPlusNonformat"/>
              <w:jc w:val="both"/>
            </w:pPr>
            <w:r>
              <w:t xml:space="preserve"> полос  </w:t>
            </w:r>
          </w:p>
          <w:p w:rsidR="00232BA6" w:rsidRDefault="00232BA6">
            <w:pPr>
              <w:pStyle w:val="ConsPlusNonformat"/>
              <w:jc w:val="both"/>
            </w:pPr>
            <w:r>
              <w:t>движения</w:t>
            </w:r>
          </w:p>
        </w:tc>
        <w:tc>
          <w:tcPr>
            <w:tcW w:w="1071" w:type="dxa"/>
          </w:tcPr>
          <w:p w:rsidR="00232BA6" w:rsidRDefault="00232BA6">
            <w:pPr>
              <w:pStyle w:val="ConsPlusNonformat"/>
              <w:jc w:val="both"/>
            </w:pPr>
            <w:r>
              <w:t xml:space="preserve">Наи-   </w:t>
            </w:r>
          </w:p>
          <w:p w:rsidR="00232BA6" w:rsidRDefault="00232BA6">
            <w:pPr>
              <w:pStyle w:val="ConsPlusNonformat"/>
              <w:jc w:val="both"/>
            </w:pPr>
            <w:r>
              <w:t>меньший</w:t>
            </w:r>
          </w:p>
          <w:p w:rsidR="00232BA6" w:rsidRDefault="00232BA6">
            <w:pPr>
              <w:pStyle w:val="ConsPlusNonformat"/>
              <w:jc w:val="both"/>
            </w:pPr>
            <w:r>
              <w:t xml:space="preserve">радиус </w:t>
            </w:r>
          </w:p>
          <w:p w:rsidR="00232BA6" w:rsidRDefault="00232BA6">
            <w:pPr>
              <w:pStyle w:val="ConsPlusNonformat"/>
              <w:jc w:val="both"/>
            </w:pPr>
            <w:r>
              <w:t xml:space="preserve">кривых </w:t>
            </w:r>
          </w:p>
          <w:p w:rsidR="00232BA6" w:rsidRDefault="00232BA6">
            <w:pPr>
              <w:pStyle w:val="ConsPlusNonformat"/>
              <w:jc w:val="both"/>
            </w:pPr>
            <w:r>
              <w:t xml:space="preserve">в      </w:t>
            </w:r>
          </w:p>
          <w:p w:rsidR="00232BA6" w:rsidRDefault="00232BA6">
            <w:pPr>
              <w:pStyle w:val="ConsPlusNonformat"/>
              <w:jc w:val="both"/>
            </w:pPr>
            <w:r>
              <w:t xml:space="preserve">плане, </w:t>
            </w:r>
          </w:p>
          <w:p w:rsidR="00232BA6" w:rsidRDefault="00232BA6">
            <w:pPr>
              <w:pStyle w:val="ConsPlusNonformat"/>
              <w:jc w:val="both"/>
            </w:pPr>
            <w:r>
              <w:t xml:space="preserve">м      </w:t>
            </w:r>
          </w:p>
        </w:tc>
        <w:tc>
          <w:tcPr>
            <w:tcW w:w="1071" w:type="dxa"/>
          </w:tcPr>
          <w:p w:rsidR="00232BA6" w:rsidRDefault="00232BA6">
            <w:pPr>
              <w:pStyle w:val="ConsPlusNonformat"/>
              <w:jc w:val="both"/>
            </w:pPr>
            <w:r>
              <w:t xml:space="preserve">Наи-   </w:t>
            </w:r>
          </w:p>
          <w:p w:rsidR="00232BA6" w:rsidRDefault="00232BA6">
            <w:pPr>
              <w:pStyle w:val="ConsPlusNonformat"/>
              <w:jc w:val="both"/>
            </w:pPr>
            <w:r>
              <w:t>больший</w:t>
            </w:r>
          </w:p>
          <w:p w:rsidR="00232BA6" w:rsidRDefault="00232BA6">
            <w:pPr>
              <w:pStyle w:val="ConsPlusNonformat"/>
              <w:jc w:val="both"/>
            </w:pPr>
            <w:r>
              <w:t xml:space="preserve">про-   </w:t>
            </w:r>
          </w:p>
          <w:p w:rsidR="00232BA6" w:rsidRDefault="00232BA6">
            <w:pPr>
              <w:pStyle w:val="ConsPlusNonformat"/>
              <w:jc w:val="both"/>
            </w:pPr>
            <w:r>
              <w:t>дольный</w:t>
            </w:r>
          </w:p>
          <w:p w:rsidR="00232BA6" w:rsidRDefault="00232BA6">
            <w:pPr>
              <w:pStyle w:val="ConsPlusNonformat"/>
              <w:jc w:val="both"/>
            </w:pPr>
            <w:r>
              <w:t xml:space="preserve">уклон, </w:t>
            </w:r>
          </w:p>
          <w:p w:rsidR="00232BA6" w:rsidRDefault="00232BA6">
            <w:pPr>
              <w:pStyle w:val="ConsPlusNonformat"/>
              <w:jc w:val="both"/>
            </w:pPr>
            <w:r>
              <w:t xml:space="preserve">%      </w:t>
            </w:r>
          </w:p>
        </w:tc>
        <w:tc>
          <w:tcPr>
            <w:tcW w:w="1071" w:type="dxa"/>
          </w:tcPr>
          <w:p w:rsidR="00232BA6" w:rsidRDefault="00232BA6">
            <w:pPr>
              <w:pStyle w:val="ConsPlusNonformat"/>
              <w:jc w:val="both"/>
            </w:pPr>
            <w:r>
              <w:t xml:space="preserve">Ширина </w:t>
            </w:r>
          </w:p>
          <w:p w:rsidR="00232BA6" w:rsidRDefault="00232BA6">
            <w:pPr>
              <w:pStyle w:val="ConsPlusNonformat"/>
              <w:jc w:val="both"/>
            </w:pPr>
            <w:r>
              <w:t xml:space="preserve">пеше-  </w:t>
            </w:r>
          </w:p>
          <w:p w:rsidR="00232BA6" w:rsidRDefault="00232BA6">
            <w:pPr>
              <w:pStyle w:val="ConsPlusNonformat"/>
              <w:jc w:val="both"/>
            </w:pPr>
            <w:r>
              <w:t xml:space="preserve">ходной </w:t>
            </w:r>
          </w:p>
          <w:p w:rsidR="00232BA6" w:rsidRDefault="00232BA6">
            <w:pPr>
              <w:pStyle w:val="ConsPlusNonformat"/>
              <w:jc w:val="both"/>
            </w:pPr>
            <w:r>
              <w:t xml:space="preserve">части  </w:t>
            </w:r>
          </w:p>
          <w:p w:rsidR="00232BA6" w:rsidRDefault="00232BA6">
            <w:pPr>
              <w:pStyle w:val="ConsPlusNonformat"/>
              <w:jc w:val="both"/>
            </w:pPr>
            <w:r>
              <w:t>тротуа-</w:t>
            </w:r>
          </w:p>
          <w:p w:rsidR="00232BA6" w:rsidRDefault="00232BA6">
            <w:pPr>
              <w:pStyle w:val="ConsPlusNonformat"/>
              <w:jc w:val="both"/>
            </w:pPr>
            <w:r>
              <w:t xml:space="preserve">ра, м  </w:t>
            </w:r>
          </w:p>
        </w:tc>
      </w:tr>
      <w:tr w:rsidR="00232BA6">
        <w:trPr>
          <w:trHeight w:val="241"/>
        </w:trPr>
        <w:tc>
          <w:tcPr>
            <w:tcW w:w="2142" w:type="dxa"/>
            <w:tcBorders>
              <w:top w:val="nil"/>
            </w:tcBorders>
          </w:tcPr>
          <w:p w:rsidR="00232BA6" w:rsidRDefault="00232BA6">
            <w:pPr>
              <w:pStyle w:val="ConsPlusNonformat"/>
              <w:jc w:val="both"/>
              <w:outlineLvl w:val="4"/>
            </w:pPr>
            <w:r>
              <w:t xml:space="preserve">Магистральные   </w:t>
            </w:r>
          </w:p>
          <w:p w:rsidR="00232BA6" w:rsidRDefault="00232BA6">
            <w:pPr>
              <w:pStyle w:val="ConsPlusNonformat"/>
              <w:jc w:val="both"/>
            </w:pPr>
            <w:r>
              <w:t xml:space="preserve">дороги:         </w:t>
            </w:r>
          </w:p>
        </w:tc>
        <w:tc>
          <w:tcPr>
            <w:tcW w:w="952"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r>
      <w:tr w:rsidR="00232BA6">
        <w:trPr>
          <w:trHeight w:val="241"/>
        </w:trPr>
        <w:tc>
          <w:tcPr>
            <w:tcW w:w="2142" w:type="dxa"/>
            <w:tcBorders>
              <w:top w:val="nil"/>
            </w:tcBorders>
          </w:tcPr>
          <w:p w:rsidR="00232BA6" w:rsidRDefault="00232BA6">
            <w:pPr>
              <w:pStyle w:val="ConsPlusNonformat"/>
              <w:jc w:val="both"/>
            </w:pPr>
            <w:r>
              <w:t xml:space="preserve">скоростного     </w:t>
            </w:r>
          </w:p>
          <w:p w:rsidR="00232BA6" w:rsidRDefault="00232BA6">
            <w:pPr>
              <w:pStyle w:val="ConsPlusNonformat"/>
              <w:jc w:val="both"/>
            </w:pPr>
            <w:r>
              <w:t xml:space="preserve">движения        </w:t>
            </w:r>
          </w:p>
        </w:tc>
        <w:tc>
          <w:tcPr>
            <w:tcW w:w="952" w:type="dxa"/>
            <w:tcBorders>
              <w:top w:val="nil"/>
            </w:tcBorders>
          </w:tcPr>
          <w:p w:rsidR="00232BA6" w:rsidRDefault="00232BA6">
            <w:pPr>
              <w:pStyle w:val="ConsPlusNonformat"/>
              <w:jc w:val="both"/>
            </w:pPr>
            <w:r>
              <w:t xml:space="preserve">   120</w:t>
            </w:r>
          </w:p>
        </w:tc>
        <w:tc>
          <w:tcPr>
            <w:tcW w:w="1309" w:type="dxa"/>
            <w:tcBorders>
              <w:top w:val="nil"/>
            </w:tcBorders>
          </w:tcPr>
          <w:p w:rsidR="00232BA6" w:rsidRDefault="00232BA6">
            <w:pPr>
              <w:pStyle w:val="ConsPlusNonformat"/>
              <w:jc w:val="both"/>
            </w:pPr>
            <w:r>
              <w:t xml:space="preserve"> 50 - 75 </w:t>
            </w:r>
          </w:p>
        </w:tc>
        <w:tc>
          <w:tcPr>
            <w:tcW w:w="952" w:type="dxa"/>
            <w:tcBorders>
              <w:top w:val="nil"/>
            </w:tcBorders>
          </w:tcPr>
          <w:p w:rsidR="00232BA6" w:rsidRDefault="00232BA6">
            <w:pPr>
              <w:pStyle w:val="ConsPlusNonformat"/>
              <w:jc w:val="both"/>
            </w:pPr>
            <w:r>
              <w:t xml:space="preserve">  3,75</w:t>
            </w:r>
          </w:p>
        </w:tc>
        <w:tc>
          <w:tcPr>
            <w:tcW w:w="1190" w:type="dxa"/>
            <w:tcBorders>
              <w:top w:val="nil"/>
            </w:tcBorders>
          </w:tcPr>
          <w:p w:rsidR="00232BA6" w:rsidRDefault="00232BA6">
            <w:pPr>
              <w:pStyle w:val="ConsPlusNonformat"/>
              <w:jc w:val="both"/>
            </w:pPr>
            <w:r>
              <w:t xml:space="preserve">4 - 8   </w:t>
            </w:r>
          </w:p>
        </w:tc>
        <w:tc>
          <w:tcPr>
            <w:tcW w:w="1071" w:type="dxa"/>
            <w:tcBorders>
              <w:top w:val="nil"/>
            </w:tcBorders>
          </w:tcPr>
          <w:p w:rsidR="00232BA6" w:rsidRDefault="00232BA6">
            <w:pPr>
              <w:pStyle w:val="ConsPlusNonformat"/>
              <w:jc w:val="both"/>
            </w:pPr>
            <w:r>
              <w:t xml:space="preserve">    600</w:t>
            </w:r>
          </w:p>
        </w:tc>
        <w:tc>
          <w:tcPr>
            <w:tcW w:w="1071" w:type="dxa"/>
            <w:tcBorders>
              <w:top w:val="nil"/>
            </w:tcBorders>
          </w:tcPr>
          <w:p w:rsidR="00232BA6" w:rsidRDefault="00232BA6">
            <w:pPr>
              <w:pStyle w:val="ConsPlusNonformat"/>
              <w:jc w:val="both"/>
            </w:pPr>
            <w:r>
              <w:t xml:space="preserve">     30</w:t>
            </w:r>
          </w:p>
        </w:tc>
        <w:tc>
          <w:tcPr>
            <w:tcW w:w="1071" w:type="dxa"/>
            <w:tcBorders>
              <w:top w:val="nil"/>
            </w:tcBorders>
          </w:tcPr>
          <w:p w:rsidR="00232BA6" w:rsidRDefault="00232BA6">
            <w:pPr>
              <w:pStyle w:val="ConsPlusNonformat"/>
              <w:jc w:val="both"/>
            </w:pPr>
            <w:r>
              <w:t xml:space="preserve">   -   </w:t>
            </w:r>
          </w:p>
        </w:tc>
      </w:tr>
      <w:tr w:rsidR="00232BA6">
        <w:trPr>
          <w:trHeight w:val="241"/>
        </w:trPr>
        <w:tc>
          <w:tcPr>
            <w:tcW w:w="2142" w:type="dxa"/>
            <w:tcBorders>
              <w:top w:val="nil"/>
            </w:tcBorders>
          </w:tcPr>
          <w:p w:rsidR="00232BA6" w:rsidRDefault="00232BA6">
            <w:pPr>
              <w:pStyle w:val="ConsPlusNonformat"/>
              <w:jc w:val="both"/>
            </w:pPr>
            <w:r>
              <w:t xml:space="preserve">регулируемого   </w:t>
            </w:r>
          </w:p>
          <w:p w:rsidR="00232BA6" w:rsidRDefault="00232BA6">
            <w:pPr>
              <w:pStyle w:val="ConsPlusNonformat"/>
              <w:jc w:val="both"/>
            </w:pPr>
            <w:r>
              <w:t xml:space="preserve">движения        </w:t>
            </w:r>
          </w:p>
        </w:tc>
        <w:tc>
          <w:tcPr>
            <w:tcW w:w="952" w:type="dxa"/>
            <w:tcBorders>
              <w:top w:val="nil"/>
            </w:tcBorders>
          </w:tcPr>
          <w:p w:rsidR="00232BA6" w:rsidRDefault="00232BA6">
            <w:pPr>
              <w:pStyle w:val="ConsPlusNonformat"/>
              <w:jc w:val="both"/>
            </w:pPr>
            <w:r>
              <w:t xml:space="preserve">    80</w:t>
            </w:r>
          </w:p>
        </w:tc>
        <w:tc>
          <w:tcPr>
            <w:tcW w:w="1309" w:type="dxa"/>
            <w:tcBorders>
              <w:top w:val="nil"/>
            </w:tcBorders>
          </w:tcPr>
          <w:p w:rsidR="00232BA6" w:rsidRDefault="00232BA6">
            <w:pPr>
              <w:pStyle w:val="ConsPlusNonformat"/>
              <w:jc w:val="both"/>
            </w:pPr>
            <w:r>
              <w:t xml:space="preserve"> 40 - 65 </w:t>
            </w:r>
          </w:p>
        </w:tc>
        <w:tc>
          <w:tcPr>
            <w:tcW w:w="952" w:type="dxa"/>
            <w:tcBorders>
              <w:top w:val="nil"/>
            </w:tcBorders>
          </w:tcPr>
          <w:p w:rsidR="00232BA6" w:rsidRDefault="00232BA6">
            <w:pPr>
              <w:pStyle w:val="ConsPlusNonformat"/>
              <w:jc w:val="both"/>
            </w:pPr>
            <w:r>
              <w:t xml:space="preserve">  3,50</w:t>
            </w:r>
          </w:p>
        </w:tc>
        <w:tc>
          <w:tcPr>
            <w:tcW w:w="1190" w:type="dxa"/>
            <w:tcBorders>
              <w:top w:val="nil"/>
            </w:tcBorders>
          </w:tcPr>
          <w:p w:rsidR="00232BA6" w:rsidRDefault="00232BA6">
            <w:pPr>
              <w:pStyle w:val="ConsPlusNonformat"/>
              <w:jc w:val="both"/>
            </w:pPr>
            <w:r>
              <w:t xml:space="preserve">2 - 6   </w:t>
            </w:r>
          </w:p>
        </w:tc>
        <w:tc>
          <w:tcPr>
            <w:tcW w:w="1071" w:type="dxa"/>
            <w:tcBorders>
              <w:top w:val="nil"/>
            </w:tcBorders>
          </w:tcPr>
          <w:p w:rsidR="00232BA6" w:rsidRDefault="00232BA6">
            <w:pPr>
              <w:pStyle w:val="ConsPlusNonformat"/>
              <w:jc w:val="both"/>
            </w:pPr>
            <w:r>
              <w:t xml:space="preserve">    400</w:t>
            </w:r>
          </w:p>
        </w:tc>
        <w:tc>
          <w:tcPr>
            <w:tcW w:w="1071" w:type="dxa"/>
            <w:tcBorders>
              <w:top w:val="nil"/>
            </w:tcBorders>
          </w:tcPr>
          <w:p w:rsidR="00232BA6" w:rsidRDefault="00232BA6">
            <w:pPr>
              <w:pStyle w:val="ConsPlusNonformat"/>
              <w:jc w:val="both"/>
            </w:pPr>
            <w:r>
              <w:t xml:space="preserve">     50</w:t>
            </w:r>
          </w:p>
        </w:tc>
        <w:tc>
          <w:tcPr>
            <w:tcW w:w="1071" w:type="dxa"/>
            <w:tcBorders>
              <w:top w:val="nil"/>
            </w:tcBorders>
          </w:tcPr>
          <w:p w:rsidR="00232BA6" w:rsidRDefault="00232BA6">
            <w:pPr>
              <w:pStyle w:val="ConsPlusNonformat"/>
              <w:jc w:val="both"/>
            </w:pPr>
            <w:r>
              <w:t xml:space="preserve">   -   </w:t>
            </w:r>
          </w:p>
        </w:tc>
      </w:tr>
      <w:tr w:rsidR="00232BA6">
        <w:trPr>
          <w:trHeight w:val="241"/>
        </w:trPr>
        <w:tc>
          <w:tcPr>
            <w:tcW w:w="2142" w:type="dxa"/>
            <w:tcBorders>
              <w:top w:val="nil"/>
            </w:tcBorders>
          </w:tcPr>
          <w:p w:rsidR="00232BA6" w:rsidRDefault="00232BA6">
            <w:pPr>
              <w:pStyle w:val="ConsPlusNonformat"/>
              <w:jc w:val="both"/>
              <w:outlineLvl w:val="4"/>
            </w:pPr>
            <w:r>
              <w:t xml:space="preserve">Магистральные   </w:t>
            </w:r>
          </w:p>
          <w:p w:rsidR="00232BA6" w:rsidRDefault="00232BA6">
            <w:pPr>
              <w:pStyle w:val="ConsPlusNonformat"/>
              <w:jc w:val="both"/>
            </w:pPr>
            <w:r>
              <w:t xml:space="preserve">улицы:          </w:t>
            </w:r>
          </w:p>
        </w:tc>
        <w:tc>
          <w:tcPr>
            <w:tcW w:w="952"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r>
      <w:tr w:rsidR="00232BA6">
        <w:trPr>
          <w:trHeight w:val="241"/>
        </w:trPr>
        <w:tc>
          <w:tcPr>
            <w:tcW w:w="2142" w:type="dxa"/>
            <w:tcBorders>
              <w:top w:val="nil"/>
            </w:tcBorders>
          </w:tcPr>
          <w:p w:rsidR="00232BA6" w:rsidRDefault="00232BA6">
            <w:pPr>
              <w:pStyle w:val="ConsPlusNonformat"/>
              <w:jc w:val="both"/>
              <w:outlineLvl w:val="5"/>
            </w:pPr>
            <w:r>
              <w:t xml:space="preserve">общегородского  </w:t>
            </w:r>
          </w:p>
          <w:p w:rsidR="00232BA6" w:rsidRDefault="00232BA6">
            <w:pPr>
              <w:pStyle w:val="ConsPlusNonformat"/>
              <w:jc w:val="both"/>
            </w:pPr>
            <w:r>
              <w:t xml:space="preserve">значения:       </w:t>
            </w:r>
          </w:p>
        </w:tc>
        <w:tc>
          <w:tcPr>
            <w:tcW w:w="952"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r>
      <w:tr w:rsidR="00232BA6">
        <w:trPr>
          <w:trHeight w:val="241"/>
        </w:trPr>
        <w:tc>
          <w:tcPr>
            <w:tcW w:w="2142" w:type="dxa"/>
            <w:tcBorders>
              <w:top w:val="nil"/>
            </w:tcBorders>
          </w:tcPr>
          <w:p w:rsidR="00232BA6" w:rsidRDefault="00232BA6">
            <w:pPr>
              <w:pStyle w:val="ConsPlusNonformat"/>
              <w:jc w:val="both"/>
            </w:pPr>
            <w:r>
              <w:t xml:space="preserve">непрерывного    </w:t>
            </w:r>
          </w:p>
          <w:p w:rsidR="00232BA6" w:rsidRDefault="00232BA6">
            <w:pPr>
              <w:pStyle w:val="ConsPlusNonformat"/>
              <w:jc w:val="both"/>
            </w:pPr>
            <w:r>
              <w:t xml:space="preserve">движения        </w:t>
            </w:r>
          </w:p>
        </w:tc>
        <w:tc>
          <w:tcPr>
            <w:tcW w:w="952" w:type="dxa"/>
            <w:tcBorders>
              <w:top w:val="nil"/>
            </w:tcBorders>
          </w:tcPr>
          <w:p w:rsidR="00232BA6" w:rsidRDefault="00232BA6">
            <w:pPr>
              <w:pStyle w:val="ConsPlusNonformat"/>
              <w:jc w:val="both"/>
            </w:pPr>
            <w:r>
              <w:t xml:space="preserve">   100</w:t>
            </w:r>
          </w:p>
        </w:tc>
        <w:tc>
          <w:tcPr>
            <w:tcW w:w="1309" w:type="dxa"/>
            <w:tcBorders>
              <w:top w:val="nil"/>
            </w:tcBorders>
          </w:tcPr>
          <w:p w:rsidR="00232BA6" w:rsidRDefault="00232BA6">
            <w:pPr>
              <w:pStyle w:val="ConsPlusNonformat"/>
              <w:jc w:val="both"/>
            </w:pPr>
            <w:r>
              <w:t xml:space="preserve"> 40 - 80 </w:t>
            </w:r>
          </w:p>
        </w:tc>
        <w:tc>
          <w:tcPr>
            <w:tcW w:w="952" w:type="dxa"/>
            <w:tcBorders>
              <w:top w:val="nil"/>
            </w:tcBorders>
          </w:tcPr>
          <w:p w:rsidR="00232BA6" w:rsidRDefault="00232BA6">
            <w:pPr>
              <w:pStyle w:val="ConsPlusNonformat"/>
              <w:jc w:val="both"/>
            </w:pPr>
            <w:r>
              <w:t xml:space="preserve">  3,75</w:t>
            </w:r>
          </w:p>
        </w:tc>
        <w:tc>
          <w:tcPr>
            <w:tcW w:w="1190" w:type="dxa"/>
            <w:tcBorders>
              <w:top w:val="nil"/>
            </w:tcBorders>
          </w:tcPr>
          <w:p w:rsidR="00232BA6" w:rsidRDefault="00232BA6">
            <w:pPr>
              <w:pStyle w:val="ConsPlusNonformat"/>
              <w:jc w:val="both"/>
            </w:pPr>
            <w:r>
              <w:t xml:space="preserve">4 - 8   </w:t>
            </w:r>
          </w:p>
        </w:tc>
        <w:tc>
          <w:tcPr>
            <w:tcW w:w="1071" w:type="dxa"/>
            <w:tcBorders>
              <w:top w:val="nil"/>
            </w:tcBorders>
          </w:tcPr>
          <w:p w:rsidR="00232BA6" w:rsidRDefault="00232BA6">
            <w:pPr>
              <w:pStyle w:val="ConsPlusNonformat"/>
              <w:jc w:val="both"/>
            </w:pPr>
            <w:r>
              <w:t xml:space="preserve">    500</w:t>
            </w:r>
          </w:p>
        </w:tc>
        <w:tc>
          <w:tcPr>
            <w:tcW w:w="1071" w:type="dxa"/>
            <w:tcBorders>
              <w:top w:val="nil"/>
            </w:tcBorders>
          </w:tcPr>
          <w:p w:rsidR="00232BA6" w:rsidRDefault="00232BA6">
            <w:pPr>
              <w:pStyle w:val="ConsPlusNonformat"/>
              <w:jc w:val="both"/>
            </w:pPr>
            <w:r>
              <w:t xml:space="preserve">     40</w:t>
            </w:r>
          </w:p>
        </w:tc>
        <w:tc>
          <w:tcPr>
            <w:tcW w:w="1071" w:type="dxa"/>
            <w:tcBorders>
              <w:top w:val="nil"/>
            </w:tcBorders>
          </w:tcPr>
          <w:p w:rsidR="00232BA6" w:rsidRDefault="00232BA6">
            <w:pPr>
              <w:pStyle w:val="ConsPlusNonformat"/>
              <w:jc w:val="both"/>
            </w:pPr>
            <w:r>
              <w:t xml:space="preserve">4,5    </w:t>
            </w:r>
          </w:p>
        </w:tc>
      </w:tr>
      <w:tr w:rsidR="00232BA6">
        <w:trPr>
          <w:trHeight w:val="241"/>
        </w:trPr>
        <w:tc>
          <w:tcPr>
            <w:tcW w:w="2142" w:type="dxa"/>
            <w:tcBorders>
              <w:top w:val="nil"/>
            </w:tcBorders>
          </w:tcPr>
          <w:p w:rsidR="00232BA6" w:rsidRDefault="00232BA6">
            <w:pPr>
              <w:pStyle w:val="ConsPlusNonformat"/>
              <w:jc w:val="both"/>
            </w:pPr>
            <w:r>
              <w:t xml:space="preserve">регулируемого   </w:t>
            </w:r>
          </w:p>
          <w:p w:rsidR="00232BA6" w:rsidRDefault="00232BA6">
            <w:pPr>
              <w:pStyle w:val="ConsPlusNonformat"/>
              <w:jc w:val="both"/>
            </w:pPr>
            <w:r>
              <w:t xml:space="preserve">движения        </w:t>
            </w:r>
          </w:p>
        </w:tc>
        <w:tc>
          <w:tcPr>
            <w:tcW w:w="952" w:type="dxa"/>
            <w:tcBorders>
              <w:top w:val="nil"/>
            </w:tcBorders>
          </w:tcPr>
          <w:p w:rsidR="00232BA6" w:rsidRDefault="00232BA6">
            <w:pPr>
              <w:pStyle w:val="ConsPlusNonformat"/>
              <w:jc w:val="both"/>
            </w:pPr>
            <w:r>
              <w:t xml:space="preserve">    80</w:t>
            </w:r>
          </w:p>
        </w:tc>
        <w:tc>
          <w:tcPr>
            <w:tcW w:w="1309" w:type="dxa"/>
            <w:tcBorders>
              <w:top w:val="nil"/>
            </w:tcBorders>
          </w:tcPr>
          <w:p w:rsidR="00232BA6" w:rsidRDefault="00232BA6">
            <w:pPr>
              <w:pStyle w:val="ConsPlusNonformat"/>
              <w:jc w:val="both"/>
            </w:pPr>
            <w:r>
              <w:t xml:space="preserve"> 37 - 75 </w:t>
            </w:r>
          </w:p>
        </w:tc>
        <w:tc>
          <w:tcPr>
            <w:tcW w:w="952" w:type="dxa"/>
            <w:tcBorders>
              <w:top w:val="nil"/>
            </w:tcBorders>
          </w:tcPr>
          <w:p w:rsidR="00232BA6" w:rsidRDefault="00232BA6">
            <w:pPr>
              <w:pStyle w:val="ConsPlusNonformat"/>
              <w:jc w:val="both"/>
            </w:pPr>
            <w:r>
              <w:t xml:space="preserve">  3,50</w:t>
            </w:r>
          </w:p>
        </w:tc>
        <w:tc>
          <w:tcPr>
            <w:tcW w:w="1190" w:type="dxa"/>
            <w:tcBorders>
              <w:top w:val="nil"/>
            </w:tcBorders>
          </w:tcPr>
          <w:p w:rsidR="00232BA6" w:rsidRDefault="00232BA6">
            <w:pPr>
              <w:pStyle w:val="ConsPlusNonformat"/>
              <w:jc w:val="both"/>
            </w:pPr>
            <w:r>
              <w:t xml:space="preserve">4 - 8   </w:t>
            </w:r>
          </w:p>
        </w:tc>
        <w:tc>
          <w:tcPr>
            <w:tcW w:w="1071" w:type="dxa"/>
            <w:tcBorders>
              <w:top w:val="nil"/>
            </w:tcBorders>
          </w:tcPr>
          <w:p w:rsidR="00232BA6" w:rsidRDefault="00232BA6">
            <w:pPr>
              <w:pStyle w:val="ConsPlusNonformat"/>
              <w:jc w:val="both"/>
            </w:pPr>
            <w:r>
              <w:t xml:space="preserve">    400</w:t>
            </w:r>
          </w:p>
        </w:tc>
        <w:tc>
          <w:tcPr>
            <w:tcW w:w="1071" w:type="dxa"/>
            <w:tcBorders>
              <w:top w:val="nil"/>
            </w:tcBorders>
          </w:tcPr>
          <w:p w:rsidR="00232BA6" w:rsidRDefault="00232BA6">
            <w:pPr>
              <w:pStyle w:val="ConsPlusNonformat"/>
              <w:jc w:val="both"/>
            </w:pPr>
            <w:r>
              <w:t xml:space="preserve">     50</w:t>
            </w:r>
          </w:p>
        </w:tc>
        <w:tc>
          <w:tcPr>
            <w:tcW w:w="1071" w:type="dxa"/>
            <w:tcBorders>
              <w:top w:val="nil"/>
            </w:tcBorders>
          </w:tcPr>
          <w:p w:rsidR="00232BA6" w:rsidRDefault="00232BA6">
            <w:pPr>
              <w:pStyle w:val="ConsPlusNonformat"/>
              <w:jc w:val="both"/>
            </w:pPr>
            <w:r>
              <w:t xml:space="preserve">3,0    </w:t>
            </w:r>
          </w:p>
        </w:tc>
      </w:tr>
      <w:tr w:rsidR="00232BA6">
        <w:trPr>
          <w:trHeight w:val="241"/>
        </w:trPr>
        <w:tc>
          <w:tcPr>
            <w:tcW w:w="2142" w:type="dxa"/>
            <w:tcBorders>
              <w:top w:val="nil"/>
            </w:tcBorders>
          </w:tcPr>
          <w:p w:rsidR="00232BA6" w:rsidRDefault="00232BA6">
            <w:pPr>
              <w:pStyle w:val="ConsPlusNonformat"/>
              <w:jc w:val="both"/>
              <w:outlineLvl w:val="5"/>
            </w:pPr>
            <w:r>
              <w:t xml:space="preserve">районного       </w:t>
            </w:r>
          </w:p>
          <w:p w:rsidR="00232BA6" w:rsidRDefault="00232BA6">
            <w:pPr>
              <w:pStyle w:val="ConsPlusNonformat"/>
              <w:jc w:val="both"/>
            </w:pPr>
            <w:r>
              <w:t xml:space="preserve">значения:       </w:t>
            </w:r>
          </w:p>
        </w:tc>
        <w:tc>
          <w:tcPr>
            <w:tcW w:w="952"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r>
      <w:tr w:rsidR="00232BA6">
        <w:trPr>
          <w:trHeight w:val="241"/>
        </w:trPr>
        <w:tc>
          <w:tcPr>
            <w:tcW w:w="2142" w:type="dxa"/>
            <w:tcBorders>
              <w:top w:val="nil"/>
            </w:tcBorders>
          </w:tcPr>
          <w:p w:rsidR="00232BA6" w:rsidRDefault="00232BA6">
            <w:pPr>
              <w:pStyle w:val="ConsPlusNonformat"/>
              <w:jc w:val="both"/>
            </w:pPr>
            <w:r>
              <w:t xml:space="preserve">транспортно-    </w:t>
            </w:r>
          </w:p>
          <w:p w:rsidR="00232BA6" w:rsidRDefault="00232BA6">
            <w:pPr>
              <w:pStyle w:val="ConsPlusNonformat"/>
              <w:jc w:val="both"/>
            </w:pPr>
            <w:r>
              <w:t xml:space="preserve">пешеходные      </w:t>
            </w:r>
          </w:p>
        </w:tc>
        <w:tc>
          <w:tcPr>
            <w:tcW w:w="952" w:type="dxa"/>
            <w:tcBorders>
              <w:top w:val="nil"/>
            </w:tcBorders>
          </w:tcPr>
          <w:p w:rsidR="00232BA6" w:rsidRDefault="00232BA6">
            <w:pPr>
              <w:pStyle w:val="ConsPlusNonformat"/>
              <w:jc w:val="both"/>
            </w:pPr>
            <w:r>
              <w:t xml:space="preserve">    70</w:t>
            </w:r>
          </w:p>
        </w:tc>
        <w:tc>
          <w:tcPr>
            <w:tcW w:w="1309" w:type="dxa"/>
            <w:tcBorders>
              <w:top w:val="nil"/>
            </w:tcBorders>
          </w:tcPr>
          <w:p w:rsidR="00232BA6" w:rsidRDefault="00232BA6">
            <w:pPr>
              <w:pStyle w:val="ConsPlusNonformat"/>
              <w:jc w:val="both"/>
            </w:pPr>
            <w:r>
              <w:t xml:space="preserve"> 35 - 45 </w:t>
            </w:r>
          </w:p>
        </w:tc>
        <w:tc>
          <w:tcPr>
            <w:tcW w:w="952" w:type="dxa"/>
            <w:tcBorders>
              <w:top w:val="nil"/>
            </w:tcBorders>
          </w:tcPr>
          <w:p w:rsidR="00232BA6" w:rsidRDefault="00232BA6">
            <w:pPr>
              <w:pStyle w:val="ConsPlusNonformat"/>
              <w:jc w:val="both"/>
            </w:pPr>
            <w:r>
              <w:t xml:space="preserve">  3,50</w:t>
            </w:r>
          </w:p>
        </w:tc>
        <w:tc>
          <w:tcPr>
            <w:tcW w:w="1190" w:type="dxa"/>
            <w:tcBorders>
              <w:top w:val="nil"/>
            </w:tcBorders>
          </w:tcPr>
          <w:p w:rsidR="00232BA6" w:rsidRDefault="00232BA6">
            <w:pPr>
              <w:pStyle w:val="ConsPlusNonformat"/>
              <w:jc w:val="both"/>
            </w:pPr>
            <w:r>
              <w:t xml:space="preserve">2 - 4   </w:t>
            </w:r>
          </w:p>
        </w:tc>
        <w:tc>
          <w:tcPr>
            <w:tcW w:w="1071" w:type="dxa"/>
            <w:tcBorders>
              <w:top w:val="nil"/>
            </w:tcBorders>
          </w:tcPr>
          <w:p w:rsidR="00232BA6" w:rsidRDefault="00232BA6">
            <w:pPr>
              <w:pStyle w:val="ConsPlusNonformat"/>
              <w:jc w:val="both"/>
            </w:pPr>
            <w:r>
              <w:t xml:space="preserve">    250</w:t>
            </w:r>
          </w:p>
        </w:tc>
        <w:tc>
          <w:tcPr>
            <w:tcW w:w="1071" w:type="dxa"/>
            <w:tcBorders>
              <w:top w:val="nil"/>
            </w:tcBorders>
          </w:tcPr>
          <w:p w:rsidR="00232BA6" w:rsidRDefault="00232BA6">
            <w:pPr>
              <w:pStyle w:val="ConsPlusNonformat"/>
              <w:jc w:val="both"/>
            </w:pPr>
            <w:r>
              <w:t xml:space="preserve">     60</w:t>
            </w:r>
          </w:p>
        </w:tc>
        <w:tc>
          <w:tcPr>
            <w:tcW w:w="1071" w:type="dxa"/>
            <w:tcBorders>
              <w:top w:val="nil"/>
            </w:tcBorders>
          </w:tcPr>
          <w:p w:rsidR="00232BA6" w:rsidRDefault="00232BA6">
            <w:pPr>
              <w:pStyle w:val="ConsPlusNonformat"/>
              <w:jc w:val="both"/>
            </w:pPr>
            <w:r>
              <w:t xml:space="preserve">2,25   </w:t>
            </w:r>
          </w:p>
        </w:tc>
      </w:tr>
      <w:tr w:rsidR="00232BA6">
        <w:trPr>
          <w:trHeight w:val="241"/>
        </w:trPr>
        <w:tc>
          <w:tcPr>
            <w:tcW w:w="2142" w:type="dxa"/>
            <w:tcBorders>
              <w:top w:val="nil"/>
            </w:tcBorders>
          </w:tcPr>
          <w:p w:rsidR="00232BA6" w:rsidRDefault="00232BA6">
            <w:pPr>
              <w:pStyle w:val="ConsPlusNonformat"/>
              <w:jc w:val="both"/>
            </w:pPr>
            <w:r>
              <w:lastRenderedPageBreak/>
              <w:t xml:space="preserve">пешеходно-      </w:t>
            </w:r>
          </w:p>
          <w:p w:rsidR="00232BA6" w:rsidRDefault="00232BA6">
            <w:pPr>
              <w:pStyle w:val="ConsPlusNonformat"/>
              <w:jc w:val="both"/>
            </w:pPr>
            <w:r>
              <w:t xml:space="preserve">транспортные    </w:t>
            </w:r>
          </w:p>
        </w:tc>
        <w:tc>
          <w:tcPr>
            <w:tcW w:w="952" w:type="dxa"/>
            <w:tcBorders>
              <w:top w:val="nil"/>
            </w:tcBorders>
          </w:tcPr>
          <w:p w:rsidR="00232BA6" w:rsidRDefault="00232BA6">
            <w:pPr>
              <w:pStyle w:val="ConsPlusNonformat"/>
              <w:jc w:val="both"/>
            </w:pPr>
            <w:r>
              <w:t xml:space="preserve">    50</w:t>
            </w:r>
          </w:p>
        </w:tc>
        <w:tc>
          <w:tcPr>
            <w:tcW w:w="1309" w:type="dxa"/>
            <w:tcBorders>
              <w:top w:val="nil"/>
            </w:tcBorders>
          </w:tcPr>
          <w:p w:rsidR="00232BA6" w:rsidRDefault="00232BA6">
            <w:pPr>
              <w:pStyle w:val="ConsPlusNonformat"/>
              <w:jc w:val="both"/>
            </w:pPr>
            <w:r>
              <w:t xml:space="preserve"> 30 - 40 </w:t>
            </w:r>
          </w:p>
        </w:tc>
        <w:tc>
          <w:tcPr>
            <w:tcW w:w="952" w:type="dxa"/>
            <w:tcBorders>
              <w:top w:val="nil"/>
            </w:tcBorders>
          </w:tcPr>
          <w:p w:rsidR="00232BA6" w:rsidRDefault="00232BA6">
            <w:pPr>
              <w:pStyle w:val="ConsPlusNonformat"/>
              <w:jc w:val="both"/>
            </w:pPr>
            <w:r>
              <w:t xml:space="preserve">  4,00</w:t>
            </w:r>
          </w:p>
        </w:tc>
        <w:tc>
          <w:tcPr>
            <w:tcW w:w="1190" w:type="dxa"/>
            <w:tcBorders>
              <w:top w:val="nil"/>
            </w:tcBorders>
          </w:tcPr>
          <w:p w:rsidR="00232BA6" w:rsidRDefault="00232BA6">
            <w:pPr>
              <w:pStyle w:val="ConsPlusNonformat"/>
              <w:jc w:val="both"/>
            </w:pPr>
            <w:r>
              <w:t xml:space="preserve">2       </w:t>
            </w:r>
          </w:p>
        </w:tc>
        <w:tc>
          <w:tcPr>
            <w:tcW w:w="1071" w:type="dxa"/>
            <w:tcBorders>
              <w:top w:val="nil"/>
            </w:tcBorders>
          </w:tcPr>
          <w:p w:rsidR="00232BA6" w:rsidRDefault="00232BA6">
            <w:pPr>
              <w:pStyle w:val="ConsPlusNonformat"/>
              <w:jc w:val="both"/>
            </w:pPr>
            <w:r>
              <w:t xml:space="preserve">    125</w:t>
            </w:r>
          </w:p>
        </w:tc>
        <w:tc>
          <w:tcPr>
            <w:tcW w:w="1071" w:type="dxa"/>
            <w:tcBorders>
              <w:top w:val="nil"/>
            </w:tcBorders>
          </w:tcPr>
          <w:p w:rsidR="00232BA6" w:rsidRDefault="00232BA6">
            <w:pPr>
              <w:pStyle w:val="ConsPlusNonformat"/>
              <w:jc w:val="both"/>
            </w:pPr>
            <w:r>
              <w:t xml:space="preserve">     40</w:t>
            </w:r>
          </w:p>
        </w:tc>
        <w:tc>
          <w:tcPr>
            <w:tcW w:w="1071" w:type="dxa"/>
            <w:tcBorders>
              <w:top w:val="nil"/>
            </w:tcBorders>
          </w:tcPr>
          <w:p w:rsidR="00232BA6" w:rsidRDefault="00232BA6">
            <w:pPr>
              <w:pStyle w:val="ConsPlusNonformat"/>
              <w:jc w:val="both"/>
            </w:pPr>
            <w:r>
              <w:t xml:space="preserve">3,0    </w:t>
            </w:r>
          </w:p>
        </w:tc>
      </w:tr>
      <w:tr w:rsidR="00232BA6">
        <w:trPr>
          <w:trHeight w:val="241"/>
        </w:trPr>
        <w:tc>
          <w:tcPr>
            <w:tcW w:w="2142" w:type="dxa"/>
            <w:tcBorders>
              <w:top w:val="nil"/>
            </w:tcBorders>
          </w:tcPr>
          <w:p w:rsidR="00232BA6" w:rsidRDefault="00232BA6">
            <w:pPr>
              <w:pStyle w:val="ConsPlusNonformat"/>
              <w:jc w:val="both"/>
              <w:outlineLvl w:val="4"/>
            </w:pPr>
            <w:r>
              <w:t xml:space="preserve">Улицы и дороги  </w:t>
            </w:r>
          </w:p>
          <w:p w:rsidR="00232BA6" w:rsidRDefault="00232BA6">
            <w:pPr>
              <w:pStyle w:val="ConsPlusNonformat"/>
              <w:jc w:val="both"/>
            </w:pPr>
            <w:r>
              <w:t xml:space="preserve">местного        </w:t>
            </w:r>
          </w:p>
          <w:p w:rsidR="00232BA6" w:rsidRDefault="00232BA6">
            <w:pPr>
              <w:pStyle w:val="ConsPlusNonformat"/>
              <w:jc w:val="both"/>
            </w:pPr>
            <w:r>
              <w:t xml:space="preserve">значения:       </w:t>
            </w:r>
          </w:p>
        </w:tc>
        <w:tc>
          <w:tcPr>
            <w:tcW w:w="952"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r>
      <w:tr w:rsidR="00232BA6">
        <w:trPr>
          <w:trHeight w:val="241"/>
        </w:trPr>
        <w:tc>
          <w:tcPr>
            <w:tcW w:w="2142" w:type="dxa"/>
            <w:tcBorders>
              <w:top w:val="nil"/>
            </w:tcBorders>
          </w:tcPr>
          <w:p w:rsidR="00232BA6" w:rsidRDefault="00232BA6">
            <w:pPr>
              <w:pStyle w:val="ConsPlusNonformat"/>
              <w:jc w:val="both"/>
            </w:pPr>
            <w:r>
              <w:t xml:space="preserve">улицы в жилой   </w:t>
            </w:r>
          </w:p>
          <w:p w:rsidR="00232BA6" w:rsidRDefault="00232BA6">
            <w:pPr>
              <w:pStyle w:val="ConsPlusNonformat"/>
              <w:jc w:val="both"/>
            </w:pPr>
            <w:r>
              <w:t xml:space="preserve">застройке       </w:t>
            </w:r>
          </w:p>
        </w:tc>
        <w:tc>
          <w:tcPr>
            <w:tcW w:w="952"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r>
              <w:t xml:space="preserve"> 15 - 25 </w:t>
            </w:r>
          </w:p>
        </w:tc>
        <w:tc>
          <w:tcPr>
            <w:tcW w:w="952" w:type="dxa"/>
            <w:tcBorders>
              <w:top w:val="nil"/>
            </w:tcBorders>
          </w:tcPr>
          <w:p w:rsidR="00232BA6" w:rsidRDefault="00232BA6">
            <w:pPr>
              <w:pStyle w:val="ConsPlusNonformat"/>
              <w:jc w:val="both"/>
            </w:pPr>
            <w:r>
              <w:t xml:space="preserve">  3,00</w:t>
            </w:r>
          </w:p>
        </w:tc>
        <w:tc>
          <w:tcPr>
            <w:tcW w:w="1190" w:type="dxa"/>
            <w:tcBorders>
              <w:top w:val="nil"/>
            </w:tcBorders>
          </w:tcPr>
          <w:p w:rsidR="00232BA6" w:rsidRDefault="00232BA6">
            <w:pPr>
              <w:pStyle w:val="ConsPlusNonformat"/>
              <w:jc w:val="both"/>
            </w:pPr>
            <w:r>
              <w:t xml:space="preserve">2 - 3   </w:t>
            </w:r>
          </w:p>
          <w:p w:rsidR="00232BA6" w:rsidRDefault="006716B7">
            <w:pPr>
              <w:pStyle w:val="ConsPlusNonformat"/>
              <w:jc w:val="both"/>
            </w:pPr>
            <w:hyperlink w:anchor="P3089" w:history="1">
              <w:r w:rsidR="00232BA6">
                <w:rPr>
                  <w:color w:val="0000FF"/>
                </w:rPr>
                <w:t>&lt;*&gt;</w:t>
              </w:r>
            </w:hyperlink>
          </w:p>
        </w:tc>
        <w:tc>
          <w:tcPr>
            <w:tcW w:w="1071" w:type="dxa"/>
            <w:tcBorders>
              <w:top w:val="nil"/>
            </w:tcBorders>
          </w:tcPr>
          <w:p w:rsidR="00232BA6" w:rsidRDefault="00232BA6">
            <w:pPr>
              <w:pStyle w:val="ConsPlusNonformat"/>
              <w:jc w:val="both"/>
            </w:pPr>
            <w:r>
              <w:t xml:space="preserve">     90</w:t>
            </w:r>
          </w:p>
        </w:tc>
        <w:tc>
          <w:tcPr>
            <w:tcW w:w="1071" w:type="dxa"/>
            <w:tcBorders>
              <w:top w:val="nil"/>
            </w:tcBorders>
          </w:tcPr>
          <w:p w:rsidR="00232BA6" w:rsidRDefault="00232BA6">
            <w:pPr>
              <w:pStyle w:val="ConsPlusNonformat"/>
              <w:jc w:val="both"/>
            </w:pPr>
            <w:r>
              <w:t xml:space="preserve">     70</w:t>
            </w:r>
          </w:p>
        </w:tc>
        <w:tc>
          <w:tcPr>
            <w:tcW w:w="1071" w:type="dxa"/>
            <w:tcBorders>
              <w:top w:val="nil"/>
            </w:tcBorders>
          </w:tcPr>
          <w:p w:rsidR="00232BA6" w:rsidRDefault="00232BA6">
            <w:pPr>
              <w:pStyle w:val="ConsPlusNonformat"/>
              <w:jc w:val="both"/>
            </w:pPr>
            <w:r>
              <w:t xml:space="preserve">1,5    </w:t>
            </w:r>
          </w:p>
        </w:tc>
      </w:tr>
      <w:tr w:rsidR="00232BA6">
        <w:trPr>
          <w:trHeight w:val="241"/>
        </w:trPr>
        <w:tc>
          <w:tcPr>
            <w:tcW w:w="2142" w:type="dxa"/>
            <w:tcBorders>
              <w:top w:val="nil"/>
            </w:tcBorders>
          </w:tcPr>
          <w:p w:rsidR="00232BA6" w:rsidRDefault="00232BA6">
            <w:pPr>
              <w:pStyle w:val="ConsPlusNonformat"/>
              <w:jc w:val="both"/>
            </w:pPr>
            <w:r>
              <w:t>улицы и дороги в</w:t>
            </w:r>
          </w:p>
          <w:p w:rsidR="00232BA6" w:rsidRDefault="00232BA6">
            <w:pPr>
              <w:pStyle w:val="ConsPlusNonformat"/>
              <w:jc w:val="both"/>
            </w:pPr>
            <w:r>
              <w:t>производственной</w:t>
            </w:r>
          </w:p>
          <w:p w:rsidR="00232BA6" w:rsidRDefault="00232BA6">
            <w:pPr>
              <w:pStyle w:val="ConsPlusNonformat"/>
              <w:jc w:val="both"/>
            </w:pPr>
            <w:r>
              <w:t xml:space="preserve">зоне            </w:t>
            </w:r>
          </w:p>
        </w:tc>
        <w:tc>
          <w:tcPr>
            <w:tcW w:w="952" w:type="dxa"/>
            <w:tcBorders>
              <w:top w:val="nil"/>
            </w:tcBorders>
          </w:tcPr>
          <w:p w:rsidR="00232BA6" w:rsidRDefault="00232BA6">
            <w:pPr>
              <w:pStyle w:val="ConsPlusNonformat"/>
              <w:jc w:val="both"/>
            </w:pPr>
            <w:r>
              <w:t xml:space="preserve">    50</w:t>
            </w:r>
          </w:p>
        </w:tc>
        <w:tc>
          <w:tcPr>
            <w:tcW w:w="1309" w:type="dxa"/>
            <w:tcBorders>
              <w:top w:val="nil"/>
            </w:tcBorders>
          </w:tcPr>
          <w:p w:rsidR="00232BA6" w:rsidRDefault="00232BA6">
            <w:pPr>
              <w:pStyle w:val="ConsPlusNonformat"/>
              <w:jc w:val="both"/>
            </w:pPr>
            <w:r>
              <w:t xml:space="preserve"> 15 - 25 </w:t>
            </w:r>
          </w:p>
        </w:tc>
        <w:tc>
          <w:tcPr>
            <w:tcW w:w="952" w:type="dxa"/>
            <w:tcBorders>
              <w:top w:val="nil"/>
            </w:tcBorders>
          </w:tcPr>
          <w:p w:rsidR="00232BA6" w:rsidRDefault="00232BA6">
            <w:pPr>
              <w:pStyle w:val="ConsPlusNonformat"/>
              <w:jc w:val="both"/>
            </w:pPr>
            <w:r>
              <w:t xml:space="preserve">  3,50</w:t>
            </w:r>
          </w:p>
        </w:tc>
        <w:tc>
          <w:tcPr>
            <w:tcW w:w="1190" w:type="dxa"/>
            <w:tcBorders>
              <w:top w:val="nil"/>
            </w:tcBorders>
          </w:tcPr>
          <w:p w:rsidR="00232BA6" w:rsidRDefault="00232BA6">
            <w:pPr>
              <w:pStyle w:val="ConsPlusNonformat"/>
              <w:jc w:val="both"/>
            </w:pPr>
            <w:r>
              <w:t xml:space="preserve">2       </w:t>
            </w:r>
          </w:p>
        </w:tc>
        <w:tc>
          <w:tcPr>
            <w:tcW w:w="1071" w:type="dxa"/>
            <w:tcBorders>
              <w:top w:val="nil"/>
            </w:tcBorders>
          </w:tcPr>
          <w:p w:rsidR="00232BA6" w:rsidRDefault="00232BA6">
            <w:pPr>
              <w:pStyle w:val="ConsPlusNonformat"/>
              <w:jc w:val="both"/>
            </w:pPr>
            <w:r>
              <w:t xml:space="preserve">     90</w:t>
            </w:r>
          </w:p>
        </w:tc>
        <w:tc>
          <w:tcPr>
            <w:tcW w:w="1071" w:type="dxa"/>
            <w:tcBorders>
              <w:top w:val="nil"/>
            </w:tcBorders>
          </w:tcPr>
          <w:p w:rsidR="00232BA6" w:rsidRDefault="00232BA6">
            <w:pPr>
              <w:pStyle w:val="ConsPlusNonformat"/>
              <w:jc w:val="both"/>
            </w:pPr>
            <w:r>
              <w:t xml:space="preserve">     60</w:t>
            </w:r>
          </w:p>
        </w:tc>
        <w:tc>
          <w:tcPr>
            <w:tcW w:w="1071" w:type="dxa"/>
            <w:tcBorders>
              <w:top w:val="nil"/>
            </w:tcBorders>
          </w:tcPr>
          <w:p w:rsidR="00232BA6" w:rsidRDefault="00232BA6">
            <w:pPr>
              <w:pStyle w:val="ConsPlusNonformat"/>
              <w:jc w:val="both"/>
            </w:pPr>
            <w:r>
              <w:t xml:space="preserve">1,5    </w:t>
            </w:r>
          </w:p>
        </w:tc>
      </w:tr>
      <w:tr w:rsidR="00232BA6">
        <w:trPr>
          <w:trHeight w:val="241"/>
        </w:trPr>
        <w:tc>
          <w:tcPr>
            <w:tcW w:w="2142" w:type="dxa"/>
            <w:tcBorders>
              <w:top w:val="nil"/>
            </w:tcBorders>
          </w:tcPr>
          <w:p w:rsidR="00232BA6" w:rsidRDefault="00232BA6">
            <w:pPr>
              <w:pStyle w:val="ConsPlusNonformat"/>
              <w:jc w:val="both"/>
            </w:pPr>
            <w:r>
              <w:t xml:space="preserve">парковые дороги </w:t>
            </w:r>
          </w:p>
        </w:tc>
        <w:tc>
          <w:tcPr>
            <w:tcW w:w="952"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r>
              <w:t xml:space="preserve">  3,00</w:t>
            </w:r>
          </w:p>
        </w:tc>
        <w:tc>
          <w:tcPr>
            <w:tcW w:w="1190" w:type="dxa"/>
            <w:tcBorders>
              <w:top w:val="nil"/>
            </w:tcBorders>
          </w:tcPr>
          <w:p w:rsidR="00232BA6" w:rsidRDefault="00232BA6">
            <w:pPr>
              <w:pStyle w:val="ConsPlusNonformat"/>
              <w:jc w:val="both"/>
            </w:pPr>
            <w:r>
              <w:t xml:space="preserve">2       </w:t>
            </w:r>
          </w:p>
        </w:tc>
        <w:tc>
          <w:tcPr>
            <w:tcW w:w="1071" w:type="dxa"/>
            <w:tcBorders>
              <w:top w:val="nil"/>
            </w:tcBorders>
          </w:tcPr>
          <w:p w:rsidR="00232BA6" w:rsidRDefault="00232BA6">
            <w:pPr>
              <w:pStyle w:val="ConsPlusNonformat"/>
              <w:jc w:val="both"/>
            </w:pPr>
            <w:r>
              <w:t xml:space="preserve">     75</w:t>
            </w:r>
          </w:p>
        </w:tc>
        <w:tc>
          <w:tcPr>
            <w:tcW w:w="1071" w:type="dxa"/>
            <w:tcBorders>
              <w:top w:val="nil"/>
            </w:tcBorders>
          </w:tcPr>
          <w:p w:rsidR="00232BA6" w:rsidRDefault="00232BA6">
            <w:pPr>
              <w:pStyle w:val="ConsPlusNonformat"/>
              <w:jc w:val="both"/>
            </w:pPr>
            <w:r>
              <w:t xml:space="preserve">     80</w:t>
            </w:r>
          </w:p>
        </w:tc>
        <w:tc>
          <w:tcPr>
            <w:tcW w:w="1071" w:type="dxa"/>
            <w:tcBorders>
              <w:top w:val="nil"/>
            </w:tcBorders>
          </w:tcPr>
          <w:p w:rsidR="00232BA6" w:rsidRDefault="00232BA6">
            <w:pPr>
              <w:pStyle w:val="ConsPlusNonformat"/>
              <w:jc w:val="both"/>
            </w:pPr>
            <w:r>
              <w:t xml:space="preserve">   -   </w:t>
            </w:r>
          </w:p>
        </w:tc>
      </w:tr>
      <w:tr w:rsidR="00232BA6">
        <w:trPr>
          <w:trHeight w:val="241"/>
        </w:trPr>
        <w:tc>
          <w:tcPr>
            <w:tcW w:w="2142" w:type="dxa"/>
            <w:tcBorders>
              <w:top w:val="nil"/>
            </w:tcBorders>
          </w:tcPr>
          <w:p w:rsidR="00232BA6" w:rsidRDefault="00232BA6">
            <w:pPr>
              <w:pStyle w:val="ConsPlusNonformat"/>
              <w:jc w:val="both"/>
            </w:pPr>
            <w:r>
              <w:t xml:space="preserve">проезды:        </w:t>
            </w:r>
          </w:p>
        </w:tc>
        <w:tc>
          <w:tcPr>
            <w:tcW w:w="952"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r>
      <w:tr w:rsidR="00232BA6">
        <w:trPr>
          <w:trHeight w:val="241"/>
        </w:trPr>
        <w:tc>
          <w:tcPr>
            <w:tcW w:w="2142" w:type="dxa"/>
            <w:tcBorders>
              <w:top w:val="nil"/>
            </w:tcBorders>
          </w:tcPr>
          <w:p w:rsidR="00232BA6" w:rsidRDefault="00232BA6">
            <w:pPr>
              <w:pStyle w:val="ConsPlusNonformat"/>
              <w:jc w:val="both"/>
            </w:pPr>
            <w:r>
              <w:t xml:space="preserve">основные        </w:t>
            </w:r>
          </w:p>
        </w:tc>
        <w:tc>
          <w:tcPr>
            <w:tcW w:w="952"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r>
              <w:t>10 - 11,5</w:t>
            </w:r>
          </w:p>
        </w:tc>
        <w:tc>
          <w:tcPr>
            <w:tcW w:w="952" w:type="dxa"/>
            <w:tcBorders>
              <w:top w:val="nil"/>
            </w:tcBorders>
          </w:tcPr>
          <w:p w:rsidR="00232BA6" w:rsidRDefault="00232BA6">
            <w:pPr>
              <w:pStyle w:val="ConsPlusNonformat"/>
              <w:jc w:val="both"/>
            </w:pPr>
            <w:r>
              <w:t xml:space="preserve">  2,75</w:t>
            </w:r>
          </w:p>
        </w:tc>
        <w:tc>
          <w:tcPr>
            <w:tcW w:w="1190" w:type="dxa"/>
            <w:tcBorders>
              <w:top w:val="nil"/>
            </w:tcBorders>
          </w:tcPr>
          <w:p w:rsidR="00232BA6" w:rsidRDefault="00232BA6">
            <w:pPr>
              <w:pStyle w:val="ConsPlusNonformat"/>
              <w:jc w:val="both"/>
            </w:pPr>
            <w:r>
              <w:t xml:space="preserve">2       </w:t>
            </w:r>
          </w:p>
        </w:tc>
        <w:tc>
          <w:tcPr>
            <w:tcW w:w="1071" w:type="dxa"/>
            <w:tcBorders>
              <w:top w:val="nil"/>
            </w:tcBorders>
          </w:tcPr>
          <w:p w:rsidR="00232BA6" w:rsidRDefault="00232BA6">
            <w:pPr>
              <w:pStyle w:val="ConsPlusNonformat"/>
              <w:jc w:val="both"/>
            </w:pPr>
            <w:r>
              <w:t xml:space="preserve">     50</w:t>
            </w:r>
          </w:p>
        </w:tc>
        <w:tc>
          <w:tcPr>
            <w:tcW w:w="1071" w:type="dxa"/>
            <w:tcBorders>
              <w:top w:val="nil"/>
            </w:tcBorders>
          </w:tcPr>
          <w:p w:rsidR="00232BA6" w:rsidRDefault="00232BA6">
            <w:pPr>
              <w:pStyle w:val="ConsPlusNonformat"/>
              <w:jc w:val="both"/>
            </w:pPr>
            <w:r>
              <w:t xml:space="preserve">     70</w:t>
            </w:r>
          </w:p>
        </w:tc>
        <w:tc>
          <w:tcPr>
            <w:tcW w:w="1071" w:type="dxa"/>
            <w:tcBorders>
              <w:top w:val="nil"/>
            </w:tcBorders>
          </w:tcPr>
          <w:p w:rsidR="00232BA6" w:rsidRDefault="00232BA6">
            <w:pPr>
              <w:pStyle w:val="ConsPlusNonformat"/>
              <w:jc w:val="both"/>
            </w:pPr>
            <w:r>
              <w:t xml:space="preserve">1,0    </w:t>
            </w:r>
          </w:p>
        </w:tc>
      </w:tr>
      <w:tr w:rsidR="00232BA6">
        <w:trPr>
          <w:trHeight w:val="241"/>
        </w:trPr>
        <w:tc>
          <w:tcPr>
            <w:tcW w:w="2142" w:type="dxa"/>
            <w:tcBorders>
              <w:top w:val="nil"/>
            </w:tcBorders>
          </w:tcPr>
          <w:p w:rsidR="00232BA6" w:rsidRDefault="00232BA6">
            <w:pPr>
              <w:pStyle w:val="ConsPlusNonformat"/>
              <w:jc w:val="both"/>
            </w:pPr>
            <w:r>
              <w:t xml:space="preserve">второстепенные  </w:t>
            </w:r>
          </w:p>
        </w:tc>
        <w:tc>
          <w:tcPr>
            <w:tcW w:w="952" w:type="dxa"/>
            <w:tcBorders>
              <w:top w:val="nil"/>
            </w:tcBorders>
          </w:tcPr>
          <w:p w:rsidR="00232BA6" w:rsidRDefault="00232BA6">
            <w:pPr>
              <w:pStyle w:val="ConsPlusNonformat"/>
              <w:jc w:val="both"/>
            </w:pPr>
            <w:r>
              <w:t xml:space="preserve">    30</w:t>
            </w:r>
          </w:p>
        </w:tc>
        <w:tc>
          <w:tcPr>
            <w:tcW w:w="1309" w:type="dxa"/>
            <w:tcBorders>
              <w:top w:val="nil"/>
            </w:tcBorders>
          </w:tcPr>
          <w:p w:rsidR="00232BA6" w:rsidRDefault="00232BA6">
            <w:pPr>
              <w:pStyle w:val="ConsPlusNonformat"/>
              <w:jc w:val="both"/>
            </w:pPr>
            <w:r>
              <w:t xml:space="preserve">  7 - 10 </w:t>
            </w:r>
          </w:p>
        </w:tc>
        <w:tc>
          <w:tcPr>
            <w:tcW w:w="952" w:type="dxa"/>
            <w:tcBorders>
              <w:top w:val="nil"/>
            </w:tcBorders>
          </w:tcPr>
          <w:p w:rsidR="00232BA6" w:rsidRDefault="00232BA6">
            <w:pPr>
              <w:pStyle w:val="ConsPlusNonformat"/>
              <w:jc w:val="both"/>
            </w:pPr>
            <w:r>
              <w:t xml:space="preserve">  3,50</w:t>
            </w:r>
          </w:p>
        </w:tc>
        <w:tc>
          <w:tcPr>
            <w:tcW w:w="1190" w:type="dxa"/>
            <w:tcBorders>
              <w:top w:val="nil"/>
            </w:tcBorders>
          </w:tcPr>
          <w:p w:rsidR="00232BA6" w:rsidRDefault="00232BA6">
            <w:pPr>
              <w:pStyle w:val="ConsPlusNonformat"/>
              <w:jc w:val="both"/>
            </w:pPr>
            <w:r>
              <w:t xml:space="preserve">1       </w:t>
            </w:r>
          </w:p>
        </w:tc>
        <w:tc>
          <w:tcPr>
            <w:tcW w:w="1071" w:type="dxa"/>
            <w:tcBorders>
              <w:top w:val="nil"/>
            </w:tcBorders>
          </w:tcPr>
          <w:p w:rsidR="00232BA6" w:rsidRDefault="00232BA6">
            <w:pPr>
              <w:pStyle w:val="ConsPlusNonformat"/>
              <w:jc w:val="both"/>
            </w:pPr>
            <w:r>
              <w:t xml:space="preserve">     25</w:t>
            </w:r>
          </w:p>
        </w:tc>
        <w:tc>
          <w:tcPr>
            <w:tcW w:w="1071" w:type="dxa"/>
            <w:tcBorders>
              <w:top w:val="nil"/>
            </w:tcBorders>
          </w:tcPr>
          <w:p w:rsidR="00232BA6" w:rsidRDefault="00232BA6">
            <w:pPr>
              <w:pStyle w:val="ConsPlusNonformat"/>
              <w:jc w:val="both"/>
            </w:pPr>
            <w:r>
              <w:t xml:space="preserve">     80</w:t>
            </w:r>
          </w:p>
        </w:tc>
        <w:tc>
          <w:tcPr>
            <w:tcW w:w="1071" w:type="dxa"/>
            <w:tcBorders>
              <w:top w:val="nil"/>
            </w:tcBorders>
          </w:tcPr>
          <w:p w:rsidR="00232BA6" w:rsidRDefault="00232BA6">
            <w:pPr>
              <w:pStyle w:val="ConsPlusNonformat"/>
              <w:jc w:val="both"/>
            </w:pPr>
            <w:r>
              <w:t xml:space="preserve">0,75   </w:t>
            </w:r>
          </w:p>
        </w:tc>
      </w:tr>
      <w:tr w:rsidR="00232BA6">
        <w:trPr>
          <w:trHeight w:val="241"/>
        </w:trPr>
        <w:tc>
          <w:tcPr>
            <w:tcW w:w="2142" w:type="dxa"/>
            <w:tcBorders>
              <w:top w:val="nil"/>
            </w:tcBorders>
          </w:tcPr>
          <w:p w:rsidR="00232BA6" w:rsidRDefault="00232BA6">
            <w:pPr>
              <w:pStyle w:val="ConsPlusNonformat"/>
              <w:jc w:val="both"/>
            </w:pPr>
            <w:r>
              <w:t xml:space="preserve">пешеходные      </w:t>
            </w:r>
          </w:p>
          <w:p w:rsidR="00232BA6" w:rsidRDefault="00232BA6">
            <w:pPr>
              <w:pStyle w:val="ConsPlusNonformat"/>
              <w:jc w:val="both"/>
            </w:pPr>
            <w:r>
              <w:t xml:space="preserve">улицы:          </w:t>
            </w:r>
          </w:p>
        </w:tc>
        <w:tc>
          <w:tcPr>
            <w:tcW w:w="952"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c>
          <w:tcPr>
            <w:tcW w:w="1071" w:type="dxa"/>
            <w:tcBorders>
              <w:top w:val="nil"/>
            </w:tcBorders>
          </w:tcPr>
          <w:p w:rsidR="00232BA6" w:rsidRDefault="00232BA6">
            <w:pPr>
              <w:pStyle w:val="ConsPlusNonformat"/>
              <w:jc w:val="both"/>
            </w:pPr>
          </w:p>
        </w:tc>
      </w:tr>
      <w:tr w:rsidR="00232BA6">
        <w:trPr>
          <w:trHeight w:val="241"/>
        </w:trPr>
        <w:tc>
          <w:tcPr>
            <w:tcW w:w="2142" w:type="dxa"/>
            <w:tcBorders>
              <w:top w:val="nil"/>
            </w:tcBorders>
          </w:tcPr>
          <w:p w:rsidR="00232BA6" w:rsidRDefault="00232BA6">
            <w:pPr>
              <w:pStyle w:val="ConsPlusNonformat"/>
              <w:jc w:val="both"/>
            </w:pPr>
            <w:r>
              <w:t xml:space="preserve">основные        </w:t>
            </w:r>
          </w:p>
        </w:tc>
        <w:tc>
          <w:tcPr>
            <w:tcW w:w="952" w:type="dxa"/>
            <w:tcBorders>
              <w:top w:val="nil"/>
            </w:tcBorders>
          </w:tcPr>
          <w:p w:rsidR="00232BA6" w:rsidRDefault="00232BA6">
            <w:pPr>
              <w:pStyle w:val="ConsPlusNonformat"/>
              <w:jc w:val="both"/>
            </w:pPr>
            <w:r>
              <w:t xml:space="preserve">  -   </w:t>
            </w: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r>
              <w:t xml:space="preserve">  1,00</w:t>
            </w:r>
          </w:p>
        </w:tc>
        <w:tc>
          <w:tcPr>
            <w:tcW w:w="1190" w:type="dxa"/>
            <w:tcBorders>
              <w:top w:val="nil"/>
            </w:tcBorders>
          </w:tcPr>
          <w:p w:rsidR="00232BA6" w:rsidRDefault="00232BA6">
            <w:pPr>
              <w:pStyle w:val="ConsPlusNonformat"/>
              <w:jc w:val="both"/>
            </w:pPr>
            <w:r>
              <w:t xml:space="preserve">По      </w:t>
            </w:r>
          </w:p>
          <w:p w:rsidR="00232BA6" w:rsidRDefault="00232BA6">
            <w:pPr>
              <w:pStyle w:val="ConsPlusNonformat"/>
              <w:jc w:val="both"/>
            </w:pPr>
            <w:r>
              <w:t xml:space="preserve">расчету </w:t>
            </w:r>
          </w:p>
        </w:tc>
        <w:tc>
          <w:tcPr>
            <w:tcW w:w="1071" w:type="dxa"/>
            <w:tcBorders>
              <w:top w:val="nil"/>
            </w:tcBorders>
          </w:tcPr>
          <w:p w:rsidR="00232BA6" w:rsidRDefault="00232BA6">
            <w:pPr>
              <w:pStyle w:val="ConsPlusNonformat"/>
              <w:jc w:val="both"/>
            </w:pPr>
            <w:r>
              <w:t xml:space="preserve">   -   </w:t>
            </w:r>
          </w:p>
        </w:tc>
        <w:tc>
          <w:tcPr>
            <w:tcW w:w="1071" w:type="dxa"/>
            <w:tcBorders>
              <w:top w:val="nil"/>
            </w:tcBorders>
          </w:tcPr>
          <w:p w:rsidR="00232BA6" w:rsidRDefault="00232BA6">
            <w:pPr>
              <w:pStyle w:val="ConsPlusNonformat"/>
              <w:jc w:val="both"/>
            </w:pPr>
            <w:r>
              <w:t xml:space="preserve">     40</w:t>
            </w:r>
          </w:p>
        </w:tc>
        <w:tc>
          <w:tcPr>
            <w:tcW w:w="1071" w:type="dxa"/>
            <w:tcBorders>
              <w:top w:val="nil"/>
            </w:tcBorders>
          </w:tcPr>
          <w:p w:rsidR="00232BA6" w:rsidRDefault="00232BA6">
            <w:pPr>
              <w:pStyle w:val="ConsPlusNonformat"/>
              <w:jc w:val="both"/>
            </w:pPr>
            <w:r>
              <w:t xml:space="preserve">По     </w:t>
            </w:r>
          </w:p>
          <w:p w:rsidR="00232BA6" w:rsidRDefault="00232BA6">
            <w:pPr>
              <w:pStyle w:val="ConsPlusNonformat"/>
              <w:jc w:val="both"/>
            </w:pPr>
            <w:r>
              <w:t>проекту</w:t>
            </w:r>
          </w:p>
        </w:tc>
      </w:tr>
      <w:tr w:rsidR="00232BA6">
        <w:trPr>
          <w:trHeight w:val="241"/>
        </w:trPr>
        <w:tc>
          <w:tcPr>
            <w:tcW w:w="2142" w:type="dxa"/>
            <w:tcBorders>
              <w:top w:val="nil"/>
            </w:tcBorders>
          </w:tcPr>
          <w:p w:rsidR="00232BA6" w:rsidRDefault="00232BA6">
            <w:pPr>
              <w:pStyle w:val="ConsPlusNonformat"/>
              <w:jc w:val="both"/>
            </w:pPr>
            <w:r>
              <w:t xml:space="preserve">второстепенные  </w:t>
            </w:r>
          </w:p>
        </w:tc>
        <w:tc>
          <w:tcPr>
            <w:tcW w:w="952" w:type="dxa"/>
            <w:tcBorders>
              <w:top w:val="nil"/>
            </w:tcBorders>
          </w:tcPr>
          <w:p w:rsidR="00232BA6" w:rsidRDefault="00232BA6">
            <w:pPr>
              <w:pStyle w:val="ConsPlusNonformat"/>
              <w:jc w:val="both"/>
            </w:pPr>
            <w:r>
              <w:t xml:space="preserve">  -   </w:t>
            </w: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r>
              <w:t xml:space="preserve">  0,75</w:t>
            </w:r>
          </w:p>
        </w:tc>
        <w:tc>
          <w:tcPr>
            <w:tcW w:w="1190" w:type="dxa"/>
            <w:tcBorders>
              <w:top w:val="nil"/>
            </w:tcBorders>
          </w:tcPr>
          <w:p w:rsidR="00232BA6" w:rsidRDefault="00232BA6">
            <w:pPr>
              <w:pStyle w:val="ConsPlusNonformat"/>
              <w:jc w:val="both"/>
            </w:pPr>
            <w:r>
              <w:t xml:space="preserve">То же   </w:t>
            </w:r>
          </w:p>
        </w:tc>
        <w:tc>
          <w:tcPr>
            <w:tcW w:w="1071" w:type="dxa"/>
            <w:tcBorders>
              <w:top w:val="nil"/>
            </w:tcBorders>
          </w:tcPr>
          <w:p w:rsidR="00232BA6" w:rsidRDefault="00232BA6">
            <w:pPr>
              <w:pStyle w:val="ConsPlusNonformat"/>
              <w:jc w:val="both"/>
            </w:pPr>
            <w:r>
              <w:t xml:space="preserve">   -   </w:t>
            </w:r>
          </w:p>
        </w:tc>
        <w:tc>
          <w:tcPr>
            <w:tcW w:w="1071" w:type="dxa"/>
            <w:tcBorders>
              <w:top w:val="nil"/>
            </w:tcBorders>
          </w:tcPr>
          <w:p w:rsidR="00232BA6" w:rsidRDefault="00232BA6">
            <w:pPr>
              <w:pStyle w:val="ConsPlusNonformat"/>
              <w:jc w:val="both"/>
            </w:pPr>
            <w:r>
              <w:t xml:space="preserve">     60</w:t>
            </w:r>
          </w:p>
        </w:tc>
        <w:tc>
          <w:tcPr>
            <w:tcW w:w="1071" w:type="dxa"/>
            <w:tcBorders>
              <w:top w:val="nil"/>
            </w:tcBorders>
          </w:tcPr>
          <w:p w:rsidR="00232BA6" w:rsidRDefault="00232BA6">
            <w:pPr>
              <w:pStyle w:val="ConsPlusNonformat"/>
              <w:jc w:val="both"/>
            </w:pPr>
            <w:r>
              <w:t xml:space="preserve">По     </w:t>
            </w:r>
          </w:p>
          <w:p w:rsidR="00232BA6" w:rsidRDefault="00232BA6">
            <w:pPr>
              <w:pStyle w:val="ConsPlusNonformat"/>
              <w:jc w:val="both"/>
            </w:pPr>
            <w:r>
              <w:t>проекту</w:t>
            </w:r>
          </w:p>
        </w:tc>
      </w:tr>
      <w:tr w:rsidR="00232BA6">
        <w:trPr>
          <w:trHeight w:val="241"/>
        </w:trPr>
        <w:tc>
          <w:tcPr>
            <w:tcW w:w="2142" w:type="dxa"/>
            <w:tcBorders>
              <w:top w:val="nil"/>
            </w:tcBorders>
          </w:tcPr>
          <w:p w:rsidR="00232BA6" w:rsidRDefault="00232BA6">
            <w:pPr>
              <w:pStyle w:val="ConsPlusNonformat"/>
              <w:jc w:val="both"/>
            </w:pPr>
            <w:r>
              <w:t xml:space="preserve">велосипедные    </w:t>
            </w:r>
          </w:p>
          <w:p w:rsidR="00232BA6" w:rsidRDefault="00232BA6">
            <w:pPr>
              <w:pStyle w:val="ConsPlusNonformat"/>
              <w:jc w:val="both"/>
            </w:pPr>
            <w:r>
              <w:t xml:space="preserve">дорожки:        </w:t>
            </w:r>
          </w:p>
        </w:tc>
        <w:tc>
          <w:tcPr>
            <w:tcW w:w="952" w:type="dxa"/>
            <w:tcBorders>
              <w:top w:val="nil"/>
            </w:tcBorders>
          </w:tcPr>
          <w:p w:rsidR="00232BA6" w:rsidRDefault="00232BA6">
            <w:pPr>
              <w:pStyle w:val="ConsPlusNonformat"/>
              <w:jc w:val="both"/>
            </w:pPr>
            <w:r>
              <w:t xml:space="preserve">    20</w:t>
            </w:r>
          </w:p>
        </w:tc>
        <w:tc>
          <w:tcPr>
            <w:tcW w:w="1309"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r>
              <w:t xml:space="preserve">  1,50</w:t>
            </w:r>
          </w:p>
        </w:tc>
        <w:tc>
          <w:tcPr>
            <w:tcW w:w="1190" w:type="dxa"/>
            <w:tcBorders>
              <w:top w:val="nil"/>
            </w:tcBorders>
          </w:tcPr>
          <w:p w:rsidR="00232BA6" w:rsidRDefault="00232BA6">
            <w:pPr>
              <w:pStyle w:val="ConsPlusNonformat"/>
              <w:jc w:val="both"/>
            </w:pPr>
            <w:r>
              <w:t xml:space="preserve">1 - 2   </w:t>
            </w:r>
          </w:p>
        </w:tc>
        <w:tc>
          <w:tcPr>
            <w:tcW w:w="1071" w:type="dxa"/>
            <w:tcBorders>
              <w:top w:val="nil"/>
            </w:tcBorders>
          </w:tcPr>
          <w:p w:rsidR="00232BA6" w:rsidRDefault="00232BA6">
            <w:pPr>
              <w:pStyle w:val="ConsPlusNonformat"/>
              <w:jc w:val="both"/>
            </w:pPr>
            <w:r>
              <w:t xml:space="preserve">     30</w:t>
            </w:r>
          </w:p>
        </w:tc>
        <w:tc>
          <w:tcPr>
            <w:tcW w:w="1071" w:type="dxa"/>
            <w:tcBorders>
              <w:top w:val="nil"/>
            </w:tcBorders>
          </w:tcPr>
          <w:p w:rsidR="00232BA6" w:rsidRDefault="00232BA6">
            <w:pPr>
              <w:pStyle w:val="ConsPlusNonformat"/>
              <w:jc w:val="both"/>
            </w:pPr>
            <w:r>
              <w:t xml:space="preserve">     40</w:t>
            </w:r>
          </w:p>
        </w:tc>
        <w:tc>
          <w:tcPr>
            <w:tcW w:w="1071" w:type="dxa"/>
            <w:tcBorders>
              <w:top w:val="nil"/>
            </w:tcBorders>
          </w:tcPr>
          <w:p w:rsidR="00232BA6" w:rsidRDefault="00232BA6">
            <w:pPr>
              <w:pStyle w:val="ConsPlusNonformat"/>
              <w:jc w:val="both"/>
            </w:pPr>
            <w:r>
              <w:t xml:space="preserve">   -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62" w:name="P3089"/>
      <w:bookmarkEnd w:id="62"/>
      <w:r>
        <w:t>&lt;*&gt; С учетом использования одной полосы для стоянок легковых автомобилей.</w:t>
      </w:r>
    </w:p>
    <w:p w:rsidR="00232BA6" w:rsidRDefault="00232BA6">
      <w:pPr>
        <w:pStyle w:val="ConsPlusNormal"/>
        <w:jc w:val="both"/>
      </w:pPr>
    </w:p>
    <w:p w:rsidR="00232BA6" w:rsidRDefault="00232BA6">
      <w:pPr>
        <w:pStyle w:val="ConsPlusNormal"/>
        <w:ind w:firstLine="540"/>
        <w:jc w:val="both"/>
      </w:pPr>
      <w:r>
        <w:t>5. Ширина улиц и дорог определяется расчетным путем с учетом санитарно-гигиенических требований и требований гражданской обороны в зависимости от:</w:t>
      </w:r>
    </w:p>
    <w:p w:rsidR="00232BA6" w:rsidRDefault="00232BA6">
      <w:pPr>
        <w:pStyle w:val="ConsPlusNormal"/>
        <w:spacing w:before="220"/>
        <w:ind w:firstLine="540"/>
        <w:jc w:val="both"/>
      </w:pPr>
      <w:r>
        <w:t>- интенсивности движения транспорта и пешеходов;</w:t>
      </w:r>
    </w:p>
    <w:p w:rsidR="00232BA6" w:rsidRDefault="00232BA6">
      <w:pPr>
        <w:pStyle w:val="ConsPlusNormal"/>
        <w:spacing w:before="220"/>
        <w:ind w:firstLine="540"/>
        <w:jc w:val="both"/>
      </w:pPr>
      <w:r>
        <w:t>-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232BA6" w:rsidRDefault="00232BA6">
      <w:pPr>
        <w:pStyle w:val="ConsPlusNormal"/>
        <w:spacing w:before="220"/>
        <w:ind w:firstLine="540"/>
        <w:jc w:val="both"/>
      </w:pPr>
      <w:r>
        <w:t>6. В условиях реконструкции, а также в зонах с высокой градостроительной ценностью территории допускается:</w:t>
      </w:r>
    </w:p>
    <w:p w:rsidR="00232BA6" w:rsidRDefault="00232BA6">
      <w:pPr>
        <w:pStyle w:val="ConsPlusNormal"/>
        <w:spacing w:before="220"/>
        <w:ind w:firstLine="540"/>
        <w:jc w:val="both"/>
      </w:pPr>
      <w:r>
        <w:t>- снижать расчетную скорость движения для дорог скоростного и улиц непрерывного движения на 10 км/ч;</w:t>
      </w:r>
    </w:p>
    <w:p w:rsidR="00232BA6" w:rsidRDefault="00232BA6">
      <w:pPr>
        <w:pStyle w:val="ConsPlusNormal"/>
        <w:spacing w:before="220"/>
        <w:ind w:firstLine="540"/>
        <w:jc w:val="both"/>
      </w:pPr>
      <w:r>
        <w:t>- уменьшать радиусы кривых в плане;</w:t>
      </w:r>
    </w:p>
    <w:p w:rsidR="00232BA6" w:rsidRDefault="00232BA6">
      <w:pPr>
        <w:pStyle w:val="ConsPlusNormal"/>
        <w:spacing w:before="220"/>
        <w:ind w:firstLine="540"/>
        <w:jc w:val="both"/>
      </w:pPr>
      <w:r>
        <w:t>- увеличивать продольные уклоны.</w:t>
      </w:r>
    </w:p>
    <w:p w:rsidR="00232BA6" w:rsidRDefault="00232BA6">
      <w:pPr>
        <w:pStyle w:val="ConsPlusNormal"/>
        <w:spacing w:before="220"/>
        <w:ind w:firstLine="540"/>
        <w:jc w:val="both"/>
      </w:pPr>
      <w:r>
        <w:t>7. Для движения автобусов и троллейбусов на магистральных улицах и дорогах в крупных городских округах и городских поселениях следует предусматривать:</w:t>
      </w:r>
    </w:p>
    <w:p w:rsidR="00232BA6" w:rsidRDefault="00232BA6">
      <w:pPr>
        <w:pStyle w:val="ConsPlusNormal"/>
        <w:spacing w:before="220"/>
        <w:ind w:firstLine="540"/>
        <w:jc w:val="both"/>
      </w:pPr>
      <w:r>
        <w:t>- крайнюю полосу шириной 4 м для их пропуска в часы "пик" при интенсивности движения более 40 ед./ч;</w:t>
      </w:r>
    </w:p>
    <w:p w:rsidR="00232BA6" w:rsidRDefault="00232BA6">
      <w:pPr>
        <w:pStyle w:val="ConsPlusNormal"/>
        <w:spacing w:before="220"/>
        <w:ind w:firstLine="540"/>
        <w:jc w:val="both"/>
      </w:pPr>
      <w:r>
        <w:lastRenderedPageBreak/>
        <w:t>- обособленную проезжую часть шириной 8 - 12 м при интенсивности движения более 20 ед./ч в условиях реконструкции.</w:t>
      </w:r>
    </w:p>
    <w:p w:rsidR="00232BA6" w:rsidRDefault="00232BA6">
      <w:pPr>
        <w:pStyle w:val="ConsPlusNormal"/>
        <w:spacing w:before="220"/>
        <w:ind w:firstLine="540"/>
        <w:jc w:val="both"/>
      </w:pPr>
      <w:r>
        <w:t>8. В ширину пешеходной части тротуаров и дорожек не включаются площади, необходимые для размещения киосков, скамеек и т.п.</w:t>
      </w:r>
    </w:p>
    <w:p w:rsidR="00232BA6" w:rsidRDefault="00232BA6">
      <w:pPr>
        <w:pStyle w:val="ConsPlusNormal"/>
        <w:spacing w:before="220"/>
        <w:ind w:firstLine="540"/>
        <w:jc w:val="both"/>
      </w:pPr>
      <w:r>
        <w:t>9.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232BA6" w:rsidRDefault="00232BA6">
      <w:pPr>
        <w:pStyle w:val="ConsPlusNormal"/>
        <w:spacing w:before="220"/>
        <w:ind w:firstLine="540"/>
        <w:jc w:val="both"/>
      </w:pPr>
      <w:r>
        <w:t>10. При непосредственном примыкании тротуаров к стенам зданий, подпорным стенкам или оградам следует увеличивать их ширину не менее чем на 0,5 м.</w:t>
      </w:r>
    </w:p>
    <w:p w:rsidR="00232BA6" w:rsidRDefault="00232BA6">
      <w:pPr>
        <w:pStyle w:val="ConsPlusNormal"/>
        <w:spacing w:before="220"/>
        <w:ind w:firstLine="540"/>
        <w:jc w:val="both"/>
      </w:pPr>
      <w:r>
        <w:t>11.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232BA6" w:rsidRDefault="00232BA6">
      <w:pPr>
        <w:pStyle w:val="ConsPlusNormal"/>
        <w:spacing w:before="220"/>
        <w:ind w:firstLine="540"/>
        <w:jc w:val="both"/>
      </w:pPr>
      <w:r>
        <w:t>12. В малых городских округах и городских поселениях,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232BA6" w:rsidRDefault="00232BA6">
      <w:pPr>
        <w:pStyle w:val="ConsPlusNormal"/>
        <w:spacing w:before="220"/>
        <w:ind w:firstLine="540"/>
        <w:jc w:val="both"/>
      </w:pPr>
      <w:r>
        <w:t>13. Плотность уличной сети в среднем по городскому округу, городскому поселению с учетом использования внеуличного пространства следует принимать в соответствии с расчетами.</w:t>
      </w:r>
    </w:p>
    <w:p w:rsidR="00232BA6" w:rsidRDefault="00232BA6">
      <w:pPr>
        <w:pStyle w:val="ConsPlusNormal"/>
        <w:spacing w:before="220"/>
        <w:ind w:firstLine="540"/>
        <w:jc w:val="both"/>
      </w:pPr>
      <w:r>
        <w:t>Плотность сети магистральных улиц в среднем по городскому округу, городскому поселению следует принимать не менее 2,2 км/км2.</w:t>
      </w:r>
    </w:p>
    <w:p w:rsidR="00232BA6" w:rsidRDefault="00232BA6">
      <w:pPr>
        <w:pStyle w:val="ConsPlusNormal"/>
        <w:spacing w:before="220"/>
        <w:ind w:firstLine="540"/>
        <w:jc w:val="both"/>
      </w:pPr>
      <w:r>
        <w:t>14. Следует предусматривать проезжую часть с двускатным поперечным профилем:</w:t>
      </w:r>
    </w:p>
    <w:p w:rsidR="00232BA6" w:rsidRDefault="00232BA6">
      <w:pPr>
        <w:pStyle w:val="ConsPlusNormal"/>
        <w:spacing w:before="220"/>
        <w:ind w:firstLine="540"/>
        <w:jc w:val="both"/>
      </w:pPr>
      <w:r>
        <w:t>- на прямолинейных участках улиц всех категорий при двустороннем движении транспорта и, как правило, с четным количеством полос;</w:t>
      </w:r>
    </w:p>
    <w:p w:rsidR="00232BA6" w:rsidRDefault="00232BA6">
      <w:pPr>
        <w:pStyle w:val="ConsPlusNormal"/>
        <w:spacing w:before="220"/>
        <w:ind w:firstLine="540"/>
        <w:jc w:val="both"/>
      </w:pPr>
      <w:r>
        <w:t>- на кривых в плане радиусом 800 м и более для магистральных улиц общегородского значения с непрерывным движением;</w:t>
      </w:r>
    </w:p>
    <w:p w:rsidR="00232BA6" w:rsidRDefault="00232BA6">
      <w:pPr>
        <w:pStyle w:val="ConsPlusNormal"/>
        <w:spacing w:before="220"/>
        <w:ind w:firstLine="540"/>
        <w:jc w:val="both"/>
      </w:pPr>
      <w:r>
        <w:t>- на кривых в плане радиусом 600 м и более для магистральных улиц с регулируемым движением.</w:t>
      </w:r>
    </w:p>
    <w:p w:rsidR="00232BA6" w:rsidRDefault="00232BA6">
      <w:pPr>
        <w:pStyle w:val="ConsPlusNormal"/>
        <w:spacing w:before="220"/>
        <w:ind w:firstLine="540"/>
        <w:jc w:val="both"/>
      </w:pPr>
      <w:r>
        <w:t>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p w:rsidR="00232BA6" w:rsidRDefault="00232BA6">
      <w:pPr>
        <w:pStyle w:val="ConsPlusNormal"/>
        <w:spacing w:before="220"/>
        <w:ind w:firstLine="540"/>
        <w:jc w:val="both"/>
      </w:pPr>
      <w:r>
        <w:t xml:space="preserve">Радиусы кривых в плане и продольные уклоны проезжих частей улиц следует принимать по </w:t>
      </w:r>
      <w:hyperlink w:anchor="P3116" w:history="1">
        <w:r>
          <w:rPr>
            <w:color w:val="0000FF"/>
          </w:rPr>
          <w:t>таблице 6.7</w:t>
        </w:r>
      </w:hyperlink>
      <w:r>
        <w:t>.</w:t>
      </w:r>
    </w:p>
    <w:p w:rsidR="00232BA6" w:rsidRDefault="00232BA6">
      <w:pPr>
        <w:pStyle w:val="ConsPlusNormal"/>
        <w:spacing w:before="220"/>
        <w:ind w:firstLine="540"/>
        <w:jc w:val="both"/>
      </w:pPr>
      <w:r>
        <w:t xml:space="preserve">15.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P3116" w:history="1">
        <w:r>
          <w:rPr>
            <w:color w:val="0000FF"/>
          </w:rPr>
          <w:t>таблице 6.7</w:t>
        </w:r>
      </w:hyperlink>
      <w:r>
        <w:t>.</w:t>
      </w:r>
    </w:p>
    <w:p w:rsidR="00232BA6" w:rsidRDefault="00232BA6">
      <w:pPr>
        <w:pStyle w:val="ConsPlusNormal"/>
        <w:jc w:val="both"/>
      </w:pPr>
    </w:p>
    <w:p w:rsidR="00232BA6" w:rsidRDefault="00232BA6">
      <w:pPr>
        <w:pStyle w:val="ConsPlusNormal"/>
        <w:jc w:val="right"/>
        <w:outlineLvl w:val="3"/>
      </w:pPr>
      <w:bookmarkStart w:id="63" w:name="P3116"/>
      <w:bookmarkEnd w:id="63"/>
      <w:r>
        <w:t>Таблица 6.7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09"/>
        <w:gridCol w:w="2380"/>
      </w:tblGrid>
      <w:tr w:rsidR="00232BA6">
        <w:trPr>
          <w:trHeight w:val="241"/>
        </w:trPr>
        <w:tc>
          <w:tcPr>
            <w:tcW w:w="1309" w:type="dxa"/>
          </w:tcPr>
          <w:p w:rsidR="00232BA6" w:rsidRDefault="00232BA6">
            <w:pPr>
              <w:pStyle w:val="ConsPlusNonformat"/>
              <w:jc w:val="both"/>
            </w:pPr>
            <w:r>
              <w:t xml:space="preserve"> Радиусы </w:t>
            </w:r>
          </w:p>
          <w:p w:rsidR="00232BA6" w:rsidRDefault="00232BA6">
            <w:pPr>
              <w:pStyle w:val="ConsPlusNonformat"/>
              <w:jc w:val="both"/>
            </w:pPr>
            <w:r>
              <w:t>кривых, м</w:t>
            </w:r>
          </w:p>
        </w:tc>
        <w:tc>
          <w:tcPr>
            <w:tcW w:w="2380" w:type="dxa"/>
          </w:tcPr>
          <w:p w:rsidR="00232BA6" w:rsidRDefault="00232BA6">
            <w:pPr>
              <w:pStyle w:val="ConsPlusNonformat"/>
              <w:jc w:val="both"/>
            </w:pPr>
            <w:r>
              <w:t>Уширение на каждую</w:t>
            </w:r>
          </w:p>
          <w:p w:rsidR="00232BA6" w:rsidRDefault="00232BA6">
            <w:pPr>
              <w:pStyle w:val="ConsPlusNonformat"/>
              <w:jc w:val="both"/>
            </w:pPr>
            <w:r>
              <w:t>полосу движения, м</w:t>
            </w:r>
          </w:p>
        </w:tc>
      </w:tr>
      <w:tr w:rsidR="00232BA6">
        <w:trPr>
          <w:trHeight w:val="241"/>
        </w:trPr>
        <w:tc>
          <w:tcPr>
            <w:tcW w:w="1309" w:type="dxa"/>
            <w:tcBorders>
              <w:top w:val="nil"/>
            </w:tcBorders>
          </w:tcPr>
          <w:p w:rsidR="00232BA6" w:rsidRDefault="00232BA6">
            <w:pPr>
              <w:pStyle w:val="ConsPlusNonformat"/>
              <w:jc w:val="both"/>
            </w:pPr>
            <w:r>
              <w:lastRenderedPageBreak/>
              <w:t>700 - 800</w:t>
            </w:r>
          </w:p>
        </w:tc>
        <w:tc>
          <w:tcPr>
            <w:tcW w:w="2380" w:type="dxa"/>
            <w:tcBorders>
              <w:top w:val="nil"/>
            </w:tcBorders>
          </w:tcPr>
          <w:p w:rsidR="00232BA6" w:rsidRDefault="00232BA6">
            <w:pPr>
              <w:pStyle w:val="ConsPlusNonformat"/>
              <w:jc w:val="both"/>
            </w:pPr>
            <w:r>
              <w:t xml:space="preserve">              0,2 </w:t>
            </w:r>
          </w:p>
        </w:tc>
      </w:tr>
      <w:tr w:rsidR="00232BA6">
        <w:trPr>
          <w:trHeight w:val="241"/>
        </w:trPr>
        <w:tc>
          <w:tcPr>
            <w:tcW w:w="1309" w:type="dxa"/>
            <w:tcBorders>
              <w:top w:val="nil"/>
            </w:tcBorders>
          </w:tcPr>
          <w:p w:rsidR="00232BA6" w:rsidRDefault="00232BA6">
            <w:pPr>
              <w:pStyle w:val="ConsPlusNonformat"/>
              <w:jc w:val="both"/>
            </w:pPr>
            <w:r>
              <w:t>500 - 600</w:t>
            </w:r>
          </w:p>
        </w:tc>
        <w:tc>
          <w:tcPr>
            <w:tcW w:w="2380" w:type="dxa"/>
            <w:tcBorders>
              <w:top w:val="nil"/>
            </w:tcBorders>
          </w:tcPr>
          <w:p w:rsidR="00232BA6" w:rsidRDefault="00232BA6">
            <w:pPr>
              <w:pStyle w:val="ConsPlusNonformat"/>
              <w:jc w:val="both"/>
            </w:pPr>
            <w:r>
              <w:t xml:space="preserve">              0,25</w:t>
            </w:r>
          </w:p>
        </w:tc>
      </w:tr>
      <w:tr w:rsidR="00232BA6">
        <w:trPr>
          <w:trHeight w:val="241"/>
        </w:trPr>
        <w:tc>
          <w:tcPr>
            <w:tcW w:w="1309" w:type="dxa"/>
            <w:tcBorders>
              <w:top w:val="nil"/>
            </w:tcBorders>
          </w:tcPr>
          <w:p w:rsidR="00232BA6" w:rsidRDefault="00232BA6">
            <w:pPr>
              <w:pStyle w:val="ConsPlusNonformat"/>
              <w:jc w:val="both"/>
            </w:pPr>
            <w:r>
              <w:t xml:space="preserve">   400   </w:t>
            </w:r>
          </w:p>
        </w:tc>
        <w:tc>
          <w:tcPr>
            <w:tcW w:w="2380" w:type="dxa"/>
            <w:tcBorders>
              <w:top w:val="nil"/>
            </w:tcBorders>
          </w:tcPr>
          <w:p w:rsidR="00232BA6" w:rsidRDefault="00232BA6">
            <w:pPr>
              <w:pStyle w:val="ConsPlusNonformat"/>
              <w:jc w:val="both"/>
            </w:pPr>
            <w:r>
              <w:t xml:space="preserve">              0,30</w:t>
            </w:r>
          </w:p>
        </w:tc>
      </w:tr>
      <w:tr w:rsidR="00232BA6">
        <w:trPr>
          <w:trHeight w:val="241"/>
        </w:trPr>
        <w:tc>
          <w:tcPr>
            <w:tcW w:w="1309" w:type="dxa"/>
            <w:tcBorders>
              <w:top w:val="nil"/>
            </w:tcBorders>
          </w:tcPr>
          <w:p w:rsidR="00232BA6" w:rsidRDefault="00232BA6">
            <w:pPr>
              <w:pStyle w:val="ConsPlusNonformat"/>
              <w:jc w:val="both"/>
            </w:pPr>
            <w:r>
              <w:t xml:space="preserve">   300   </w:t>
            </w:r>
          </w:p>
        </w:tc>
        <w:tc>
          <w:tcPr>
            <w:tcW w:w="2380" w:type="dxa"/>
            <w:tcBorders>
              <w:top w:val="nil"/>
            </w:tcBorders>
          </w:tcPr>
          <w:p w:rsidR="00232BA6" w:rsidRDefault="00232BA6">
            <w:pPr>
              <w:pStyle w:val="ConsPlusNonformat"/>
              <w:jc w:val="both"/>
            </w:pPr>
            <w:r>
              <w:t xml:space="preserve">              0,35</w:t>
            </w:r>
          </w:p>
        </w:tc>
      </w:tr>
      <w:tr w:rsidR="00232BA6">
        <w:trPr>
          <w:trHeight w:val="241"/>
        </w:trPr>
        <w:tc>
          <w:tcPr>
            <w:tcW w:w="1309" w:type="dxa"/>
            <w:tcBorders>
              <w:top w:val="nil"/>
            </w:tcBorders>
          </w:tcPr>
          <w:p w:rsidR="00232BA6" w:rsidRDefault="00232BA6">
            <w:pPr>
              <w:pStyle w:val="ConsPlusNonformat"/>
              <w:jc w:val="both"/>
            </w:pPr>
            <w:r>
              <w:t xml:space="preserve">   200   </w:t>
            </w:r>
          </w:p>
        </w:tc>
        <w:tc>
          <w:tcPr>
            <w:tcW w:w="2380" w:type="dxa"/>
            <w:tcBorders>
              <w:top w:val="nil"/>
            </w:tcBorders>
          </w:tcPr>
          <w:p w:rsidR="00232BA6" w:rsidRDefault="00232BA6">
            <w:pPr>
              <w:pStyle w:val="ConsPlusNonformat"/>
              <w:jc w:val="both"/>
            </w:pPr>
            <w:r>
              <w:t xml:space="preserve">              0,4 </w:t>
            </w:r>
          </w:p>
        </w:tc>
      </w:tr>
      <w:tr w:rsidR="00232BA6">
        <w:trPr>
          <w:trHeight w:val="241"/>
        </w:trPr>
        <w:tc>
          <w:tcPr>
            <w:tcW w:w="1309" w:type="dxa"/>
            <w:tcBorders>
              <w:top w:val="nil"/>
            </w:tcBorders>
          </w:tcPr>
          <w:p w:rsidR="00232BA6" w:rsidRDefault="00232BA6">
            <w:pPr>
              <w:pStyle w:val="ConsPlusNonformat"/>
              <w:jc w:val="both"/>
            </w:pPr>
            <w:r>
              <w:t xml:space="preserve">   150   </w:t>
            </w:r>
          </w:p>
        </w:tc>
        <w:tc>
          <w:tcPr>
            <w:tcW w:w="2380" w:type="dxa"/>
            <w:tcBorders>
              <w:top w:val="nil"/>
            </w:tcBorders>
          </w:tcPr>
          <w:p w:rsidR="00232BA6" w:rsidRDefault="00232BA6">
            <w:pPr>
              <w:pStyle w:val="ConsPlusNonformat"/>
              <w:jc w:val="both"/>
            </w:pPr>
            <w:r>
              <w:t xml:space="preserve">              0,5 </w:t>
            </w:r>
          </w:p>
        </w:tc>
      </w:tr>
      <w:tr w:rsidR="00232BA6">
        <w:trPr>
          <w:trHeight w:val="241"/>
        </w:trPr>
        <w:tc>
          <w:tcPr>
            <w:tcW w:w="1309" w:type="dxa"/>
            <w:tcBorders>
              <w:top w:val="nil"/>
            </w:tcBorders>
          </w:tcPr>
          <w:p w:rsidR="00232BA6" w:rsidRDefault="00232BA6">
            <w:pPr>
              <w:pStyle w:val="ConsPlusNonformat"/>
              <w:jc w:val="both"/>
            </w:pPr>
            <w:r>
              <w:t xml:space="preserve">   100   </w:t>
            </w:r>
          </w:p>
        </w:tc>
        <w:tc>
          <w:tcPr>
            <w:tcW w:w="2380" w:type="dxa"/>
            <w:tcBorders>
              <w:top w:val="nil"/>
            </w:tcBorders>
          </w:tcPr>
          <w:p w:rsidR="00232BA6" w:rsidRDefault="00232BA6">
            <w:pPr>
              <w:pStyle w:val="ConsPlusNonformat"/>
              <w:jc w:val="both"/>
            </w:pPr>
            <w:r>
              <w:t xml:space="preserve">              0,7 </w:t>
            </w:r>
          </w:p>
        </w:tc>
      </w:tr>
      <w:tr w:rsidR="00232BA6">
        <w:trPr>
          <w:trHeight w:val="241"/>
        </w:trPr>
        <w:tc>
          <w:tcPr>
            <w:tcW w:w="1309" w:type="dxa"/>
            <w:tcBorders>
              <w:top w:val="nil"/>
            </w:tcBorders>
          </w:tcPr>
          <w:p w:rsidR="00232BA6" w:rsidRDefault="00232BA6">
            <w:pPr>
              <w:pStyle w:val="ConsPlusNonformat"/>
              <w:jc w:val="both"/>
            </w:pPr>
            <w:r>
              <w:t xml:space="preserve">    80   </w:t>
            </w:r>
          </w:p>
        </w:tc>
        <w:tc>
          <w:tcPr>
            <w:tcW w:w="2380" w:type="dxa"/>
            <w:tcBorders>
              <w:top w:val="nil"/>
            </w:tcBorders>
          </w:tcPr>
          <w:p w:rsidR="00232BA6" w:rsidRDefault="00232BA6">
            <w:pPr>
              <w:pStyle w:val="ConsPlusNonformat"/>
              <w:jc w:val="both"/>
            </w:pPr>
            <w:r>
              <w:t xml:space="preserve">              1,0 </w:t>
            </w:r>
          </w:p>
        </w:tc>
      </w:tr>
      <w:tr w:rsidR="00232BA6">
        <w:trPr>
          <w:trHeight w:val="241"/>
        </w:trPr>
        <w:tc>
          <w:tcPr>
            <w:tcW w:w="1309" w:type="dxa"/>
            <w:tcBorders>
              <w:top w:val="nil"/>
            </w:tcBorders>
          </w:tcPr>
          <w:p w:rsidR="00232BA6" w:rsidRDefault="00232BA6">
            <w:pPr>
              <w:pStyle w:val="ConsPlusNonformat"/>
              <w:jc w:val="both"/>
            </w:pPr>
            <w:r>
              <w:t xml:space="preserve">    60   </w:t>
            </w:r>
          </w:p>
        </w:tc>
        <w:tc>
          <w:tcPr>
            <w:tcW w:w="2380" w:type="dxa"/>
            <w:tcBorders>
              <w:top w:val="nil"/>
            </w:tcBorders>
          </w:tcPr>
          <w:p w:rsidR="00232BA6" w:rsidRDefault="00232BA6">
            <w:pPr>
              <w:pStyle w:val="ConsPlusNonformat"/>
              <w:jc w:val="both"/>
            </w:pPr>
            <w:r>
              <w:t xml:space="preserve">              1,0 </w:t>
            </w:r>
          </w:p>
        </w:tc>
      </w:tr>
      <w:tr w:rsidR="00232BA6">
        <w:trPr>
          <w:trHeight w:val="241"/>
        </w:trPr>
        <w:tc>
          <w:tcPr>
            <w:tcW w:w="1309" w:type="dxa"/>
            <w:tcBorders>
              <w:top w:val="nil"/>
            </w:tcBorders>
          </w:tcPr>
          <w:p w:rsidR="00232BA6" w:rsidRDefault="00232BA6">
            <w:pPr>
              <w:pStyle w:val="ConsPlusNonformat"/>
              <w:jc w:val="both"/>
            </w:pPr>
            <w:r>
              <w:t xml:space="preserve">    50   </w:t>
            </w:r>
          </w:p>
        </w:tc>
        <w:tc>
          <w:tcPr>
            <w:tcW w:w="2380" w:type="dxa"/>
            <w:tcBorders>
              <w:top w:val="nil"/>
            </w:tcBorders>
          </w:tcPr>
          <w:p w:rsidR="00232BA6" w:rsidRDefault="00232BA6">
            <w:pPr>
              <w:pStyle w:val="ConsPlusNonformat"/>
              <w:jc w:val="both"/>
            </w:pPr>
            <w:r>
              <w:t xml:space="preserve">              1,2 </w:t>
            </w:r>
          </w:p>
        </w:tc>
      </w:tr>
      <w:tr w:rsidR="00232BA6">
        <w:trPr>
          <w:trHeight w:val="241"/>
        </w:trPr>
        <w:tc>
          <w:tcPr>
            <w:tcW w:w="1309" w:type="dxa"/>
            <w:tcBorders>
              <w:top w:val="nil"/>
            </w:tcBorders>
          </w:tcPr>
          <w:p w:rsidR="00232BA6" w:rsidRDefault="00232BA6">
            <w:pPr>
              <w:pStyle w:val="ConsPlusNonformat"/>
              <w:jc w:val="both"/>
            </w:pPr>
            <w:r>
              <w:t xml:space="preserve">    40   </w:t>
            </w:r>
          </w:p>
        </w:tc>
        <w:tc>
          <w:tcPr>
            <w:tcW w:w="2380" w:type="dxa"/>
            <w:tcBorders>
              <w:top w:val="nil"/>
            </w:tcBorders>
          </w:tcPr>
          <w:p w:rsidR="00232BA6" w:rsidRDefault="00232BA6">
            <w:pPr>
              <w:pStyle w:val="ConsPlusNonformat"/>
              <w:jc w:val="both"/>
            </w:pPr>
            <w:r>
              <w:t xml:space="preserve">              1,5 </w:t>
            </w:r>
          </w:p>
        </w:tc>
      </w:tr>
    </w:tbl>
    <w:p w:rsidR="00232BA6" w:rsidRDefault="00232BA6">
      <w:pPr>
        <w:pStyle w:val="ConsPlusNormal"/>
        <w:jc w:val="both"/>
      </w:pPr>
    </w:p>
    <w:p w:rsidR="00232BA6" w:rsidRDefault="00232BA6">
      <w:pPr>
        <w:pStyle w:val="ConsPlusNormal"/>
        <w:ind w:firstLine="540"/>
        <w:jc w:val="both"/>
      </w:pPr>
      <w:r>
        <w:t>16.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rsidR="00232BA6" w:rsidRDefault="00232BA6">
      <w:pPr>
        <w:pStyle w:val="ConsPlusNormal"/>
        <w:spacing w:before="220"/>
        <w:ind w:firstLine="540"/>
        <w:jc w:val="both"/>
      </w:pPr>
      <w:r>
        <w:t>17.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p w:rsidR="00232BA6" w:rsidRDefault="00232BA6">
      <w:pPr>
        <w:pStyle w:val="ConsPlusNormal"/>
        <w:spacing w:before="220"/>
        <w:ind w:firstLine="540"/>
        <w:jc w:val="both"/>
      </w:pPr>
      <w:r>
        <w:t>- прямых участков и круговой кривой радиусом 2000 м и менее;</w:t>
      </w:r>
    </w:p>
    <w:p w:rsidR="00232BA6" w:rsidRDefault="00232BA6">
      <w:pPr>
        <w:pStyle w:val="ConsPlusNormal"/>
        <w:spacing w:before="220"/>
        <w:ind w:firstLine="540"/>
        <w:jc w:val="both"/>
      </w:pPr>
      <w:r>
        <w:t>- односторонних круговых кривых в плане, если их радиусы различаются более чем в 1,3 раза;</w:t>
      </w:r>
    </w:p>
    <w:p w:rsidR="00232BA6" w:rsidRDefault="00232BA6">
      <w:pPr>
        <w:pStyle w:val="ConsPlusNormal"/>
        <w:spacing w:before="220"/>
        <w:ind w:firstLine="540"/>
        <w:jc w:val="both"/>
      </w:pPr>
      <w:r>
        <w:t>- обратных круговых кривых.</w:t>
      </w:r>
    </w:p>
    <w:p w:rsidR="00232BA6" w:rsidRDefault="00232BA6">
      <w:pPr>
        <w:pStyle w:val="ConsPlusNormal"/>
        <w:spacing w:before="220"/>
        <w:ind w:firstLine="540"/>
        <w:jc w:val="both"/>
      </w:pPr>
      <w:r>
        <w:t xml:space="preserve">Наименьшие длины переходных кривых следует принимать по </w:t>
      </w:r>
      <w:hyperlink w:anchor="P3152" w:history="1">
        <w:r>
          <w:rPr>
            <w:color w:val="0000FF"/>
          </w:rPr>
          <w:t>таблице 6.8</w:t>
        </w:r>
      </w:hyperlink>
      <w:r>
        <w:t>.</w:t>
      </w:r>
    </w:p>
    <w:p w:rsidR="00232BA6" w:rsidRDefault="00232BA6">
      <w:pPr>
        <w:pStyle w:val="ConsPlusNormal"/>
        <w:jc w:val="both"/>
      </w:pPr>
    </w:p>
    <w:p w:rsidR="00232BA6" w:rsidRDefault="00232BA6">
      <w:pPr>
        <w:pStyle w:val="ConsPlusNormal"/>
        <w:jc w:val="right"/>
        <w:outlineLvl w:val="3"/>
      </w:pPr>
      <w:bookmarkStart w:id="64" w:name="P3152"/>
      <w:bookmarkEnd w:id="64"/>
      <w:r>
        <w:t>Таблица 6.8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332"/>
        <w:gridCol w:w="595"/>
        <w:gridCol w:w="595"/>
        <w:gridCol w:w="595"/>
        <w:gridCol w:w="595"/>
        <w:gridCol w:w="595"/>
        <w:gridCol w:w="595"/>
        <w:gridCol w:w="1428"/>
        <w:gridCol w:w="1547"/>
      </w:tblGrid>
      <w:tr w:rsidR="00232BA6">
        <w:trPr>
          <w:trHeight w:val="241"/>
        </w:trPr>
        <w:tc>
          <w:tcPr>
            <w:tcW w:w="3332" w:type="dxa"/>
          </w:tcPr>
          <w:p w:rsidR="00232BA6" w:rsidRDefault="00232BA6">
            <w:pPr>
              <w:pStyle w:val="ConsPlusNonformat"/>
              <w:jc w:val="both"/>
            </w:pPr>
            <w:r>
              <w:t xml:space="preserve">Радиус круговой кривой, м </w:t>
            </w:r>
          </w:p>
        </w:tc>
        <w:tc>
          <w:tcPr>
            <w:tcW w:w="595" w:type="dxa"/>
          </w:tcPr>
          <w:p w:rsidR="00232BA6" w:rsidRDefault="00232BA6">
            <w:pPr>
              <w:pStyle w:val="ConsPlusNonformat"/>
              <w:jc w:val="both"/>
            </w:pPr>
            <w:r>
              <w:t>150</w:t>
            </w:r>
          </w:p>
        </w:tc>
        <w:tc>
          <w:tcPr>
            <w:tcW w:w="595" w:type="dxa"/>
          </w:tcPr>
          <w:p w:rsidR="00232BA6" w:rsidRDefault="00232BA6">
            <w:pPr>
              <w:pStyle w:val="ConsPlusNonformat"/>
              <w:jc w:val="both"/>
            </w:pPr>
            <w:r>
              <w:t>200</w:t>
            </w:r>
          </w:p>
        </w:tc>
        <w:tc>
          <w:tcPr>
            <w:tcW w:w="595" w:type="dxa"/>
          </w:tcPr>
          <w:p w:rsidR="00232BA6" w:rsidRDefault="00232BA6">
            <w:pPr>
              <w:pStyle w:val="ConsPlusNonformat"/>
              <w:jc w:val="both"/>
            </w:pPr>
            <w:r>
              <w:t>250</w:t>
            </w:r>
          </w:p>
        </w:tc>
        <w:tc>
          <w:tcPr>
            <w:tcW w:w="595" w:type="dxa"/>
          </w:tcPr>
          <w:p w:rsidR="00232BA6" w:rsidRDefault="00232BA6">
            <w:pPr>
              <w:pStyle w:val="ConsPlusNonformat"/>
              <w:jc w:val="both"/>
            </w:pPr>
            <w:r>
              <w:t>300</w:t>
            </w:r>
          </w:p>
        </w:tc>
        <w:tc>
          <w:tcPr>
            <w:tcW w:w="595" w:type="dxa"/>
          </w:tcPr>
          <w:p w:rsidR="00232BA6" w:rsidRDefault="00232BA6">
            <w:pPr>
              <w:pStyle w:val="ConsPlusNonformat"/>
              <w:jc w:val="both"/>
            </w:pPr>
            <w:r>
              <w:t>400</w:t>
            </w:r>
          </w:p>
        </w:tc>
        <w:tc>
          <w:tcPr>
            <w:tcW w:w="595" w:type="dxa"/>
          </w:tcPr>
          <w:p w:rsidR="00232BA6" w:rsidRDefault="00232BA6">
            <w:pPr>
              <w:pStyle w:val="ConsPlusNonformat"/>
              <w:jc w:val="both"/>
            </w:pPr>
            <w:r>
              <w:t>500</w:t>
            </w:r>
          </w:p>
        </w:tc>
        <w:tc>
          <w:tcPr>
            <w:tcW w:w="1428" w:type="dxa"/>
          </w:tcPr>
          <w:p w:rsidR="00232BA6" w:rsidRDefault="00232BA6">
            <w:pPr>
              <w:pStyle w:val="ConsPlusNonformat"/>
              <w:jc w:val="both"/>
            </w:pPr>
            <w:r>
              <w:t>600 - 1000</w:t>
            </w:r>
          </w:p>
        </w:tc>
        <w:tc>
          <w:tcPr>
            <w:tcW w:w="1547" w:type="dxa"/>
          </w:tcPr>
          <w:p w:rsidR="00232BA6" w:rsidRDefault="00232BA6">
            <w:pPr>
              <w:pStyle w:val="ConsPlusNonformat"/>
              <w:jc w:val="both"/>
            </w:pPr>
            <w:r>
              <w:t>1000 - 2000</w:t>
            </w:r>
          </w:p>
        </w:tc>
      </w:tr>
      <w:tr w:rsidR="00232BA6">
        <w:trPr>
          <w:trHeight w:val="241"/>
        </w:trPr>
        <w:tc>
          <w:tcPr>
            <w:tcW w:w="3332" w:type="dxa"/>
            <w:tcBorders>
              <w:top w:val="nil"/>
            </w:tcBorders>
          </w:tcPr>
          <w:p w:rsidR="00232BA6" w:rsidRDefault="00232BA6">
            <w:pPr>
              <w:pStyle w:val="ConsPlusNonformat"/>
              <w:jc w:val="both"/>
            </w:pPr>
            <w:r>
              <w:t>Длина переходной кривой, м</w:t>
            </w:r>
          </w:p>
        </w:tc>
        <w:tc>
          <w:tcPr>
            <w:tcW w:w="595" w:type="dxa"/>
            <w:tcBorders>
              <w:top w:val="nil"/>
            </w:tcBorders>
          </w:tcPr>
          <w:p w:rsidR="00232BA6" w:rsidRDefault="00232BA6">
            <w:pPr>
              <w:pStyle w:val="ConsPlusNonformat"/>
              <w:jc w:val="both"/>
            </w:pPr>
            <w:r>
              <w:t xml:space="preserve"> 60</w:t>
            </w:r>
          </w:p>
        </w:tc>
        <w:tc>
          <w:tcPr>
            <w:tcW w:w="595" w:type="dxa"/>
            <w:tcBorders>
              <w:top w:val="nil"/>
            </w:tcBorders>
          </w:tcPr>
          <w:p w:rsidR="00232BA6" w:rsidRDefault="00232BA6">
            <w:pPr>
              <w:pStyle w:val="ConsPlusNonformat"/>
              <w:jc w:val="both"/>
            </w:pPr>
            <w:r>
              <w:t xml:space="preserve"> 70</w:t>
            </w:r>
          </w:p>
        </w:tc>
        <w:tc>
          <w:tcPr>
            <w:tcW w:w="595" w:type="dxa"/>
            <w:tcBorders>
              <w:top w:val="nil"/>
            </w:tcBorders>
          </w:tcPr>
          <w:p w:rsidR="00232BA6" w:rsidRDefault="00232BA6">
            <w:pPr>
              <w:pStyle w:val="ConsPlusNonformat"/>
              <w:jc w:val="both"/>
            </w:pPr>
            <w:r>
              <w:t xml:space="preserve"> 80</w:t>
            </w:r>
          </w:p>
        </w:tc>
        <w:tc>
          <w:tcPr>
            <w:tcW w:w="595" w:type="dxa"/>
            <w:tcBorders>
              <w:top w:val="nil"/>
            </w:tcBorders>
          </w:tcPr>
          <w:p w:rsidR="00232BA6" w:rsidRDefault="00232BA6">
            <w:pPr>
              <w:pStyle w:val="ConsPlusNonformat"/>
              <w:jc w:val="both"/>
            </w:pPr>
            <w:r>
              <w:t xml:space="preserve"> 90</w:t>
            </w:r>
          </w:p>
        </w:tc>
        <w:tc>
          <w:tcPr>
            <w:tcW w:w="595" w:type="dxa"/>
            <w:tcBorders>
              <w:top w:val="nil"/>
            </w:tcBorders>
          </w:tcPr>
          <w:p w:rsidR="00232BA6" w:rsidRDefault="00232BA6">
            <w:pPr>
              <w:pStyle w:val="ConsPlusNonformat"/>
              <w:jc w:val="both"/>
            </w:pPr>
            <w:r>
              <w:t>100</w:t>
            </w:r>
          </w:p>
        </w:tc>
        <w:tc>
          <w:tcPr>
            <w:tcW w:w="595" w:type="dxa"/>
            <w:tcBorders>
              <w:top w:val="nil"/>
            </w:tcBorders>
          </w:tcPr>
          <w:p w:rsidR="00232BA6" w:rsidRDefault="00232BA6">
            <w:pPr>
              <w:pStyle w:val="ConsPlusNonformat"/>
              <w:jc w:val="both"/>
            </w:pPr>
            <w:r>
              <w:t>110</w:t>
            </w:r>
          </w:p>
        </w:tc>
        <w:tc>
          <w:tcPr>
            <w:tcW w:w="1428" w:type="dxa"/>
            <w:tcBorders>
              <w:top w:val="nil"/>
            </w:tcBorders>
          </w:tcPr>
          <w:p w:rsidR="00232BA6" w:rsidRDefault="00232BA6">
            <w:pPr>
              <w:pStyle w:val="ConsPlusNonformat"/>
              <w:jc w:val="both"/>
            </w:pPr>
            <w:r>
              <w:t xml:space="preserve">   120    </w:t>
            </w:r>
          </w:p>
        </w:tc>
        <w:tc>
          <w:tcPr>
            <w:tcW w:w="1547" w:type="dxa"/>
            <w:tcBorders>
              <w:top w:val="nil"/>
            </w:tcBorders>
          </w:tcPr>
          <w:p w:rsidR="00232BA6" w:rsidRDefault="00232BA6">
            <w:pPr>
              <w:pStyle w:val="ConsPlusNonformat"/>
              <w:jc w:val="both"/>
            </w:pPr>
            <w:r>
              <w:t xml:space="preserve">    100    </w:t>
            </w:r>
          </w:p>
        </w:tc>
      </w:tr>
    </w:tbl>
    <w:p w:rsidR="00232BA6" w:rsidRDefault="00232BA6">
      <w:pPr>
        <w:pStyle w:val="ConsPlusNormal"/>
        <w:jc w:val="both"/>
      </w:pPr>
    </w:p>
    <w:p w:rsidR="00232BA6" w:rsidRDefault="00232BA6">
      <w:pPr>
        <w:pStyle w:val="ConsPlusNormal"/>
        <w:ind w:firstLine="540"/>
        <w:jc w:val="both"/>
      </w:pPr>
      <w:r>
        <w:t>В сложных градостроительных условиях при соответствующем технико-экономическом обосновании допускается применение только круговых кривых.</w:t>
      </w:r>
    </w:p>
    <w:p w:rsidR="00232BA6" w:rsidRDefault="00232BA6">
      <w:pPr>
        <w:pStyle w:val="ConsPlusNormal"/>
        <w:spacing w:before="220"/>
        <w:ind w:firstLine="540"/>
        <w:jc w:val="both"/>
      </w:pPr>
      <w:r>
        <w:t>18. При проектировании трасс магистральных улиц общегородского значения необходимо:</w:t>
      </w:r>
    </w:p>
    <w:p w:rsidR="00232BA6" w:rsidRDefault="00232BA6">
      <w:pPr>
        <w:pStyle w:val="ConsPlusNormal"/>
        <w:spacing w:before="220"/>
        <w:ind w:firstLine="540"/>
        <w:jc w:val="both"/>
      </w:pPr>
      <w:r>
        <w:t xml:space="preserve">- радиусы кривых в плане при малых углах поворота трассы принимать по </w:t>
      </w:r>
      <w:hyperlink w:anchor="P3166" w:history="1">
        <w:r>
          <w:rPr>
            <w:color w:val="0000FF"/>
          </w:rPr>
          <w:t>таблице 6.9</w:t>
        </w:r>
      </w:hyperlink>
      <w:r>
        <w:t>;</w:t>
      </w:r>
    </w:p>
    <w:p w:rsidR="00232BA6" w:rsidRDefault="00232BA6">
      <w:pPr>
        <w:pStyle w:val="ConsPlusNormal"/>
        <w:spacing w:before="220"/>
        <w:ind w:firstLine="540"/>
        <w:jc w:val="both"/>
      </w:pPr>
      <w:r>
        <w:t>- 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rsidR="00232BA6" w:rsidRDefault="00232BA6">
      <w:pPr>
        <w:pStyle w:val="ConsPlusNormal"/>
        <w:spacing w:before="220"/>
        <w:ind w:firstLine="540"/>
        <w:jc w:val="both"/>
      </w:pPr>
      <w:r>
        <w:t xml:space="preserve">- начало кривой в плане располагать над вершиной выпуклой вертикальной кривой не менее чем на расстояние, указанное в </w:t>
      </w:r>
      <w:hyperlink w:anchor="P3174" w:history="1">
        <w:r>
          <w:rPr>
            <w:color w:val="0000FF"/>
          </w:rPr>
          <w:t>таблице 6.10</w:t>
        </w:r>
      </w:hyperlink>
      <w:r>
        <w:t>.</w:t>
      </w:r>
    </w:p>
    <w:p w:rsidR="00232BA6" w:rsidRDefault="00232BA6">
      <w:pPr>
        <w:pStyle w:val="ConsPlusNormal"/>
        <w:jc w:val="both"/>
      </w:pPr>
    </w:p>
    <w:p w:rsidR="00232BA6" w:rsidRDefault="00232BA6">
      <w:pPr>
        <w:pStyle w:val="ConsPlusNormal"/>
        <w:jc w:val="right"/>
        <w:outlineLvl w:val="3"/>
      </w:pPr>
      <w:bookmarkStart w:id="65" w:name="P3166"/>
      <w:bookmarkEnd w:id="65"/>
      <w:r>
        <w:t>Таблица 6.9</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570"/>
        <w:gridCol w:w="833"/>
        <w:gridCol w:w="833"/>
        <w:gridCol w:w="714"/>
        <w:gridCol w:w="714"/>
        <w:gridCol w:w="714"/>
        <w:gridCol w:w="714"/>
        <w:gridCol w:w="714"/>
        <w:gridCol w:w="714"/>
      </w:tblGrid>
      <w:tr w:rsidR="00232BA6">
        <w:trPr>
          <w:trHeight w:val="241"/>
        </w:trPr>
        <w:tc>
          <w:tcPr>
            <w:tcW w:w="3570" w:type="dxa"/>
          </w:tcPr>
          <w:p w:rsidR="00232BA6" w:rsidRDefault="00232BA6">
            <w:pPr>
              <w:pStyle w:val="ConsPlusNonformat"/>
              <w:jc w:val="both"/>
            </w:pPr>
            <w:r>
              <w:t xml:space="preserve">Угол поворота, град.        </w:t>
            </w:r>
          </w:p>
        </w:tc>
        <w:tc>
          <w:tcPr>
            <w:tcW w:w="833" w:type="dxa"/>
          </w:tcPr>
          <w:p w:rsidR="00232BA6" w:rsidRDefault="00232BA6">
            <w:pPr>
              <w:pStyle w:val="ConsPlusNonformat"/>
              <w:jc w:val="both"/>
            </w:pPr>
            <w:r>
              <w:t xml:space="preserve">    1</w:t>
            </w:r>
          </w:p>
        </w:tc>
        <w:tc>
          <w:tcPr>
            <w:tcW w:w="833" w:type="dxa"/>
          </w:tcPr>
          <w:p w:rsidR="00232BA6" w:rsidRDefault="00232BA6">
            <w:pPr>
              <w:pStyle w:val="ConsPlusNonformat"/>
              <w:jc w:val="both"/>
            </w:pPr>
            <w:r>
              <w:t xml:space="preserve">    2</w:t>
            </w:r>
          </w:p>
        </w:tc>
        <w:tc>
          <w:tcPr>
            <w:tcW w:w="714" w:type="dxa"/>
          </w:tcPr>
          <w:p w:rsidR="00232BA6" w:rsidRDefault="00232BA6">
            <w:pPr>
              <w:pStyle w:val="ConsPlusNonformat"/>
              <w:jc w:val="both"/>
            </w:pPr>
            <w:r>
              <w:t xml:space="preserve">   3</w:t>
            </w:r>
          </w:p>
        </w:tc>
        <w:tc>
          <w:tcPr>
            <w:tcW w:w="714" w:type="dxa"/>
          </w:tcPr>
          <w:p w:rsidR="00232BA6" w:rsidRDefault="00232BA6">
            <w:pPr>
              <w:pStyle w:val="ConsPlusNonformat"/>
              <w:jc w:val="both"/>
            </w:pPr>
            <w:r>
              <w:t xml:space="preserve">   4</w:t>
            </w:r>
          </w:p>
        </w:tc>
        <w:tc>
          <w:tcPr>
            <w:tcW w:w="714" w:type="dxa"/>
          </w:tcPr>
          <w:p w:rsidR="00232BA6" w:rsidRDefault="00232BA6">
            <w:pPr>
              <w:pStyle w:val="ConsPlusNonformat"/>
              <w:jc w:val="both"/>
            </w:pPr>
            <w:r>
              <w:t xml:space="preserve">   5</w:t>
            </w:r>
          </w:p>
        </w:tc>
        <w:tc>
          <w:tcPr>
            <w:tcW w:w="714" w:type="dxa"/>
          </w:tcPr>
          <w:p w:rsidR="00232BA6" w:rsidRDefault="00232BA6">
            <w:pPr>
              <w:pStyle w:val="ConsPlusNonformat"/>
              <w:jc w:val="both"/>
            </w:pPr>
            <w:r>
              <w:t xml:space="preserve">   6</w:t>
            </w:r>
          </w:p>
        </w:tc>
        <w:tc>
          <w:tcPr>
            <w:tcW w:w="714" w:type="dxa"/>
          </w:tcPr>
          <w:p w:rsidR="00232BA6" w:rsidRDefault="00232BA6">
            <w:pPr>
              <w:pStyle w:val="ConsPlusNonformat"/>
              <w:jc w:val="both"/>
            </w:pPr>
            <w:r>
              <w:t xml:space="preserve">   8</w:t>
            </w:r>
          </w:p>
        </w:tc>
        <w:tc>
          <w:tcPr>
            <w:tcW w:w="714" w:type="dxa"/>
          </w:tcPr>
          <w:p w:rsidR="00232BA6" w:rsidRDefault="00232BA6">
            <w:pPr>
              <w:pStyle w:val="ConsPlusNonformat"/>
              <w:jc w:val="both"/>
            </w:pPr>
            <w:r>
              <w:t xml:space="preserve">  10</w:t>
            </w:r>
          </w:p>
        </w:tc>
      </w:tr>
      <w:tr w:rsidR="00232BA6">
        <w:trPr>
          <w:trHeight w:val="241"/>
        </w:trPr>
        <w:tc>
          <w:tcPr>
            <w:tcW w:w="3570" w:type="dxa"/>
            <w:tcBorders>
              <w:top w:val="nil"/>
            </w:tcBorders>
          </w:tcPr>
          <w:p w:rsidR="00232BA6" w:rsidRDefault="00232BA6">
            <w:pPr>
              <w:pStyle w:val="ConsPlusNonformat"/>
              <w:jc w:val="both"/>
            </w:pPr>
            <w:r>
              <w:lastRenderedPageBreak/>
              <w:t>Минимальный радиус кривой, м</w:t>
            </w:r>
          </w:p>
        </w:tc>
        <w:tc>
          <w:tcPr>
            <w:tcW w:w="833" w:type="dxa"/>
            <w:tcBorders>
              <w:top w:val="nil"/>
            </w:tcBorders>
          </w:tcPr>
          <w:p w:rsidR="00232BA6" w:rsidRDefault="00232BA6">
            <w:pPr>
              <w:pStyle w:val="ConsPlusNonformat"/>
              <w:jc w:val="both"/>
            </w:pPr>
            <w:r>
              <w:t>20000</w:t>
            </w:r>
          </w:p>
        </w:tc>
        <w:tc>
          <w:tcPr>
            <w:tcW w:w="833" w:type="dxa"/>
            <w:tcBorders>
              <w:top w:val="nil"/>
            </w:tcBorders>
          </w:tcPr>
          <w:p w:rsidR="00232BA6" w:rsidRDefault="00232BA6">
            <w:pPr>
              <w:pStyle w:val="ConsPlusNonformat"/>
              <w:jc w:val="both"/>
            </w:pPr>
            <w:r>
              <w:t>10000</w:t>
            </w:r>
          </w:p>
        </w:tc>
        <w:tc>
          <w:tcPr>
            <w:tcW w:w="714" w:type="dxa"/>
            <w:tcBorders>
              <w:top w:val="nil"/>
            </w:tcBorders>
          </w:tcPr>
          <w:p w:rsidR="00232BA6" w:rsidRDefault="00232BA6">
            <w:pPr>
              <w:pStyle w:val="ConsPlusNonformat"/>
              <w:jc w:val="both"/>
            </w:pPr>
            <w:r>
              <w:t>6000</w:t>
            </w:r>
          </w:p>
        </w:tc>
        <w:tc>
          <w:tcPr>
            <w:tcW w:w="714" w:type="dxa"/>
            <w:tcBorders>
              <w:top w:val="nil"/>
            </w:tcBorders>
          </w:tcPr>
          <w:p w:rsidR="00232BA6" w:rsidRDefault="00232BA6">
            <w:pPr>
              <w:pStyle w:val="ConsPlusNonformat"/>
              <w:jc w:val="both"/>
            </w:pPr>
            <w:r>
              <w:t>5000</w:t>
            </w:r>
          </w:p>
        </w:tc>
        <w:tc>
          <w:tcPr>
            <w:tcW w:w="714" w:type="dxa"/>
            <w:tcBorders>
              <w:top w:val="nil"/>
            </w:tcBorders>
          </w:tcPr>
          <w:p w:rsidR="00232BA6" w:rsidRDefault="00232BA6">
            <w:pPr>
              <w:pStyle w:val="ConsPlusNonformat"/>
              <w:jc w:val="both"/>
            </w:pPr>
            <w:r>
              <w:t>4000</w:t>
            </w:r>
          </w:p>
        </w:tc>
        <w:tc>
          <w:tcPr>
            <w:tcW w:w="714" w:type="dxa"/>
            <w:tcBorders>
              <w:top w:val="nil"/>
            </w:tcBorders>
          </w:tcPr>
          <w:p w:rsidR="00232BA6" w:rsidRDefault="00232BA6">
            <w:pPr>
              <w:pStyle w:val="ConsPlusNonformat"/>
              <w:jc w:val="both"/>
            </w:pPr>
            <w:r>
              <w:t>4000</w:t>
            </w:r>
          </w:p>
        </w:tc>
        <w:tc>
          <w:tcPr>
            <w:tcW w:w="714" w:type="dxa"/>
            <w:tcBorders>
              <w:top w:val="nil"/>
            </w:tcBorders>
          </w:tcPr>
          <w:p w:rsidR="00232BA6" w:rsidRDefault="00232BA6">
            <w:pPr>
              <w:pStyle w:val="ConsPlusNonformat"/>
              <w:jc w:val="both"/>
            </w:pPr>
            <w:r>
              <w:t>3000</w:t>
            </w:r>
          </w:p>
        </w:tc>
        <w:tc>
          <w:tcPr>
            <w:tcW w:w="714" w:type="dxa"/>
            <w:tcBorders>
              <w:top w:val="nil"/>
            </w:tcBorders>
          </w:tcPr>
          <w:p w:rsidR="00232BA6" w:rsidRDefault="00232BA6">
            <w:pPr>
              <w:pStyle w:val="ConsPlusNonformat"/>
              <w:jc w:val="both"/>
            </w:pPr>
            <w:r>
              <w:t>3000</w:t>
            </w:r>
          </w:p>
        </w:tc>
      </w:tr>
    </w:tbl>
    <w:p w:rsidR="00232BA6" w:rsidRDefault="00232BA6">
      <w:pPr>
        <w:pStyle w:val="ConsPlusNormal"/>
        <w:jc w:val="both"/>
      </w:pPr>
    </w:p>
    <w:p w:rsidR="00232BA6" w:rsidRDefault="00232BA6">
      <w:pPr>
        <w:pStyle w:val="ConsPlusNormal"/>
        <w:jc w:val="right"/>
        <w:outlineLvl w:val="3"/>
      </w:pPr>
      <w:bookmarkStart w:id="66" w:name="P3174"/>
      <w:bookmarkEnd w:id="66"/>
      <w:r>
        <w:t>Таблица 6.10</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975"/>
        <w:gridCol w:w="595"/>
        <w:gridCol w:w="714"/>
        <w:gridCol w:w="714"/>
        <w:gridCol w:w="714"/>
        <w:gridCol w:w="714"/>
      </w:tblGrid>
      <w:tr w:rsidR="00232BA6">
        <w:trPr>
          <w:trHeight w:val="241"/>
        </w:trPr>
        <w:tc>
          <w:tcPr>
            <w:tcW w:w="2975" w:type="dxa"/>
            <w:vMerge w:val="restart"/>
          </w:tcPr>
          <w:p w:rsidR="00232BA6" w:rsidRDefault="00232BA6">
            <w:pPr>
              <w:pStyle w:val="ConsPlusNonformat"/>
              <w:jc w:val="both"/>
            </w:pPr>
            <w:r>
              <w:t>Расстояние видимости, м</w:t>
            </w:r>
          </w:p>
        </w:tc>
        <w:tc>
          <w:tcPr>
            <w:tcW w:w="3451" w:type="dxa"/>
            <w:gridSpan w:val="5"/>
          </w:tcPr>
          <w:p w:rsidR="00232BA6" w:rsidRDefault="00232BA6">
            <w:pPr>
              <w:pStyle w:val="ConsPlusNonformat"/>
              <w:jc w:val="both"/>
            </w:pPr>
            <w:r>
              <w:t xml:space="preserve">Смещение начала кривой </w:t>
            </w:r>
          </w:p>
          <w:p w:rsidR="00232BA6" w:rsidRDefault="00232BA6">
            <w:pPr>
              <w:pStyle w:val="ConsPlusNonformat"/>
              <w:jc w:val="both"/>
            </w:pPr>
            <w:r>
              <w:t xml:space="preserve">при радиусе в плане, м </w:t>
            </w:r>
          </w:p>
        </w:tc>
      </w:tr>
      <w:tr w:rsidR="00232BA6">
        <w:tc>
          <w:tcPr>
            <w:tcW w:w="2856" w:type="dxa"/>
            <w:vMerge/>
            <w:tcBorders>
              <w:top w:val="nil"/>
            </w:tcBorders>
          </w:tcPr>
          <w:p w:rsidR="00232BA6" w:rsidRDefault="00232BA6"/>
        </w:tc>
        <w:tc>
          <w:tcPr>
            <w:tcW w:w="595" w:type="dxa"/>
            <w:tcBorders>
              <w:top w:val="nil"/>
            </w:tcBorders>
          </w:tcPr>
          <w:p w:rsidR="00232BA6" w:rsidRDefault="00232BA6">
            <w:pPr>
              <w:pStyle w:val="ConsPlusNonformat"/>
              <w:jc w:val="both"/>
            </w:pPr>
            <w:r>
              <w:t>600</w:t>
            </w:r>
          </w:p>
        </w:tc>
        <w:tc>
          <w:tcPr>
            <w:tcW w:w="714" w:type="dxa"/>
            <w:tcBorders>
              <w:top w:val="nil"/>
            </w:tcBorders>
          </w:tcPr>
          <w:p w:rsidR="00232BA6" w:rsidRDefault="00232BA6">
            <w:pPr>
              <w:pStyle w:val="ConsPlusNonformat"/>
              <w:jc w:val="both"/>
            </w:pPr>
            <w:r>
              <w:t>1000</w:t>
            </w:r>
          </w:p>
        </w:tc>
        <w:tc>
          <w:tcPr>
            <w:tcW w:w="714" w:type="dxa"/>
            <w:tcBorders>
              <w:top w:val="nil"/>
            </w:tcBorders>
          </w:tcPr>
          <w:p w:rsidR="00232BA6" w:rsidRDefault="00232BA6">
            <w:pPr>
              <w:pStyle w:val="ConsPlusNonformat"/>
              <w:jc w:val="both"/>
            </w:pPr>
            <w:r>
              <w:t>1500</w:t>
            </w:r>
          </w:p>
        </w:tc>
        <w:tc>
          <w:tcPr>
            <w:tcW w:w="714" w:type="dxa"/>
            <w:tcBorders>
              <w:top w:val="nil"/>
            </w:tcBorders>
          </w:tcPr>
          <w:p w:rsidR="00232BA6" w:rsidRDefault="00232BA6">
            <w:pPr>
              <w:pStyle w:val="ConsPlusNonformat"/>
              <w:jc w:val="both"/>
            </w:pPr>
            <w:r>
              <w:t>2000</w:t>
            </w:r>
          </w:p>
        </w:tc>
        <w:tc>
          <w:tcPr>
            <w:tcW w:w="714" w:type="dxa"/>
            <w:tcBorders>
              <w:top w:val="nil"/>
            </w:tcBorders>
          </w:tcPr>
          <w:p w:rsidR="00232BA6" w:rsidRDefault="00232BA6">
            <w:pPr>
              <w:pStyle w:val="ConsPlusNonformat"/>
              <w:jc w:val="both"/>
            </w:pPr>
            <w:r>
              <w:t>2500</w:t>
            </w:r>
          </w:p>
        </w:tc>
      </w:tr>
      <w:tr w:rsidR="00232BA6">
        <w:trPr>
          <w:trHeight w:val="241"/>
        </w:trPr>
        <w:tc>
          <w:tcPr>
            <w:tcW w:w="2975" w:type="dxa"/>
            <w:tcBorders>
              <w:top w:val="nil"/>
            </w:tcBorders>
          </w:tcPr>
          <w:p w:rsidR="00232BA6" w:rsidRDefault="00232BA6">
            <w:pPr>
              <w:pStyle w:val="ConsPlusNonformat"/>
              <w:jc w:val="both"/>
            </w:pPr>
            <w:r>
              <w:t xml:space="preserve">                    200</w:t>
            </w:r>
          </w:p>
        </w:tc>
        <w:tc>
          <w:tcPr>
            <w:tcW w:w="595" w:type="dxa"/>
            <w:tcBorders>
              <w:top w:val="nil"/>
            </w:tcBorders>
          </w:tcPr>
          <w:p w:rsidR="00232BA6" w:rsidRDefault="00232BA6">
            <w:pPr>
              <w:pStyle w:val="ConsPlusNonformat"/>
              <w:jc w:val="both"/>
            </w:pPr>
            <w:r>
              <w:t xml:space="preserve"> 40</w:t>
            </w:r>
          </w:p>
        </w:tc>
        <w:tc>
          <w:tcPr>
            <w:tcW w:w="714" w:type="dxa"/>
            <w:tcBorders>
              <w:top w:val="nil"/>
            </w:tcBorders>
          </w:tcPr>
          <w:p w:rsidR="00232BA6" w:rsidRDefault="00232BA6">
            <w:pPr>
              <w:pStyle w:val="ConsPlusNonformat"/>
              <w:jc w:val="both"/>
            </w:pPr>
            <w:r>
              <w:t xml:space="preserve">  45</w:t>
            </w:r>
          </w:p>
        </w:tc>
        <w:tc>
          <w:tcPr>
            <w:tcW w:w="714" w:type="dxa"/>
            <w:tcBorders>
              <w:top w:val="nil"/>
            </w:tcBorders>
          </w:tcPr>
          <w:p w:rsidR="00232BA6" w:rsidRDefault="00232BA6">
            <w:pPr>
              <w:pStyle w:val="ConsPlusNonformat"/>
              <w:jc w:val="both"/>
            </w:pPr>
            <w:r>
              <w:t xml:space="preserve">  55</w:t>
            </w:r>
          </w:p>
        </w:tc>
        <w:tc>
          <w:tcPr>
            <w:tcW w:w="714" w:type="dxa"/>
            <w:tcBorders>
              <w:top w:val="nil"/>
            </w:tcBorders>
          </w:tcPr>
          <w:p w:rsidR="00232BA6" w:rsidRDefault="00232BA6">
            <w:pPr>
              <w:pStyle w:val="ConsPlusNonformat"/>
              <w:jc w:val="both"/>
            </w:pPr>
            <w:r>
              <w:t xml:space="preserve">  60</w:t>
            </w:r>
          </w:p>
        </w:tc>
        <w:tc>
          <w:tcPr>
            <w:tcW w:w="714" w:type="dxa"/>
            <w:tcBorders>
              <w:top w:val="nil"/>
            </w:tcBorders>
          </w:tcPr>
          <w:p w:rsidR="00232BA6" w:rsidRDefault="00232BA6">
            <w:pPr>
              <w:pStyle w:val="ConsPlusNonformat"/>
              <w:jc w:val="both"/>
            </w:pPr>
            <w:r>
              <w:t xml:space="preserve">  65</w:t>
            </w:r>
          </w:p>
        </w:tc>
      </w:tr>
      <w:tr w:rsidR="00232BA6">
        <w:trPr>
          <w:trHeight w:val="241"/>
        </w:trPr>
        <w:tc>
          <w:tcPr>
            <w:tcW w:w="2975" w:type="dxa"/>
            <w:tcBorders>
              <w:top w:val="nil"/>
            </w:tcBorders>
          </w:tcPr>
          <w:p w:rsidR="00232BA6" w:rsidRDefault="00232BA6">
            <w:pPr>
              <w:pStyle w:val="ConsPlusNonformat"/>
              <w:jc w:val="both"/>
            </w:pPr>
            <w:r>
              <w:t xml:space="preserve">                    150</w:t>
            </w:r>
          </w:p>
        </w:tc>
        <w:tc>
          <w:tcPr>
            <w:tcW w:w="595" w:type="dxa"/>
            <w:tcBorders>
              <w:top w:val="nil"/>
            </w:tcBorders>
          </w:tcPr>
          <w:p w:rsidR="00232BA6" w:rsidRDefault="00232BA6">
            <w:pPr>
              <w:pStyle w:val="ConsPlusNonformat"/>
              <w:jc w:val="both"/>
            </w:pPr>
            <w:r>
              <w:t xml:space="preserve"> 30</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45</w:t>
            </w:r>
          </w:p>
        </w:tc>
        <w:tc>
          <w:tcPr>
            <w:tcW w:w="714" w:type="dxa"/>
            <w:tcBorders>
              <w:top w:val="nil"/>
            </w:tcBorders>
          </w:tcPr>
          <w:p w:rsidR="00232BA6" w:rsidRDefault="00232BA6">
            <w:pPr>
              <w:pStyle w:val="ConsPlusNonformat"/>
              <w:jc w:val="both"/>
            </w:pPr>
            <w:r>
              <w:t xml:space="preserve">  50</w:t>
            </w:r>
          </w:p>
        </w:tc>
        <w:tc>
          <w:tcPr>
            <w:tcW w:w="714" w:type="dxa"/>
            <w:tcBorders>
              <w:top w:val="nil"/>
            </w:tcBorders>
          </w:tcPr>
          <w:p w:rsidR="00232BA6" w:rsidRDefault="00232BA6">
            <w:pPr>
              <w:pStyle w:val="ConsPlusNonformat"/>
              <w:jc w:val="both"/>
            </w:pPr>
            <w:r>
              <w:t xml:space="preserve">  55</w:t>
            </w:r>
          </w:p>
        </w:tc>
      </w:tr>
      <w:tr w:rsidR="00232BA6">
        <w:trPr>
          <w:trHeight w:val="241"/>
        </w:trPr>
        <w:tc>
          <w:tcPr>
            <w:tcW w:w="2975" w:type="dxa"/>
            <w:tcBorders>
              <w:top w:val="nil"/>
            </w:tcBorders>
          </w:tcPr>
          <w:p w:rsidR="00232BA6" w:rsidRDefault="00232BA6">
            <w:pPr>
              <w:pStyle w:val="ConsPlusNonformat"/>
              <w:jc w:val="both"/>
            </w:pPr>
            <w:r>
              <w:t xml:space="preserve">                    100</w:t>
            </w:r>
          </w:p>
        </w:tc>
        <w:tc>
          <w:tcPr>
            <w:tcW w:w="595" w:type="dxa"/>
            <w:tcBorders>
              <w:top w:val="nil"/>
            </w:tcBorders>
          </w:tcPr>
          <w:p w:rsidR="00232BA6" w:rsidRDefault="00232BA6">
            <w:pPr>
              <w:pStyle w:val="ConsPlusNonformat"/>
              <w:jc w:val="both"/>
            </w:pPr>
            <w:r>
              <w:t xml:space="preserve"> 20</w:t>
            </w:r>
          </w:p>
        </w:tc>
        <w:tc>
          <w:tcPr>
            <w:tcW w:w="714" w:type="dxa"/>
            <w:tcBorders>
              <w:top w:val="nil"/>
            </w:tcBorders>
          </w:tcPr>
          <w:p w:rsidR="00232BA6" w:rsidRDefault="00232BA6">
            <w:pPr>
              <w:pStyle w:val="ConsPlusNonformat"/>
              <w:jc w:val="both"/>
            </w:pPr>
            <w:r>
              <w:t xml:space="preserve">  25</w:t>
            </w:r>
          </w:p>
        </w:tc>
        <w:tc>
          <w:tcPr>
            <w:tcW w:w="714"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 xml:space="preserve">  40</w:t>
            </w:r>
          </w:p>
        </w:tc>
        <w:tc>
          <w:tcPr>
            <w:tcW w:w="714" w:type="dxa"/>
            <w:tcBorders>
              <w:top w:val="nil"/>
            </w:tcBorders>
          </w:tcPr>
          <w:p w:rsidR="00232BA6" w:rsidRDefault="00232BA6">
            <w:pPr>
              <w:pStyle w:val="ConsPlusNonformat"/>
              <w:jc w:val="both"/>
            </w:pPr>
            <w:r>
              <w:t xml:space="preserve">  45</w:t>
            </w:r>
          </w:p>
        </w:tc>
      </w:tr>
    </w:tbl>
    <w:p w:rsidR="00232BA6" w:rsidRDefault="00232BA6">
      <w:pPr>
        <w:pStyle w:val="ConsPlusNormal"/>
        <w:jc w:val="both"/>
      </w:pPr>
    </w:p>
    <w:p w:rsidR="00232BA6" w:rsidRDefault="00232BA6">
      <w:pPr>
        <w:pStyle w:val="ConsPlusNormal"/>
        <w:ind w:firstLine="540"/>
        <w:jc w:val="both"/>
      </w:pPr>
      <w:r>
        <w:t xml:space="preserve">19. При проектировании улиц должна быть обеспечена видимость по трассе в плане и профиле не менее указанной в </w:t>
      </w:r>
      <w:hyperlink w:anchor="P3191" w:history="1">
        <w:r>
          <w:rPr>
            <w:color w:val="0000FF"/>
          </w:rPr>
          <w:t>таблице 6.11</w:t>
        </w:r>
      </w:hyperlink>
      <w:r>
        <w:t>.</w:t>
      </w:r>
    </w:p>
    <w:p w:rsidR="00232BA6" w:rsidRDefault="00232BA6">
      <w:pPr>
        <w:pStyle w:val="ConsPlusNormal"/>
        <w:jc w:val="both"/>
      </w:pPr>
    </w:p>
    <w:p w:rsidR="00232BA6" w:rsidRDefault="00232BA6">
      <w:pPr>
        <w:pStyle w:val="ConsPlusNormal"/>
        <w:jc w:val="right"/>
        <w:outlineLvl w:val="3"/>
      </w:pPr>
      <w:bookmarkStart w:id="67" w:name="P3191"/>
      <w:bookmarkEnd w:id="67"/>
      <w:r>
        <w:t>Таблица 6.11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165"/>
        <w:gridCol w:w="1904"/>
        <w:gridCol w:w="1547"/>
      </w:tblGrid>
      <w:tr w:rsidR="00232BA6">
        <w:trPr>
          <w:trHeight w:val="241"/>
        </w:trPr>
        <w:tc>
          <w:tcPr>
            <w:tcW w:w="4165" w:type="dxa"/>
            <w:vMerge w:val="restart"/>
          </w:tcPr>
          <w:p w:rsidR="00232BA6" w:rsidRDefault="00232BA6">
            <w:pPr>
              <w:pStyle w:val="ConsPlusNonformat"/>
              <w:jc w:val="both"/>
            </w:pPr>
            <w:r>
              <w:t xml:space="preserve">  Категория улиц и магистралей   </w:t>
            </w:r>
          </w:p>
        </w:tc>
        <w:tc>
          <w:tcPr>
            <w:tcW w:w="3451" w:type="dxa"/>
            <w:gridSpan w:val="2"/>
          </w:tcPr>
          <w:p w:rsidR="00232BA6" w:rsidRDefault="00232BA6">
            <w:pPr>
              <w:pStyle w:val="ConsPlusNonformat"/>
              <w:jc w:val="both"/>
            </w:pPr>
            <w:r>
              <w:t xml:space="preserve"> Расстояние видимости, м  </w:t>
            </w:r>
          </w:p>
        </w:tc>
      </w:tr>
      <w:tr w:rsidR="00232BA6">
        <w:tc>
          <w:tcPr>
            <w:tcW w:w="4046" w:type="dxa"/>
            <w:vMerge/>
            <w:tcBorders>
              <w:top w:val="nil"/>
            </w:tcBorders>
          </w:tcPr>
          <w:p w:rsidR="00232BA6" w:rsidRDefault="00232BA6"/>
        </w:tc>
        <w:tc>
          <w:tcPr>
            <w:tcW w:w="1904" w:type="dxa"/>
            <w:tcBorders>
              <w:top w:val="nil"/>
            </w:tcBorders>
          </w:tcPr>
          <w:p w:rsidR="00232BA6" w:rsidRDefault="00232BA6">
            <w:pPr>
              <w:pStyle w:val="ConsPlusNonformat"/>
              <w:jc w:val="both"/>
            </w:pPr>
            <w:r>
              <w:t xml:space="preserve"> поверхности  </w:t>
            </w:r>
          </w:p>
          <w:p w:rsidR="00232BA6" w:rsidRDefault="00232BA6">
            <w:pPr>
              <w:pStyle w:val="ConsPlusNonformat"/>
              <w:jc w:val="both"/>
            </w:pPr>
            <w:r>
              <w:t>проезжей части</w:t>
            </w:r>
          </w:p>
        </w:tc>
        <w:tc>
          <w:tcPr>
            <w:tcW w:w="1547" w:type="dxa"/>
            <w:tcBorders>
              <w:top w:val="nil"/>
            </w:tcBorders>
          </w:tcPr>
          <w:p w:rsidR="00232BA6" w:rsidRDefault="00232BA6">
            <w:pPr>
              <w:pStyle w:val="ConsPlusNonformat"/>
              <w:jc w:val="both"/>
            </w:pPr>
            <w:r>
              <w:t xml:space="preserve">встречного </w:t>
            </w:r>
          </w:p>
          <w:p w:rsidR="00232BA6" w:rsidRDefault="00232BA6">
            <w:pPr>
              <w:pStyle w:val="ConsPlusNonformat"/>
              <w:jc w:val="both"/>
            </w:pPr>
            <w:r>
              <w:t xml:space="preserve">автомобиля </w:t>
            </w:r>
          </w:p>
        </w:tc>
      </w:tr>
      <w:tr w:rsidR="00232BA6">
        <w:trPr>
          <w:trHeight w:val="241"/>
        </w:trPr>
        <w:tc>
          <w:tcPr>
            <w:tcW w:w="4165" w:type="dxa"/>
            <w:tcBorders>
              <w:top w:val="nil"/>
            </w:tcBorders>
          </w:tcPr>
          <w:p w:rsidR="00232BA6" w:rsidRDefault="00232BA6">
            <w:pPr>
              <w:pStyle w:val="ConsPlusNonformat"/>
              <w:jc w:val="both"/>
              <w:outlineLvl w:val="4"/>
            </w:pPr>
            <w:r>
              <w:t xml:space="preserve">Магистральные улицы:             </w:t>
            </w:r>
          </w:p>
        </w:tc>
        <w:tc>
          <w:tcPr>
            <w:tcW w:w="1904" w:type="dxa"/>
            <w:tcBorders>
              <w:top w:val="nil"/>
            </w:tcBorders>
          </w:tcPr>
          <w:p w:rsidR="00232BA6" w:rsidRDefault="00232BA6">
            <w:pPr>
              <w:pStyle w:val="ConsPlusNonformat"/>
              <w:jc w:val="both"/>
            </w:pPr>
          </w:p>
        </w:tc>
        <w:tc>
          <w:tcPr>
            <w:tcW w:w="1547" w:type="dxa"/>
            <w:tcBorders>
              <w:top w:val="nil"/>
            </w:tcBorders>
          </w:tcPr>
          <w:p w:rsidR="00232BA6" w:rsidRDefault="00232BA6">
            <w:pPr>
              <w:pStyle w:val="ConsPlusNonformat"/>
              <w:jc w:val="both"/>
            </w:pPr>
          </w:p>
        </w:tc>
      </w:tr>
      <w:tr w:rsidR="00232BA6">
        <w:trPr>
          <w:trHeight w:val="241"/>
        </w:trPr>
        <w:tc>
          <w:tcPr>
            <w:tcW w:w="4165" w:type="dxa"/>
            <w:tcBorders>
              <w:top w:val="nil"/>
            </w:tcBorders>
          </w:tcPr>
          <w:p w:rsidR="00232BA6" w:rsidRDefault="00232BA6">
            <w:pPr>
              <w:pStyle w:val="ConsPlusNonformat"/>
              <w:jc w:val="both"/>
            </w:pPr>
            <w:r>
              <w:t xml:space="preserve">общегородского значения          </w:t>
            </w:r>
          </w:p>
        </w:tc>
        <w:tc>
          <w:tcPr>
            <w:tcW w:w="1904" w:type="dxa"/>
            <w:tcBorders>
              <w:top w:val="nil"/>
            </w:tcBorders>
          </w:tcPr>
          <w:p w:rsidR="00232BA6" w:rsidRDefault="00232BA6">
            <w:pPr>
              <w:pStyle w:val="ConsPlusNonformat"/>
              <w:jc w:val="both"/>
            </w:pPr>
            <w:r>
              <w:t xml:space="preserve">           100</w:t>
            </w:r>
          </w:p>
        </w:tc>
        <w:tc>
          <w:tcPr>
            <w:tcW w:w="1547" w:type="dxa"/>
            <w:tcBorders>
              <w:top w:val="nil"/>
            </w:tcBorders>
          </w:tcPr>
          <w:p w:rsidR="00232BA6" w:rsidRDefault="00232BA6">
            <w:pPr>
              <w:pStyle w:val="ConsPlusNonformat"/>
              <w:jc w:val="both"/>
            </w:pPr>
            <w:r>
              <w:t xml:space="preserve">        200</w:t>
            </w:r>
          </w:p>
        </w:tc>
      </w:tr>
      <w:tr w:rsidR="00232BA6">
        <w:trPr>
          <w:trHeight w:val="241"/>
        </w:trPr>
        <w:tc>
          <w:tcPr>
            <w:tcW w:w="4165" w:type="dxa"/>
            <w:tcBorders>
              <w:top w:val="nil"/>
            </w:tcBorders>
          </w:tcPr>
          <w:p w:rsidR="00232BA6" w:rsidRDefault="00232BA6">
            <w:pPr>
              <w:pStyle w:val="ConsPlusNonformat"/>
              <w:jc w:val="both"/>
            </w:pPr>
            <w:r>
              <w:t xml:space="preserve">районного значения               </w:t>
            </w:r>
          </w:p>
        </w:tc>
        <w:tc>
          <w:tcPr>
            <w:tcW w:w="1904" w:type="dxa"/>
            <w:tcBorders>
              <w:top w:val="nil"/>
            </w:tcBorders>
          </w:tcPr>
          <w:p w:rsidR="00232BA6" w:rsidRDefault="00232BA6">
            <w:pPr>
              <w:pStyle w:val="ConsPlusNonformat"/>
              <w:jc w:val="both"/>
            </w:pPr>
            <w:r>
              <w:t xml:space="preserve">           100</w:t>
            </w:r>
          </w:p>
        </w:tc>
        <w:tc>
          <w:tcPr>
            <w:tcW w:w="1547" w:type="dxa"/>
            <w:tcBorders>
              <w:top w:val="nil"/>
            </w:tcBorders>
          </w:tcPr>
          <w:p w:rsidR="00232BA6" w:rsidRDefault="00232BA6">
            <w:pPr>
              <w:pStyle w:val="ConsPlusNonformat"/>
              <w:jc w:val="both"/>
            </w:pPr>
            <w:r>
              <w:t xml:space="preserve">        200</w:t>
            </w:r>
          </w:p>
        </w:tc>
      </w:tr>
      <w:tr w:rsidR="00232BA6">
        <w:trPr>
          <w:trHeight w:val="241"/>
        </w:trPr>
        <w:tc>
          <w:tcPr>
            <w:tcW w:w="4165" w:type="dxa"/>
            <w:tcBorders>
              <w:top w:val="nil"/>
            </w:tcBorders>
          </w:tcPr>
          <w:p w:rsidR="00232BA6" w:rsidRDefault="00232BA6">
            <w:pPr>
              <w:pStyle w:val="ConsPlusNonformat"/>
              <w:jc w:val="both"/>
              <w:outlineLvl w:val="4"/>
            </w:pPr>
            <w:r>
              <w:t>Улицы и дороги местного значения:</w:t>
            </w:r>
          </w:p>
        </w:tc>
        <w:tc>
          <w:tcPr>
            <w:tcW w:w="1904" w:type="dxa"/>
            <w:tcBorders>
              <w:top w:val="nil"/>
            </w:tcBorders>
          </w:tcPr>
          <w:p w:rsidR="00232BA6" w:rsidRDefault="00232BA6">
            <w:pPr>
              <w:pStyle w:val="ConsPlusNonformat"/>
              <w:jc w:val="both"/>
            </w:pPr>
          </w:p>
        </w:tc>
        <w:tc>
          <w:tcPr>
            <w:tcW w:w="1547" w:type="dxa"/>
            <w:tcBorders>
              <w:top w:val="nil"/>
            </w:tcBorders>
          </w:tcPr>
          <w:p w:rsidR="00232BA6" w:rsidRDefault="00232BA6">
            <w:pPr>
              <w:pStyle w:val="ConsPlusNonformat"/>
              <w:jc w:val="both"/>
            </w:pPr>
          </w:p>
        </w:tc>
      </w:tr>
      <w:tr w:rsidR="00232BA6">
        <w:trPr>
          <w:trHeight w:val="241"/>
        </w:trPr>
        <w:tc>
          <w:tcPr>
            <w:tcW w:w="4165" w:type="dxa"/>
            <w:tcBorders>
              <w:top w:val="nil"/>
            </w:tcBorders>
          </w:tcPr>
          <w:p w:rsidR="00232BA6" w:rsidRDefault="00232BA6">
            <w:pPr>
              <w:pStyle w:val="ConsPlusNonformat"/>
              <w:jc w:val="both"/>
            </w:pPr>
            <w:r>
              <w:t xml:space="preserve">улицы в жилой застройке          </w:t>
            </w:r>
          </w:p>
        </w:tc>
        <w:tc>
          <w:tcPr>
            <w:tcW w:w="1904" w:type="dxa"/>
            <w:tcBorders>
              <w:top w:val="nil"/>
            </w:tcBorders>
          </w:tcPr>
          <w:p w:rsidR="00232BA6" w:rsidRDefault="00232BA6">
            <w:pPr>
              <w:pStyle w:val="ConsPlusNonformat"/>
              <w:jc w:val="both"/>
            </w:pPr>
            <w:r>
              <w:t xml:space="preserve">            75</w:t>
            </w:r>
          </w:p>
        </w:tc>
        <w:tc>
          <w:tcPr>
            <w:tcW w:w="1547" w:type="dxa"/>
            <w:tcBorders>
              <w:top w:val="nil"/>
            </w:tcBorders>
          </w:tcPr>
          <w:p w:rsidR="00232BA6" w:rsidRDefault="00232BA6">
            <w:pPr>
              <w:pStyle w:val="ConsPlusNonformat"/>
              <w:jc w:val="both"/>
            </w:pPr>
            <w:r>
              <w:t xml:space="preserve">        150</w:t>
            </w:r>
          </w:p>
        </w:tc>
      </w:tr>
      <w:tr w:rsidR="00232BA6">
        <w:trPr>
          <w:trHeight w:val="241"/>
        </w:trPr>
        <w:tc>
          <w:tcPr>
            <w:tcW w:w="4165" w:type="dxa"/>
            <w:tcBorders>
              <w:top w:val="nil"/>
            </w:tcBorders>
          </w:tcPr>
          <w:p w:rsidR="00232BA6" w:rsidRDefault="00232BA6">
            <w:pPr>
              <w:pStyle w:val="ConsPlusNonformat"/>
              <w:jc w:val="both"/>
            </w:pPr>
            <w:r>
              <w:t xml:space="preserve">улицы в производственных зонах   </w:t>
            </w:r>
          </w:p>
        </w:tc>
        <w:tc>
          <w:tcPr>
            <w:tcW w:w="1904" w:type="dxa"/>
            <w:tcBorders>
              <w:top w:val="nil"/>
            </w:tcBorders>
          </w:tcPr>
          <w:p w:rsidR="00232BA6" w:rsidRDefault="00232BA6">
            <w:pPr>
              <w:pStyle w:val="ConsPlusNonformat"/>
              <w:jc w:val="both"/>
            </w:pPr>
            <w:r>
              <w:t xml:space="preserve">            75</w:t>
            </w:r>
          </w:p>
        </w:tc>
        <w:tc>
          <w:tcPr>
            <w:tcW w:w="1547" w:type="dxa"/>
            <w:tcBorders>
              <w:top w:val="nil"/>
            </w:tcBorders>
          </w:tcPr>
          <w:p w:rsidR="00232BA6" w:rsidRDefault="00232BA6">
            <w:pPr>
              <w:pStyle w:val="ConsPlusNonformat"/>
              <w:jc w:val="both"/>
            </w:pPr>
            <w:r>
              <w:t xml:space="preserve">        150</w:t>
            </w:r>
          </w:p>
        </w:tc>
      </w:tr>
    </w:tbl>
    <w:p w:rsidR="00232BA6" w:rsidRDefault="00232BA6">
      <w:pPr>
        <w:pStyle w:val="ConsPlusNormal"/>
        <w:jc w:val="both"/>
      </w:pPr>
    </w:p>
    <w:p w:rsidR="00232BA6" w:rsidRDefault="00232BA6">
      <w:pPr>
        <w:pStyle w:val="ConsPlusNormal"/>
        <w:ind w:firstLine="540"/>
        <w:jc w:val="both"/>
      </w:pPr>
      <w:r>
        <w:t xml:space="preserve">20. На участках подъемов предельную длину участков с наибольшим уклоном необходимо принимать по </w:t>
      </w:r>
      <w:hyperlink w:anchor="P3214" w:history="1">
        <w:r>
          <w:rPr>
            <w:color w:val="0000FF"/>
          </w:rPr>
          <w:t>таблице 6.12</w:t>
        </w:r>
      </w:hyperlink>
      <w:r>
        <w:t>.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rsidR="00232BA6" w:rsidRDefault="00232BA6">
      <w:pPr>
        <w:pStyle w:val="ConsPlusNormal"/>
        <w:jc w:val="both"/>
      </w:pPr>
    </w:p>
    <w:p w:rsidR="00232BA6" w:rsidRDefault="00232BA6">
      <w:pPr>
        <w:pStyle w:val="ConsPlusNormal"/>
        <w:jc w:val="right"/>
        <w:outlineLvl w:val="3"/>
      </w:pPr>
      <w:bookmarkStart w:id="68" w:name="P3214"/>
      <w:bookmarkEnd w:id="68"/>
      <w:r>
        <w:t>Таблица 6.12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451"/>
        <w:gridCol w:w="714"/>
        <w:gridCol w:w="595"/>
        <w:gridCol w:w="595"/>
        <w:gridCol w:w="595"/>
      </w:tblGrid>
      <w:tr w:rsidR="00232BA6">
        <w:trPr>
          <w:trHeight w:val="241"/>
        </w:trPr>
        <w:tc>
          <w:tcPr>
            <w:tcW w:w="3451" w:type="dxa"/>
          </w:tcPr>
          <w:p w:rsidR="00232BA6" w:rsidRDefault="00232BA6">
            <w:pPr>
              <w:pStyle w:val="ConsPlusNonformat"/>
              <w:jc w:val="both"/>
            </w:pPr>
            <w:r>
              <w:t xml:space="preserve">Продольный уклон, %        </w:t>
            </w:r>
          </w:p>
        </w:tc>
        <w:tc>
          <w:tcPr>
            <w:tcW w:w="714" w:type="dxa"/>
          </w:tcPr>
          <w:p w:rsidR="00232BA6" w:rsidRDefault="00232BA6">
            <w:pPr>
              <w:pStyle w:val="ConsPlusNonformat"/>
              <w:jc w:val="both"/>
            </w:pPr>
            <w:r>
              <w:t xml:space="preserve">  30</w:t>
            </w:r>
          </w:p>
        </w:tc>
        <w:tc>
          <w:tcPr>
            <w:tcW w:w="595" w:type="dxa"/>
          </w:tcPr>
          <w:p w:rsidR="00232BA6" w:rsidRDefault="00232BA6">
            <w:pPr>
              <w:pStyle w:val="ConsPlusNonformat"/>
              <w:jc w:val="both"/>
            </w:pPr>
            <w:r>
              <w:t xml:space="preserve"> 40</w:t>
            </w:r>
          </w:p>
        </w:tc>
        <w:tc>
          <w:tcPr>
            <w:tcW w:w="595" w:type="dxa"/>
          </w:tcPr>
          <w:p w:rsidR="00232BA6" w:rsidRDefault="00232BA6">
            <w:pPr>
              <w:pStyle w:val="ConsPlusNonformat"/>
              <w:jc w:val="both"/>
            </w:pPr>
            <w:r>
              <w:t xml:space="preserve"> 50</w:t>
            </w:r>
          </w:p>
        </w:tc>
        <w:tc>
          <w:tcPr>
            <w:tcW w:w="595" w:type="dxa"/>
          </w:tcPr>
          <w:p w:rsidR="00232BA6" w:rsidRDefault="00232BA6">
            <w:pPr>
              <w:pStyle w:val="ConsPlusNonformat"/>
              <w:jc w:val="both"/>
            </w:pPr>
            <w:r>
              <w:t xml:space="preserve"> 60</w:t>
            </w:r>
          </w:p>
        </w:tc>
      </w:tr>
      <w:tr w:rsidR="00232BA6">
        <w:trPr>
          <w:trHeight w:val="241"/>
        </w:trPr>
        <w:tc>
          <w:tcPr>
            <w:tcW w:w="3451" w:type="dxa"/>
            <w:tcBorders>
              <w:top w:val="nil"/>
            </w:tcBorders>
          </w:tcPr>
          <w:p w:rsidR="00232BA6" w:rsidRDefault="00232BA6">
            <w:pPr>
              <w:pStyle w:val="ConsPlusNonformat"/>
              <w:jc w:val="both"/>
            </w:pPr>
            <w:r>
              <w:t>Предельная длина участка, м</w:t>
            </w:r>
          </w:p>
        </w:tc>
        <w:tc>
          <w:tcPr>
            <w:tcW w:w="714" w:type="dxa"/>
            <w:tcBorders>
              <w:top w:val="nil"/>
            </w:tcBorders>
          </w:tcPr>
          <w:p w:rsidR="00232BA6" w:rsidRDefault="00232BA6">
            <w:pPr>
              <w:pStyle w:val="ConsPlusNonformat"/>
              <w:jc w:val="both"/>
            </w:pPr>
            <w:r>
              <w:t>1200</w:t>
            </w:r>
          </w:p>
        </w:tc>
        <w:tc>
          <w:tcPr>
            <w:tcW w:w="595" w:type="dxa"/>
            <w:tcBorders>
              <w:top w:val="nil"/>
            </w:tcBorders>
          </w:tcPr>
          <w:p w:rsidR="00232BA6" w:rsidRDefault="00232BA6">
            <w:pPr>
              <w:pStyle w:val="ConsPlusNonformat"/>
              <w:jc w:val="both"/>
            </w:pPr>
            <w:r>
              <w:t>600</w:t>
            </w:r>
          </w:p>
        </w:tc>
        <w:tc>
          <w:tcPr>
            <w:tcW w:w="595" w:type="dxa"/>
            <w:tcBorders>
              <w:top w:val="nil"/>
            </w:tcBorders>
          </w:tcPr>
          <w:p w:rsidR="00232BA6" w:rsidRDefault="00232BA6">
            <w:pPr>
              <w:pStyle w:val="ConsPlusNonformat"/>
              <w:jc w:val="both"/>
            </w:pPr>
            <w:r>
              <w:t>400</w:t>
            </w:r>
          </w:p>
        </w:tc>
        <w:tc>
          <w:tcPr>
            <w:tcW w:w="595" w:type="dxa"/>
            <w:tcBorders>
              <w:top w:val="nil"/>
            </w:tcBorders>
          </w:tcPr>
          <w:p w:rsidR="00232BA6" w:rsidRDefault="00232BA6">
            <w:pPr>
              <w:pStyle w:val="ConsPlusNonformat"/>
              <w:jc w:val="both"/>
            </w:pPr>
            <w:r>
              <w:t>300</w:t>
            </w:r>
          </w:p>
        </w:tc>
      </w:tr>
    </w:tbl>
    <w:p w:rsidR="00232BA6" w:rsidRDefault="00232BA6">
      <w:pPr>
        <w:pStyle w:val="ConsPlusNormal"/>
        <w:jc w:val="both"/>
      </w:pPr>
    </w:p>
    <w:p w:rsidR="00232BA6" w:rsidRDefault="00232BA6">
      <w:pPr>
        <w:pStyle w:val="ConsPlusNormal"/>
        <w:ind w:firstLine="540"/>
        <w:jc w:val="both"/>
      </w:pPr>
      <w:r>
        <w:t>21. На магистральных улицах общегородского значения с двух сторон от проезжей части необходимо устраивать полосы безопасности шириной 0,75 м - при непрерывном движении, 0,5 м - при регулируемом движении.</w:t>
      </w:r>
    </w:p>
    <w:p w:rsidR="00232BA6" w:rsidRDefault="00232BA6">
      <w:pPr>
        <w:pStyle w:val="ConsPlusNormal"/>
        <w:spacing w:before="220"/>
        <w:ind w:firstLine="540"/>
        <w:jc w:val="both"/>
      </w:pPr>
      <w:r>
        <w:t xml:space="preserve">22.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Минимальная ширина разделительных полос принимается по </w:t>
      </w:r>
      <w:hyperlink w:anchor="P3225" w:history="1">
        <w:r>
          <w:rPr>
            <w:color w:val="0000FF"/>
          </w:rPr>
          <w:t>таблице 6.13</w:t>
        </w:r>
      </w:hyperlink>
      <w:r>
        <w:t>.</w:t>
      </w:r>
    </w:p>
    <w:p w:rsidR="00232BA6" w:rsidRDefault="00232BA6">
      <w:pPr>
        <w:pStyle w:val="ConsPlusNormal"/>
        <w:jc w:val="both"/>
      </w:pPr>
    </w:p>
    <w:p w:rsidR="00232BA6" w:rsidRDefault="00232BA6">
      <w:pPr>
        <w:pStyle w:val="ConsPlusNormal"/>
        <w:jc w:val="right"/>
        <w:outlineLvl w:val="3"/>
      </w:pPr>
      <w:bookmarkStart w:id="69" w:name="P3225"/>
      <w:bookmarkEnd w:id="69"/>
      <w:r>
        <w:t>Таблица 6.13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975"/>
        <w:gridCol w:w="1785"/>
        <w:gridCol w:w="1904"/>
        <w:gridCol w:w="1309"/>
        <w:gridCol w:w="1309"/>
      </w:tblGrid>
      <w:tr w:rsidR="00232BA6">
        <w:trPr>
          <w:trHeight w:val="241"/>
        </w:trPr>
        <w:tc>
          <w:tcPr>
            <w:tcW w:w="2975" w:type="dxa"/>
            <w:vMerge w:val="restart"/>
          </w:tcPr>
          <w:p w:rsidR="00232BA6" w:rsidRDefault="00232BA6">
            <w:pPr>
              <w:pStyle w:val="ConsPlusNonformat"/>
              <w:jc w:val="both"/>
            </w:pPr>
            <w:r>
              <w:lastRenderedPageBreak/>
              <w:t xml:space="preserve"> Местоположение полосы </w:t>
            </w:r>
          </w:p>
        </w:tc>
        <w:tc>
          <w:tcPr>
            <w:tcW w:w="6307" w:type="dxa"/>
            <w:gridSpan w:val="4"/>
          </w:tcPr>
          <w:p w:rsidR="00232BA6" w:rsidRDefault="00232BA6">
            <w:pPr>
              <w:pStyle w:val="ConsPlusNonformat"/>
              <w:jc w:val="both"/>
            </w:pPr>
            <w:r>
              <w:t xml:space="preserve">                Ширина полосы, м                </w:t>
            </w:r>
          </w:p>
        </w:tc>
      </w:tr>
      <w:tr w:rsidR="00232BA6">
        <w:tc>
          <w:tcPr>
            <w:tcW w:w="2856" w:type="dxa"/>
            <w:vMerge/>
            <w:tcBorders>
              <w:top w:val="nil"/>
            </w:tcBorders>
          </w:tcPr>
          <w:p w:rsidR="00232BA6" w:rsidRDefault="00232BA6"/>
        </w:tc>
        <w:tc>
          <w:tcPr>
            <w:tcW w:w="4998" w:type="dxa"/>
            <w:gridSpan w:val="3"/>
            <w:tcBorders>
              <w:top w:val="nil"/>
            </w:tcBorders>
          </w:tcPr>
          <w:p w:rsidR="00232BA6" w:rsidRDefault="00232BA6">
            <w:pPr>
              <w:pStyle w:val="ConsPlusNonformat"/>
              <w:jc w:val="both"/>
            </w:pPr>
            <w:r>
              <w:t xml:space="preserve">          Магистральных улиц          </w:t>
            </w:r>
          </w:p>
        </w:tc>
        <w:tc>
          <w:tcPr>
            <w:tcW w:w="1309" w:type="dxa"/>
            <w:vMerge w:val="restart"/>
            <w:tcBorders>
              <w:top w:val="nil"/>
            </w:tcBorders>
          </w:tcPr>
          <w:p w:rsidR="00232BA6" w:rsidRDefault="00232BA6">
            <w:pPr>
              <w:pStyle w:val="ConsPlusNonformat"/>
              <w:jc w:val="both"/>
            </w:pPr>
            <w:r>
              <w:t xml:space="preserve">  Улицы  </w:t>
            </w:r>
          </w:p>
          <w:p w:rsidR="00232BA6" w:rsidRDefault="00232BA6">
            <w:pPr>
              <w:pStyle w:val="ConsPlusNonformat"/>
              <w:jc w:val="both"/>
            </w:pPr>
            <w:r>
              <w:t xml:space="preserve">местного </w:t>
            </w:r>
          </w:p>
          <w:p w:rsidR="00232BA6" w:rsidRDefault="00232BA6">
            <w:pPr>
              <w:pStyle w:val="ConsPlusNonformat"/>
              <w:jc w:val="both"/>
            </w:pPr>
            <w:r>
              <w:t>значения.</w:t>
            </w:r>
          </w:p>
          <w:p w:rsidR="00232BA6" w:rsidRDefault="00232BA6">
            <w:pPr>
              <w:pStyle w:val="ConsPlusNonformat"/>
              <w:jc w:val="both"/>
            </w:pPr>
            <w:r>
              <w:t xml:space="preserve"> Улицы в </w:t>
            </w:r>
          </w:p>
          <w:p w:rsidR="00232BA6" w:rsidRDefault="00232BA6">
            <w:pPr>
              <w:pStyle w:val="ConsPlusNonformat"/>
              <w:jc w:val="both"/>
            </w:pPr>
            <w:r>
              <w:t xml:space="preserve">  жилой  </w:t>
            </w:r>
          </w:p>
          <w:p w:rsidR="00232BA6" w:rsidRDefault="00232BA6">
            <w:pPr>
              <w:pStyle w:val="ConsPlusNonformat"/>
              <w:jc w:val="both"/>
            </w:pPr>
            <w:r>
              <w:t>застройке</w:t>
            </w:r>
          </w:p>
        </w:tc>
      </w:tr>
      <w:tr w:rsidR="00232BA6">
        <w:tc>
          <w:tcPr>
            <w:tcW w:w="2856" w:type="dxa"/>
            <w:vMerge/>
            <w:tcBorders>
              <w:top w:val="nil"/>
            </w:tcBorders>
          </w:tcPr>
          <w:p w:rsidR="00232BA6" w:rsidRDefault="00232BA6"/>
        </w:tc>
        <w:tc>
          <w:tcPr>
            <w:tcW w:w="3689" w:type="dxa"/>
            <w:gridSpan w:val="2"/>
            <w:tcBorders>
              <w:top w:val="nil"/>
            </w:tcBorders>
          </w:tcPr>
          <w:p w:rsidR="00232BA6" w:rsidRDefault="00232BA6">
            <w:pPr>
              <w:pStyle w:val="ConsPlusNonformat"/>
              <w:jc w:val="both"/>
            </w:pPr>
            <w:r>
              <w:t xml:space="preserve">   Общегородского значения  </w:t>
            </w:r>
          </w:p>
        </w:tc>
        <w:tc>
          <w:tcPr>
            <w:tcW w:w="1309" w:type="dxa"/>
            <w:vMerge w:val="restart"/>
            <w:tcBorders>
              <w:top w:val="nil"/>
            </w:tcBorders>
          </w:tcPr>
          <w:p w:rsidR="00232BA6" w:rsidRDefault="00232BA6">
            <w:pPr>
              <w:pStyle w:val="ConsPlusNonformat"/>
              <w:jc w:val="both"/>
            </w:pPr>
            <w:r>
              <w:t>Районного</w:t>
            </w:r>
          </w:p>
          <w:p w:rsidR="00232BA6" w:rsidRDefault="00232BA6">
            <w:pPr>
              <w:pStyle w:val="ConsPlusNonformat"/>
              <w:jc w:val="both"/>
            </w:pPr>
            <w:r>
              <w:t xml:space="preserve">значения </w:t>
            </w:r>
          </w:p>
        </w:tc>
        <w:tc>
          <w:tcPr>
            <w:tcW w:w="1190" w:type="dxa"/>
            <w:vMerge/>
            <w:tcBorders>
              <w:top w:val="nil"/>
            </w:tcBorders>
          </w:tcPr>
          <w:p w:rsidR="00232BA6" w:rsidRDefault="00232BA6"/>
        </w:tc>
      </w:tr>
      <w:tr w:rsidR="00232BA6">
        <w:tc>
          <w:tcPr>
            <w:tcW w:w="2856" w:type="dxa"/>
            <w:vMerge/>
            <w:tcBorders>
              <w:top w:val="nil"/>
            </w:tcBorders>
          </w:tcPr>
          <w:p w:rsidR="00232BA6" w:rsidRDefault="00232BA6"/>
        </w:tc>
        <w:tc>
          <w:tcPr>
            <w:tcW w:w="1785" w:type="dxa"/>
            <w:tcBorders>
              <w:top w:val="nil"/>
            </w:tcBorders>
          </w:tcPr>
          <w:p w:rsidR="00232BA6" w:rsidRDefault="00232BA6">
            <w:pPr>
              <w:pStyle w:val="ConsPlusNonformat"/>
              <w:jc w:val="both"/>
            </w:pPr>
            <w:r>
              <w:t>с непрерывным</w:t>
            </w:r>
          </w:p>
          <w:p w:rsidR="00232BA6" w:rsidRDefault="00232BA6">
            <w:pPr>
              <w:pStyle w:val="ConsPlusNonformat"/>
              <w:jc w:val="both"/>
            </w:pPr>
            <w:r>
              <w:t xml:space="preserve">  движением  </w:t>
            </w:r>
          </w:p>
        </w:tc>
        <w:tc>
          <w:tcPr>
            <w:tcW w:w="1904" w:type="dxa"/>
            <w:tcBorders>
              <w:top w:val="nil"/>
            </w:tcBorders>
          </w:tcPr>
          <w:p w:rsidR="00232BA6" w:rsidRDefault="00232BA6">
            <w:pPr>
              <w:pStyle w:val="ConsPlusNonformat"/>
              <w:jc w:val="both"/>
            </w:pPr>
            <w:r>
              <w:t>с регулируемым</w:t>
            </w:r>
          </w:p>
          <w:p w:rsidR="00232BA6" w:rsidRDefault="00232BA6">
            <w:pPr>
              <w:pStyle w:val="ConsPlusNonformat"/>
              <w:jc w:val="both"/>
            </w:pPr>
            <w:r>
              <w:t xml:space="preserve">  движением   </w:t>
            </w:r>
          </w:p>
        </w:tc>
        <w:tc>
          <w:tcPr>
            <w:tcW w:w="1190" w:type="dxa"/>
            <w:vMerge/>
            <w:tcBorders>
              <w:top w:val="nil"/>
            </w:tcBorders>
          </w:tcPr>
          <w:p w:rsidR="00232BA6" w:rsidRDefault="00232BA6"/>
        </w:tc>
        <w:tc>
          <w:tcPr>
            <w:tcW w:w="1190" w:type="dxa"/>
            <w:vMerge/>
            <w:tcBorders>
              <w:top w:val="nil"/>
            </w:tcBorders>
          </w:tcPr>
          <w:p w:rsidR="00232BA6" w:rsidRDefault="00232BA6"/>
        </w:tc>
      </w:tr>
      <w:tr w:rsidR="00232BA6">
        <w:trPr>
          <w:trHeight w:val="241"/>
        </w:trPr>
        <w:tc>
          <w:tcPr>
            <w:tcW w:w="2975" w:type="dxa"/>
            <w:tcBorders>
              <w:top w:val="nil"/>
            </w:tcBorders>
          </w:tcPr>
          <w:p w:rsidR="00232BA6" w:rsidRDefault="00232BA6">
            <w:pPr>
              <w:pStyle w:val="ConsPlusNonformat"/>
              <w:jc w:val="both"/>
            </w:pPr>
            <w:r>
              <w:t xml:space="preserve">Центральная            </w:t>
            </w:r>
          </w:p>
          <w:p w:rsidR="00232BA6" w:rsidRDefault="00232BA6">
            <w:pPr>
              <w:pStyle w:val="ConsPlusNonformat"/>
              <w:jc w:val="both"/>
            </w:pPr>
            <w:r>
              <w:t xml:space="preserve">разделительная         </w:t>
            </w:r>
          </w:p>
        </w:tc>
        <w:tc>
          <w:tcPr>
            <w:tcW w:w="1785" w:type="dxa"/>
            <w:tcBorders>
              <w:top w:val="nil"/>
            </w:tcBorders>
          </w:tcPr>
          <w:p w:rsidR="00232BA6" w:rsidRDefault="00232BA6">
            <w:pPr>
              <w:pStyle w:val="ConsPlusNonformat"/>
              <w:jc w:val="both"/>
            </w:pPr>
            <w:r>
              <w:t xml:space="preserve">          4,0</w:t>
            </w:r>
          </w:p>
        </w:tc>
        <w:tc>
          <w:tcPr>
            <w:tcW w:w="1904"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r>
              <w:t xml:space="preserve">    -    </w:t>
            </w:r>
          </w:p>
        </w:tc>
        <w:tc>
          <w:tcPr>
            <w:tcW w:w="1309" w:type="dxa"/>
            <w:tcBorders>
              <w:top w:val="nil"/>
            </w:tcBorders>
          </w:tcPr>
          <w:p w:rsidR="00232BA6" w:rsidRDefault="00232BA6">
            <w:pPr>
              <w:pStyle w:val="ConsPlusNonformat"/>
              <w:jc w:val="both"/>
            </w:pPr>
            <w:r>
              <w:t xml:space="preserve">      -  </w:t>
            </w:r>
          </w:p>
        </w:tc>
      </w:tr>
      <w:tr w:rsidR="00232BA6">
        <w:trPr>
          <w:trHeight w:val="241"/>
        </w:trPr>
        <w:tc>
          <w:tcPr>
            <w:tcW w:w="2975" w:type="dxa"/>
            <w:tcBorders>
              <w:top w:val="nil"/>
            </w:tcBorders>
          </w:tcPr>
          <w:p w:rsidR="00232BA6" w:rsidRDefault="00232BA6">
            <w:pPr>
              <w:pStyle w:val="ConsPlusNonformat"/>
              <w:jc w:val="both"/>
            </w:pPr>
            <w:r>
              <w:t>Между основной проезжей</w:t>
            </w:r>
          </w:p>
          <w:p w:rsidR="00232BA6" w:rsidRDefault="00232BA6">
            <w:pPr>
              <w:pStyle w:val="ConsPlusNonformat"/>
              <w:jc w:val="both"/>
            </w:pPr>
            <w:r>
              <w:t xml:space="preserve">частью и местными      </w:t>
            </w:r>
          </w:p>
          <w:p w:rsidR="00232BA6" w:rsidRDefault="00232BA6">
            <w:pPr>
              <w:pStyle w:val="ConsPlusNonformat"/>
              <w:jc w:val="both"/>
            </w:pPr>
            <w:r>
              <w:t xml:space="preserve">проездами              </w:t>
            </w:r>
          </w:p>
        </w:tc>
        <w:tc>
          <w:tcPr>
            <w:tcW w:w="1785" w:type="dxa"/>
            <w:tcBorders>
              <w:top w:val="nil"/>
            </w:tcBorders>
          </w:tcPr>
          <w:p w:rsidR="00232BA6" w:rsidRDefault="00232BA6">
            <w:pPr>
              <w:pStyle w:val="ConsPlusNonformat"/>
              <w:jc w:val="both"/>
            </w:pPr>
            <w:r>
              <w:t xml:space="preserve">          3,0</w:t>
            </w:r>
          </w:p>
        </w:tc>
        <w:tc>
          <w:tcPr>
            <w:tcW w:w="1904" w:type="dxa"/>
            <w:tcBorders>
              <w:top w:val="nil"/>
            </w:tcBorders>
          </w:tcPr>
          <w:p w:rsidR="00232BA6" w:rsidRDefault="00232BA6">
            <w:pPr>
              <w:pStyle w:val="ConsPlusNonformat"/>
              <w:jc w:val="both"/>
            </w:pPr>
            <w:r>
              <w:t xml:space="preserve">           3,0</w:t>
            </w:r>
          </w:p>
        </w:tc>
        <w:tc>
          <w:tcPr>
            <w:tcW w:w="1309" w:type="dxa"/>
            <w:tcBorders>
              <w:top w:val="nil"/>
            </w:tcBorders>
          </w:tcPr>
          <w:p w:rsidR="00232BA6" w:rsidRDefault="00232BA6">
            <w:pPr>
              <w:pStyle w:val="ConsPlusNonformat"/>
              <w:jc w:val="both"/>
            </w:pPr>
            <w:r>
              <w:t xml:space="preserve">    -    </w:t>
            </w:r>
          </w:p>
        </w:tc>
        <w:tc>
          <w:tcPr>
            <w:tcW w:w="1309" w:type="dxa"/>
            <w:tcBorders>
              <w:top w:val="nil"/>
            </w:tcBorders>
          </w:tcPr>
          <w:p w:rsidR="00232BA6" w:rsidRDefault="00232BA6">
            <w:pPr>
              <w:pStyle w:val="ConsPlusNonformat"/>
              <w:jc w:val="both"/>
            </w:pPr>
            <w:r>
              <w:t xml:space="preserve">      -  </w:t>
            </w:r>
          </w:p>
        </w:tc>
      </w:tr>
      <w:tr w:rsidR="00232BA6">
        <w:trPr>
          <w:trHeight w:val="241"/>
        </w:trPr>
        <w:tc>
          <w:tcPr>
            <w:tcW w:w="2975" w:type="dxa"/>
            <w:tcBorders>
              <w:top w:val="nil"/>
            </w:tcBorders>
          </w:tcPr>
          <w:p w:rsidR="00232BA6" w:rsidRDefault="00232BA6">
            <w:pPr>
              <w:pStyle w:val="ConsPlusNonformat"/>
              <w:jc w:val="both"/>
            </w:pPr>
            <w:r>
              <w:t>Между проезжей частью и</w:t>
            </w:r>
          </w:p>
          <w:p w:rsidR="00232BA6" w:rsidRDefault="00232BA6">
            <w:pPr>
              <w:pStyle w:val="ConsPlusNonformat"/>
              <w:jc w:val="both"/>
            </w:pPr>
            <w:r>
              <w:t xml:space="preserve">тротуаром              </w:t>
            </w:r>
          </w:p>
        </w:tc>
        <w:tc>
          <w:tcPr>
            <w:tcW w:w="1785" w:type="dxa"/>
            <w:tcBorders>
              <w:top w:val="nil"/>
            </w:tcBorders>
          </w:tcPr>
          <w:p w:rsidR="00232BA6" w:rsidRDefault="00232BA6">
            <w:pPr>
              <w:pStyle w:val="ConsPlusNonformat"/>
              <w:jc w:val="both"/>
            </w:pPr>
            <w:r>
              <w:t xml:space="preserve">          3,0</w:t>
            </w:r>
          </w:p>
        </w:tc>
        <w:tc>
          <w:tcPr>
            <w:tcW w:w="1904" w:type="dxa"/>
            <w:tcBorders>
              <w:top w:val="nil"/>
            </w:tcBorders>
          </w:tcPr>
          <w:p w:rsidR="00232BA6" w:rsidRDefault="00232BA6">
            <w:pPr>
              <w:pStyle w:val="ConsPlusNonformat"/>
              <w:jc w:val="both"/>
            </w:pPr>
            <w:r>
              <w:t xml:space="preserve">           3,0</w:t>
            </w:r>
          </w:p>
        </w:tc>
        <w:tc>
          <w:tcPr>
            <w:tcW w:w="1309" w:type="dxa"/>
            <w:tcBorders>
              <w:top w:val="nil"/>
            </w:tcBorders>
          </w:tcPr>
          <w:p w:rsidR="00232BA6" w:rsidRDefault="00232BA6">
            <w:pPr>
              <w:pStyle w:val="ConsPlusNonformat"/>
              <w:jc w:val="both"/>
            </w:pPr>
            <w:r>
              <w:t xml:space="preserve">      3,0</w:t>
            </w:r>
          </w:p>
        </w:tc>
        <w:tc>
          <w:tcPr>
            <w:tcW w:w="1309" w:type="dxa"/>
            <w:tcBorders>
              <w:top w:val="nil"/>
            </w:tcBorders>
          </w:tcPr>
          <w:p w:rsidR="00232BA6" w:rsidRDefault="00232BA6">
            <w:pPr>
              <w:pStyle w:val="ConsPlusNonformat"/>
              <w:jc w:val="both"/>
            </w:pPr>
            <w:r>
              <w:t xml:space="preserve">      2,0</w:t>
            </w:r>
          </w:p>
        </w:tc>
      </w:tr>
    </w:tbl>
    <w:p w:rsidR="00232BA6" w:rsidRDefault="00232BA6">
      <w:pPr>
        <w:pStyle w:val="ConsPlusNormal"/>
        <w:jc w:val="both"/>
      </w:pPr>
    </w:p>
    <w:p w:rsidR="00232BA6" w:rsidRDefault="00232BA6">
      <w:pPr>
        <w:pStyle w:val="ConsPlusNormal"/>
        <w:ind w:firstLine="540"/>
        <w:jc w:val="both"/>
      </w:pPr>
      <w:r>
        <w:t>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232BA6" w:rsidRDefault="00232BA6">
      <w:pPr>
        <w:pStyle w:val="ConsPlusNormal"/>
        <w:spacing w:before="220"/>
        <w:ind w:firstLine="540"/>
        <w:jc w:val="both"/>
      </w:pPr>
      <w:r>
        <w:t>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232BA6" w:rsidRDefault="00232BA6">
      <w:pPr>
        <w:pStyle w:val="ConsPlusNormal"/>
        <w:spacing w:before="220"/>
        <w:ind w:firstLine="540"/>
        <w:jc w:val="both"/>
      </w:pPr>
      <w:r>
        <w:t>23.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232BA6" w:rsidRDefault="00232BA6">
      <w:pPr>
        <w:pStyle w:val="ConsPlusNormal"/>
        <w:spacing w:before="220"/>
        <w:ind w:firstLine="540"/>
        <w:jc w:val="both"/>
      </w:pPr>
      <w: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232BA6" w:rsidRDefault="00232BA6">
      <w:pPr>
        <w:pStyle w:val="ConsPlusNormal"/>
        <w:spacing w:before="220"/>
        <w:ind w:firstLine="540"/>
        <w:jc w:val="both"/>
      </w:pPr>
      <w:r>
        <w:t>- до проезжей части, опор транспортных сооружений и деревьев - 0,75;</w:t>
      </w:r>
    </w:p>
    <w:p w:rsidR="00232BA6" w:rsidRDefault="00232BA6">
      <w:pPr>
        <w:pStyle w:val="ConsPlusNormal"/>
        <w:spacing w:before="220"/>
        <w:ind w:firstLine="540"/>
        <w:jc w:val="both"/>
      </w:pPr>
      <w:r>
        <w:t>- до тротуаров - 0,5;</w:t>
      </w:r>
    </w:p>
    <w:p w:rsidR="00232BA6" w:rsidRDefault="00232BA6">
      <w:pPr>
        <w:pStyle w:val="ConsPlusNormal"/>
        <w:spacing w:before="220"/>
        <w:ind w:firstLine="540"/>
        <w:jc w:val="both"/>
      </w:pPr>
      <w:r>
        <w:t>- до стоянок автомобилей и остановок общественного транспорта - 1,5.</w:t>
      </w:r>
    </w:p>
    <w:p w:rsidR="00232BA6" w:rsidRDefault="00232BA6">
      <w:pPr>
        <w:pStyle w:val="ConsPlusNormal"/>
        <w:spacing w:before="220"/>
        <w:ind w:firstLine="540"/>
        <w:jc w:val="both"/>
      </w:pPr>
      <w:r>
        <w:t>24. Радиусы закругления проезжей части улиц и дорог по кромке тротуаров и разделительных полос следует принимать не менее, м:</w:t>
      </w:r>
    </w:p>
    <w:p w:rsidR="00232BA6" w:rsidRDefault="00232BA6">
      <w:pPr>
        <w:pStyle w:val="ConsPlusNormal"/>
        <w:spacing w:before="220"/>
        <w:ind w:firstLine="540"/>
        <w:jc w:val="both"/>
      </w:pPr>
      <w:r>
        <w:t>- для магистральных улиц и дорог:</w:t>
      </w:r>
    </w:p>
    <w:p w:rsidR="00232BA6" w:rsidRDefault="00232BA6">
      <w:pPr>
        <w:pStyle w:val="ConsPlusNormal"/>
        <w:spacing w:before="220"/>
        <w:ind w:firstLine="540"/>
        <w:jc w:val="both"/>
      </w:pPr>
      <w:r>
        <w:t>- регулируемого движения - 8;</w:t>
      </w:r>
    </w:p>
    <w:p w:rsidR="00232BA6" w:rsidRDefault="00232BA6">
      <w:pPr>
        <w:pStyle w:val="ConsPlusNormal"/>
        <w:spacing w:before="220"/>
        <w:ind w:firstLine="540"/>
        <w:jc w:val="both"/>
      </w:pPr>
      <w:r>
        <w:t>- местного значения - 5;</w:t>
      </w:r>
    </w:p>
    <w:p w:rsidR="00232BA6" w:rsidRDefault="00232BA6">
      <w:pPr>
        <w:pStyle w:val="ConsPlusNormal"/>
        <w:spacing w:before="220"/>
        <w:ind w:firstLine="540"/>
        <w:jc w:val="both"/>
      </w:pPr>
      <w:r>
        <w:t>- на транспортных площадях - 12.</w:t>
      </w:r>
    </w:p>
    <w:p w:rsidR="00232BA6" w:rsidRDefault="00232BA6">
      <w:pPr>
        <w:pStyle w:val="ConsPlusNormal"/>
        <w:spacing w:before="220"/>
        <w:ind w:firstLine="540"/>
        <w:jc w:val="both"/>
      </w:pPr>
      <w: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232BA6" w:rsidRDefault="00232BA6">
      <w:pPr>
        <w:pStyle w:val="ConsPlusNormal"/>
        <w:spacing w:before="220"/>
        <w:ind w:firstLine="540"/>
        <w:jc w:val="both"/>
      </w:pPr>
      <w: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w:t>
      </w:r>
      <w:r>
        <w:lastRenderedPageBreak/>
        <w:t>полосу движения за счет боковых разделительных полос или уширения с внешней стороны.</w:t>
      </w:r>
    </w:p>
    <w:p w:rsidR="00232BA6" w:rsidRDefault="00232BA6">
      <w:pPr>
        <w:pStyle w:val="ConsPlusNormal"/>
        <w:spacing w:before="220"/>
        <w:ind w:firstLine="540"/>
        <w:jc w:val="both"/>
      </w:pPr>
      <w:r>
        <w:t>Для общественного пассажирского транспорта радиусы закругления устанавливаются в соответствии с техническими требованиями эксплуатации данных видов транспорта.</w:t>
      </w:r>
    </w:p>
    <w:p w:rsidR="00232BA6" w:rsidRDefault="00232BA6">
      <w:pPr>
        <w:pStyle w:val="ConsPlusNormal"/>
        <w:spacing w:before="220"/>
        <w:ind w:firstLine="540"/>
        <w:jc w:val="both"/>
      </w:pPr>
      <w:r>
        <w:t>25.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232BA6" w:rsidRDefault="00232BA6">
      <w:pPr>
        <w:pStyle w:val="ConsPlusNormal"/>
        <w:spacing w:before="220"/>
        <w:ind w:firstLine="540"/>
        <w:jc w:val="both"/>
      </w:pPr>
      <w:r>
        <w:t>26. 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232BA6" w:rsidRDefault="00232BA6">
      <w:pPr>
        <w:pStyle w:val="ConsPlusNormal"/>
        <w:spacing w:before="220"/>
        <w:ind w:firstLine="540"/>
        <w:jc w:val="both"/>
      </w:pPr>
      <w: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232BA6" w:rsidRDefault="00232BA6">
      <w:pPr>
        <w:pStyle w:val="ConsPlusNormal"/>
        <w:spacing w:before="220"/>
        <w:ind w:firstLine="540"/>
        <w:jc w:val="both"/>
      </w:pPr>
      <w:r>
        <w:t>27.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232BA6" w:rsidRDefault="00232BA6">
      <w:pPr>
        <w:pStyle w:val="ConsPlusNormal"/>
        <w:spacing w:before="220"/>
        <w:ind w:firstLine="540"/>
        <w:jc w:val="both"/>
      </w:pPr>
      <w:r>
        <w:t>Пешеходные переходы в одном уровне с проезжей частью (наземные) на магистральных улицах и дорогах регулируемого движения в пределах застроенной территории следует предусматривать с интервалом 200 - 300 м; на дорогах скоростного движения - с интервалом 400 - 800 м.</w:t>
      </w:r>
    </w:p>
    <w:p w:rsidR="00232BA6" w:rsidRDefault="00232BA6">
      <w:pPr>
        <w:pStyle w:val="ConsPlusNormal"/>
        <w:spacing w:before="220"/>
        <w:ind w:firstLine="540"/>
        <w:jc w:val="both"/>
      </w:pPr>
      <w:r>
        <w:t>Пешеходные переходы вне проезжей части улиц следует проектировать:</w:t>
      </w:r>
    </w:p>
    <w:p w:rsidR="00232BA6" w:rsidRDefault="00232BA6">
      <w:pPr>
        <w:pStyle w:val="ConsPlusNormal"/>
        <w:spacing w:before="220"/>
        <w:ind w:firstLine="540"/>
        <w:jc w:val="both"/>
      </w:pPr>
      <w:r>
        <w:t>- на магистральных улицах с непрерывным движением и на улицах с регулируемым движением при ширине проезжей части улицы более 14 м и величине потока пешеходов, превышающей 1500 чел. в час, - с интервалом 300 - 400 м;</w:t>
      </w:r>
    </w:p>
    <w:p w:rsidR="00232BA6" w:rsidRDefault="00232BA6">
      <w:pPr>
        <w:pStyle w:val="ConsPlusNormal"/>
        <w:spacing w:before="220"/>
        <w:ind w:firstLine="540"/>
        <w:jc w:val="both"/>
      </w:pPr>
      <w:r>
        <w:t>- на перекрестках улиц с нерегулируемым правоповоротным движением интенсивностью более 300 приведенных автомобилей в час.</w:t>
      </w:r>
    </w:p>
    <w:p w:rsidR="00232BA6" w:rsidRDefault="00232BA6">
      <w:pPr>
        <w:pStyle w:val="ConsPlusNormal"/>
        <w:spacing w:before="220"/>
        <w:ind w:firstLine="540"/>
        <w:jc w:val="both"/>
      </w:pPr>
      <w:r>
        <w:t>Допускается размещать пешеходные переходы вне проезжей части улиц независимо от величины пешеходного потока в следующих случаях:</w:t>
      </w:r>
    </w:p>
    <w:p w:rsidR="00232BA6" w:rsidRDefault="00232BA6">
      <w:pPr>
        <w:pStyle w:val="ConsPlusNormal"/>
        <w:spacing w:before="220"/>
        <w:ind w:firstLine="540"/>
        <w:jc w:val="both"/>
      </w:pPr>
      <w:r>
        <w:t>- в зонах высокой концентрации объектов массового посещения, расположенных по обеим сторонам улицы с интенсивным движением автотранспорта;</w:t>
      </w:r>
    </w:p>
    <w:p w:rsidR="00232BA6" w:rsidRDefault="00232BA6">
      <w:pPr>
        <w:pStyle w:val="ConsPlusNormal"/>
        <w:spacing w:before="220"/>
        <w:ind w:firstLine="540"/>
        <w:jc w:val="both"/>
      </w:pPr>
      <w:r>
        <w:t>- на транспортных узлах и перегонах улиц, характеризующихся высоким уровнем дорожно-транспортных происшествий с участием пешеходов;</w:t>
      </w:r>
    </w:p>
    <w:p w:rsidR="00232BA6" w:rsidRDefault="00232BA6">
      <w:pPr>
        <w:pStyle w:val="ConsPlusNormal"/>
        <w:spacing w:before="220"/>
        <w:ind w:firstLine="540"/>
        <w:jc w:val="both"/>
      </w:pPr>
      <w:r>
        <w:t>- на узлах и перегонах, где необходимо повысить пропускную способность магистрали и где светофорное регулирование применяется только для обеспечения пропуска пешеходных потоков через транспортную магистраль;</w:t>
      </w:r>
    </w:p>
    <w:p w:rsidR="00232BA6" w:rsidRDefault="00232BA6">
      <w:pPr>
        <w:pStyle w:val="ConsPlusNormal"/>
        <w:spacing w:before="220"/>
        <w:ind w:firstLine="540"/>
        <w:jc w:val="both"/>
      </w:pPr>
      <w:r>
        <w:t>- на уличных пешеходных переходах, где ожидание пешеходами разрешающей фазы светофора превышает 5 мин.;</w:t>
      </w:r>
    </w:p>
    <w:p w:rsidR="00232BA6" w:rsidRDefault="00232BA6">
      <w:pPr>
        <w:pStyle w:val="ConsPlusNormal"/>
        <w:spacing w:before="220"/>
        <w:ind w:firstLine="540"/>
        <w:jc w:val="both"/>
      </w:pPr>
      <w:r>
        <w:lastRenderedPageBreak/>
        <w:t>- в местах, где отмечается неупорядоченное (планировочно не организованное) движение пешеходов в одном уровне с движением транспортного потока, а устройство пешеходного перехода в одном уровне не представляется возможным либо представляет значительную сложность по транспортно-планировочным условиям.</w:t>
      </w:r>
    </w:p>
    <w:p w:rsidR="00232BA6" w:rsidRDefault="00232BA6">
      <w:pPr>
        <w:pStyle w:val="ConsPlusNormal"/>
        <w:spacing w:before="220"/>
        <w:ind w:firstLine="540"/>
        <w:jc w:val="both"/>
      </w:pPr>
      <w:r>
        <w:t>При выборе типа пешеходного перехода следует учитывать: характер окружающей застройки, ее историко-культурную, архитектурно-градостроительную значимость; рельеф местности; геологические и гидрогеологические характеристики; степень использования подземного пространства в месте предполагаемого размещения; условия организации и безопасности движения транспорта и пешеходов.</w:t>
      </w:r>
    </w:p>
    <w:p w:rsidR="00232BA6" w:rsidRDefault="00232BA6">
      <w:pPr>
        <w:pStyle w:val="ConsPlusNormal"/>
        <w:spacing w:before="220"/>
        <w:ind w:firstLine="540"/>
        <w:jc w:val="both"/>
      </w:pPr>
      <w:r>
        <w:t>Конфигурация и объемно-планировочное решение пешеходных переходов должны учитывать:</w:t>
      </w:r>
    </w:p>
    <w:p w:rsidR="00232BA6" w:rsidRDefault="00232BA6">
      <w:pPr>
        <w:pStyle w:val="ConsPlusNormal"/>
        <w:spacing w:before="220"/>
        <w:ind w:firstLine="540"/>
        <w:jc w:val="both"/>
      </w:pPr>
      <w:r>
        <w:t>- направления движения основных пешеходных потоков и интенсивность пешеходного движения по направлениям, устанавливаемым на основе натурных обследований;</w:t>
      </w:r>
    </w:p>
    <w:p w:rsidR="00232BA6" w:rsidRDefault="00232BA6">
      <w:pPr>
        <w:pStyle w:val="ConsPlusNormal"/>
        <w:spacing w:before="220"/>
        <w:ind w:firstLine="540"/>
        <w:jc w:val="both"/>
      </w:pPr>
      <w:r>
        <w:t>- результаты прогноза динамики транспортных и пешеходных потоков, выполняемого на основе данных по предстоящему дорожно-мостовому строительству, по развитию застройки и мероприятиям по комплексному благоустройству прилегающих территорий.</w:t>
      </w:r>
    </w:p>
    <w:p w:rsidR="00232BA6" w:rsidRDefault="00232BA6">
      <w:pPr>
        <w:pStyle w:val="ConsPlusNormal"/>
        <w:spacing w:before="220"/>
        <w:ind w:firstLine="540"/>
        <w:jc w:val="both"/>
      </w:pPr>
      <w:r>
        <w:t>Ширину внеуличных переходов следует проектировать с учетом величины ожидаемого пешеходного потока в соответствии с расчетом, но не менее 3 м.</w:t>
      </w:r>
    </w:p>
    <w:p w:rsidR="00232BA6" w:rsidRDefault="00232BA6">
      <w:pPr>
        <w:pStyle w:val="ConsPlusNormal"/>
        <w:spacing w:before="220"/>
        <w:ind w:firstLine="540"/>
        <w:jc w:val="both"/>
      </w:pPr>
      <w:r>
        <w:t>28. Входы-выходы подземных пешеходных переходов следует проектировать на тротуарах, как правило, вблизи</w:t>
      </w:r>
      <w:r w:rsidR="000807E1">
        <w:t xml:space="preserve"> остановочных пунктов </w:t>
      </w:r>
      <w:r>
        <w:t xml:space="preserve"> массового пассажирского транспорта при расстоянии от парапета до края проезжей части не менее 0,5 м. Высоту парапетов для лестничных сходов следует проектировать не менее 0,7 м от поверхности тротуаров.</w:t>
      </w:r>
    </w:p>
    <w:p w:rsidR="00232BA6" w:rsidRDefault="00232BA6">
      <w:pPr>
        <w:pStyle w:val="ConsPlusNormal"/>
        <w:spacing w:before="220"/>
        <w:ind w:firstLine="540"/>
        <w:jc w:val="both"/>
      </w:pPr>
      <w:r>
        <w:t>Допускается совмещение входов-выходов с павильонами ожидания остановочных пунктов общественного пассажирского транспорта.</w:t>
      </w:r>
    </w:p>
    <w:p w:rsidR="00232BA6" w:rsidRDefault="00232BA6">
      <w:pPr>
        <w:pStyle w:val="ConsPlusNormal"/>
        <w:spacing w:before="220"/>
        <w:ind w:firstLine="540"/>
        <w:jc w:val="both"/>
      </w:pPr>
      <w:r>
        <w:t>Минимальную ширину лестниц для подземных пешеходных переходов следует принимать равной 2,25 м с дополнительными пандусными сходами или накладными спусками с каждого торца сооружения шириной по 1,8 м (для инвалидов и пешеходов с детскими колясками).</w:t>
      </w:r>
    </w:p>
    <w:p w:rsidR="00232BA6" w:rsidRDefault="00232BA6">
      <w:pPr>
        <w:pStyle w:val="ConsPlusNormal"/>
        <w:spacing w:before="220"/>
        <w:ind w:firstLine="540"/>
        <w:jc w:val="both"/>
      </w:pPr>
      <w:r>
        <w:t>Передвижения инвалидов и маломобильных групп населения при проектировании лестничных сходов пешеходных переходов следует обеспечивать, руководствуясь требованиями СНиП 35-01-2001 "Доступность зданий и сооружений для маломобильных групп населения", положениями СП 35-103-2001 "Общественные здания и сооружения, доступные маломобильным посетителям" и СП 35-101-2001 "Проектирование зданий и сооружений с учетом доступности для маломобильных групп населения. Общие положения".</w:t>
      </w:r>
    </w:p>
    <w:p w:rsidR="00232BA6" w:rsidRDefault="00232BA6">
      <w:pPr>
        <w:pStyle w:val="ConsPlusNormal"/>
        <w:spacing w:before="220"/>
        <w:ind w:firstLine="540"/>
        <w:jc w:val="both"/>
      </w:pPr>
      <w:r>
        <w:t>Для предотвращения попадания воды с тротуара в подземный пешеходный переход верхние площадки лестничных сходов следует проектировать с превышением над тротуаром не менее 6 см и не более 15 см - с обеспечением плавного сопряжения с поверхностью тротуара.</w:t>
      </w:r>
    </w:p>
    <w:p w:rsidR="00232BA6" w:rsidRDefault="00232BA6">
      <w:pPr>
        <w:pStyle w:val="ConsPlusNormal"/>
        <w:spacing w:before="220"/>
        <w:ind w:firstLine="540"/>
        <w:jc w:val="both"/>
      </w:pPr>
      <w:r>
        <w:t>Для отвода воды с поверхности ступеней и площадок следует располагать их с уклоном 15° в сторону тоннеля подземного пешеходного перехода.</w:t>
      </w:r>
    </w:p>
    <w:p w:rsidR="00232BA6" w:rsidRDefault="00232BA6">
      <w:pPr>
        <w:pStyle w:val="ConsPlusNormal"/>
        <w:spacing w:before="220"/>
        <w:ind w:firstLine="540"/>
        <w:jc w:val="both"/>
      </w:pPr>
      <w:r>
        <w:t>29. Надземные пешеходные переходы следует, как правило, дополнительно оборудовать устройствами для подъема людей и грузов - лифтовыми подъемниками и эскалаторами со скоростью движения 3 - 4 км/ч.</w:t>
      </w:r>
    </w:p>
    <w:p w:rsidR="00232BA6" w:rsidRDefault="00232BA6">
      <w:pPr>
        <w:pStyle w:val="ConsPlusNormal"/>
        <w:spacing w:before="220"/>
        <w:ind w:firstLine="540"/>
        <w:jc w:val="both"/>
      </w:pPr>
      <w:r>
        <w:t xml:space="preserve">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w:t>
      </w:r>
      <w:r>
        <w:lastRenderedPageBreak/>
        <w:t>"Доступность зданий и сооружений для маломобильных групп населения".</w:t>
      </w:r>
    </w:p>
    <w:p w:rsidR="00232BA6" w:rsidRDefault="00232BA6">
      <w:pPr>
        <w:pStyle w:val="ConsPlusNormal"/>
        <w:spacing w:before="220"/>
        <w:ind w:firstLine="540"/>
        <w:jc w:val="both"/>
      </w:pPr>
      <w:r>
        <w:t>30. В подземном переходе допускается размещение некапитальных нестационарных объектов торговли и бытового обслуживания (ОТО).</w:t>
      </w:r>
    </w:p>
    <w:p w:rsidR="00232BA6" w:rsidRDefault="00232BA6">
      <w:pPr>
        <w:pStyle w:val="ConsPlusNormal"/>
        <w:spacing w:before="220"/>
        <w:ind w:firstLine="540"/>
        <w:jc w:val="both"/>
      </w:pPr>
      <w:r>
        <w:t>При этом общая ширина пешеходного пространства складывается из ширины прохода, ширины торговой зоны, которая включает габариты ОТО и ширину их зоны тяготения (не менее 0,75 м).</w:t>
      </w:r>
    </w:p>
    <w:p w:rsidR="00232BA6" w:rsidRDefault="00232BA6">
      <w:pPr>
        <w:pStyle w:val="ConsPlusNormal"/>
        <w:spacing w:before="220"/>
        <w:ind w:firstLine="540"/>
        <w:jc w:val="both"/>
      </w:pPr>
      <w:r>
        <w:t>ОТО (киоски и павильоны), размещаемые в пешеходных переходах, следует проектировать с учетом противопожарных и иных специальных требований действующих нормативно-технических документов.</w:t>
      </w:r>
    </w:p>
    <w:p w:rsidR="00232BA6" w:rsidRDefault="00232BA6">
      <w:pPr>
        <w:pStyle w:val="ConsPlusNormal"/>
        <w:spacing w:before="220"/>
        <w:ind w:firstLine="540"/>
        <w:jc w:val="both"/>
      </w:pPr>
      <w:r>
        <w:t>Пешеходные переходы, в которых размещаются ОТО, должны быть не ниже II степени огнестойкости и соответствовать классу конструктивной пожарной опасности С0, С1.</w:t>
      </w:r>
    </w:p>
    <w:p w:rsidR="00232BA6" w:rsidRDefault="00232BA6">
      <w:pPr>
        <w:pStyle w:val="ConsPlusNormal"/>
        <w:spacing w:before="220"/>
        <w:ind w:firstLine="540"/>
        <w:jc w:val="both"/>
      </w:pPr>
      <w:r>
        <w:t>ОТО могут располагаться группами при условии, что их суммарная площадь не превысит 50 м2. При групповом размещении киосков их фронт следует располагать в одну линию, уступы по продольному размещению должны быть исключены.</w:t>
      </w:r>
    </w:p>
    <w:p w:rsidR="00232BA6" w:rsidRDefault="00232BA6">
      <w:pPr>
        <w:pStyle w:val="ConsPlusNormal"/>
        <w:spacing w:before="220"/>
        <w:ind w:firstLine="540"/>
        <w:jc w:val="both"/>
      </w:pPr>
      <w:r>
        <w:t>Расстояние между группами ОТО следует предусматривать не менее 4,0 м или разделять их противопожарной перегородкой 1-го типа, имеющей Т-образную форму и не образующей выступы по линии фронта фасадов.</w:t>
      </w:r>
    </w:p>
    <w:p w:rsidR="00232BA6" w:rsidRDefault="00232BA6">
      <w:pPr>
        <w:pStyle w:val="ConsPlusNormal"/>
        <w:spacing w:before="220"/>
        <w:ind w:firstLine="540"/>
        <w:jc w:val="both"/>
      </w:pPr>
      <w:r>
        <w:t>Расстояние от ближайшего киоска до выхода из подземного пешеходного перехода на улицу должно быть не менее 2,5 м.</w:t>
      </w:r>
    </w:p>
    <w:p w:rsidR="00232BA6" w:rsidRDefault="00232BA6">
      <w:pPr>
        <w:pStyle w:val="ConsPlusNormal"/>
        <w:spacing w:before="220"/>
        <w:ind w:firstLine="540"/>
        <w:jc w:val="both"/>
      </w:pPr>
      <w:r>
        <w:t>В пешеходных переходах с ОТО следует проектировать служебные туалеты (а при невозможности подключения их к городской канализации - биотуалеты) из расчета 1 прибор на 25 продавцов, но не менее 1 на 1 переход.</w:t>
      </w:r>
    </w:p>
    <w:p w:rsidR="00232BA6" w:rsidRDefault="00232BA6">
      <w:pPr>
        <w:pStyle w:val="ConsPlusNormal"/>
        <w:spacing w:before="220"/>
        <w:ind w:firstLine="540"/>
        <w:jc w:val="both"/>
      </w:pPr>
      <w:r>
        <w:t>При соответствующем обосновании и обеспечении санитарно-гигиенических требований допускается устройство общественных туалетов.</w:t>
      </w:r>
    </w:p>
    <w:p w:rsidR="00232BA6" w:rsidRDefault="00232BA6">
      <w:pPr>
        <w:pStyle w:val="ConsPlusNormal"/>
        <w:spacing w:before="220"/>
        <w:ind w:firstLine="540"/>
        <w:jc w:val="both"/>
      </w:pPr>
      <w:r>
        <w:t>Состав ОТО следует определять в задании на проектирование с учетом их инженерного обеспечения.</w:t>
      </w:r>
    </w:p>
    <w:p w:rsidR="00232BA6" w:rsidRDefault="00232BA6">
      <w:pPr>
        <w:pStyle w:val="ConsPlusNormal"/>
        <w:spacing w:before="220"/>
        <w:ind w:firstLine="540"/>
        <w:jc w:val="both"/>
      </w:pPr>
      <w:r>
        <w:t>31.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чел./м2; на предзаводских площадях, у спортивно-зрелищных учреждений, кинотеатров, вокзалов - 0,8 чел./м2.</w:t>
      </w:r>
    </w:p>
    <w:p w:rsidR="00232BA6" w:rsidRDefault="00232BA6">
      <w:pPr>
        <w:pStyle w:val="ConsPlusNormal"/>
        <w:spacing w:before="220"/>
        <w:ind w:firstLine="540"/>
        <w:jc w:val="both"/>
      </w:pPr>
      <w:r>
        <w:t>Пешеходные пути должны обеспечивать возможность проезда инвалидных колясок. При этом высота вертикальных препятствий (бортовые камни, поребрики) на пути следования не должна превышать 5 см.</w:t>
      </w:r>
    </w:p>
    <w:p w:rsidR="00232BA6" w:rsidRDefault="00232BA6">
      <w:pPr>
        <w:pStyle w:val="ConsPlusNormal"/>
        <w:spacing w:before="220"/>
        <w:ind w:firstLine="540"/>
        <w:jc w:val="both"/>
      </w:pPr>
      <w:r>
        <w:t>32.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боковые проезды.</w:t>
      </w:r>
    </w:p>
    <w:p w:rsidR="00232BA6" w:rsidRDefault="00232BA6">
      <w:pPr>
        <w:pStyle w:val="ConsPlusNormal"/>
        <w:spacing w:before="220"/>
        <w:ind w:firstLine="540"/>
        <w:jc w:val="both"/>
      </w:pPr>
      <w:r>
        <w:t>На боковых проездах допускается организовывать как одностороннее, так и двустороннее движение транспорта.</w:t>
      </w:r>
    </w:p>
    <w:p w:rsidR="00232BA6" w:rsidRDefault="00232BA6">
      <w:pPr>
        <w:pStyle w:val="ConsPlusNormal"/>
        <w:spacing w:before="220"/>
        <w:ind w:firstLine="540"/>
        <w:jc w:val="both"/>
      </w:pPr>
      <w:r>
        <w:t>Ширину боковых проездов следует принимать:</w:t>
      </w:r>
    </w:p>
    <w:p w:rsidR="00232BA6" w:rsidRDefault="00232BA6">
      <w:pPr>
        <w:pStyle w:val="ConsPlusNormal"/>
        <w:spacing w:before="220"/>
        <w:ind w:firstLine="540"/>
        <w:jc w:val="both"/>
      </w:pPr>
      <w:r>
        <w:t>- при одностороннем движении транспорта и без устройства специальных полос для стоянки автомобилей - не менее 7,0 м;</w:t>
      </w:r>
    </w:p>
    <w:p w:rsidR="00232BA6" w:rsidRDefault="00232BA6">
      <w:pPr>
        <w:pStyle w:val="ConsPlusNormal"/>
        <w:spacing w:before="220"/>
        <w:ind w:firstLine="540"/>
        <w:jc w:val="both"/>
      </w:pPr>
      <w:r>
        <w:lastRenderedPageBreak/>
        <w:t>- при одностороннем движении и организации по местному проезду движения массового пассажирского транспорта - 10,5 м;</w:t>
      </w:r>
    </w:p>
    <w:p w:rsidR="00232BA6" w:rsidRDefault="00232BA6">
      <w:pPr>
        <w:pStyle w:val="ConsPlusNormal"/>
        <w:spacing w:before="220"/>
        <w:ind w:firstLine="540"/>
        <w:jc w:val="both"/>
      </w:pPr>
      <w:r>
        <w:t>- при двустороннем движении и организации движения массового пассажирского транспорта - 11,25 м.</w:t>
      </w:r>
    </w:p>
    <w:p w:rsidR="00232BA6" w:rsidRDefault="00232BA6">
      <w:pPr>
        <w:pStyle w:val="ConsPlusNormal"/>
        <w:spacing w:before="220"/>
        <w:ind w:firstLine="540"/>
        <w:jc w:val="both"/>
      </w:pPr>
      <w:r>
        <w:t>33. Для обеспечения подъездов к группам жилых зданий и иных объектов, а также к отдельным зданиям в микрорайонах (кварталах) следует предусматривать проезды, в том числе:</w:t>
      </w:r>
    </w:p>
    <w:p w:rsidR="00232BA6" w:rsidRDefault="00232BA6">
      <w:pPr>
        <w:pStyle w:val="ConsPlusNormal"/>
        <w:spacing w:before="220"/>
        <w:ind w:firstLine="540"/>
        <w:jc w:val="both"/>
      </w:pPr>
      <w:r>
        <w:t>- к группам жилых зданий, крупным учреждениям и предприятиям обслуживания, торговым центрам, участкам школ и дошкольных образовательных учреждений - основные;</w:t>
      </w:r>
    </w:p>
    <w:p w:rsidR="00232BA6" w:rsidRDefault="00232BA6">
      <w:pPr>
        <w:pStyle w:val="ConsPlusNormal"/>
        <w:spacing w:before="220"/>
        <w:ind w:firstLine="540"/>
        <w:jc w:val="both"/>
      </w:pPr>
      <w:r>
        <w:t>- к отдельно стоящим зданиям - второстепенные.</w:t>
      </w:r>
    </w:p>
    <w:p w:rsidR="00232BA6" w:rsidRDefault="00232BA6">
      <w:pPr>
        <w:pStyle w:val="ConsPlusNormal"/>
        <w:spacing w:before="220"/>
        <w:ind w:firstLine="540"/>
        <w:jc w:val="both"/>
      </w:pPr>
      <w:r>
        <w:t>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3,5 м.</w:t>
      </w:r>
    </w:p>
    <w:p w:rsidR="00232BA6" w:rsidRDefault="00232BA6">
      <w:pPr>
        <w:pStyle w:val="ConsPlusNormal"/>
        <w:spacing w:before="220"/>
        <w:ind w:firstLine="540"/>
        <w:jc w:val="both"/>
      </w:pPr>
      <w:r>
        <w:t>Тупиковые проезды к отдельно стоящим зданиям должны быть протяженностью не более 150 м и заканчиваться разворотными площадками размером в плане 16 x 16 м или кольцом с радиусом по оси улиц не менее 10 м.</w:t>
      </w:r>
    </w:p>
    <w:p w:rsidR="00232BA6" w:rsidRDefault="00232BA6">
      <w:pPr>
        <w:pStyle w:val="ConsPlusNormal"/>
        <w:spacing w:before="220"/>
        <w:ind w:firstLine="540"/>
        <w:jc w:val="both"/>
      </w:pPr>
      <w:r>
        <w:t>34.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232BA6" w:rsidRDefault="00232BA6">
      <w:pPr>
        <w:pStyle w:val="ConsPlusNormal"/>
        <w:spacing w:before="220"/>
        <w:ind w:firstLine="540"/>
        <w:jc w:val="both"/>
      </w:pPr>
      <w:r>
        <w:t>35.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rsidR="00232BA6" w:rsidRDefault="00232BA6">
      <w:pPr>
        <w:pStyle w:val="ConsPlusNormal"/>
        <w:spacing w:before="220"/>
        <w:ind w:firstLine="540"/>
        <w:jc w:val="both"/>
      </w:pPr>
      <w:r>
        <w:t>Продольные уклоны дорог на подходах к пересечениям на протяжении расстояний видимости для остановки автомобиля не должны превышать 40%.</w:t>
      </w:r>
    </w:p>
    <w:p w:rsidR="00232BA6" w:rsidRDefault="00232BA6">
      <w:pPr>
        <w:pStyle w:val="ConsPlusNormal"/>
        <w:spacing w:before="220"/>
        <w:ind w:firstLine="540"/>
        <w:jc w:val="both"/>
      </w:pPr>
      <w:r>
        <w:t>Пересечения магистральных улиц в зависимости от категорий последних следует проектировать следующих классов:</w:t>
      </w:r>
    </w:p>
    <w:p w:rsidR="00232BA6" w:rsidRDefault="00232BA6">
      <w:pPr>
        <w:pStyle w:val="ConsPlusNormal"/>
        <w:spacing w:before="220"/>
        <w:ind w:firstLine="540"/>
        <w:jc w:val="both"/>
      </w:pPr>
      <w:r>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rsidR="00232BA6" w:rsidRDefault="00232BA6">
      <w:pPr>
        <w:pStyle w:val="ConsPlusNormal"/>
        <w:spacing w:before="220"/>
        <w:ind w:firstLine="540"/>
        <w:jc w:val="both"/>
      </w:pPr>
      <w:r>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rsidR="00232BA6" w:rsidRDefault="00232BA6">
      <w:pPr>
        <w:pStyle w:val="ConsPlusNormal"/>
        <w:spacing w:before="220"/>
        <w:ind w:firstLine="540"/>
        <w:jc w:val="both"/>
      </w:pPr>
      <w: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232BA6" w:rsidRDefault="00232BA6">
      <w:pPr>
        <w:pStyle w:val="ConsPlusNormal"/>
        <w:spacing w:before="220"/>
        <w:ind w:firstLine="540"/>
        <w:jc w:val="both"/>
      </w:pPr>
      <w: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232BA6" w:rsidRDefault="00232BA6">
      <w:pPr>
        <w:pStyle w:val="ConsPlusNormal"/>
        <w:spacing w:before="220"/>
        <w:ind w:firstLine="540"/>
        <w:jc w:val="both"/>
      </w:pPr>
      <w:r>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ГОСТ Р 52289-2004* "Технические средства организации дорожных движения. </w:t>
      </w:r>
      <w:r>
        <w:lastRenderedPageBreak/>
        <w:t>Правила применения дорожных знаков, разметки, светофоров, дорожных ограждений и направляющих устройств",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232BA6" w:rsidRDefault="00232BA6">
      <w:pPr>
        <w:pStyle w:val="ConsPlusNormal"/>
        <w:spacing w:before="220"/>
        <w:ind w:firstLine="540"/>
        <w:jc w:val="both"/>
      </w:pPr>
      <w: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м: 25 и 40.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и 10 x 50 м.</w:t>
      </w:r>
    </w:p>
    <w:p w:rsidR="00232BA6" w:rsidRDefault="00232BA6">
      <w:pPr>
        <w:pStyle w:val="ConsPlusNormal"/>
        <w:spacing w:before="220"/>
        <w:ind w:firstLine="540"/>
        <w:jc w:val="both"/>
      </w:pPr>
      <w: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232BA6" w:rsidRDefault="00232BA6">
      <w:pPr>
        <w:pStyle w:val="ConsPlusNormal"/>
        <w:spacing w:before="220"/>
        <w:ind w:firstLine="540"/>
        <w:jc w:val="both"/>
      </w:pPr>
      <w: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232BA6" w:rsidRDefault="00232BA6">
      <w:pPr>
        <w:pStyle w:val="ConsPlusNormal"/>
        <w:spacing w:before="220"/>
        <w:ind w:firstLine="540"/>
        <w:jc w:val="both"/>
      </w:pPr>
      <w: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232BA6" w:rsidRDefault="00232BA6">
      <w:pPr>
        <w:pStyle w:val="ConsPlusNormal"/>
        <w:spacing w:before="220"/>
        <w:ind w:firstLine="540"/>
        <w:jc w:val="both"/>
      </w:pPr>
      <w:r>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232BA6" w:rsidRDefault="00232BA6">
      <w:pPr>
        <w:pStyle w:val="ConsPlusNormal"/>
        <w:spacing w:before="220"/>
        <w:ind w:firstLine="540"/>
        <w:jc w:val="both"/>
      </w:pPr>
      <w:r>
        <w:t>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rsidR="00232BA6" w:rsidRDefault="00232BA6">
      <w:pPr>
        <w:pStyle w:val="ConsPlusNormal"/>
        <w:spacing w:before="220"/>
        <w:ind w:firstLine="540"/>
        <w:jc w:val="both"/>
      </w:pPr>
      <w:r>
        <w:t>В пределах искусственных сооружений поперечный профиль магистральных улиц следует проектировать таким же, как на прилегающих участках.</w:t>
      </w:r>
    </w:p>
    <w:p w:rsidR="00232BA6" w:rsidRDefault="00232BA6">
      <w:pPr>
        <w:pStyle w:val="ConsPlusNormal"/>
        <w:spacing w:before="220"/>
        <w:ind w:firstLine="540"/>
        <w:jc w:val="both"/>
      </w:pPr>
      <w:r>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P3225" w:history="1">
        <w:r>
          <w:rPr>
            <w:color w:val="0000FF"/>
          </w:rPr>
          <w:t>таблице 6.13</w:t>
        </w:r>
      </w:hyperlink>
      <w:r>
        <w:t>.</w:t>
      </w:r>
    </w:p>
    <w:p w:rsidR="00232BA6" w:rsidRDefault="00232BA6">
      <w:pPr>
        <w:pStyle w:val="ConsPlusNormal"/>
        <w:spacing w:before="220"/>
        <w:ind w:firstLine="540"/>
        <w:jc w:val="both"/>
      </w:pPr>
      <w:r>
        <w:t>Радиусы кривых на пересечениях в разных уровнях следует принимать для правоповоротных съездов 100 м (исходя из расчетной скорости движения 50 км/ч), на левоповоротных съездах - 30 м (при расчетной скорости 30 км/ч).</w:t>
      </w:r>
    </w:p>
    <w:p w:rsidR="00232BA6" w:rsidRDefault="00232BA6">
      <w:pPr>
        <w:pStyle w:val="ConsPlusNormal"/>
        <w:spacing w:before="220"/>
        <w:ind w:firstLine="540"/>
        <w:jc w:val="both"/>
      </w:pPr>
      <w:r>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км/час.</w:t>
      </w:r>
    </w:p>
    <w:p w:rsidR="00232BA6" w:rsidRDefault="00232BA6">
      <w:pPr>
        <w:pStyle w:val="ConsPlusNormal"/>
        <w:spacing w:before="220"/>
        <w:ind w:firstLine="540"/>
        <w:jc w:val="both"/>
      </w:pPr>
      <w:r>
        <w:t>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w:t>
      </w:r>
    </w:p>
    <w:p w:rsidR="00232BA6" w:rsidRDefault="00232BA6">
      <w:pPr>
        <w:pStyle w:val="ConsPlusNormal"/>
        <w:spacing w:before="220"/>
        <w:ind w:firstLine="540"/>
        <w:jc w:val="both"/>
      </w:pPr>
      <w:r>
        <w:t>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ГОСТ 9238-83 "Габариты приближения строений и подвижного состава железных дорог колеи 1520 (1524) мм".</w:t>
      </w:r>
    </w:p>
    <w:p w:rsidR="00232BA6" w:rsidRDefault="00232BA6">
      <w:pPr>
        <w:pStyle w:val="ConsPlusNormal"/>
        <w:spacing w:before="220"/>
        <w:ind w:firstLine="540"/>
        <w:jc w:val="both"/>
      </w:pPr>
      <w:r>
        <w:lastRenderedPageBreak/>
        <w:t>Ширину проезжей части улиц и дорог в границах городских округов и поселений на пересечениях в одном уровне с железными дорогами следует принимать равной ширине проезжей части дороги на подходах к пересечениям.</w:t>
      </w:r>
    </w:p>
    <w:p w:rsidR="00232BA6" w:rsidRDefault="00232BA6">
      <w:pPr>
        <w:pStyle w:val="ConsPlusNormal"/>
        <w:spacing w:before="220"/>
        <w:ind w:firstLine="540"/>
        <w:jc w:val="both"/>
      </w:pPr>
      <w:r>
        <w:t xml:space="preserve">Пересечения автомобильных дорог с трубопроводами (водопровод, канализация, газопровод, нефтепровод, теплофикационные трубопроводы и т.п.), а также с кабелями линий связи и электропередачи следует предусматривать с соблюдением требований </w:t>
      </w:r>
      <w:hyperlink w:anchor="P1288" w:history="1">
        <w:r>
          <w:rPr>
            <w:color w:val="0000FF"/>
          </w:rPr>
          <w:t>раздела</w:t>
        </w:r>
      </w:hyperlink>
      <w:r>
        <w:t xml:space="preserve"> "Зоны инженерной инфраструктуры", а также нормативных документов на проектирование этих коммуникаций.</w:t>
      </w:r>
    </w:p>
    <w:p w:rsidR="00232BA6" w:rsidRDefault="00232BA6">
      <w:pPr>
        <w:pStyle w:val="ConsPlusNormal"/>
        <w:spacing w:before="220"/>
        <w:ind w:firstLine="540"/>
        <w:jc w:val="both"/>
      </w:pPr>
      <w:r>
        <w:t>Пересечения автомобильных дорог с подземными коммуникациями следует проектировать, как правило, под прямым углом. Прокладка коммуникаций (кроме мест пересечений) под насыпями дорог не допускается.</w:t>
      </w:r>
    </w:p>
    <w:p w:rsidR="00232BA6" w:rsidRDefault="00232BA6">
      <w:pPr>
        <w:pStyle w:val="ConsPlusNormal"/>
        <w:spacing w:before="220"/>
        <w:ind w:firstLine="540"/>
        <w:jc w:val="both"/>
      </w:pPr>
      <w:r>
        <w:t>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p w:rsidR="00232BA6" w:rsidRDefault="00232BA6">
      <w:pPr>
        <w:pStyle w:val="ConsPlusNormal"/>
        <w:spacing w:before="220"/>
        <w:ind w:firstLine="540"/>
        <w:jc w:val="both"/>
      </w:pPr>
      <w: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ширина которых определяется по расчету в соответствии с требованиями СНиП 2.05.03-84* "Мосты и трубы".</w:t>
      </w:r>
    </w:p>
    <w:p w:rsidR="00232BA6" w:rsidRDefault="00232BA6">
      <w:pPr>
        <w:pStyle w:val="ConsPlusNormal"/>
        <w:spacing w:before="220"/>
        <w:ind w:firstLine="540"/>
        <w:jc w:val="both"/>
      </w:pPr>
      <w:r>
        <w:t>Городские мосты и тоннели следует проектировать в соответствии с требованиями СНиП 2.05.03-84* "Мосты и трубы", СНиП 32-04-97 "Тоннели железнодорожные и автодорожные".</w:t>
      </w:r>
    </w:p>
    <w:p w:rsidR="00232BA6" w:rsidRDefault="00232BA6">
      <w:pPr>
        <w:pStyle w:val="ConsPlusNormal"/>
        <w:spacing w:before="220"/>
        <w:ind w:firstLine="540"/>
        <w:jc w:val="both"/>
      </w:pPr>
      <w:r>
        <w:t>36.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232BA6" w:rsidRDefault="00232BA6">
      <w:pPr>
        <w:pStyle w:val="ConsPlusNormal"/>
        <w:spacing w:before="220"/>
        <w:ind w:firstLine="540"/>
        <w:jc w:val="both"/>
      </w:pPr>
      <w:r>
        <w:t xml:space="preserve">37. При выборе местоположения автомобильных дорог всех категорий следует учитывать возможность обеспечения санитарных разрывов в соответствии с требованиями СанПиН 2.2.1/2.1.1.1200-03 </w:t>
      </w:r>
      <w:hyperlink r:id="rId42" w:history="1">
        <w:r>
          <w:rPr>
            <w:color w:val="0000FF"/>
          </w:rPr>
          <w:t>(п. 2.6)</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spacing w:before="220"/>
        <w:ind w:firstLine="540"/>
        <w:jc w:val="both"/>
      </w:pPr>
      <w:r>
        <w:t>38. Проектирование дорог на территориях производственных предприятий следует осуществлять в соответствии с требованиями СНиП 2.05.07-91* "Промышленный транспорт".</w:t>
      </w:r>
    </w:p>
    <w:p w:rsidR="00232BA6" w:rsidRDefault="00232BA6">
      <w:pPr>
        <w:pStyle w:val="ConsPlusNormal"/>
        <w:spacing w:before="220"/>
        <w:ind w:firstLine="540"/>
        <w:jc w:val="both"/>
      </w:pPr>
      <w:r>
        <w:t xml:space="preserve">39.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данным </w:t>
      </w:r>
      <w:hyperlink w:anchor="P3345" w:history="1">
        <w:r>
          <w:rPr>
            <w:color w:val="0000FF"/>
          </w:rPr>
          <w:t>таблицы 6.14</w:t>
        </w:r>
      </w:hyperlink>
      <w:r>
        <w:t xml:space="preserve"> (при условии примыкания справа).</w:t>
      </w:r>
    </w:p>
    <w:p w:rsidR="00232BA6" w:rsidRDefault="00232BA6">
      <w:pPr>
        <w:pStyle w:val="ConsPlusNormal"/>
        <w:jc w:val="both"/>
      </w:pPr>
    </w:p>
    <w:p w:rsidR="00232BA6" w:rsidRDefault="00232BA6">
      <w:pPr>
        <w:pStyle w:val="ConsPlusNormal"/>
        <w:jc w:val="right"/>
        <w:outlineLvl w:val="3"/>
      </w:pPr>
      <w:bookmarkStart w:id="70" w:name="P3345"/>
      <w:bookmarkEnd w:id="70"/>
      <w:r>
        <w:t>Таблица 6.14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13"/>
        <w:gridCol w:w="1666"/>
        <w:gridCol w:w="1547"/>
        <w:gridCol w:w="1666"/>
        <w:gridCol w:w="1309"/>
      </w:tblGrid>
      <w:tr w:rsidR="00232BA6">
        <w:trPr>
          <w:trHeight w:val="241"/>
        </w:trPr>
        <w:tc>
          <w:tcPr>
            <w:tcW w:w="3213" w:type="dxa"/>
            <w:vMerge w:val="restart"/>
          </w:tcPr>
          <w:p w:rsidR="00232BA6" w:rsidRDefault="00232BA6">
            <w:pPr>
              <w:pStyle w:val="ConsPlusNonformat"/>
              <w:jc w:val="both"/>
            </w:pPr>
            <w:r>
              <w:t xml:space="preserve">  Основное направление   </w:t>
            </w:r>
          </w:p>
        </w:tc>
        <w:tc>
          <w:tcPr>
            <w:tcW w:w="1666" w:type="dxa"/>
            <w:vMerge w:val="restart"/>
          </w:tcPr>
          <w:p w:rsidR="00232BA6" w:rsidRDefault="00232BA6">
            <w:pPr>
              <w:pStyle w:val="ConsPlusNonformat"/>
              <w:jc w:val="both"/>
            </w:pPr>
            <w:r>
              <w:t>Пересекающее</w:t>
            </w:r>
          </w:p>
          <w:p w:rsidR="00232BA6" w:rsidRDefault="00232BA6">
            <w:pPr>
              <w:pStyle w:val="ConsPlusNonformat"/>
              <w:jc w:val="both"/>
            </w:pPr>
            <w:r>
              <w:t xml:space="preserve">направление </w:t>
            </w:r>
          </w:p>
        </w:tc>
        <w:tc>
          <w:tcPr>
            <w:tcW w:w="4522" w:type="dxa"/>
            <w:gridSpan w:val="3"/>
          </w:tcPr>
          <w:p w:rsidR="00232BA6" w:rsidRDefault="00232BA6">
            <w:pPr>
              <w:pStyle w:val="ConsPlusNonformat"/>
              <w:jc w:val="both"/>
            </w:pPr>
            <w:r>
              <w:t xml:space="preserve"> Расчетная скорость на съездах и  </w:t>
            </w:r>
          </w:p>
          <w:p w:rsidR="00232BA6" w:rsidRDefault="00232BA6">
            <w:pPr>
              <w:pStyle w:val="ConsPlusNonformat"/>
              <w:jc w:val="both"/>
            </w:pPr>
            <w:r>
              <w:t xml:space="preserve">          въездах, км/ч           </w:t>
            </w:r>
          </w:p>
        </w:tc>
      </w:tr>
      <w:tr w:rsidR="00232BA6">
        <w:tc>
          <w:tcPr>
            <w:tcW w:w="3094" w:type="dxa"/>
            <w:vMerge/>
            <w:tcBorders>
              <w:top w:val="nil"/>
            </w:tcBorders>
          </w:tcPr>
          <w:p w:rsidR="00232BA6" w:rsidRDefault="00232BA6"/>
        </w:tc>
        <w:tc>
          <w:tcPr>
            <w:tcW w:w="1547" w:type="dxa"/>
            <w:vMerge/>
            <w:tcBorders>
              <w:top w:val="nil"/>
            </w:tcBorders>
          </w:tcPr>
          <w:p w:rsidR="00232BA6" w:rsidRDefault="00232BA6"/>
        </w:tc>
        <w:tc>
          <w:tcPr>
            <w:tcW w:w="4522" w:type="dxa"/>
            <w:gridSpan w:val="3"/>
            <w:tcBorders>
              <w:top w:val="nil"/>
            </w:tcBorders>
          </w:tcPr>
          <w:p w:rsidR="00232BA6" w:rsidRDefault="00232BA6">
            <w:pPr>
              <w:pStyle w:val="ConsPlusNonformat"/>
              <w:jc w:val="both"/>
            </w:pPr>
            <w:r>
              <w:t xml:space="preserve">       Магистральные улицы        </w:t>
            </w:r>
          </w:p>
        </w:tc>
      </w:tr>
      <w:tr w:rsidR="00232BA6">
        <w:tc>
          <w:tcPr>
            <w:tcW w:w="3094" w:type="dxa"/>
            <w:vMerge/>
            <w:tcBorders>
              <w:top w:val="nil"/>
            </w:tcBorders>
          </w:tcPr>
          <w:p w:rsidR="00232BA6" w:rsidRDefault="00232BA6"/>
        </w:tc>
        <w:tc>
          <w:tcPr>
            <w:tcW w:w="1547" w:type="dxa"/>
            <w:vMerge/>
            <w:tcBorders>
              <w:top w:val="nil"/>
            </w:tcBorders>
          </w:tcPr>
          <w:p w:rsidR="00232BA6" w:rsidRDefault="00232BA6"/>
        </w:tc>
        <w:tc>
          <w:tcPr>
            <w:tcW w:w="3213" w:type="dxa"/>
            <w:gridSpan w:val="2"/>
            <w:tcBorders>
              <w:top w:val="nil"/>
            </w:tcBorders>
          </w:tcPr>
          <w:p w:rsidR="00232BA6" w:rsidRDefault="00232BA6">
            <w:pPr>
              <w:pStyle w:val="ConsPlusNonformat"/>
              <w:jc w:val="both"/>
            </w:pPr>
            <w:r>
              <w:t xml:space="preserve">Общегородского значения </w:t>
            </w:r>
          </w:p>
          <w:p w:rsidR="00232BA6" w:rsidRDefault="00232BA6">
            <w:pPr>
              <w:pStyle w:val="ConsPlusNonformat"/>
              <w:jc w:val="both"/>
            </w:pPr>
            <w:r>
              <w:t xml:space="preserve">       с движением      </w:t>
            </w:r>
          </w:p>
        </w:tc>
        <w:tc>
          <w:tcPr>
            <w:tcW w:w="1309" w:type="dxa"/>
            <w:vMerge w:val="restart"/>
            <w:tcBorders>
              <w:top w:val="nil"/>
            </w:tcBorders>
          </w:tcPr>
          <w:p w:rsidR="00232BA6" w:rsidRDefault="00232BA6">
            <w:pPr>
              <w:pStyle w:val="ConsPlusNonformat"/>
              <w:jc w:val="both"/>
            </w:pPr>
            <w:r>
              <w:t>Районного</w:t>
            </w:r>
          </w:p>
          <w:p w:rsidR="00232BA6" w:rsidRDefault="00232BA6">
            <w:pPr>
              <w:pStyle w:val="ConsPlusNonformat"/>
              <w:jc w:val="both"/>
            </w:pPr>
            <w:r>
              <w:t xml:space="preserve">значения </w:t>
            </w:r>
          </w:p>
        </w:tc>
      </w:tr>
      <w:tr w:rsidR="00232BA6">
        <w:tc>
          <w:tcPr>
            <w:tcW w:w="3094" w:type="dxa"/>
            <w:vMerge/>
            <w:tcBorders>
              <w:top w:val="nil"/>
            </w:tcBorders>
          </w:tcPr>
          <w:p w:rsidR="00232BA6" w:rsidRDefault="00232BA6"/>
        </w:tc>
        <w:tc>
          <w:tcPr>
            <w:tcW w:w="1547" w:type="dxa"/>
            <w:vMerge/>
            <w:tcBorders>
              <w:top w:val="nil"/>
            </w:tcBorders>
          </w:tcPr>
          <w:p w:rsidR="00232BA6" w:rsidRDefault="00232BA6"/>
        </w:tc>
        <w:tc>
          <w:tcPr>
            <w:tcW w:w="1547" w:type="dxa"/>
            <w:tcBorders>
              <w:top w:val="nil"/>
            </w:tcBorders>
          </w:tcPr>
          <w:p w:rsidR="00232BA6" w:rsidRDefault="00232BA6">
            <w:pPr>
              <w:pStyle w:val="ConsPlusNonformat"/>
              <w:jc w:val="both"/>
            </w:pPr>
            <w:r>
              <w:t>непрерывным</w:t>
            </w:r>
          </w:p>
        </w:tc>
        <w:tc>
          <w:tcPr>
            <w:tcW w:w="1666" w:type="dxa"/>
            <w:tcBorders>
              <w:top w:val="nil"/>
            </w:tcBorders>
          </w:tcPr>
          <w:p w:rsidR="00232BA6" w:rsidRDefault="00232BA6">
            <w:pPr>
              <w:pStyle w:val="ConsPlusNonformat"/>
              <w:jc w:val="both"/>
            </w:pPr>
            <w:r>
              <w:t>регулируемым</w:t>
            </w:r>
          </w:p>
        </w:tc>
        <w:tc>
          <w:tcPr>
            <w:tcW w:w="1190" w:type="dxa"/>
            <w:vMerge/>
            <w:tcBorders>
              <w:top w:val="nil"/>
            </w:tcBorders>
          </w:tcPr>
          <w:p w:rsidR="00232BA6" w:rsidRDefault="00232BA6"/>
        </w:tc>
      </w:tr>
      <w:tr w:rsidR="00232BA6">
        <w:trPr>
          <w:trHeight w:val="241"/>
        </w:trPr>
        <w:tc>
          <w:tcPr>
            <w:tcW w:w="3213" w:type="dxa"/>
            <w:vMerge w:val="restart"/>
            <w:tcBorders>
              <w:top w:val="nil"/>
            </w:tcBorders>
          </w:tcPr>
          <w:p w:rsidR="00232BA6" w:rsidRDefault="00232BA6">
            <w:pPr>
              <w:pStyle w:val="ConsPlusNonformat"/>
              <w:jc w:val="both"/>
            </w:pPr>
            <w:r>
              <w:t xml:space="preserve">Магистральные улицы      </w:t>
            </w:r>
          </w:p>
          <w:p w:rsidR="00232BA6" w:rsidRDefault="00232BA6">
            <w:pPr>
              <w:pStyle w:val="ConsPlusNonformat"/>
              <w:jc w:val="both"/>
            </w:pPr>
            <w:r>
              <w:t>общегородского значения с</w:t>
            </w:r>
          </w:p>
          <w:p w:rsidR="00232BA6" w:rsidRDefault="00232BA6">
            <w:pPr>
              <w:pStyle w:val="ConsPlusNonformat"/>
              <w:jc w:val="both"/>
            </w:pPr>
            <w:r>
              <w:t xml:space="preserve">непрерывным движением    </w:t>
            </w:r>
          </w:p>
        </w:tc>
        <w:tc>
          <w:tcPr>
            <w:tcW w:w="1666" w:type="dxa"/>
            <w:tcBorders>
              <w:top w:val="nil"/>
            </w:tcBorders>
          </w:tcPr>
          <w:p w:rsidR="00232BA6" w:rsidRDefault="00232BA6">
            <w:pPr>
              <w:pStyle w:val="ConsPlusNonformat"/>
              <w:jc w:val="both"/>
            </w:pPr>
            <w:r>
              <w:t xml:space="preserve">Съезд       </w:t>
            </w:r>
          </w:p>
        </w:tc>
        <w:tc>
          <w:tcPr>
            <w:tcW w:w="1547" w:type="dxa"/>
            <w:tcBorders>
              <w:top w:val="nil"/>
            </w:tcBorders>
          </w:tcPr>
          <w:p w:rsidR="00232BA6" w:rsidRDefault="00232BA6">
            <w:pPr>
              <w:pStyle w:val="ConsPlusNonformat"/>
              <w:jc w:val="both"/>
            </w:pPr>
            <w:r>
              <w:t xml:space="preserve">         50</w:t>
            </w:r>
          </w:p>
        </w:tc>
        <w:tc>
          <w:tcPr>
            <w:tcW w:w="1666"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r>
              <w:t xml:space="preserve">       40</w:t>
            </w:r>
          </w:p>
        </w:tc>
      </w:tr>
      <w:tr w:rsidR="00232BA6">
        <w:tc>
          <w:tcPr>
            <w:tcW w:w="3094" w:type="dxa"/>
            <w:vMerge/>
            <w:tcBorders>
              <w:top w:val="nil"/>
            </w:tcBorders>
          </w:tcPr>
          <w:p w:rsidR="00232BA6" w:rsidRDefault="00232BA6"/>
        </w:tc>
        <w:tc>
          <w:tcPr>
            <w:tcW w:w="1666" w:type="dxa"/>
            <w:tcBorders>
              <w:top w:val="nil"/>
            </w:tcBorders>
          </w:tcPr>
          <w:p w:rsidR="00232BA6" w:rsidRDefault="00232BA6">
            <w:pPr>
              <w:pStyle w:val="ConsPlusNonformat"/>
              <w:jc w:val="both"/>
            </w:pPr>
            <w:r>
              <w:t xml:space="preserve">Въезд       </w:t>
            </w:r>
          </w:p>
        </w:tc>
        <w:tc>
          <w:tcPr>
            <w:tcW w:w="1547" w:type="dxa"/>
            <w:tcBorders>
              <w:top w:val="nil"/>
            </w:tcBorders>
          </w:tcPr>
          <w:p w:rsidR="00232BA6" w:rsidRDefault="00232BA6">
            <w:pPr>
              <w:pStyle w:val="ConsPlusNonformat"/>
              <w:jc w:val="both"/>
            </w:pPr>
            <w:r>
              <w:t xml:space="preserve">         50</w:t>
            </w:r>
          </w:p>
        </w:tc>
        <w:tc>
          <w:tcPr>
            <w:tcW w:w="1666" w:type="dxa"/>
            <w:tcBorders>
              <w:top w:val="nil"/>
            </w:tcBorders>
          </w:tcPr>
          <w:p w:rsidR="00232BA6" w:rsidRDefault="00232BA6">
            <w:pPr>
              <w:pStyle w:val="ConsPlusNonformat"/>
              <w:jc w:val="both"/>
            </w:pPr>
            <w:r>
              <w:t xml:space="preserve">          50</w:t>
            </w:r>
          </w:p>
        </w:tc>
        <w:tc>
          <w:tcPr>
            <w:tcW w:w="1309" w:type="dxa"/>
            <w:tcBorders>
              <w:top w:val="nil"/>
            </w:tcBorders>
          </w:tcPr>
          <w:p w:rsidR="00232BA6" w:rsidRDefault="00232BA6">
            <w:pPr>
              <w:pStyle w:val="ConsPlusNonformat"/>
              <w:jc w:val="both"/>
            </w:pPr>
            <w:r>
              <w:t xml:space="preserve">       50</w:t>
            </w:r>
          </w:p>
        </w:tc>
      </w:tr>
    </w:tbl>
    <w:p w:rsidR="00232BA6" w:rsidRDefault="00232BA6">
      <w:pPr>
        <w:pStyle w:val="ConsPlusNormal"/>
        <w:jc w:val="both"/>
      </w:pPr>
    </w:p>
    <w:p w:rsidR="00232BA6" w:rsidRDefault="00232BA6">
      <w:pPr>
        <w:pStyle w:val="ConsPlusNormal"/>
        <w:ind w:firstLine="540"/>
        <w:jc w:val="both"/>
      </w:pPr>
      <w:r>
        <w:t>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20 км/ч.</w:t>
      </w:r>
    </w:p>
    <w:p w:rsidR="00232BA6" w:rsidRDefault="00232BA6">
      <w:pPr>
        <w:pStyle w:val="ConsPlusNormal"/>
        <w:spacing w:before="220"/>
        <w:ind w:firstLine="540"/>
        <w:jc w:val="both"/>
      </w:pPr>
      <w:r>
        <w:t xml:space="preserve">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P3366" w:history="1">
        <w:r>
          <w:rPr>
            <w:color w:val="0000FF"/>
          </w:rPr>
          <w:t>таблицей 6.15</w:t>
        </w:r>
      </w:hyperlink>
      <w:r>
        <w:t>.</w:t>
      </w:r>
    </w:p>
    <w:p w:rsidR="00232BA6" w:rsidRDefault="00232BA6">
      <w:pPr>
        <w:pStyle w:val="ConsPlusNormal"/>
        <w:jc w:val="both"/>
      </w:pPr>
    </w:p>
    <w:p w:rsidR="00232BA6" w:rsidRDefault="00232BA6">
      <w:pPr>
        <w:pStyle w:val="ConsPlusNormal"/>
        <w:jc w:val="right"/>
        <w:outlineLvl w:val="3"/>
      </w:pPr>
      <w:bookmarkStart w:id="71" w:name="P3366"/>
      <w:bookmarkEnd w:id="71"/>
      <w:r>
        <w:t>Таблица 6.15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904"/>
        <w:gridCol w:w="1666"/>
        <w:gridCol w:w="2023"/>
      </w:tblGrid>
      <w:tr w:rsidR="00232BA6">
        <w:trPr>
          <w:trHeight w:val="241"/>
        </w:trPr>
        <w:tc>
          <w:tcPr>
            <w:tcW w:w="1904" w:type="dxa"/>
            <w:vMerge w:val="restart"/>
          </w:tcPr>
          <w:p w:rsidR="00232BA6" w:rsidRDefault="00232BA6">
            <w:pPr>
              <w:pStyle w:val="ConsPlusNonformat"/>
              <w:jc w:val="both"/>
            </w:pPr>
            <w:r>
              <w:t xml:space="preserve">  Расчетная   </w:t>
            </w:r>
          </w:p>
          <w:p w:rsidR="00232BA6" w:rsidRDefault="00232BA6">
            <w:pPr>
              <w:pStyle w:val="ConsPlusNonformat"/>
              <w:jc w:val="both"/>
            </w:pPr>
            <w:r>
              <w:t>скорость, км/ч</w:t>
            </w:r>
          </w:p>
          <w:p w:rsidR="00232BA6" w:rsidRDefault="00232BA6">
            <w:pPr>
              <w:pStyle w:val="ConsPlusNonformat"/>
              <w:jc w:val="both"/>
            </w:pPr>
            <w:r>
              <w:t xml:space="preserve"> (на основном </w:t>
            </w:r>
          </w:p>
          <w:p w:rsidR="00232BA6" w:rsidRDefault="00232BA6">
            <w:pPr>
              <w:pStyle w:val="ConsPlusNonformat"/>
              <w:jc w:val="both"/>
            </w:pPr>
            <w:r>
              <w:t xml:space="preserve"> направлении) </w:t>
            </w:r>
          </w:p>
        </w:tc>
        <w:tc>
          <w:tcPr>
            <w:tcW w:w="3689" w:type="dxa"/>
            <w:gridSpan w:val="2"/>
          </w:tcPr>
          <w:p w:rsidR="00232BA6" w:rsidRDefault="00232BA6">
            <w:pPr>
              <w:pStyle w:val="ConsPlusNonformat"/>
              <w:jc w:val="both"/>
            </w:pPr>
            <w:r>
              <w:t xml:space="preserve">Минимальный радиус круговой </w:t>
            </w:r>
          </w:p>
          <w:p w:rsidR="00232BA6" w:rsidRDefault="00232BA6">
            <w:pPr>
              <w:pStyle w:val="ConsPlusNonformat"/>
              <w:jc w:val="both"/>
            </w:pPr>
            <w:r>
              <w:t>кривой, м, при уклоне виража</w:t>
            </w:r>
          </w:p>
        </w:tc>
      </w:tr>
      <w:tr w:rsidR="00232BA6">
        <w:tc>
          <w:tcPr>
            <w:tcW w:w="1785" w:type="dxa"/>
            <w:vMerge/>
            <w:tcBorders>
              <w:top w:val="nil"/>
            </w:tcBorders>
          </w:tcPr>
          <w:p w:rsidR="00232BA6" w:rsidRDefault="00232BA6"/>
        </w:tc>
        <w:tc>
          <w:tcPr>
            <w:tcW w:w="1666" w:type="dxa"/>
            <w:tcBorders>
              <w:top w:val="nil"/>
            </w:tcBorders>
          </w:tcPr>
          <w:p w:rsidR="00232BA6" w:rsidRDefault="00232BA6">
            <w:pPr>
              <w:pStyle w:val="ConsPlusNonformat"/>
              <w:jc w:val="both"/>
            </w:pPr>
            <w:r>
              <w:t xml:space="preserve">    20+     </w:t>
            </w:r>
          </w:p>
        </w:tc>
        <w:tc>
          <w:tcPr>
            <w:tcW w:w="2023" w:type="dxa"/>
            <w:tcBorders>
              <w:top w:val="nil"/>
            </w:tcBorders>
          </w:tcPr>
          <w:p w:rsidR="00232BA6" w:rsidRDefault="00232BA6">
            <w:pPr>
              <w:pStyle w:val="ConsPlusNonformat"/>
              <w:jc w:val="both"/>
            </w:pPr>
            <w:r>
              <w:t xml:space="preserve">      40+      </w:t>
            </w:r>
          </w:p>
        </w:tc>
      </w:tr>
      <w:tr w:rsidR="00232BA6">
        <w:trPr>
          <w:trHeight w:val="241"/>
        </w:trPr>
        <w:tc>
          <w:tcPr>
            <w:tcW w:w="1904" w:type="dxa"/>
            <w:tcBorders>
              <w:top w:val="nil"/>
            </w:tcBorders>
          </w:tcPr>
          <w:p w:rsidR="00232BA6" w:rsidRDefault="00232BA6">
            <w:pPr>
              <w:pStyle w:val="ConsPlusNonformat"/>
              <w:jc w:val="both"/>
            </w:pPr>
            <w:r>
              <w:t xml:space="preserve">            90</w:t>
            </w:r>
          </w:p>
        </w:tc>
        <w:tc>
          <w:tcPr>
            <w:tcW w:w="1666" w:type="dxa"/>
            <w:tcBorders>
              <w:top w:val="nil"/>
            </w:tcBorders>
          </w:tcPr>
          <w:p w:rsidR="00232BA6" w:rsidRDefault="00232BA6">
            <w:pPr>
              <w:pStyle w:val="ConsPlusNonformat"/>
              <w:jc w:val="both"/>
            </w:pPr>
            <w:r>
              <w:t xml:space="preserve">375         </w:t>
            </w:r>
          </w:p>
        </w:tc>
        <w:tc>
          <w:tcPr>
            <w:tcW w:w="2023" w:type="dxa"/>
            <w:tcBorders>
              <w:top w:val="nil"/>
            </w:tcBorders>
          </w:tcPr>
          <w:p w:rsidR="00232BA6" w:rsidRDefault="00232BA6">
            <w:pPr>
              <w:pStyle w:val="ConsPlusNonformat"/>
              <w:jc w:val="both"/>
            </w:pPr>
            <w:r>
              <w:t xml:space="preserve">350            </w:t>
            </w:r>
          </w:p>
        </w:tc>
      </w:tr>
      <w:tr w:rsidR="00232BA6">
        <w:trPr>
          <w:trHeight w:val="241"/>
        </w:trPr>
        <w:tc>
          <w:tcPr>
            <w:tcW w:w="1904" w:type="dxa"/>
            <w:tcBorders>
              <w:top w:val="nil"/>
            </w:tcBorders>
          </w:tcPr>
          <w:p w:rsidR="00232BA6" w:rsidRDefault="00232BA6">
            <w:pPr>
              <w:pStyle w:val="ConsPlusNonformat"/>
              <w:jc w:val="both"/>
            </w:pPr>
            <w:r>
              <w:t xml:space="preserve">            80</w:t>
            </w:r>
          </w:p>
        </w:tc>
        <w:tc>
          <w:tcPr>
            <w:tcW w:w="1666" w:type="dxa"/>
            <w:tcBorders>
              <w:top w:val="nil"/>
            </w:tcBorders>
          </w:tcPr>
          <w:p w:rsidR="00232BA6" w:rsidRDefault="00232BA6">
            <w:pPr>
              <w:pStyle w:val="ConsPlusNonformat"/>
              <w:jc w:val="both"/>
            </w:pPr>
            <w:r>
              <w:t xml:space="preserve">300         </w:t>
            </w:r>
          </w:p>
        </w:tc>
        <w:tc>
          <w:tcPr>
            <w:tcW w:w="2023" w:type="dxa"/>
            <w:tcBorders>
              <w:top w:val="nil"/>
            </w:tcBorders>
          </w:tcPr>
          <w:p w:rsidR="00232BA6" w:rsidRDefault="00232BA6">
            <w:pPr>
              <w:pStyle w:val="ConsPlusNonformat"/>
              <w:jc w:val="both"/>
            </w:pPr>
            <w:r>
              <w:t xml:space="preserve">275            </w:t>
            </w:r>
          </w:p>
        </w:tc>
      </w:tr>
      <w:tr w:rsidR="00232BA6">
        <w:trPr>
          <w:trHeight w:val="241"/>
        </w:trPr>
        <w:tc>
          <w:tcPr>
            <w:tcW w:w="1904" w:type="dxa"/>
            <w:tcBorders>
              <w:top w:val="nil"/>
            </w:tcBorders>
          </w:tcPr>
          <w:p w:rsidR="00232BA6" w:rsidRDefault="00232BA6">
            <w:pPr>
              <w:pStyle w:val="ConsPlusNonformat"/>
              <w:jc w:val="both"/>
            </w:pPr>
            <w:r>
              <w:t xml:space="preserve">            70</w:t>
            </w:r>
          </w:p>
        </w:tc>
        <w:tc>
          <w:tcPr>
            <w:tcW w:w="1666" w:type="dxa"/>
            <w:tcBorders>
              <w:top w:val="nil"/>
            </w:tcBorders>
          </w:tcPr>
          <w:p w:rsidR="00232BA6" w:rsidRDefault="00232BA6">
            <w:pPr>
              <w:pStyle w:val="ConsPlusNonformat"/>
              <w:jc w:val="both"/>
            </w:pPr>
            <w:r>
              <w:t xml:space="preserve">225         </w:t>
            </w:r>
          </w:p>
        </w:tc>
        <w:tc>
          <w:tcPr>
            <w:tcW w:w="2023" w:type="dxa"/>
            <w:tcBorders>
              <w:top w:val="nil"/>
            </w:tcBorders>
          </w:tcPr>
          <w:p w:rsidR="00232BA6" w:rsidRDefault="00232BA6">
            <w:pPr>
              <w:pStyle w:val="ConsPlusNonformat"/>
              <w:jc w:val="both"/>
            </w:pPr>
            <w:r>
              <w:t xml:space="preserve">200            </w:t>
            </w:r>
          </w:p>
        </w:tc>
      </w:tr>
      <w:tr w:rsidR="00232BA6">
        <w:trPr>
          <w:trHeight w:val="241"/>
        </w:trPr>
        <w:tc>
          <w:tcPr>
            <w:tcW w:w="1904" w:type="dxa"/>
            <w:tcBorders>
              <w:top w:val="nil"/>
            </w:tcBorders>
          </w:tcPr>
          <w:p w:rsidR="00232BA6" w:rsidRDefault="00232BA6">
            <w:pPr>
              <w:pStyle w:val="ConsPlusNonformat"/>
              <w:jc w:val="both"/>
            </w:pPr>
            <w:r>
              <w:t xml:space="preserve">            60</w:t>
            </w:r>
          </w:p>
        </w:tc>
        <w:tc>
          <w:tcPr>
            <w:tcW w:w="1666" w:type="dxa"/>
            <w:tcBorders>
              <w:top w:val="nil"/>
            </w:tcBorders>
          </w:tcPr>
          <w:p w:rsidR="00232BA6" w:rsidRDefault="00232BA6">
            <w:pPr>
              <w:pStyle w:val="ConsPlusNonformat"/>
              <w:jc w:val="both"/>
            </w:pPr>
            <w:r>
              <w:t xml:space="preserve">175         </w:t>
            </w:r>
          </w:p>
        </w:tc>
        <w:tc>
          <w:tcPr>
            <w:tcW w:w="2023" w:type="dxa"/>
            <w:tcBorders>
              <w:top w:val="nil"/>
            </w:tcBorders>
          </w:tcPr>
          <w:p w:rsidR="00232BA6" w:rsidRDefault="00232BA6">
            <w:pPr>
              <w:pStyle w:val="ConsPlusNonformat"/>
              <w:jc w:val="both"/>
            </w:pPr>
            <w:r>
              <w:t xml:space="preserve">150            </w:t>
            </w:r>
          </w:p>
        </w:tc>
      </w:tr>
      <w:tr w:rsidR="00232BA6">
        <w:trPr>
          <w:trHeight w:val="241"/>
        </w:trPr>
        <w:tc>
          <w:tcPr>
            <w:tcW w:w="1904" w:type="dxa"/>
            <w:tcBorders>
              <w:top w:val="nil"/>
            </w:tcBorders>
          </w:tcPr>
          <w:p w:rsidR="00232BA6" w:rsidRDefault="00232BA6">
            <w:pPr>
              <w:pStyle w:val="ConsPlusNonformat"/>
              <w:jc w:val="both"/>
            </w:pPr>
            <w:r>
              <w:t xml:space="preserve">            50</w:t>
            </w:r>
          </w:p>
        </w:tc>
        <w:tc>
          <w:tcPr>
            <w:tcW w:w="1666" w:type="dxa"/>
            <w:tcBorders>
              <w:top w:val="nil"/>
            </w:tcBorders>
          </w:tcPr>
          <w:p w:rsidR="00232BA6" w:rsidRDefault="00232BA6">
            <w:pPr>
              <w:pStyle w:val="ConsPlusNonformat"/>
              <w:jc w:val="both"/>
            </w:pPr>
            <w:r>
              <w:t xml:space="preserve">100         </w:t>
            </w:r>
          </w:p>
        </w:tc>
        <w:tc>
          <w:tcPr>
            <w:tcW w:w="2023" w:type="dxa"/>
            <w:tcBorders>
              <w:top w:val="nil"/>
            </w:tcBorders>
          </w:tcPr>
          <w:p w:rsidR="00232BA6" w:rsidRDefault="00232BA6">
            <w:pPr>
              <w:pStyle w:val="ConsPlusNonformat"/>
              <w:jc w:val="both"/>
            </w:pPr>
            <w:r>
              <w:t xml:space="preserve">100            </w:t>
            </w:r>
          </w:p>
        </w:tc>
      </w:tr>
      <w:tr w:rsidR="00232BA6">
        <w:trPr>
          <w:trHeight w:val="241"/>
        </w:trPr>
        <w:tc>
          <w:tcPr>
            <w:tcW w:w="1904" w:type="dxa"/>
            <w:tcBorders>
              <w:top w:val="nil"/>
            </w:tcBorders>
          </w:tcPr>
          <w:p w:rsidR="00232BA6" w:rsidRDefault="00232BA6">
            <w:pPr>
              <w:pStyle w:val="ConsPlusNonformat"/>
              <w:jc w:val="both"/>
            </w:pPr>
            <w:r>
              <w:t xml:space="preserve">            40</w:t>
            </w:r>
          </w:p>
        </w:tc>
        <w:tc>
          <w:tcPr>
            <w:tcW w:w="1666" w:type="dxa"/>
            <w:tcBorders>
              <w:top w:val="nil"/>
            </w:tcBorders>
          </w:tcPr>
          <w:p w:rsidR="00232BA6" w:rsidRDefault="00232BA6">
            <w:pPr>
              <w:pStyle w:val="ConsPlusNonformat"/>
              <w:jc w:val="both"/>
            </w:pPr>
            <w:r>
              <w:t xml:space="preserve">75          </w:t>
            </w:r>
          </w:p>
        </w:tc>
        <w:tc>
          <w:tcPr>
            <w:tcW w:w="2023" w:type="dxa"/>
            <w:tcBorders>
              <w:top w:val="nil"/>
            </w:tcBorders>
          </w:tcPr>
          <w:p w:rsidR="00232BA6" w:rsidRDefault="00232BA6">
            <w:pPr>
              <w:pStyle w:val="ConsPlusNonformat"/>
              <w:jc w:val="both"/>
            </w:pPr>
            <w:r>
              <w:t xml:space="preserve">75             </w:t>
            </w:r>
          </w:p>
        </w:tc>
      </w:tr>
      <w:tr w:rsidR="00232BA6">
        <w:trPr>
          <w:trHeight w:val="241"/>
        </w:trPr>
        <w:tc>
          <w:tcPr>
            <w:tcW w:w="1904" w:type="dxa"/>
            <w:tcBorders>
              <w:top w:val="nil"/>
            </w:tcBorders>
          </w:tcPr>
          <w:p w:rsidR="00232BA6" w:rsidRDefault="00232BA6">
            <w:pPr>
              <w:pStyle w:val="ConsPlusNonformat"/>
              <w:jc w:val="both"/>
            </w:pPr>
            <w:r>
              <w:t xml:space="preserve">            30</w:t>
            </w:r>
          </w:p>
        </w:tc>
        <w:tc>
          <w:tcPr>
            <w:tcW w:w="1666" w:type="dxa"/>
            <w:tcBorders>
              <w:top w:val="nil"/>
            </w:tcBorders>
          </w:tcPr>
          <w:p w:rsidR="00232BA6" w:rsidRDefault="00232BA6">
            <w:pPr>
              <w:pStyle w:val="ConsPlusNonformat"/>
              <w:jc w:val="both"/>
            </w:pPr>
            <w:r>
              <w:t xml:space="preserve">40          </w:t>
            </w:r>
          </w:p>
        </w:tc>
        <w:tc>
          <w:tcPr>
            <w:tcW w:w="2023" w:type="dxa"/>
            <w:tcBorders>
              <w:top w:val="nil"/>
            </w:tcBorders>
          </w:tcPr>
          <w:p w:rsidR="00232BA6" w:rsidRDefault="00232BA6">
            <w:pPr>
              <w:pStyle w:val="ConsPlusNonformat"/>
              <w:jc w:val="both"/>
            </w:pPr>
            <w:r>
              <w:t xml:space="preserve">40             </w:t>
            </w:r>
          </w:p>
        </w:tc>
      </w:tr>
    </w:tbl>
    <w:p w:rsidR="00232BA6" w:rsidRDefault="00232BA6">
      <w:pPr>
        <w:pStyle w:val="ConsPlusNormal"/>
        <w:jc w:val="both"/>
      </w:pPr>
    </w:p>
    <w:p w:rsidR="00232BA6" w:rsidRDefault="00232BA6">
      <w:pPr>
        <w:pStyle w:val="ConsPlusNormal"/>
        <w:ind w:firstLine="540"/>
        <w:jc w:val="both"/>
      </w:pPr>
      <w:r>
        <w:t>Радиусы кривых на виражах при коэффициенте поперечной силы, равном 0,15.</w:t>
      </w:r>
    </w:p>
    <w:p w:rsidR="00232BA6" w:rsidRDefault="00232BA6">
      <w:pPr>
        <w:pStyle w:val="ConsPlusNormal"/>
        <w:spacing w:before="220"/>
        <w:ind w:firstLine="540"/>
        <w:jc w:val="both"/>
      </w:pPr>
      <w:r>
        <w:t xml:space="preserve">Длину переходных кривых следует принимать согласно </w:t>
      </w:r>
      <w:hyperlink w:anchor="P3392" w:history="1">
        <w:r>
          <w:rPr>
            <w:color w:val="0000FF"/>
          </w:rPr>
          <w:t>таблице 6.16</w:t>
        </w:r>
      </w:hyperlink>
      <w:r>
        <w:t>.</w:t>
      </w:r>
    </w:p>
    <w:p w:rsidR="00232BA6" w:rsidRDefault="00232BA6">
      <w:pPr>
        <w:pStyle w:val="ConsPlusNormal"/>
        <w:jc w:val="both"/>
      </w:pPr>
    </w:p>
    <w:p w:rsidR="00232BA6" w:rsidRDefault="00232BA6">
      <w:pPr>
        <w:pStyle w:val="ConsPlusNormal"/>
        <w:jc w:val="right"/>
        <w:outlineLvl w:val="3"/>
      </w:pPr>
      <w:bookmarkStart w:id="72" w:name="P3392"/>
      <w:bookmarkEnd w:id="72"/>
      <w:r>
        <w:t>Таблица 6.16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380"/>
        <w:gridCol w:w="952"/>
        <w:gridCol w:w="1309"/>
        <w:gridCol w:w="1428"/>
      </w:tblGrid>
      <w:tr w:rsidR="00232BA6">
        <w:trPr>
          <w:trHeight w:val="241"/>
        </w:trPr>
        <w:tc>
          <w:tcPr>
            <w:tcW w:w="2380" w:type="dxa"/>
          </w:tcPr>
          <w:p w:rsidR="00232BA6" w:rsidRDefault="00232BA6">
            <w:pPr>
              <w:pStyle w:val="ConsPlusNonformat"/>
              <w:jc w:val="both"/>
            </w:pPr>
            <w:r>
              <w:t>Расчетная скорость</w:t>
            </w:r>
          </w:p>
          <w:p w:rsidR="00232BA6" w:rsidRDefault="00232BA6">
            <w:pPr>
              <w:pStyle w:val="ConsPlusNonformat"/>
              <w:jc w:val="both"/>
            </w:pPr>
            <w:r>
              <w:t xml:space="preserve">   на съездах и   </w:t>
            </w:r>
          </w:p>
          <w:p w:rsidR="00232BA6" w:rsidRDefault="00232BA6">
            <w:pPr>
              <w:pStyle w:val="ConsPlusNonformat"/>
              <w:jc w:val="both"/>
            </w:pPr>
            <w:r>
              <w:t xml:space="preserve">  въездах, км/ч   </w:t>
            </w:r>
          </w:p>
        </w:tc>
        <w:tc>
          <w:tcPr>
            <w:tcW w:w="952" w:type="dxa"/>
          </w:tcPr>
          <w:p w:rsidR="00232BA6" w:rsidRDefault="00232BA6">
            <w:pPr>
              <w:pStyle w:val="ConsPlusNonformat"/>
              <w:jc w:val="both"/>
            </w:pPr>
            <w:r>
              <w:t>Вираж,</w:t>
            </w:r>
          </w:p>
          <w:p w:rsidR="00232BA6" w:rsidRDefault="00232BA6">
            <w:pPr>
              <w:pStyle w:val="ConsPlusNonformat"/>
              <w:jc w:val="both"/>
            </w:pPr>
            <w:r>
              <w:t xml:space="preserve">  +   </w:t>
            </w:r>
          </w:p>
        </w:tc>
        <w:tc>
          <w:tcPr>
            <w:tcW w:w="1309" w:type="dxa"/>
          </w:tcPr>
          <w:p w:rsidR="00232BA6" w:rsidRDefault="00232BA6">
            <w:pPr>
              <w:pStyle w:val="ConsPlusNonformat"/>
              <w:jc w:val="both"/>
            </w:pPr>
            <w:r>
              <w:t xml:space="preserve"> Радиусы </w:t>
            </w:r>
          </w:p>
          <w:p w:rsidR="00232BA6" w:rsidRDefault="00232BA6">
            <w:pPr>
              <w:pStyle w:val="ConsPlusNonformat"/>
              <w:jc w:val="both"/>
            </w:pPr>
            <w:r>
              <w:t xml:space="preserve">круговых </w:t>
            </w:r>
          </w:p>
          <w:p w:rsidR="00232BA6" w:rsidRDefault="00232BA6">
            <w:pPr>
              <w:pStyle w:val="ConsPlusNonformat"/>
              <w:jc w:val="both"/>
            </w:pPr>
            <w:r>
              <w:t>кривых, м</w:t>
            </w:r>
          </w:p>
        </w:tc>
        <w:tc>
          <w:tcPr>
            <w:tcW w:w="1428" w:type="dxa"/>
          </w:tcPr>
          <w:p w:rsidR="00232BA6" w:rsidRDefault="00232BA6">
            <w:pPr>
              <w:pStyle w:val="ConsPlusNonformat"/>
              <w:jc w:val="both"/>
            </w:pPr>
            <w:r>
              <w:t xml:space="preserve">  Длина   </w:t>
            </w:r>
          </w:p>
          <w:p w:rsidR="00232BA6" w:rsidRDefault="00232BA6">
            <w:pPr>
              <w:pStyle w:val="ConsPlusNonformat"/>
              <w:jc w:val="both"/>
            </w:pPr>
            <w:r>
              <w:t>переходных</w:t>
            </w:r>
          </w:p>
          <w:p w:rsidR="00232BA6" w:rsidRDefault="00232BA6">
            <w:pPr>
              <w:pStyle w:val="ConsPlusNonformat"/>
              <w:jc w:val="both"/>
            </w:pPr>
            <w:r>
              <w:t xml:space="preserve">кривых, м </w:t>
            </w:r>
          </w:p>
        </w:tc>
      </w:tr>
      <w:tr w:rsidR="00232BA6">
        <w:trPr>
          <w:trHeight w:val="241"/>
        </w:trPr>
        <w:tc>
          <w:tcPr>
            <w:tcW w:w="2380" w:type="dxa"/>
            <w:vMerge w:val="restart"/>
            <w:tcBorders>
              <w:top w:val="nil"/>
            </w:tcBorders>
          </w:tcPr>
          <w:p w:rsidR="00232BA6" w:rsidRDefault="00232BA6">
            <w:pPr>
              <w:pStyle w:val="ConsPlusNonformat"/>
              <w:jc w:val="both"/>
            </w:pPr>
            <w:r>
              <w:t xml:space="preserve">                40</w:t>
            </w:r>
          </w:p>
        </w:tc>
        <w:tc>
          <w:tcPr>
            <w:tcW w:w="952" w:type="dxa"/>
            <w:tcBorders>
              <w:top w:val="nil"/>
            </w:tcBorders>
          </w:tcPr>
          <w:p w:rsidR="00232BA6" w:rsidRDefault="00232BA6">
            <w:pPr>
              <w:pStyle w:val="ConsPlusNonformat"/>
              <w:jc w:val="both"/>
            </w:pPr>
            <w:r>
              <w:t xml:space="preserve">    20</w:t>
            </w:r>
          </w:p>
        </w:tc>
        <w:tc>
          <w:tcPr>
            <w:tcW w:w="1309" w:type="dxa"/>
            <w:tcBorders>
              <w:top w:val="nil"/>
            </w:tcBorders>
          </w:tcPr>
          <w:p w:rsidR="00232BA6" w:rsidRDefault="00232BA6">
            <w:pPr>
              <w:pStyle w:val="ConsPlusNonformat"/>
              <w:jc w:val="both"/>
            </w:pPr>
            <w:r>
              <w:t xml:space="preserve">       75</w:t>
            </w:r>
          </w:p>
        </w:tc>
        <w:tc>
          <w:tcPr>
            <w:tcW w:w="1428" w:type="dxa"/>
            <w:tcBorders>
              <w:top w:val="nil"/>
            </w:tcBorders>
          </w:tcPr>
          <w:p w:rsidR="00232BA6" w:rsidRDefault="00232BA6">
            <w:pPr>
              <w:pStyle w:val="ConsPlusNonformat"/>
              <w:jc w:val="both"/>
            </w:pPr>
            <w:r>
              <w:t xml:space="preserve">        35</w:t>
            </w:r>
          </w:p>
        </w:tc>
      </w:tr>
      <w:tr w:rsidR="00232BA6">
        <w:tc>
          <w:tcPr>
            <w:tcW w:w="2261"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r>
              <w:t xml:space="preserve">       75</w:t>
            </w:r>
          </w:p>
        </w:tc>
        <w:tc>
          <w:tcPr>
            <w:tcW w:w="1428" w:type="dxa"/>
            <w:tcBorders>
              <w:top w:val="nil"/>
            </w:tcBorders>
          </w:tcPr>
          <w:p w:rsidR="00232BA6" w:rsidRDefault="00232BA6">
            <w:pPr>
              <w:pStyle w:val="ConsPlusNonformat"/>
              <w:jc w:val="both"/>
            </w:pPr>
            <w:r>
              <w:t xml:space="preserve">        35</w:t>
            </w:r>
          </w:p>
        </w:tc>
      </w:tr>
      <w:tr w:rsidR="00232BA6">
        <w:trPr>
          <w:trHeight w:val="241"/>
        </w:trPr>
        <w:tc>
          <w:tcPr>
            <w:tcW w:w="2380" w:type="dxa"/>
            <w:vMerge w:val="restart"/>
            <w:tcBorders>
              <w:top w:val="nil"/>
            </w:tcBorders>
          </w:tcPr>
          <w:p w:rsidR="00232BA6" w:rsidRDefault="00232BA6">
            <w:pPr>
              <w:pStyle w:val="ConsPlusNonformat"/>
              <w:jc w:val="both"/>
            </w:pPr>
            <w:r>
              <w:t xml:space="preserve">                50</w:t>
            </w:r>
          </w:p>
        </w:tc>
        <w:tc>
          <w:tcPr>
            <w:tcW w:w="952" w:type="dxa"/>
            <w:tcBorders>
              <w:top w:val="nil"/>
            </w:tcBorders>
          </w:tcPr>
          <w:p w:rsidR="00232BA6" w:rsidRDefault="00232BA6">
            <w:pPr>
              <w:pStyle w:val="ConsPlusNonformat"/>
              <w:jc w:val="both"/>
            </w:pPr>
            <w:r>
              <w:t xml:space="preserve">    20</w:t>
            </w:r>
          </w:p>
        </w:tc>
        <w:tc>
          <w:tcPr>
            <w:tcW w:w="1309" w:type="dxa"/>
            <w:tcBorders>
              <w:top w:val="nil"/>
            </w:tcBorders>
          </w:tcPr>
          <w:p w:rsidR="00232BA6" w:rsidRDefault="00232BA6">
            <w:pPr>
              <w:pStyle w:val="ConsPlusNonformat"/>
              <w:jc w:val="both"/>
            </w:pPr>
            <w:r>
              <w:t xml:space="preserve">      100</w:t>
            </w:r>
          </w:p>
        </w:tc>
        <w:tc>
          <w:tcPr>
            <w:tcW w:w="1428" w:type="dxa"/>
            <w:tcBorders>
              <w:top w:val="nil"/>
            </w:tcBorders>
          </w:tcPr>
          <w:p w:rsidR="00232BA6" w:rsidRDefault="00232BA6">
            <w:pPr>
              <w:pStyle w:val="ConsPlusNonformat"/>
              <w:jc w:val="both"/>
            </w:pPr>
            <w:r>
              <w:t xml:space="preserve">        55</w:t>
            </w:r>
          </w:p>
        </w:tc>
      </w:tr>
      <w:tr w:rsidR="00232BA6">
        <w:tc>
          <w:tcPr>
            <w:tcW w:w="2261"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r>
              <w:t xml:space="preserve">      100</w:t>
            </w:r>
          </w:p>
        </w:tc>
        <w:tc>
          <w:tcPr>
            <w:tcW w:w="1428" w:type="dxa"/>
            <w:tcBorders>
              <w:top w:val="nil"/>
            </w:tcBorders>
          </w:tcPr>
          <w:p w:rsidR="00232BA6" w:rsidRDefault="00232BA6">
            <w:pPr>
              <w:pStyle w:val="ConsPlusNonformat"/>
              <w:jc w:val="both"/>
            </w:pPr>
            <w:r>
              <w:t xml:space="preserve">        55</w:t>
            </w:r>
          </w:p>
        </w:tc>
      </w:tr>
      <w:tr w:rsidR="00232BA6">
        <w:trPr>
          <w:trHeight w:val="241"/>
        </w:trPr>
        <w:tc>
          <w:tcPr>
            <w:tcW w:w="2380" w:type="dxa"/>
            <w:vMerge w:val="restart"/>
            <w:tcBorders>
              <w:top w:val="nil"/>
            </w:tcBorders>
          </w:tcPr>
          <w:p w:rsidR="00232BA6" w:rsidRDefault="00232BA6">
            <w:pPr>
              <w:pStyle w:val="ConsPlusNonformat"/>
              <w:jc w:val="both"/>
            </w:pPr>
            <w:r>
              <w:t xml:space="preserve">                60</w:t>
            </w:r>
          </w:p>
        </w:tc>
        <w:tc>
          <w:tcPr>
            <w:tcW w:w="952" w:type="dxa"/>
            <w:tcBorders>
              <w:top w:val="nil"/>
            </w:tcBorders>
          </w:tcPr>
          <w:p w:rsidR="00232BA6" w:rsidRDefault="00232BA6">
            <w:pPr>
              <w:pStyle w:val="ConsPlusNonformat"/>
              <w:jc w:val="both"/>
            </w:pPr>
            <w:r>
              <w:t xml:space="preserve">    20</w:t>
            </w:r>
          </w:p>
        </w:tc>
        <w:tc>
          <w:tcPr>
            <w:tcW w:w="1309" w:type="dxa"/>
            <w:tcBorders>
              <w:top w:val="nil"/>
            </w:tcBorders>
          </w:tcPr>
          <w:p w:rsidR="00232BA6" w:rsidRDefault="00232BA6">
            <w:pPr>
              <w:pStyle w:val="ConsPlusNonformat"/>
              <w:jc w:val="both"/>
            </w:pPr>
            <w:r>
              <w:t xml:space="preserve">      175</w:t>
            </w:r>
          </w:p>
        </w:tc>
        <w:tc>
          <w:tcPr>
            <w:tcW w:w="1428" w:type="dxa"/>
            <w:tcBorders>
              <w:top w:val="nil"/>
            </w:tcBorders>
          </w:tcPr>
          <w:p w:rsidR="00232BA6" w:rsidRDefault="00232BA6">
            <w:pPr>
              <w:pStyle w:val="ConsPlusNonformat"/>
              <w:jc w:val="both"/>
            </w:pPr>
            <w:r>
              <w:t xml:space="preserve">        55</w:t>
            </w:r>
          </w:p>
        </w:tc>
      </w:tr>
      <w:tr w:rsidR="00232BA6">
        <w:tc>
          <w:tcPr>
            <w:tcW w:w="2261"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40</w:t>
            </w:r>
          </w:p>
        </w:tc>
        <w:tc>
          <w:tcPr>
            <w:tcW w:w="1309" w:type="dxa"/>
            <w:tcBorders>
              <w:top w:val="nil"/>
            </w:tcBorders>
          </w:tcPr>
          <w:p w:rsidR="00232BA6" w:rsidRDefault="00232BA6">
            <w:pPr>
              <w:pStyle w:val="ConsPlusNonformat"/>
              <w:jc w:val="both"/>
            </w:pPr>
            <w:r>
              <w:t xml:space="preserve">      150</w:t>
            </w:r>
          </w:p>
        </w:tc>
        <w:tc>
          <w:tcPr>
            <w:tcW w:w="1428" w:type="dxa"/>
            <w:tcBorders>
              <w:top w:val="nil"/>
            </w:tcBorders>
          </w:tcPr>
          <w:p w:rsidR="00232BA6" w:rsidRDefault="00232BA6">
            <w:pPr>
              <w:pStyle w:val="ConsPlusNonformat"/>
              <w:jc w:val="both"/>
            </w:pPr>
            <w:r>
              <w:t xml:space="preserve">        60</w:t>
            </w:r>
          </w:p>
        </w:tc>
      </w:tr>
    </w:tbl>
    <w:p w:rsidR="00232BA6" w:rsidRDefault="00232BA6">
      <w:pPr>
        <w:pStyle w:val="ConsPlusNormal"/>
        <w:jc w:val="both"/>
      </w:pPr>
    </w:p>
    <w:p w:rsidR="00232BA6" w:rsidRDefault="00232BA6">
      <w:pPr>
        <w:pStyle w:val="ConsPlusNormal"/>
        <w:ind w:firstLine="540"/>
        <w:jc w:val="both"/>
      </w:pPr>
      <w:r>
        <w:t>Ширину проезжей части съездов и въездов на кривых в плане без учета дополнительных уширений следует принимать не менее, м:</w:t>
      </w:r>
    </w:p>
    <w:p w:rsidR="00232BA6" w:rsidRDefault="00232BA6">
      <w:pPr>
        <w:pStyle w:val="ConsPlusNormal"/>
        <w:spacing w:before="220"/>
        <w:ind w:firstLine="540"/>
        <w:jc w:val="both"/>
      </w:pPr>
      <w:r>
        <w:t>- при одностороннем движении: на однополосной проезжей части - 5, на двухполосной проезжей части - 8;</w:t>
      </w:r>
    </w:p>
    <w:p w:rsidR="00232BA6" w:rsidRDefault="00232BA6">
      <w:pPr>
        <w:pStyle w:val="ConsPlusNormal"/>
        <w:spacing w:before="220"/>
        <w:ind w:firstLine="540"/>
        <w:jc w:val="both"/>
      </w:pPr>
      <w:r>
        <w:t>- при двустороннем движении: на трехполосной проезжей части - 11, на четырехполосной проезжей части - 14.</w:t>
      </w:r>
    </w:p>
    <w:p w:rsidR="00232BA6" w:rsidRDefault="00232BA6">
      <w:pPr>
        <w:pStyle w:val="ConsPlusNormal"/>
        <w:spacing w:before="220"/>
        <w:ind w:firstLine="540"/>
        <w:jc w:val="both"/>
      </w:pPr>
      <w:r>
        <w:t xml:space="preserve">Величину уширения следует принимать в зависимости от радиуса кривых в плане согласно </w:t>
      </w:r>
      <w:hyperlink w:anchor="P3116" w:history="1">
        <w:r>
          <w:rPr>
            <w:color w:val="0000FF"/>
          </w:rPr>
          <w:t>таблице 6.7</w:t>
        </w:r>
      </w:hyperlink>
      <w:r>
        <w:t>.</w:t>
      </w:r>
    </w:p>
    <w:p w:rsidR="00232BA6" w:rsidRDefault="00232BA6">
      <w:pPr>
        <w:pStyle w:val="ConsPlusNormal"/>
        <w:spacing w:before="220"/>
        <w:ind w:firstLine="540"/>
        <w:jc w:val="both"/>
      </w:pPr>
      <w:r>
        <w:t xml:space="preserve">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P3418" w:history="1">
        <w:r>
          <w:rPr>
            <w:color w:val="0000FF"/>
          </w:rPr>
          <w:t>таблице 6.17</w:t>
        </w:r>
      </w:hyperlink>
      <w:r>
        <w:t>.</w:t>
      </w:r>
    </w:p>
    <w:p w:rsidR="00232BA6" w:rsidRDefault="00232BA6">
      <w:pPr>
        <w:pStyle w:val="ConsPlusNormal"/>
        <w:jc w:val="both"/>
      </w:pPr>
    </w:p>
    <w:p w:rsidR="00232BA6" w:rsidRDefault="00232BA6">
      <w:pPr>
        <w:pStyle w:val="ConsPlusNormal"/>
        <w:jc w:val="right"/>
        <w:outlineLvl w:val="3"/>
      </w:pPr>
      <w:bookmarkStart w:id="73" w:name="P3418"/>
      <w:bookmarkEnd w:id="73"/>
      <w:r>
        <w:t>Таблица 6.17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47"/>
        <w:gridCol w:w="952"/>
        <w:gridCol w:w="1428"/>
        <w:gridCol w:w="1190"/>
      </w:tblGrid>
      <w:tr w:rsidR="00232BA6">
        <w:trPr>
          <w:trHeight w:val="241"/>
        </w:trPr>
        <w:tc>
          <w:tcPr>
            <w:tcW w:w="2499" w:type="dxa"/>
            <w:gridSpan w:val="2"/>
          </w:tcPr>
          <w:p w:rsidR="00232BA6" w:rsidRDefault="00232BA6">
            <w:pPr>
              <w:pStyle w:val="ConsPlusNonformat"/>
              <w:jc w:val="both"/>
            </w:pPr>
            <w:r>
              <w:t>Расчетная скорость</w:t>
            </w:r>
          </w:p>
          <w:p w:rsidR="00232BA6" w:rsidRDefault="00232BA6">
            <w:pPr>
              <w:pStyle w:val="ConsPlusNonformat"/>
              <w:jc w:val="both"/>
            </w:pPr>
            <w:r>
              <w:t xml:space="preserve">  движения, км/ч  </w:t>
            </w:r>
          </w:p>
        </w:tc>
        <w:tc>
          <w:tcPr>
            <w:tcW w:w="2618" w:type="dxa"/>
            <w:gridSpan w:val="2"/>
          </w:tcPr>
          <w:p w:rsidR="00232BA6" w:rsidRDefault="00232BA6">
            <w:pPr>
              <w:pStyle w:val="ConsPlusNonformat"/>
              <w:jc w:val="both"/>
            </w:pPr>
            <w:r>
              <w:t xml:space="preserve"> Длина переходно-  </w:t>
            </w:r>
          </w:p>
          <w:p w:rsidR="00232BA6" w:rsidRDefault="00232BA6">
            <w:pPr>
              <w:pStyle w:val="ConsPlusNonformat"/>
              <w:jc w:val="both"/>
            </w:pPr>
            <w:r>
              <w:t>скоростных полос, м</w:t>
            </w:r>
          </w:p>
        </w:tc>
      </w:tr>
      <w:tr w:rsidR="00232BA6">
        <w:trPr>
          <w:trHeight w:val="241"/>
        </w:trPr>
        <w:tc>
          <w:tcPr>
            <w:tcW w:w="1547" w:type="dxa"/>
            <w:tcBorders>
              <w:top w:val="nil"/>
            </w:tcBorders>
          </w:tcPr>
          <w:p w:rsidR="00232BA6" w:rsidRDefault="00232BA6">
            <w:pPr>
              <w:pStyle w:val="ConsPlusNonformat"/>
              <w:jc w:val="both"/>
            </w:pPr>
            <w:r>
              <w:t>на основном</w:t>
            </w:r>
          </w:p>
          <w:p w:rsidR="00232BA6" w:rsidRDefault="00232BA6">
            <w:pPr>
              <w:pStyle w:val="ConsPlusNonformat"/>
              <w:jc w:val="both"/>
            </w:pPr>
            <w:r>
              <w:t>направлении</w:t>
            </w:r>
          </w:p>
        </w:tc>
        <w:tc>
          <w:tcPr>
            <w:tcW w:w="952" w:type="dxa"/>
            <w:tcBorders>
              <w:top w:val="nil"/>
            </w:tcBorders>
          </w:tcPr>
          <w:p w:rsidR="00232BA6" w:rsidRDefault="00232BA6">
            <w:pPr>
              <w:pStyle w:val="ConsPlusNonformat"/>
              <w:jc w:val="both"/>
            </w:pPr>
            <w:r>
              <w:t xml:space="preserve">  на  </w:t>
            </w:r>
          </w:p>
          <w:p w:rsidR="00232BA6" w:rsidRDefault="00232BA6">
            <w:pPr>
              <w:pStyle w:val="ConsPlusNonformat"/>
              <w:jc w:val="both"/>
            </w:pPr>
            <w:r>
              <w:t>съезде</w:t>
            </w:r>
          </w:p>
        </w:tc>
        <w:tc>
          <w:tcPr>
            <w:tcW w:w="1428"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торможения</w:t>
            </w:r>
          </w:p>
        </w:tc>
        <w:tc>
          <w:tcPr>
            <w:tcW w:w="1190"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 xml:space="preserve">разгона </w:t>
            </w:r>
          </w:p>
        </w:tc>
      </w:tr>
      <w:tr w:rsidR="00232BA6">
        <w:trPr>
          <w:trHeight w:val="241"/>
        </w:trPr>
        <w:tc>
          <w:tcPr>
            <w:tcW w:w="1547" w:type="dxa"/>
            <w:vMerge w:val="restart"/>
            <w:tcBorders>
              <w:top w:val="nil"/>
            </w:tcBorders>
          </w:tcPr>
          <w:p w:rsidR="00232BA6" w:rsidRDefault="00232BA6">
            <w:pPr>
              <w:pStyle w:val="ConsPlusNonformat"/>
              <w:jc w:val="both"/>
            </w:pPr>
            <w:r>
              <w:t xml:space="preserve">         60</w:t>
            </w:r>
          </w:p>
        </w:tc>
        <w:tc>
          <w:tcPr>
            <w:tcW w:w="952" w:type="dxa"/>
            <w:tcBorders>
              <w:top w:val="nil"/>
            </w:tcBorders>
          </w:tcPr>
          <w:p w:rsidR="00232BA6" w:rsidRDefault="00232BA6">
            <w:pPr>
              <w:pStyle w:val="ConsPlusNonformat"/>
              <w:jc w:val="both"/>
            </w:pPr>
            <w:r>
              <w:t xml:space="preserve">    20</w:t>
            </w:r>
          </w:p>
        </w:tc>
        <w:tc>
          <w:tcPr>
            <w:tcW w:w="1428" w:type="dxa"/>
            <w:tcBorders>
              <w:top w:val="nil"/>
            </w:tcBorders>
          </w:tcPr>
          <w:p w:rsidR="00232BA6" w:rsidRDefault="00232BA6">
            <w:pPr>
              <w:pStyle w:val="ConsPlusNonformat"/>
              <w:jc w:val="both"/>
            </w:pPr>
            <w:r>
              <w:t xml:space="preserve">       130</w:t>
            </w:r>
          </w:p>
        </w:tc>
        <w:tc>
          <w:tcPr>
            <w:tcW w:w="1190" w:type="dxa"/>
            <w:tcBorders>
              <w:top w:val="nil"/>
            </w:tcBorders>
          </w:tcPr>
          <w:p w:rsidR="00232BA6" w:rsidRDefault="00232BA6">
            <w:pPr>
              <w:pStyle w:val="ConsPlusNonformat"/>
              <w:jc w:val="both"/>
            </w:pPr>
            <w:r>
              <w:t xml:space="preserve">     175</w:t>
            </w:r>
          </w:p>
        </w:tc>
      </w:tr>
      <w:tr w:rsidR="00232BA6">
        <w:tc>
          <w:tcPr>
            <w:tcW w:w="1428"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40</w:t>
            </w:r>
          </w:p>
        </w:tc>
        <w:tc>
          <w:tcPr>
            <w:tcW w:w="1428" w:type="dxa"/>
            <w:tcBorders>
              <w:top w:val="nil"/>
            </w:tcBorders>
          </w:tcPr>
          <w:p w:rsidR="00232BA6" w:rsidRDefault="00232BA6">
            <w:pPr>
              <w:pStyle w:val="ConsPlusNonformat"/>
              <w:jc w:val="both"/>
            </w:pPr>
            <w:r>
              <w:t xml:space="preserve">       110</w:t>
            </w:r>
          </w:p>
        </w:tc>
        <w:tc>
          <w:tcPr>
            <w:tcW w:w="1190" w:type="dxa"/>
            <w:tcBorders>
              <w:top w:val="nil"/>
            </w:tcBorders>
          </w:tcPr>
          <w:p w:rsidR="00232BA6" w:rsidRDefault="00232BA6">
            <w:pPr>
              <w:pStyle w:val="ConsPlusNonformat"/>
              <w:jc w:val="both"/>
            </w:pPr>
            <w:r>
              <w:t xml:space="preserve">     140</w:t>
            </w:r>
          </w:p>
        </w:tc>
      </w:tr>
      <w:tr w:rsidR="00232BA6">
        <w:trPr>
          <w:trHeight w:val="241"/>
        </w:trPr>
        <w:tc>
          <w:tcPr>
            <w:tcW w:w="1547" w:type="dxa"/>
            <w:vMerge w:val="restart"/>
            <w:tcBorders>
              <w:top w:val="nil"/>
            </w:tcBorders>
          </w:tcPr>
          <w:p w:rsidR="00232BA6" w:rsidRDefault="00232BA6">
            <w:pPr>
              <w:pStyle w:val="ConsPlusNonformat"/>
              <w:jc w:val="both"/>
            </w:pPr>
            <w:r>
              <w:t xml:space="preserve">         80</w:t>
            </w:r>
          </w:p>
        </w:tc>
        <w:tc>
          <w:tcPr>
            <w:tcW w:w="952" w:type="dxa"/>
            <w:tcBorders>
              <w:top w:val="nil"/>
            </w:tcBorders>
          </w:tcPr>
          <w:p w:rsidR="00232BA6" w:rsidRDefault="00232BA6">
            <w:pPr>
              <w:pStyle w:val="ConsPlusNonformat"/>
              <w:jc w:val="both"/>
            </w:pPr>
            <w:r>
              <w:t xml:space="preserve">    30</w:t>
            </w:r>
          </w:p>
        </w:tc>
        <w:tc>
          <w:tcPr>
            <w:tcW w:w="1428" w:type="dxa"/>
            <w:tcBorders>
              <w:top w:val="nil"/>
            </w:tcBorders>
          </w:tcPr>
          <w:p w:rsidR="00232BA6" w:rsidRDefault="00232BA6">
            <w:pPr>
              <w:pStyle w:val="ConsPlusNonformat"/>
              <w:jc w:val="both"/>
            </w:pPr>
            <w:r>
              <w:t xml:space="preserve">       175</w:t>
            </w:r>
          </w:p>
        </w:tc>
        <w:tc>
          <w:tcPr>
            <w:tcW w:w="1190" w:type="dxa"/>
            <w:tcBorders>
              <w:top w:val="nil"/>
            </w:tcBorders>
          </w:tcPr>
          <w:p w:rsidR="00232BA6" w:rsidRDefault="00232BA6">
            <w:pPr>
              <w:pStyle w:val="ConsPlusNonformat"/>
              <w:jc w:val="both"/>
            </w:pPr>
            <w:r>
              <w:t xml:space="preserve">     260</w:t>
            </w:r>
          </w:p>
        </w:tc>
      </w:tr>
      <w:tr w:rsidR="00232BA6">
        <w:tc>
          <w:tcPr>
            <w:tcW w:w="1428"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40</w:t>
            </w:r>
          </w:p>
        </w:tc>
        <w:tc>
          <w:tcPr>
            <w:tcW w:w="1428" w:type="dxa"/>
            <w:tcBorders>
              <w:top w:val="nil"/>
            </w:tcBorders>
          </w:tcPr>
          <w:p w:rsidR="00232BA6" w:rsidRDefault="00232BA6">
            <w:pPr>
              <w:pStyle w:val="ConsPlusNonformat"/>
              <w:jc w:val="both"/>
            </w:pPr>
            <w:r>
              <w:t xml:space="preserve">       160</w:t>
            </w:r>
          </w:p>
        </w:tc>
        <w:tc>
          <w:tcPr>
            <w:tcW w:w="1190" w:type="dxa"/>
            <w:tcBorders>
              <w:top w:val="nil"/>
            </w:tcBorders>
          </w:tcPr>
          <w:p w:rsidR="00232BA6" w:rsidRDefault="00232BA6">
            <w:pPr>
              <w:pStyle w:val="ConsPlusNonformat"/>
              <w:jc w:val="both"/>
            </w:pPr>
            <w:r>
              <w:t xml:space="preserve">     230</w:t>
            </w:r>
          </w:p>
        </w:tc>
      </w:tr>
      <w:tr w:rsidR="00232BA6">
        <w:tc>
          <w:tcPr>
            <w:tcW w:w="1428"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50</w:t>
            </w:r>
          </w:p>
        </w:tc>
        <w:tc>
          <w:tcPr>
            <w:tcW w:w="1428" w:type="dxa"/>
            <w:tcBorders>
              <w:top w:val="nil"/>
            </w:tcBorders>
          </w:tcPr>
          <w:p w:rsidR="00232BA6" w:rsidRDefault="00232BA6">
            <w:pPr>
              <w:pStyle w:val="ConsPlusNonformat"/>
              <w:jc w:val="both"/>
            </w:pPr>
            <w:r>
              <w:t xml:space="preserve">       150</w:t>
            </w:r>
          </w:p>
        </w:tc>
        <w:tc>
          <w:tcPr>
            <w:tcW w:w="1190" w:type="dxa"/>
            <w:tcBorders>
              <w:top w:val="nil"/>
            </w:tcBorders>
          </w:tcPr>
          <w:p w:rsidR="00232BA6" w:rsidRDefault="00232BA6">
            <w:pPr>
              <w:pStyle w:val="ConsPlusNonformat"/>
              <w:jc w:val="both"/>
            </w:pPr>
            <w:r>
              <w:t xml:space="preserve">     185</w:t>
            </w:r>
          </w:p>
        </w:tc>
      </w:tr>
      <w:tr w:rsidR="00232BA6">
        <w:trPr>
          <w:trHeight w:val="241"/>
        </w:trPr>
        <w:tc>
          <w:tcPr>
            <w:tcW w:w="1547" w:type="dxa"/>
            <w:vMerge w:val="restart"/>
            <w:tcBorders>
              <w:top w:val="nil"/>
            </w:tcBorders>
          </w:tcPr>
          <w:p w:rsidR="00232BA6" w:rsidRDefault="00232BA6">
            <w:pPr>
              <w:pStyle w:val="ConsPlusNonformat"/>
              <w:jc w:val="both"/>
            </w:pPr>
            <w:r>
              <w:t xml:space="preserve">        100</w:t>
            </w:r>
          </w:p>
        </w:tc>
        <w:tc>
          <w:tcPr>
            <w:tcW w:w="952" w:type="dxa"/>
            <w:tcBorders>
              <w:top w:val="nil"/>
            </w:tcBorders>
          </w:tcPr>
          <w:p w:rsidR="00232BA6" w:rsidRDefault="00232BA6">
            <w:pPr>
              <w:pStyle w:val="ConsPlusNonformat"/>
              <w:jc w:val="both"/>
            </w:pPr>
            <w:r>
              <w:t xml:space="preserve">    20</w:t>
            </w:r>
          </w:p>
        </w:tc>
        <w:tc>
          <w:tcPr>
            <w:tcW w:w="1428" w:type="dxa"/>
            <w:tcBorders>
              <w:top w:val="nil"/>
            </w:tcBorders>
          </w:tcPr>
          <w:p w:rsidR="00232BA6" w:rsidRDefault="00232BA6">
            <w:pPr>
              <w:pStyle w:val="ConsPlusNonformat"/>
              <w:jc w:val="both"/>
            </w:pPr>
            <w:r>
              <w:t xml:space="preserve">       250</w:t>
            </w:r>
          </w:p>
        </w:tc>
        <w:tc>
          <w:tcPr>
            <w:tcW w:w="1190" w:type="dxa"/>
            <w:tcBorders>
              <w:top w:val="nil"/>
            </w:tcBorders>
          </w:tcPr>
          <w:p w:rsidR="00232BA6" w:rsidRDefault="00232BA6">
            <w:pPr>
              <w:pStyle w:val="ConsPlusNonformat"/>
              <w:jc w:val="both"/>
            </w:pPr>
            <w:r>
              <w:t xml:space="preserve">     390</w:t>
            </w:r>
          </w:p>
        </w:tc>
      </w:tr>
      <w:tr w:rsidR="00232BA6">
        <w:tc>
          <w:tcPr>
            <w:tcW w:w="1428"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30</w:t>
            </w:r>
          </w:p>
        </w:tc>
        <w:tc>
          <w:tcPr>
            <w:tcW w:w="1428" w:type="dxa"/>
            <w:tcBorders>
              <w:top w:val="nil"/>
            </w:tcBorders>
          </w:tcPr>
          <w:p w:rsidR="00232BA6" w:rsidRDefault="00232BA6">
            <w:pPr>
              <w:pStyle w:val="ConsPlusNonformat"/>
              <w:jc w:val="both"/>
            </w:pPr>
            <w:r>
              <w:t xml:space="preserve">       240</w:t>
            </w:r>
          </w:p>
        </w:tc>
        <w:tc>
          <w:tcPr>
            <w:tcW w:w="1190" w:type="dxa"/>
            <w:tcBorders>
              <w:top w:val="nil"/>
            </w:tcBorders>
          </w:tcPr>
          <w:p w:rsidR="00232BA6" w:rsidRDefault="00232BA6">
            <w:pPr>
              <w:pStyle w:val="ConsPlusNonformat"/>
              <w:jc w:val="both"/>
            </w:pPr>
            <w:r>
              <w:t xml:space="preserve">     380</w:t>
            </w:r>
          </w:p>
        </w:tc>
      </w:tr>
      <w:tr w:rsidR="00232BA6">
        <w:tc>
          <w:tcPr>
            <w:tcW w:w="1428"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40</w:t>
            </w:r>
          </w:p>
        </w:tc>
        <w:tc>
          <w:tcPr>
            <w:tcW w:w="1428" w:type="dxa"/>
            <w:tcBorders>
              <w:top w:val="nil"/>
            </w:tcBorders>
          </w:tcPr>
          <w:p w:rsidR="00232BA6" w:rsidRDefault="00232BA6">
            <w:pPr>
              <w:pStyle w:val="ConsPlusNonformat"/>
              <w:jc w:val="both"/>
            </w:pPr>
            <w:r>
              <w:t xml:space="preserve">       230</w:t>
            </w:r>
          </w:p>
        </w:tc>
        <w:tc>
          <w:tcPr>
            <w:tcW w:w="1190" w:type="dxa"/>
            <w:tcBorders>
              <w:top w:val="nil"/>
            </w:tcBorders>
          </w:tcPr>
          <w:p w:rsidR="00232BA6" w:rsidRDefault="00232BA6">
            <w:pPr>
              <w:pStyle w:val="ConsPlusNonformat"/>
              <w:jc w:val="both"/>
            </w:pPr>
            <w:r>
              <w:t xml:space="preserve">     345</w:t>
            </w:r>
          </w:p>
        </w:tc>
      </w:tr>
      <w:tr w:rsidR="00232BA6">
        <w:tc>
          <w:tcPr>
            <w:tcW w:w="1428"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50</w:t>
            </w:r>
          </w:p>
        </w:tc>
        <w:tc>
          <w:tcPr>
            <w:tcW w:w="1428" w:type="dxa"/>
            <w:tcBorders>
              <w:top w:val="nil"/>
            </w:tcBorders>
          </w:tcPr>
          <w:p w:rsidR="00232BA6" w:rsidRDefault="00232BA6">
            <w:pPr>
              <w:pStyle w:val="ConsPlusNonformat"/>
              <w:jc w:val="both"/>
            </w:pPr>
            <w:r>
              <w:t xml:space="preserve">       210</w:t>
            </w:r>
          </w:p>
        </w:tc>
        <w:tc>
          <w:tcPr>
            <w:tcW w:w="1190" w:type="dxa"/>
            <w:tcBorders>
              <w:top w:val="nil"/>
            </w:tcBorders>
          </w:tcPr>
          <w:p w:rsidR="00232BA6" w:rsidRDefault="00232BA6">
            <w:pPr>
              <w:pStyle w:val="ConsPlusNonformat"/>
              <w:jc w:val="both"/>
            </w:pPr>
            <w:r>
              <w:t xml:space="preserve">     320</w:t>
            </w:r>
          </w:p>
        </w:tc>
      </w:tr>
    </w:tbl>
    <w:p w:rsidR="00232BA6" w:rsidRDefault="00232BA6">
      <w:pPr>
        <w:pStyle w:val="ConsPlusNormal"/>
        <w:jc w:val="both"/>
      </w:pPr>
    </w:p>
    <w:p w:rsidR="00232BA6" w:rsidRDefault="00232BA6">
      <w:pPr>
        <w:pStyle w:val="ConsPlusNormal"/>
        <w:ind w:firstLine="540"/>
        <w:jc w:val="both"/>
      </w:pPr>
      <w:r>
        <w:t>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232BA6" w:rsidRDefault="00232BA6">
      <w:pPr>
        <w:pStyle w:val="ConsPlusNormal"/>
        <w:spacing w:before="220"/>
        <w:ind w:firstLine="540"/>
        <w:jc w:val="both"/>
      </w:pPr>
      <w:r>
        <w:t>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232BA6" w:rsidRDefault="00232BA6">
      <w:pPr>
        <w:pStyle w:val="ConsPlusNormal"/>
        <w:spacing w:before="220"/>
        <w:ind w:firstLine="540"/>
        <w:jc w:val="both"/>
      </w:pPr>
      <w:r>
        <w:t>При увеличении продольного уклона от 0 до 40+ на спуске длина полосы разгона уменьшается на 10 - 20%, торможения увеличивается на 10 - 15%. При увеличении продольного уклона от 0 до 40+ на подъеме длина полосы разгона увеличивается на 15 - 30%, торможения уменьшается на 10 - 15%.</w:t>
      </w:r>
    </w:p>
    <w:p w:rsidR="00232BA6" w:rsidRDefault="00232BA6">
      <w:pPr>
        <w:pStyle w:val="ConsPlusNormal"/>
        <w:spacing w:before="220"/>
        <w:ind w:firstLine="540"/>
        <w:jc w:val="both"/>
      </w:pPr>
      <w:r>
        <w:t>Переходно-скоростные полосы на пересечениях и примыканиях в одном уровне, в том числе к зданиям и сооружениям, располагаемым в придорожной зоне, на транспортных развязках в разных уровнях, а также в местах расположения площадок для остановок общественного пассажирского транспорта, у автозаправочных станций, площадок для отдыха, постов ДПС и контрольно-диспетчерских пунктов следует проектировать в соответствии с требованиями СНиП 2.05.02-85 "Автомобильные дороги".</w:t>
      </w:r>
    </w:p>
    <w:p w:rsidR="00232BA6" w:rsidRDefault="00232BA6">
      <w:pPr>
        <w:pStyle w:val="ConsPlusNormal"/>
        <w:spacing w:before="220"/>
        <w:ind w:firstLine="540"/>
        <w:jc w:val="both"/>
      </w:pPr>
      <w:r>
        <w:t>40. Улично-дорожную сеть территории малоэтажной жилой застройки следует формировать во взаимоувязке с системой улиц и дорог городских округов и поселений.</w:t>
      </w:r>
    </w:p>
    <w:p w:rsidR="00232BA6" w:rsidRDefault="00232BA6">
      <w:pPr>
        <w:pStyle w:val="ConsPlusNormal"/>
        <w:spacing w:before="220"/>
        <w:ind w:firstLine="540"/>
        <w:jc w:val="both"/>
      </w:pPr>
      <w:r>
        <w:t>При этом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232BA6" w:rsidRDefault="00232BA6">
      <w:pPr>
        <w:pStyle w:val="ConsPlusNormal"/>
        <w:spacing w:before="220"/>
        <w:ind w:firstLine="540"/>
        <w:jc w:val="both"/>
      </w:pPr>
      <w: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период следует принимать 500 единиц на 1000 жителей.</w:t>
      </w:r>
    </w:p>
    <w:p w:rsidR="00232BA6" w:rsidRDefault="00232BA6">
      <w:pPr>
        <w:pStyle w:val="ConsPlusNormal"/>
        <w:spacing w:before="220"/>
        <w:ind w:firstLine="540"/>
        <w:jc w:val="both"/>
      </w:pPr>
      <w:r>
        <w:lastRenderedPageBreak/>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232BA6" w:rsidRDefault="00232BA6">
      <w:pPr>
        <w:pStyle w:val="ConsPlusNormal"/>
        <w:spacing w:before="220"/>
        <w:ind w:firstLine="540"/>
        <w:jc w:val="both"/>
      </w:pPr>
      <w: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232BA6" w:rsidRDefault="00232BA6">
      <w:pPr>
        <w:pStyle w:val="ConsPlusNormal"/>
        <w:spacing w:before="220"/>
        <w:ind w:firstLine="540"/>
        <w:jc w:val="both"/>
      </w:pPr>
      <w:r>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w:t>
      </w:r>
      <w:r w:rsidR="000807E1">
        <w:t xml:space="preserve">существляют пропуск транзитных </w:t>
      </w:r>
      <w:r>
        <w:t xml:space="preserve"> транспортных потоков.</w:t>
      </w:r>
    </w:p>
    <w:p w:rsidR="00232BA6" w:rsidRDefault="00232BA6">
      <w:pPr>
        <w:pStyle w:val="ConsPlusNormal"/>
        <w:spacing w:before="220"/>
        <w:ind w:firstLine="540"/>
        <w:jc w:val="both"/>
      </w:pPr>
      <w:r>
        <w:t>Основные проезды обеспечивают подъезд транспорта к группам жилых зданий.</w:t>
      </w:r>
    </w:p>
    <w:p w:rsidR="00232BA6" w:rsidRDefault="00232BA6">
      <w:pPr>
        <w:pStyle w:val="ConsPlusNormal"/>
        <w:spacing w:before="220"/>
        <w:ind w:firstLine="540"/>
        <w:jc w:val="both"/>
      </w:pPr>
      <w:r>
        <w:t>Второстепенные проезды обеспечивают подъезд транспорта к отдельным зданиям.</w:t>
      </w:r>
    </w:p>
    <w:p w:rsidR="00232BA6" w:rsidRDefault="00232BA6">
      <w:pPr>
        <w:pStyle w:val="ConsPlusNormal"/>
        <w:spacing w:before="220"/>
        <w:ind w:firstLine="540"/>
        <w:jc w:val="both"/>
      </w:pPr>
      <w:r>
        <w:t>Подъездные дороги включают проезжую часть и укрепленные обочины. Число полос на проезжей части в обоих направлениях принимается не менее двух.</w:t>
      </w:r>
    </w:p>
    <w:p w:rsidR="00232BA6" w:rsidRDefault="00232BA6">
      <w:pPr>
        <w:pStyle w:val="ConsPlusNormal"/>
        <w:spacing w:before="220"/>
        <w:ind w:firstLine="540"/>
        <w:jc w:val="both"/>
      </w:pPr>
      <w:r>
        <w:t>Ширину полос движения на проезжей части подъездных дорог при необходимости пропуска общественного пассажирского транспорта следует принимать 3,75 м, без пропуска маршрутов общественного транспорта - 3 м. Ширину обочин следует принимать 2 м.</w:t>
      </w:r>
    </w:p>
    <w:p w:rsidR="00232BA6" w:rsidRDefault="00232BA6">
      <w:pPr>
        <w:pStyle w:val="ConsPlusNormal"/>
        <w:spacing w:before="220"/>
        <w:ind w:firstLine="540"/>
        <w:jc w:val="both"/>
      </w:pPr>
      <w:r>
        <w:t>Главные улицы включают проезжую часть и тротуары. Число полос на проезжей части в обоих направлениях принимается не менее двух.</w:t>
      </w:r>
    </w:p>
    <w:p w:rsidR="00232BA6" w:rsidRDefault="00232BA6">
      <w:pPr>
        <w:pStyle w:val="ConsPlusNormal"/>
        <w:spacing w:before="220"/>
        <w:ind w:firstLine="540"/>
        <w:jc w:val="both"/>
      </w:pPr>
      <w:r>
        <w:t>Ширину полос движения на проезжих частях главных улиц при необходимости пропуска общественного пассажирского транспорта следует принимать 3,5 м, без пропуска маршрутов общественного транспорта - 3 м.</w:t>
      </w:r>
    </w:p>
    <w:p w:rsidR="00232BA6" w:rsidRDefault="00232BA6">
      <w:pPr>
        <w:pStyle w:val="ConsPlusNormal"/>
        <w:spacing w:before="220"/>
        <w:ind w:firstLine="540"/>
        <w:jc w:val="both"/>
      </w:pPr>
      <w:r>
        <w:t>Тротуары устраиваются с двух сторон. Ширина тротуаров принимается не менее 1,5 м.</w:t>
      </w:r>
    </w:p>
    <w:p w:rsidR="00232BA6" w:rsidRDefault="00232BA6">
      <w:pPr>
        <w:pStyle w:val="ConsPlusNormal"/>
        <w:spacing w:before="220"/>
        <w:ind w:firstLine="540"/>
        <w:jc w:val="both"/>
      </w:pPr>
      <w:r>
        <w:t>Основные проезды включают проезжую часть и тротуары. Основные проезды проектируются с двусторонним движением с шириной полосы для движения не менее 2,75 м.</w:t>
      </w:r>
    </w:p>
    <w:p w:rsidR="00232BA6" w:rsidRDefault="00232BA6">
      <w:pPr>
        <w:pStyle w:val="ConsPlusNormal"/>
        <w:spacing w:before="220"/>
        <w:ind w:firstLine="540"/>
        <w:jc w:val="both"/>
      </w:pPr>
      <w:r>
        <w:t>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3,5 м. На однополосных проездах необходимо предусматривать устройство разъездных площадок шириной 6 м и длиной 15 м на расстоянии 75 м одна от другой.</w:t>
      </w:r>
    </w:p>
    <w:p w:rsidR="00232BA6" w:rsidRDefault="00232BA6">
      <w:pPr>
        <w:pStyle w:val="ConsPlusNormal"/>
        <w:spacing w:before="220"/>
        <w:ind w:firstLine="540"/>
        <w:jc w:val="both"/>
      </w:pPr>
      <w:r>
        <w:t>Вдоль основных проездов необходимо устройство тротуаров с шириной пешеходной части не менее 1 м. Тротуары могут устраиваться с одной стороны.</w:t>
      </w:r>
    </w:p>
    <w:p w:rsidR="00232BA6" w:rsidRDefault="00232BA6">
      <w:pPr>
        <w:pStyle w:val="ConsPlusNormal"/>
        <w:spacing w:before="220"/>
        <w:ind w:firstLine="540"/>
        <w:jc w:val="both"/>
      </w:pPr>
      <w:r>
        <w:t>Второстепенные проезды допускается проектировать однополосными шириной не менее 3,5 м. Устройство тротуаров вдоль второстепенных проездов не регламентируется.</w:t>
      </w:r>
    </w:p>
    <w:p w:rsidR="00232BA6" w:rsidRDefault="00232BA6">
      <w:pPr>
        <w:pStyle w:val="ConsPlusNormal"/>
        <w:spacing w:before="220"/>
        <w:ind w:firstLine="540"/>
        <w:jc w:val="both"/>
      </w:pPr>
      <w:r>
        <w:t>Допускается устройство тупиковых второстепенных проездов шириной 4 м и протяженностью не более 150 м; при протяженности более 150 м необходимо предусматривать устройство разъездных площадок в соответствии с п. 3.5.111.</w:t>
      </w:r>
    </w:p>
    <w:p w:rsidR="00232BA6" w:rsidRDefault="00232BA6">
      <w:pPr>
        <w:pStyle w:val="ConsPlusNormal"/>
        <w:spacing w:before="220"/>
        <w:ind w:firstLine="540"/>
        <w:jc w:val="both"/>
      </w:pPr>
      <w:r>
        <w:t>При устройстве тупиковых проездов необходимо предусмотреть возможность разворота мусоровозов, уборочных и пожарных машин.</w:t>
      </w:r>
    </w:p>
    <w:p w:rsidR="00232BA6" w:rsidRDefault="00232BA6">
      <w:pPr>
        <w:pStyle w:val="ConsPlusNormal"/>
        <w:spacing w:before="220"/>
        <w:ind w:firstLine="540"/>
        <w:jc w:val="both"/>
      </w:pPr>
      <w:r>
        <w:t>Необходимость устройства и параметры разделительных озелененных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p w:rsidR="00232BA6" w:rsidRDefault="00232BA6">
      <w:pPr>
        <w:pStyle w:val="ConsPlusNormal"/>
        <w:spacing w:before="220"/>
        <w:ind w:firstLine="540"/>
        <w:jc w:val="both"/>
      </w:pPr>
      <w:r>
        <w:t xml:space="preserve">При проектировании наименьшие радиусы кривых в плане принимаются: для главных улиц </w:t>
      </w:r>
      <w:r>
        <w:lastRenderedPageBreak/>
        <w:t>при необходимости пропуска наземного общественного пассажирского транспорта - 250 м, без пропуска наземного общественного пассажирского транспорта - 125 м, основных проездов - 50 м, второстепенных проездов - 25 м.</w:t>
      </w:r>
    </w:p>
    <w:p w:rsidR="00232BA6" w:rsidRDefault="00232BA6">
      <w:pPr>
        <w:pStyle w:val="ConsPlusNormal"/>
        <w:spacing w:before="220"/>
        <w:ind w:firstLine="540"/>
        <w:jc w:val="both"/>
      </w:pPr>
      <w:r>
        <w:t>Наибольший продольный уклон принимается для главных улиц - 60%, основных проездов - 70%, второстепенных проездов - 80%.</w:t>
      </w:r>
    </w:p>
    <w:p w:rsidR="00232BA6" w:rsidRDefault="00232BA6">
      <w:pPr>
        <w:pStyle w:val="ConsPlusNormal"/>
        <w:spacing w:before="220"/>
        <w:ind w:firstLine="540"/>
        <w:jc w:val="both"/>
      </w:pPr>
      <w:r>
        <w:t>Радиусы закругления бортов проезжей части следует принимать: для главных улиц - 15 м, для основных проездов - 12 м, для второстепенных проездов - 8 м.</w:t>
      </w:r>
    </w:p>
    <w:p w:rsidR="00232BA6" w:rsidRDefault="00232BA6">
      <w:pPr>
        <w:pStyle w:val="ConsPlusNormal"/>
        <w:spacing w:before="220"/>
        <w:ind w:firstLine="540"/>
        <w:jc w:val="both"/>
      </w:pPr>
      <w:r>
        <w:t>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232BA6" w:rsidRDefault="00232BA6">
      <w:pPr>
        <w:pStyle w:val="ConsPlusNormal"/>
        <w:spacing w:before="220"/>
        <w:ind w:firstLine="540"/>
        <w:jc w:val="both"/>
      </w:pPr>
      <w:r>
        <w:t>На территории малоэтажной жилой застройки с линейными размерами, превышающими 2000 м, рекомендуется проектировать самостоятельную внутреннюю систему пассажирского транспорта, обеспечивающую связи между местами 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застройки.</w:t>
      </w:r>
    </w:p>
    <w:p w:rsidR="00232BA6" w:rsidRDefault="00232BA6">
      <w:pPr>
        <w:pStyle w:val="ConsPlusNormal"/>
        <w:spacing w:before="220"/>
        <w:ind w:firstLine="540"/>
        <w:jc w:val="both"/>
      </w:pPr>
      <w:r>
        <w:t>Остановочные пункты маршрутов общественного пассажирского транспорта, связывающего территории малоэтажной жилой застройки с другими района</w:t>
      </w:r>
      <w:r w:rsidR="000807E1">
        <w:t xml:space="preserve">ми </w:t>
      </w:r>
      <w:r>
        <w:t xml:space="preserve"> поселений,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232BA6" w:rsidRDefault="00232BA6">
      <w:pPr>
        <w:pStyle w:val="ConsPlusNormal"/>
        <w:spacing w:before="220"/>
        <w:ind w:firstLine="540"/>
        <w:jc w:val="both"/>
      </w:pPr>
      <w:r>
        <w:t>Длина пешеходных подходов не должна превышать:</w:t>
      </w:r>
    </w:p>
    <w:p w:rsidR="00232BA6" w:rsidRDefault="00232BA6">
      <w:pPr>
        <w:pStyle w:val="ConsPlusNormal"/>
        <w:spacing w:before="220"/>
        <w:ind w:firstLine="540"/>
        <w:jc w:val="both"/>
      </w:pPr>
      <w:r>
        <w:t>- до остановочных пунктов транспорта для внешних связей от мест проживания - 400 - 500 м;</w:t>
      </w:r>
    </w:p>
    <w:p w:rsidR="00232BA6" w:rsidRDefault="00232BA6">
      <w:pPr>
        <w:pStyle w:val="ConsPlusNormal"/>
        <w:spacing w:before="220"/>
        <w:ind w:firstLine="540"/>
        <w:jc w:val="both"/>
      </w:pPr>
      <w:r>
        <w:t>- до обязательных остановочных пунктов транспорта для внутренних связей от мест проживания - 200 м;</w:t>
      </w:r>
    </w:p>
    <w:p w:rsidR="00232BA6" w:rsidRDefault="00232BA6">
      <w:pPr>
        <w:pStyle w:val="ConsPlusNormal"/>
        <w:spacing w:before="220"/>
        <w:ind w:firstLine="540"/>
        <w:jc w:val="both"/>
      </w:pPr>
      <w:r>
        <w:t>- от объектов массового посещения - 50 м.</w:t>
      </w:r>
    </w:p>
    <w:p w:rsidR="00232BA6" w:rsidRDefault="00232BA6">
      <w:pPr>
        <w:pStyle w:val="ConsPlusNormal"/>
        <w:spacing w:before="220"/>
        <w:ind w:firstLine="540"/>
        <w:jc w:val="both"/>
      </w:pPr>
      <w:r>
        <w:t>На территориях малоэтажной жилой застройки следует проектировать непрерывную систему пешеходных коммуникаций, включающую пешеходное пространство общественного назначения, тротуары вдоль проезжей части уличной сети, прогулочные пешеходные дороги и аллеи.</w:t>
      </w:r>
    </w:p>
    <w:p w:rsidR="00232BA6" w:rsidRDefault="00232BA6">
      <w:pPr>
        <w:pStyle w:val="ConsPlusNormal"/>
        <w:spacing w:before="220"/>
        <w:ind w:firstLine="540"/>
        <w:jc w:val="both"/>
      </w:pPr>
      <w:r>
        <w:t>Пешеходные коммуникации проектируются по кратчайшим расстояниям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школьными и дошкольными учреждениями и другими объектами.</w:t>
      </w:r>
    </w:p>
    <w:p w:rsidR="00232BA6" w:rsidRDefault="00232BA6">
      <w:pPr>
        <w:pStyle w:val="ConsPlusNormal"/>
        <w:spacing w:before="220"/>
        <w:ind w:firstLine="540"/>
        <w:jc w:val="both"/>
      </w:pPr>
      <w:r>
        <w:t>Ширину прогулочной пешеходной дороги следует принимать с учетом конкретной градостроительной ситуации, но не менее 1,5 м.</w:t>
      </w:r>
    </w:p>
    <w:p w:rsidR="00232BA6" w:rsidRDefault="00232BA6">
      <w:pPr>
        <w:pStyle w:val="ConsPlusNormal"/>
        <w:spacing w:before="220"/>
        <w:ind w:firstLine="540"/>
        <w:jc w:val="both"/>
      </w:pPr>
      <w:r>
        <w:t>Следует проектировать удобные связи жилой застройки с площадками для отдыха, спорта, развлечений, зоной отдыха (организованной на базе имеющегося лесопарка или водоема).</w:t>
      </w:r>
    </w:p>
    <w:p w:rsidR="00232BA6" w:rsidRDefault="00232BA6">
      <w:pPr>
        <w:pStyle w:val="ConsPlusNormal"/>
        <w:spacing w:before="220"/>
        <w:ind w:firstLine="540"/>
        <w:jc w:val="both"/>
      </w:pPr>
      <w:r>
        <w:t>Ширину прогулочной дороги (аллеи) следует определять в зависимости от вида зеленых насаждений: при озеленении кустарником - не менее 1,5 м, при озеленении деревьями - не менее 2,25 м.</w:t>
      </w:r>
    </w:p>
    <w:p w:rsidR="00232BA6" w:rsidRDefault="00232BA6">
      <w:pPr>
        <w:pStyle w:val="ConsPlusNormal"/>
        <w:spacing w:before="220"/>
        <w:ind w:firstLine="540"/>
        <w:jc w:val="both"/>
      </w:pPr>
      <w:r>
        <w:t xml:space="preserve">41. Основные расчетные параметры уличной сети в пределах сельского населенного пункта и сельского поселения принимаются в соответствии с </w:t>
      </w:r>
      <w:hyperlink w:anchor="P3487" w:history="1">
        <w:r>
          <w:rPr>
            <w:color w:val="0000FF"/>
          </w:rPr>
          <w:t>таблицей 6.18</w:t>
        </w:r>
      </w:hyperlink>
      <w:r>
        <w:t>.</w:t>
      </w:r>
    </w:p>
    <w:p w:rsidR="00232BA6" w:rsidRDefault="00232BA6">
      <w:pPr>
        <w:pStyle w:val="ConsPlusNormal"/>
        <w:jc w:val="both"/>
      </w:pPr>
    </w:p>
    <w:p w:rsidR="00232BA6" w:rsidRDefault="00232BA6">
      <w:pPr>
        <w:pStyle w:val="ConsPlusNormal"/>
        <w:jc w:val="right"/>
        <w:outlineLvl w:val="3"/>
      </w:pPr>
      <w:bookmarkStart w:id="74" w:name="P3487"/>
      <w:bookmarkEnd w:id="74"/>
      <w:r>
        <w:t>Таблица 6.18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13"/>
        <w:gridCol w:w="1309"/>
        <w:gridCol w:w="1428"/>
        <w:gridCol w:w="1190"/>
        <w:gridCol w:w="1547"/>
      </w:tblGrid>
      <w:tr w:rsidR="00232BA6">
        <w:trPr>
          <w:trHeight w:val="241"/>
        </w:trPr>
        <w:tc>
          <w:tcPr>
            <w:tcW w:w="3213" w:type="dxa"/>
          </w:tcPr>
          <w:p w:rsidR="00232BA6" w:rsidRDefault="00232BA6">
            <w:pPr>
              <w:pStyle w:val="ConsPlusNonformat"/>
              <w:jc w:val="both"/>
            </w:pPr>
            <w:r>
              <w:t>Категория сельских улиц и</w:t>
            </w:r>
          </w:p>
          <w:p w:rsidR="00232BA6" w:rsidRDefault="00232BA6">
            <w:pPr>
              <w:pStyle w:val="ConsPlusNonformat"/>
              <w:jc w:val="both"/>
            </w:pPr>
            <w:r>
              <w:t xml:space="preserve">          дорог          </w:t>
            </w:r>
          </w:p>
        </w:tc>
        <w:tc>
          <w:tcPr>
            <w:tcW w:w="1309" w:type="dxa"/>
          </w:tcPr>
          <w:p w:rsidR="00232BA6" w:rsidRDefault="00232BA6">
            <w:pPr>
              <w:pStyle w:val="ConsPlusNonformat"/>
              <w:jc w:val="both"/>
            </w:pPr>
            <w:r>
              <w:t>Расчетная</w:t>
            </w:r>
          </w:p>
          <w:p w:rsidR="00232BA6" w:rsidRDefault="00232BA6">
            <w:pPr>
              <w:pStyle w:val="ConsPlusNonformat"/>
              <w:jc w:val="both"/>
            </w:pPr>
            <w:r>
              <w:t xml:space="preserve">скорость </w:t>
            </w:r>
          </w:p>
          <w:p w:rsidR="00232BA6" w:rsidRDefault="00232BA6">
            <w:pPr>
              <w:pStyle w:val="ConsPlusNonformat"/>
              <w:jc w:val="both"/>
            </w:pPr>
            <w:r>
              <w:t>движения,</w:t>
            </w:r>
          </w:p>
          <w:p w:rsidR="00232BA6" w:rsidRDefault="00232BA6">
            <w:pPr>
              <w:pStyle w:val="ConsPlusNonformat"/>
              <w:jc w:val="both"/>
            </w:pPr>
            <w:r>
              <w:t xml:space="preserve">  км/ч   </w:t>
            </w:r>
          </w:p>
        </w:tc>
        <w:tc>
          <w:tcPr>
            <w:tcW w:w="1428" w:type="dxa"/>
          </w:tcPr>
          <w:p w:rsidR="00232BA6" w:rsidRDefault="00232BA6">
            <w:pPr>
              <w:pStyle w:val="ConsPlusNonformat"/>
              <w:jc w:val="both"/>
            </w:pPr>
            <w:r>
              <w:t xml:space="preserve">  Ширина  </w:t>
            </w:r>
          </w:p>
          <w:p w:rsidR="00232BA6" w:rsidRDefault="00232BA6">
            <w:pPr>
              <w:pStyle w:val="ConsPlusNonformat"/>
              <w:jc w:val="both"/>
            </w:pPr>
            <w:r>
              <w:t xml:space="preserve">  полосы  </w:t>
            </w:r>
          </w:p>
          <w:p w:rsidR="00232BA6" w:rsidRDefault="00232BA6">
            <w:pPr>
              <w:pStyle w:val="ConsPlusNonformat"/>
              <w:jc w:val="both"/>
            </w:pPr>
            <w:r>
              <w:t xml:space="preserve">движения, </w:t>
            </w:r>
          </w:p>
          <w:p w:rsidR="00232BA6" w:rsidRDefault="00232BA6">
            <w:pPr>
              <w:pStyle w:val="ConsPlusNonformat"/>
              <w:jc w:val="both"/>
            </w:pPr>
            <w:r>
              <w:t xml:space="preserve">    м     </w:t>
            </w:r>
          </w:p>
        </w:tc>
        <w:tc>
          <w:tcPr>
            <w:tcW w:w="1190" w:type="dxa"/>
          </w:tcPr>
          <w:p w:rsidR="00232BA6" w:rsidRDefault="00232BA6">
            <w:pPr>
              <w:pStyle w:val="ConsPlusNonformat"/>
              <w:jc w:val="both"/>
            </w:pPr>
            <w:r>
              <w:t xml:space="preserve"> Число  </w:t>
            </w:r>
          </w:p>
          <w:p w:rsidR="00232BA6" w:rsidRDefault="00232BA6">
            <w:pPr>
              <w:pStyle w:val="ConsPlusNonformat"/>
              <w:jc w:val="both"/>
            </w:pPr>
            <w:r>
              <w:t xml:space="preserve"> полос  </w:t>
            </w:r>
          </w:p>
          <w:p w:rsidR="00232BA6" w:rsidRDefault="00232BA6">
            <w:pPr>
              <w:pStyle w:val="ConsPlusNonformat"/>
              <w:jc w:val="both"/>
            </w:pPr>
            <w:r>
              <w:t>движения</w:t>
            </w:r>
          </w:p>
        </w:tc>
        <w:tc>
          <w:tcPr>
            <w:tcW w:w="1547" w:type="dxa"/>
          </w:tcPr>
          <w:p w:rsidR="00232BA6" w:rsidRDefault="00232BA6">
            <w:pPr>
              <w:pStyle w:val="ConsPlusNonformat"/>
              <w:jc w:val="both"/>
            </w:pPr>
            <w:r>
              <w:t xml:space="preserve">  Ширина   </w:t>
            </w:r>
          </w:p>
          <w:p w:rsidR="00232BA6" w:rsidRDefault="00232BA6">
            <w:pPr>
              <w:pStyle w:val="ConsPlusNonformat"/>
              <w:jc w:val="both"/>
            </w:pPr>
            <w:r>
              <w:t xml:space="preserve">пешеходной </w:t>
            </w:r>
          </w:p>
          <w:p w:rsidR="00232BA6" w:rsidRDefault="00232BA6">
            <w:pPr>
              <w:pStyle w:val="ConsPlusNonformat"/>
              <w:jc w:val="both"/>
            </w:pPr>
            <w:r>
              <w:t xml:space="preserve">   части   </w:t>
            </w:r>
          </w:p>
          <w:p w:rsidR="00232BA6" w:rsidRDefault="00232BA6">
            <w:pPr>
              <w:pStyle w:val="ConsPlusNonformat"/>
              <w:jc w:val="both"/>
            </w:pPr>
            <w:r>
              <w:t>тротуара, м</w:t>
            </w:r>
          </w:p>
        </w:tc>
      </w:tr>
      <w:tr w:rsidR="00232BA6">
        <w:trPr>
          <w:trHeight w:val="241"/>
        </w:trPr>
        <w:tc>
          <w:tcPr>
            <w:tcW w:w="3213" w:type="dxa"/>
            <w:tcBorders>
              <w:top w:val="nil"/>
            </w:tcBorders>
          </w:tcPr>
          <w:p w:rsidR="00232BA6" w:rsidRDefault="00232BA6">
            <w:pPr>
              <w:pStyle w:val="ConsPlusNonformat"/>
              <w:jc w:val="both"/>
            </w:pPr>
            <w:r>
              <w:t xml:space="preserve">Поселковая дорога        </w:t>
            </w:r>
          </w:p>
        </w:tc>
        <w:tc>
          <w:tcPr>
            <w:tcW w:w="1309" w:type="dxa"/>
            <w:tcBorders>
              <w:top w:val="nil"/>
            </w:tcBorders>
          </w:tcPr>
          <w:p w:rsidR="00232BA6" w:rsidRDefault="00232BA6">
            <w:pPr>
              <w:pStyle w:val="ConsPlusNonformat"/>
              <w:jc w:val="both"/>
            </w:pPr>
            <w:r>
              <w:t xml:space="preserve">       60</w:t>
            </w:r>
          </w:p>
        </w:tc>
        <w:tc>
          <w:tcPr>
            <w:tcW w:w="1428" w:type="dxa"/>
            <w:tcBorders>
              <w:top w:val="nil"/>
            </w:tcBorders>
          </w:tcPr>
          <w:p w:rsidR="00232BA6" w:rsidRDefault="00232BA6">
            <w:pPr>
              <w:pStyle w:val="ConsPlusNonformat"/>
              <w:jc w:val="both"/>
            </w:pPr>
            <w:r>
              <w:t xml:space="preserve">   3,5    </w:t>
            </w:r>
          </w:p>
        </w:tc>
        <w:tc>
          <w:tcPr>
            <w:tcW w:w="1190" w:type="dxa"/>
            <w:tcBorders>
              <w:top w:val="nil"/>
            </w:tcBorders>
          </w:tcPr>
          <w:p w:rsidR="00232BA6" w:rsidRDefault="00232BA6">
            <w:pPr>
              <w:pStyle w:val="ConsPlusNonformat"/>
              <w:jc w:val="both"/>
            </w:pPr>
            <w:r>
              <w:t xml:space="preserve">   2    </w:t>
            </w:r>
          </w:p>
        </w:tc>
        <w:tc>
          <w:tcPr>
            <w:tcW w:w="1547" w:type="dxa"/>
            <w:tcBorders>
              <w:top w:val="nil"/>
            </w:tcBorders>
          </w:tcPr>
          <w:p w:rsidR="00232BA6" w:rsidRDefault="00232BA6">
            <w:pPr>
              <w:pStyle w:val="ConsPlusNonformat"/>
              <w:jc w:val="both"/>
            </w:pPr>
            <w:r>
              <w:t xml:space="preserve">     -     </w:t>
            </w:r>
          </w:p>
        </w:tc>
      </w:tr>
      <w:tr w:rsidR="00232BA6">
        <w:trPr>
          <w:trHeight w:val="241"/>
        </w:trPr>
        <w:tc>
          <w:tcPr>
            <w:tcW w:w="3213" w:type="dxa"/>
            <w:tcBorders>
              <w:top w:val="nil"/>
            </w:tcBorders>
          </w:tcPr>
          <w:p w:rsidR="00232BA6" w:rsidRDefault="00232BA6">
            <w:pPr>
              <w:pStyle w:val="ConsPlusNonformat"/>
              <w:jc w:val="both"/>
            </w:pPr>
            <w:r>
              <w:t xml:space="preserve">Главная улица            </w:t>
            </w:r>
          </w:p>
        </w:tc>
        <w:tc>
          <w:tcPr>
            <w:tcW w:w="1309" w:type="dxa"/>
            <w:tcBorders>
              <w:top w:val="nil"/>
            </w:tcBorders>
          </w:tcPr>
          <w:p w:rsidR="00232BA6" w:rsidRDefault="00232BA6">
            <w:pPr>
              <w:pStyle w:val="ConsPlusNonformat"/>
              <w:jc w:val="both"/>
            </w:pPr>
            <w:r>
              <w:t xml:space="preserve">       40</w:t>
            </w:r>
          </w:p>
        </w:tc>
        <w:tc>
          <w:tcPr>
            <w:tcW w:w="1428" w:type="dxa"/>
            <w:tcBorders>
              <w:top w:val="nil"/>
            </w:tcBorders>
          </w:tcPr>
          <w:p w:rsidR="00232BA6" w:rsidRDefault="00232BA6">
            <w:pPr>
              <w:pStyle w:val="ConsPlusNonformat"/>
              <w:jc w:val="both"/>
            </w:pPr>
            <w:r>
              <w:t xml:space="preserve">   3,5    </w:t>
            </w:r>
          </w:p>
        </w:tc>
        <w:tc>
          <w:tcPr>
            <w:tcW w:w="1190" w:type="dxa"/>
            <w:tcBorders>
              <w:top w:val="nil"/>
            </w:tcBorders>
          </w:tcPr>
          <w:p w:rsidR="00232BA6" w:rsidRDefault="00232BA6">
            <w:pPr>
              <w:pStyle w:val="ConsPlusNonformat"/>
              <w:jc w:val="both"/>
            </w:pPr>
            <w:r>
              <w:t xml:space="preserve"> 2 - 3  </w:t>
            </w:r>
          </w:p>
        </w:tc>
        <w:tc>
          <w:tcPr>
            <w:tcW w:w="1547" w:type="dxa"/>
            <w:tcBorders>
              <w:top w:val="nil"/>
            </w:tcBorders>
          </w:tcPr>
          <w:p w:rsidR="00232BA6" w:rsidRDefault="00232BA6">
            <w:pPr>
              <w:pStyle w:val="ConsPlusNonformat"/>
              <w:jc w:val="both"/>
            </w:pPr>
            <w:r>
              <w:t xml:space="preserve">1,5 - 2,25 </w:t>
            </w:r>
          </w:p>
        </w:tc>
      </w:tr>
      <w:tr w:rsidR="00232BA6">
        <w:trPr>
          <w:trHeight w:val="241"/>
        </w:trPr>
        <w:tc>
          <w:tcPr>
            <w:tcW w:w="3213" w:type="dxa"/>
            <w:tcBorders>
              <w:top w:val="nil"/>
            </w:tcBorders>
          </w:tcPr>
          <w:p w:rsidR="00232BA6" w:rsidRDefault="00232BA6">
            <w:pPr>
              <w:pStyle w:val="ConsPlusNonformat"/>
              <w:jc w:val="both"/>
            </w:pPr>
            <w:r>
              <w:t xml:space="preserve">Улица в жилой застройке: </w:t>
            </w:r>
          </w:p>
        </w:tc>
        <w:tc>
          <w:tcPr>
            <w:tcW w:w="1309"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c>
          <w:tcPr>
            <w:tcW w:w="1547" w:type="dxa"/>
            <w:tcBorders>
              <w:top w:val="nil"/>
            </w:tcBorders>
          </w:tcPr>
          <w:p w:rsidR="00232BA6" w:rsidRDefault="00232BA6">
            <w:pPr>
              <w:pStyle w:val="ConsPlusNonformat"/>
              <w:jc w:val="both"/>
            </w:pPr>
          </w:p>
        </w:tc>
      </w:tr>
      <w:tr w:rsidR="00232BA6">
        <w:trPr>
          <w:trHeight w:val="241"/>
        </w:trPr>
        <w:tc>
          <w:tcPr>
            <w:tcW w:w="3213" w:type="dxa"/>
            <w:tcBorders>
              <w:top w:val="nil"/>
            </w:tcBorders>
          </w:tcPr>
          <w:p w:rsidR="00232BA6" w:rsidRDefault="00232BA6">
            <w:pPr>
              <w:pStyle w:val="ConsPlusNonformat"/>
              <w:jc w:val="both"/>
            </w:pPr>
            <w:r>
              <w:t xml:space="preserve">основная                 </w:t>
            </w:r>
          </w:p>
        </w:tc>
        <w:tc>
          <w:tcPr>
            <w:tcW w:w="1309" w:type="dxa"/>
            <w:tcBorders>
              <w:top w:val="nil"/>
            </w:tcBorders>
          </w:tcPr>
          <w:p w:rsidR="00232BA6" w:rsidRDefault="00232BA6">
            <w:pPr>
              <w:pStyle w:val="ConsPlusNonformat"/>
              <w:jc w:val="both"/>
            </w:pPr>
            <w:r>
              <w:t xml:space="preserve">       40</w:t>
            </w:r>
          </w:p>
        </w:tc>
        <w:tc>
          <w:tcPr>
            <w:tcW w:w="1428" w:type="dxa"/>
            <w:tcBorders>
              <w:top w:val="nil"/>
            </w:tcBorders>
          </w:tcPr>
          <w:p w:rsidR="00232BA6" w:rsidRDefault="00232BA6">
            <w:pPr>
              <w:pStyle w:val="ConsPlusNonformat"/>
              <w:jc w:val="both"/>
            </w:pPr>
            <w:r>
              <w:t xml:space="preserve">   3,0    </w:t>
            </w:r>
          </w:p>
        </w:tc>
        <w:tc>
          <w:tcPr>
            <w:tcW w:w="1190" w:type="dxa"/>
            <w:tcBorders>
              <w:top w:val="nil"/>
            </w:tcBorders>
          </w:tcPr>
          <w:p w:rsidR="00232BA6" w:rsidRDefault="00232BA6">
            <w:pPr>
              <w:pStyle w:val="ConsPlusNonformat"/>
              <w:jc w:val="both"/>
            </w:pPr>
            <w:r>
              <w:t xml:space="preserve">   2    </w:t>
            </w:r>
          </w:p>
        </w:tc>
        <w:tc>
          <w:tcPr>
            <w:tcW w:w="1547" w:type="dxa"/>
            <w:tcBorders>
              <w:top w:val="nil"/>
            </w:tcBorders>
          </w:tcPr>
          <w:p w:rsidR="00232BA6" w:rsidRDefault="00232BA6">
            <w:pPr>
              <w:pStyle w:val="ConsPlusNonformat"/>
              <w:jc w:val="both"/>
            </w:pPr>
            <w:r>
              <w:t xml:space="preserve"> 1,0 - 1,5 </w:t>
            </w:r>
          </w:p>
        </w:tc>
      </w:tr>
      <w:tr w:rsidR="00232BA6">
        <w:trPr>
          <w:trHeight w:val="241"/>
        </w:trPr>
        <w:tc>
          <w:tcPr>
            <w:tcW w:w="3213" w:type="dxa"/>
            <w:tcBorders>
              <w:top w:val="nil"/>
            </w:tcBorders>
          </w:tcPr>
          <w:p w:rsidR="00232BA6" w:rsidRDefault="00232BA6">
            <w:pPr>
              <w:pStyle w:val="ConsPlusNonformat"/>
              <w:jc w:val="both"/>
            </w:pPr>
            <w:r>
              <w:t>второстепенная (переулок)</w:t>
            </w:r>
          </w:p>
        </w:tc>
        <w:tc>
          <w:tcPr>
            <w:tcW w:w="1309" w:type="dxa"/>
            <w:tcBorders>
              <w:top w:val="nil"/>
            </w:tcBorders>
          </w:tcPr>
          <w:p w:rsidR="00232BA6" w:rsidRDefault="00232BA6">
            <w:pPr>
              <w:pStyle w:val="ConsPlusNonformat"/>
              <w:jc w:val="both"/>
            </w:pPr>
            <w:r>
              <w:t xml:space="preserve">       30</w:t>
            </w:r>
          </w:p>
        </w:tc>
        <w:tc>
          <w:tcPr>
            <w:tcW w:w="1428" w:type="dxa"/>
            <w:tcBorders>
              <w:top w:val="nil"/>
            </w:tcBorders>
          </w:tcPr>
          <w:p w:rsidR="00232BA6" w:rsidRDefault="00232BA6">
            <w:pPr>
              <w:pStyle w:val="ConsPlusNonformat"/>
              <w:jc w:val="both"/>
            </w:pPr>
            <w:r>
              <w:t xml:space="preserve">   2,75   </w:t>
            </w:r>
          </w:p>
        </w:tc>
        <w:tc>
          <w:tcPr>
            <w:tcW w:w="1190" w:type="dxa"/>
            <w:tcBorders>
              <w:top w:val="nil"/>
            </w:tcBorders>
          </w:tcPr>
          <w:p w:rsidR="00232BA6" w:rsidRDefault="00232BA6">
            <w:pPr>
              <w:pStyle w:val="ConsPlusNonformat"/>
              <w:jc w:val="both"/>
            </w:pPr>
            <w:r>
              <w:t xml:space="preserve">   2    </w:t>
            </w:r>
          </w:p>
        </w:tc>
        <w:tc>
          <w:tcPr>
            <w:tcW w:w="1547" w:type="dxa"/>
            <w:tcBorders>
              <w:top w:val="nil"/>
            </w:tcBorders>
          </w:tcPr>
          <w:p w:rsidR="00232BA6" w:rsidRDefault="00232BA6">
            <w:pPr>
              <w:pStyle w:val="ConsPlusNonformat"/>
              <w:jc w:val="both"/>
            </w:pPr>
            <w:r>
              <w:t xml:space="preserve">    1,0    </w:t>
            </w:r>
          </w:p>
        </w:tc>
      </w:tr>
      <w:tr w:rsidR="00232BA6">
        <w:trPr>
          <w:trHeight w:val="241"/>
        </w:trPr>
        <w:tc>
          <w:tcPr>
            <w:tcW w:w="3213" w:type="dxa"/>
            <w:tcBorders>
              <w:top w:val="nil"/>
            </w:tcBorders>
          </w:tcPr>
          <w:p w:rsidR="00232BA6" w:rsidRDefault="00232BA6">
            <w:pPr>
              <w:pStyle w:val="ConsPlusNonformat"/>
              <w:jc w:val="both"/>
            </w:pPr>
            <w:r>
              <w:t xml:space="preserve">проезд                   </w:t>
            </w:r>
          </w:p>
        </w:tc>
        <w:tc>
          <w:tcPr>
            <w:tcW w:w="1309" w:type="dxa"/>
            <w:tcBorders>
              <w:top w:val="nil"/>
            </w:tcBorders>
          </w:tcPr>
          <w:p w:rsidR="00232BA6" w:rsidRDefault="00232BA6">
            <w:pPr>
              <w:pStyle w:val="ConsPlusNonformat"/>
              <w:jc w:val="both"/>
            </w:pPr>
            <w:r>
              <w:t xml:space="preserve">       20</w:t>
            </w:r>
          </w:p>
        </w:tc>
        <w:tc>
          <w:tcPr>
            <w:tcW w:w="1428" w:type="dxa"/>
            <w:tcBorders>
              <w:top w:val="nil"/>
            </w:tcBorders>
          </w:tcPr>
          <w:p w:rsidR="00232BA6" w:rsidRDefault="00232BA6">
            <w:pPr>
              <w:pStyle w:val="ConsPlusNonformat"/>
              <w:jc w:val="both"/>
            </w:pPr>
            <w:r>
              <w:t>2,75 - 3,0</w:t>
            </w:r>
          </w:p>
        </w:tc>
        <w:tc>
          <w:tcPr>
            <w:tcW w:w="1190" w:type="dxa"/>
            <w:tcBorders>
              <w:top w:val="nil"/>
            </w:tcBorders>
          </w:tcPr>
          <w:p w:rsidR="00232BA6" w:rsidRDefault="00232BA6">
            <w:pPr>
              <w:pStyle w:val="ConsPlusNonformat"/>
              <w:jc w:val="both"/>
            </w:pPr>
            <w:r>
              <w:t xml:space="preserve">   1    </w:t>
            </w:r>
          </w:p>
        </w:tc>
        <w:tc>
          <w:tcPr>
            <w:tcW w:w="1547" w:type="dxa"/>
            <w:tcBorders>
              <w:top w:val="nil"/>
            </w:tcBorders>
          </w:tcPr>
          <w:p w:rsidR="00232BA6" w:rsidRDefault="00232BA6">
            <w:pPr>
              <w:pStyle w:val="ConsPlusNonformat"/>
              <w:jc w:val="both"/>
            </w:pPr>
            <w:r>
              <w:t xml:space="preserve">  0 - 1,0  </w:t>
            </w:r>
          </w:p>
        </w:tc>
      </w:tr>
      <w:tr w:rsidR="00232BA6">
        <w:trPr>
          <w:trHeight w:val="241"/>
        </w:trPr>
        <w:tc>
          <w:tcPr>
            <w:tcW w:w="3213" w:type="dxa"/>
            <w:tcBorders>
              <w:top w:val="nil"/>
            </w:tcBorders>
          </w:tcPr>
          <w:p w:rsidR="00232BA6" w:rsidRDefault="00232BA6">
            <w:pPr>
              <w:pStyle w:val="ConsPlusNonformat"/>
              <w:jc w:val="both"/>
            </w:pPr>
            <w:r>
              <w:t xml:space="preserve">Хозяйственный проезд,    </w:t>
            </w:r>
          </w:p>
          <w:p w:rsidR="00232BA6" w:rsidRDefault="00232BA6">
            <w:pPr>
              <w:pStyle w:val="ConsPlusNonformat"/>
              <w:jc w:val="both"/>
            </w:pPr>
            <w:r>
              <w:t xml:space="preserve">скотопрогон              </w:t>
            </w:r>
          </w:p>
        </w:tc>
        <w:tc>
          <w:tcPr>
            <w:tcW w:w="1309" w:type="dxa"/>
            <w:tcBorders>
              <w:top w:val="nil"/>
            </w:tcBorders>
          </w:tcPr>
          <w:p w:rsidR="00232BA6" w:rsidRDefault="00232BA6">
            <w:pPr>
              <w:pStyle w:val="ConsPlusNonformat"/>
              <w:jc w:val="both"/>
            </w:pPr>
            <w:r>
              <w:t xml:space="preserve">       30</w:t>
            </w:r>
          </w:p>
        </w:tc>
        <w:tc>
          <w:tcPr>
            <w:tcW w:w="1428" w:type="dxa"/>
            <w:tcBorders>
              <w:top w:val="nil"/>
            </w:tcBorders>
          </w:tcPr>
          <w:p w:rsidR="00232BA6" w:rsidRDefault="00232BA6">
            <w:pPr>
              <w:pStyle w:val="ConsPlusNonformat"/>
              <w:jc w:val="both"/>
            </w:pPr>
            <w:r>
              <w:t xml:space="preserve">   4,5    </w:t>
            </w:r>
          </w:p>
        </w:tc>
        <w:tc>
          <w:tcPr>
            <w:tcW w:w="1190" w:type="dxa"/>
            <w:tcBorders>
              <w:top w:val="nil"/>
            </w:tcBorders>
          </w:tcPr>
          <w:p w:rsidR="00232BA6" w:rsidRDefault="00232BA6">
            <w:pPr>
              <w:pStyle w:val="ConsPlusNonformat"/>
              <w:jc w:val="both"/>
            </w:pPr>
            <w:r>
              <w:t xml:space="preserve">   1    </w:t>
            </w:r>
          </w:p>
        </w:tc>
        <w:tc>
          <w:tcPr>
            <w:tcW w:w="1547" w:type="dxa"/>
            <w:tcBorders>
              <w:top w:val="nil"/>
            </w:tcBorders>
          </w:tcPr>
          <w:p w:rsidR="00232BA6" w:rsidRDefault="00232BA6">
            <w:pPr>
              <w:pStyle w:val="ConsPlusNonformat"/>
              <w:jc w:val="both"/>
            </w:pPr>
            <w:r>
              <w:t xml:space="preserve">     -     </w:t>
            </w:r>
          </w:p>
        </w:tc>
      </w:tr>
    </w:tbl>
    <w:p w:rsidR="00232BA6" w:rsidRDefault="00232BA6">
      <w:pPr>
        <w:pStyle w:val="ConsPlusNormal"/>
        <w:jc w:val="both"/>
      </w:pPr>
    </w:p>
    <w:p w:rsidR="00232BA6" w:rsidRDefault="00232BA6">
      <w:pPr>
        <w:pStyle w:val="ConsPlusNormal"/>
        <w:ind w:firstLine="540"/>
        <w:jc w:val="both"/>
      </w:pPr>
      <w: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232BA6" w:rsidRDefault="00232BA6">
      <w:pPr>
        <w:pStyle w:val="ConsPlusNormal"/>
        <w:spacing w:before="220"/>
        <w:ind w:firstLine="540"/>
        <w:jc w:val="both"/>
      </w:pPr>
      <w: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15 - 25 м.</w:t>
      </w:r>
    </w:p>
    <w:p w:rsidR="00232BA6" w:rsidRDefault="00232BA6">
      <w:pPr>
        <w:pStyle w:val="ConsPlusNormal"/>
        <w:spacing w:before="220"/>
        <w:ind w:firstLine="540"/>
        <w:jc w:val="both"/>
      </w:pPr>
      <w: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232BA6" w:rsidRDefault="00232BA6">
      <w:pPr>
        <w:pStyle w:val="ConsPlusNormal"/>
        <w:spacing w:before="220"/>
        <w:ind w:firstLine="540"/>
        <w:jc w:val="both"/>
      </w:pPr>
      <w: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232BA6" w:rsidRDefault="00232BA6">
      <w:pPr>
        <w:pStyle w:val="ConsPlusNormal"/>
        <w:spacing w:before="220"/>
        <w:ind w:firstLine="540"/>
        <w:jc w:val="both"/>
      </w:pPr>
      <w:r>
        <w:t>На второстепенных улицах и проездах с однополосным движением автотранспорта следует предусматривать разъездные площадки размером 7 x 15 м через каждые 200 м.</w:t>
      </w:r>
    </w:p>
    <w:p w:rsidR="00232BA6" w:rsidRDefault="00232BA6">
      <w:pPr>
        <w:pStyle w:val="ConsPlusNormal"/>
        <w:spacing w:before="220"/>
        <w:ind w:firstLine="540"/>
        <w:jc w:val="both"/>
      </w:pPr>
      <w: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32BA6" w:rsidRDefault="00232BA6">
      <w:pPr>
        <w:pStyle w:val="ConsPlusNormal"/>
        <w:spacing w:before="220"/>
        <w:ind w:firstLine="540"/>
        <w:jc w:val="both"/>
      </w:pPr>
      <w:r>
        <w:t xml:space="preserve">42. Внутрихозяйственные автомобильные дороги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3519" w:history="1">
        <w:r>
          <w:rPr>
            <w:color w:val="0000FF"/>
          </w:rPr>
          <w:t>таблице 6.19</w:t>
        </w:r>
      </w:hyperlink>
      <w:r>
        <w:t>.</w:t>
      </w:r>
    </w:p>
    <w:p w:rsidR="00232BA6" w:rsidRDefault="00232BA6">
      <w:pPr>
        <w:pStyle w:val="ConsPlusNormal"/>
        <w:jc w:val="both"/>
      </w:pPr>
    </w:p>
    <w:p w:rsidR="00232BA6" w:rsidRDefault="00232BA6">
      <w:pPr>
        <w:pStyle w:val="ConsPlusNormal"/>
        <w:jc w:val="right"/>
        <w:outlineLvl w:val="3"/>
      </w:pPr>
      <w:bookmarkStart w:id="75" w:name="P3519"/>
      <w:bookmarkEnd w:id="75"/>
      <w:r>
        <w:t>Таблица 6.19</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426"/>
        <w:gridCol w:w="1428"/>
        <w:gridCol w:w="1309"/>
      </w:tblGrid>
      <w:tr w:rsidR="00232BA6">
        <w:trPr>
          <w:trHeight w:val="241"/>
        </w:trPr>
        <w:tc>
          <w:tcPr>
            <w:tcW w:w="6426" w:type="dxa"/>
          </w:tcPr>
          <w:p w:rsidR="00232BA6" w:rsidRDefault="00232BA6">
            <w:pPr>
              <w:pStyle w:val="ConsPlusNonformat"/>
              <w:jc w:val="both"/>
            </w:pPr>
            <w:r>
              <w:t xml:space="preserve">        Назначение внутрихозяйственных дорог        </w:t>
            </w:r>
          </w:p>
        </w:tc>
        <w:tc>
          <w:tcPr>
            <w:tcW w:w="1428" w:type="dxa"/>
          </w:tcPr>
          <w:p w:rsidR="00232BA6" w:rsidRDefault="00232BA6">
            <w:pPr>
              <w:pStyle w:val="ConsPlusNonformat"/>
              <w:jc w:val="both"/>
            </w:pPr>
            <w:r>
              <w:t xml:space="preserve">Расчетный </w:t>
            </w:r>
          </w:p>
          <w:p w:rsidR="00232BA6" w:rsidRDefault="00232BA6">
            <w:pPr>
              <w:pStyle w:val="ConsPlusNonformat"/>
              <w:jc w:val="both"/>
            </w:pPr>
            <w:r>
              <w:t xml:space="preserve">  объем   </w:t>
            </w:r>
          </w:p>
          <w:p w:rsidR="00232BA6" w:rsidRDefault="00232BA6">
            <w:pPr>
              <w:pStyle w:val="ConsPlusNonformat"/>
              <w:jc w:val="both"/>
            </w:pPr>
            <w:r>
              <w:t xml:space="preserve"> грузовых </w:t>
            </w:r>
          </w:p>
          <w:p w:rsidR="00232BA6" w:rsidRDefault="00232BA6">
            <w:pPr>
              <w:pStyle w:val="ConsPlusNonformat"/>
              <w:jc w:val="both"/>
            </w:pPr>
            <w:r>
              <w:t>перевозок,</w:t>
            </w:r>
          </w:p>
          <w:p w:rsidR="00232BA6" w:rsidRDefault="00232BA6">
            <w:pPr>
              <w:pStyle w:val="ConsPlusNonformat"/>
              <w:jc w:val="both"/>
            </w:pPr>
            <w:r>
              <w:lastRenderedPageBreak/>
              <w:t xml:space="preserve">  тыс. т  </w:t>
            </w:r>
          </w:p>
          <w:p w:rsidR="00232BA6" w:rsidRDefault="00232BA6">
            <w:pPr>
              <w:pStyle w:val="ConsPlusNonformat"/>
              <w:jc w:val="both"/>
            </w:pPr>
            <w:r>
              <w:t xml:space="preserve"> нетто, в </w:t>
            </w:r>
          </w:p>
          <w:p w:rsidR="00232BA6" w:rsidRDefault="00232BA6">
            <w:pPr>
              <w:pStyle w:val="ConsPlusNonformat"/>
              <w:jc w:val="both"/>
            </w:pPr>
            <w:r>
              <w:t xml:space="preserve">  месяц   </w:t>
            </w:r>
          </w:p>
          <w:p w:rsidR="00232BA6" w:rsidRDefault="00232BA6">
            <w:pPr>
              <w:pStyle w:val="ConsPlusNonformat"/>
              <w:jc w:val="both"/>
            </w:pPr>
            <w:r>
              <w:t xml:space="preserve">  "пик"   </w:t>
            </w:r>
          </w:p>
        </w:tc>
        <w:tc>
          <w:tcPr>
            <w:tcW w:w="1309" w:type="dxa"/>
          </w:tcPr>
          <w:p w:rsidR="00232BA6" w:rsidRDefault="00232BA6">
            <w:pPr>
              <w:pStyle w:val="ConsPlusNonformat"/>
              <w:jc w:val="both"/>
            </w:pPr>
            <w:r>
              <w:lastRenderedPageBreak/>
              <w:t>Категория</w:t>
            </w:r>
          </w:p>
          <w:p w:rsidR="00232BA6" w:rsidRDefault="00232BA6">
            <w:pPr>
              <w:pStyle w:val="ConsPlusNonformat"/>
              <w:jc w:val="both"/>
            </w:pPr>
            <w:r>
              <w:t xml:space="preserve"> дороги  </w:t>
            </w:r>
          </w:p>
        </w:tc>
      </w:tr>
      <w:tr w:rsidR="00232BA6">
        <w:trPr>
          <w:trHeight w:val="241"/>
        </w:trPr>
        <w:tc>
          <w:tcPr>
            <w:tcW w:w="6426" w:type="dxa"/>
            <w:vMerge w:val="restart"/>
            <w:tcBorders>
              <w:top w:val="nil"/>
            </w:tcBorders>
          </w:tcPr>
          <w:p w:rsidR="00232BA6" w:rsidRDefault="00232BA6">
            <w:pPr>
              <w:pStyle w:val="ConsPlusNonformat"/>
              <w:jc w:val="both"/>
            </w:pPr>
            <w:r>
              <w:lastRenderedPageBreak/>
              <w:t xml:space="preserve">Дороги, соединяющие центральные усадьбы             </w:t>
            </w:r>
          </w:p>
          <w:p w:rsidR="00232BA6" w:rsidRDefault="00232BA6">
            <w:pPr>
              <w:pStyle w:val="ConsPlusNonformat"/>
              <w:jc w:val="both"/>
            </w:pPr>
            <w:r>
              <w:t xml:space="preserve">сельскохозяйственных предприятий и организаций с их </w:t>
            </w:r>
          </w:p>
          <w:p w:rsidR="00232BA6" w:rsidRDefault="00232BA6">
            <w:pPr>
              <w:pStyle w:val="ConsPlusNonformat"/>
              <w:jc w:val="both"/>
            </w:pPr>
            <w:r>
              <w:t>отделениями, животноводческими комплексами, фермами,</w:t>
            </w:r>
          </w:p>
          <w:p w:rsidR="00232BA6" w:rsidRDefault="00232BA6">
            <w:pPr>
              <w:pStyle w:val="ConsPlusNonformat"/>
              <w:jc w:val="both"/>
            </w:pPr>
            <w:r>
              <w:t>пунктами заготовки, хранения и первичной переработки</w:t>
            </w:r>
          </w:p>
          <w:p w:rsidR="00232BA6" w:rsidRDefault="00232BA6">
            <w:pPr>
              <w:pStyle w:val="ConsPlusNonformat"/>
              <w:jc w:val="both"/>
            </w:pPr>
            <w:r>
              <w:t>продукции и другими сельскохозяйственными объектами,</w:t>
            </w:r>
          </w:p>
          <w:p w:rsidR="00232BA6" w:rsidRDefault="00232BA6">
            <w:pPr>
              <w:pStyle w:val="ConsPlusNonformat"/>
              <w:jc w:val="both"/>
            </w:pPr>
            <w:r>
              <w:t xml:space="preserve">а также автомобильные дороги, соединяющие           </w:t>
            </w:r>
          </w:p>
          <w:p w:rsidR="00232BA6" w:rsidRDefault="00232BA6">
            <w:pPr>
              <w:pStyle w:val="ConsPlusNonformat"/>
              <w:jc w:val="both"/>
            </w:pPr>
            <w:r>
              <w:t xml:space="preserve">сельскохозяйственные объекты с дорогами общего      </w:t>
            </w:r>
          </w:p>
          <w:p w:rsidR="00232BA6" w:rsidRDefault="00232BA6">
            <w:pPr>
              <w:pStyle w:val="ConsPlusNonformat"/>
              <w:jc w:val="both"/>
            </w:pPr>
            <w:r>
              <w:t xml:space="preserve">пользования и между собой, за исключением полевых   </w:t>
            </w:r>
          </w:p>
          <w:p w:rsidR="00232BA6" w:rsidRDefault="00232BA6">
            <w:pPr>
              <w:pStyle w:val="ConsPlusNonformat"/>
              <w:jc w:val="both"/>
            </w:pPr>
            <w:r>
              <w:t xml:space="preserve">вспомогательных и внутриплощадочных дорог           </w:t>
            </w:r>
          </w:p>
        </w:tc>
        <w:tc>
          <w:tcPr>
            <w:tcW w:w="1428" w:type="dxa"/>
            <w:tcBorders>
              <w:top w:val="nil"/>
            </w:tcBorders>
          </w:tcPr>
          <w:p w:rsidR="00232BA6" w:rsidRDefault="00232BA6">
            <w:pPr>
              <w:pStyle w:val="ConsPlusNonformat"/>
              <w:jc w:val="both"/>
            </w:pPr>
            <w:r>
              <w:t xml:space="preserve">свыше 10  </w:t>
            </w:r>
          </w:p>
        </w:tc>
        <w:tc>
          <w:tcPr>
            <w:tcW w:w="1309" w:type="dxa"/>
            <w:tcBorders>
              <w:top w:val="nil"/>
            </w:tcBorders>
          </w:tcPr>
          <w:p w:rsidR="00232BA6" w:rsidRDefault="00232BA6">
            <w:pPr>
              <w:pStyle w:val="ConsPlusNonformat"/>
              <w:jc w:val="both"/>
            </w:pPr>
            <w:r>
              <w:t xml:space="preserve">I-с      </w:t>
            </w:r>
          </w:p>
        </w:tc>
      </w:tr>
      <w:tr w:rsidR="00232BA6">
        <w:tc>
          <w:tcPr>
            <w:tcW w:w="6307" w:type="dxa"/>
            <w:vMerge/>
            <w:tcBorders>
              <w:top w:val="nil"/>
            </w:tcBorders>
          </w:tcPr>
          <w:p w:rsidR="00232BA6" w:rsidRDefault="00232BA6"/>
        </w:tc>
        <w:tc>
          <w:tcPr>
            <w:tcW w:w="1428" w:type="dxa"/>
            <w:tcBorders>
              <w:top w:val="nil"/>
            </w:tcBorders>
          </w:tcPr>
          <w:p w:rsidR="00232BA6" w:rsidRDefault="00232BA6">
            <w:pPr>
              <w:pStyle w:val="ConsPlusNonformat"/>
              <w:jc w:val="both"/>
            </w:pPr>
            <w:r>
              <w:t xml:space="preserve">до 10     </w:t>
            </w:r>
          </w:p>
        </w:tc>
        <w:tc>
          <w:tcPr>
            <w:tcW w:w="1309" w:type="dxa"/>
            <w:tcBorders>
              <w:top w:val="nil"/>
            </w:tcBorders>
          </w:tcPr>
          <w:p w:rsidR="00232BA6" w:rsidRDefault="00232BA6">
            <w:pPr>
              <w:pStyle w:val="ConsPlusNonformat"/>
              <w:jc w:val="both"/>
            </w:pPr>
            <w:r>
              <w:t xml:space="preserve">II-с     </w:t>
            </w:r>
          </w:p>
        </w:tc>
      </w:tr>
      <w:tr w:rsidR="00232BA6">
        <w:trPr>
          <w:trHeight w:val="241"/>
        </w:trPr>
        <w:tc>
          <w:tcPr>
            <w:tcW w:w="6426" w:type="dxa"/>
            <w:tcBorders>
              <w:top w:val="nil"/>
            </w:tcBorders>
          </w:tcPr>
          <w:p w:rsidR="00232BA6" w:rsidRDefault="00232BA6">
            <w:pPr>
              <w:pStyle w:val="ConsPlusNonformat"/>
              <w:jc w:val="both"/>
            </w:pPr>
            <w:r>
              <w:t xml:space="preserve">Дороги полевые вспомогательные, предназначенные для </w:t>
            </w:r>
          </w:p>
          <w:p w:rsidR="00232BA6" w:rsidRDefault="00232BA6">
            <w:pPr>
              <w:pStyle w:val="ConsPlusNonformat"/>
              <w:jc w:val="both"/>
            </w:pPr>
            <w:r>
              <w:t xml:space="preserve">транспортного обслуживания отдельных                </w:t>
            </w:r>
          </w:p>
          <w:p w:rsidR="00232BA6" w:rsidRDefault="00232BA6">
            <w:pPr>
              <w:pStyle w:val="ConsPlusNonformat"/>
              <w:jc w:val="both"/>
            </w:pPr>
            <w:r>
              <w:t xml:space="preserve">сельскохозяйственных угодий или их составных частей </w:t>
            </w:r>
          </w:p>
        </w:tc>
        <w:tc>
          <w:tcPr>
            <w:tcW w:w="1428" w:type="dxa"/>
            <w:tcBorders>
              <w:top w:val="nil"/>
            </w:tcBorders>
          </w:tcPr>
          <w:p w:rsidR="00232BA6" w:rsidRDefault="00232BA6">
            <w:pPr>
              <w:pStyle w:val="ConsPlusNonformat"/>
              <w:jc w:val="both"/>
            </w:pPr>
            <w:r>
              <w:t xml:space="preserve">    -     </w:t>
            </w:r>
          </w:p>
        </w:tc>
        <w:tc>
          <w:tcPr>
            <w:tcW w:w="1309" w:type="dxa"/>
            <w:tcBorders>
              <w:top w:val="nil"/>
            </w:tcBorders>
          </w:tcPr>
          <w:p w:rsidR="00232BA6" w:rsidRDefault="00232BA6">
            <w:pPr>
              <w:pStyle w:val="ConsPlusNonformat"/>
              <w:jc w:val="both"/>
            </w:pPr>
            <w:r>
              <w:t xml:space="preserve">III-с    </w:t>
            </w:r>
          </w:p>
        </w:tc>
      </w:tr>
    </w:tbl>
    <w:p w:rsidR="00232BA6" w:rsidRDefault="00232BA6">
      <w:pPr>
        <w:pStyle w:val="ConsPlusNormal"/>
        <w:jc w:val="both"/>
      </w:pPr>
    </w:p>
    <w:p w:rsidR="00232BA6" w:rsidRDefault="00232BA6">
      <w:pPr>
        <w:pStyle w:val="ConsPlusNormal"/>
        <w:ind w:firstLine="540"/>
        <w:jc w:val="both"/>
      </w:pPr>
      <w: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232BA6" w:rsidRDefault="00232BA6">
      <w:pPr>
        <w:pStyle w:val="ConsPlusNormal"/>
        <w:spacing w:before="220"/>
        <w:ind w:firstLine="540"/>
        <w:jc w:val="both"/>
      </w:pPr>
      <w:r>
        <w:t>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232BA6" w:rsidRDefault="00232BA6">
      <w:pPr>
        <w:pStyle w:val="ConsPlusNormal"/>
        <w:spacing w:before="220"/>
        <w:ind w:firstLine="540"/>
        <w:jc w:val="both"/>
      </w:pPr>
      <w:r>
        <w:t xml:space="preserve">Расчетные скорости движения транспортных средств для проектирования внутрихозяйственных дорог следует принимать по </w:t>
      </w:r>
      <w:hyperlink w:anchor="P3550" w:history="1">
        <w:r>
          <w:rPr>
            <w:color w:val="0000FF"/>
          </w:rPr>
          <w:t>таблице 6.20</w:t>
        </w:r>
      </w:hyperlink>
      <w:r>
        <w:t>.</w:t>
      </w:r>
    </w:p>
    <w:p w:rsidR="00232BA6" w:rsidRDefault="00232BA6">
      <w:pPr>
        <w:pStyle w:val="ConsPlusNormal"/>
        <w:jc w:val="both"/>
      </w:pPr>
    </w:p>
    <w:p w:rsidR="00232BA6" w:rsidRDefault="00232BA6">
      <w:pPr>
        <w:pStyle w:val="ConsPlusNormal"/>
        <w:jc w:val="right"/>
        <w:outlineLvl w:val="3"/>
      </w:pPr>
      <w:bookmarkStart w:id="76" w:name="P3550"/>
      <w:bookmarkEnd w:id="76"/>
      <w:r>
        <w:t>Таблица 6.20</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09"/>
        <w:gridCol w:w="1190"/>
        <w:gridCol w:w="1547"/>
        <w:gridCol w:w="2261"/>
      </w:tblGrid>
      <w:tr w:rsidR="00232BA6">
        <w:trPr>
          <w:trHeight w:val="241"/>
        </w:trPr>
        <w:tc>
          <w:tcPr>
            <w:tcW w:w="1309" w:type="dxa"/>
            <w:vMerge w:val="restart"/>
          </w:tcPr>
          <w:p w:rsidR="00232BA6" w:rsidRDefault="00232BA6">
            <w:pPr>
              <w:pStyle w:val="ConsPlusNonformat"/>
              <w:jc w:val="both"/>
            </w:pPr>
            <w:r>
              <w:t>Категория</w:t>
            </w:r>
          </w:p>
          <w:p w:rsidR="00232BA6" w:rsidRDefault="00232BA6">
            <w:pPr>
              <w:pStyle w:val="ConsPlusNonformat"/>
              <w:jc w:val="both"/>
            </w:pPr>
            <w:r>
              <w:t xml:space="preserve">  дорог  </w:t>
            </w:r>
          </w:p>
        </w:tc>
        <w:tc>
          <w:tcPr>
            <w:tcW w:w="4998" w:type="dxa"/>
            <w:gridSpan w:val="3"/>
          </w:tcPr>
          <w:p w:rsidR="00232BA6" w:rsidRDefault="00232BA6">
            <w:pPr>
              <w:pStyle w:val="ConsPlusNonformat"/>
              <w:jc w:val="both"/>
            </w:pPr>
            <w:r>
              <w:t xml:space="preserve">   Расчетные скорости движения, км/ч  </w:t>
            </w:r>
          </w:p>
        </w:tc>
      </w:tr>
      <w:tr w:rsidR="00232BA6">
        <w:tc>
          <w:tcPr>
            <w:tcW w:w="1190" w:type="dxa"/>
            <w:vMerge/>
            <w:tcBorders>
              <w:top w:val="nil"/>
            </w:tcBorders>
          </w:tcPr>
          <w:p w:rsidR="00232BA6" w:rsidRDefault="00232BA6"/>
        </w:tc>
        <w:tc>
          <w:tcPr>
            <w:tcW w:w="1190" w:type="dxa"/>
            <w:vMerge w:val="restart"/>
            <w:tcBorders>
              <w:top w:val="nil"/>
            </w:tcBorders>
          </w:tcPr>
          <w:p w:rsidR="00232BA6" w:rsidRDefault="00232BA6">
            <w:pPr>
              <w:pStyle w:val="ConsPlusNonformat"/>
              <w:jc w:val="both"/>
            </w:pPr>
            <w:r>
              <w:t>основные</w:t>
            </w:r>
          </w:p>
        </w:tc>
        <w:tc>
          <w:tcPr>
            <w:tcW w:w="3808" w:type="dxa"/>
            <w:gridSpan w:val="2"/>
            <w:tcBorders>
              <w:top w:val="nil"/>
            </w:tcBorders>
          </w:tcPr>
          <w:p w:rsidR="00232BA6" w:rsidRDefault="00232BA6">
            <w:pPr>
              <w:pStyle w:val="ConsPlusNonformat"/>
              <w:jc w:val="both"/>
            </w:pPr>
            <w:r>
              <w:t>допускаемые на участках дорог</w:t>
            </w:r>
          </w:p>
        </w:tc>
      </w:tr>
      <w:tr w:rsidR="00232BA6">
        <w:tc>
          <w:tcPr>
            <w:tcW w:w="1190" w:type="dxa"/>
            <w:vMerge/>
            <w:tcBorders>
              <w:top w:val="nil"/>
            </w:tcBorders>
          </w:tcPr>
          <w:p w:rsidR="00232BA6" w:rsidRDefault="00232BA6"/>
        </w:tc>
        <w:tc>
          <w:tcPr>
            <w:tcW w:w="1071" w:type="dxa"/>
            <w:vMerge/>
            <w:tcBorders>
              <w:top w:val="nil"/>
            </w:tcBorders>
          </w:tcPr>
          <w:p w:rsidR="00232BA6" w:rsidRDefault="00232BA6"/>
        </w:tc>
        <w:tc>
          <w:tcPr>
            <w:tcW w:w="1547" w:type="dxa"/>
            <w:tcBorders>
              <w:top w:val="nil"/>
            </w:tcBorders>
          </w:tcPr>
          <w:p w:rsidR="00232BA6" w:rsidRDefault="00232BA6">
            <w:pPr>
              <w:pStyle w:val="ConsPlusNonformat"/>
              <w:jc w:val="both"/>
            </w:pPr>
            <w:r>
              <w:t xml:space="preserve">  трудных  </w:t>
            </w:r>
          </w:p>
        </w:tc>
        <w:tc>
          <w:tcPr>
            <w:tcW w:w="2261" w:type="dxa"/>
            <w:tcBorders>
              <w:top w:val="nil"/>
            </w:tcBorders>
          </w:tcPr>
          <w:p w:rsidR="00232BA6" w:rsidRDefault="00232BA6">
            <w:pPr>
              <w:pStyle w:val="ConsPlusNonformat"/>
              <w:jc w:val="both"/>
            </w:pPr>
            <w:r>
              <w:t xml:space="preserve">  особо трудных  </w:t>
            </w:r>
          </w:p>
        </w:tc>
      </w:tr>
      <w:tr w:rsidR="00232BA6">
        <w:trPr>
          <w:trHeight w:val="241"/>
        </w:trPr>
        <w:tc>
          <w:tcPr>
            <w:tcW w:w="1309" w:type="dxa"/>
            <w:tcBorders>
              <w:top w:val="nil"/>
            </w:tcBorders>
          </w:tcPr>
          <w:p w:rsidR="00232BA6" w:rsidRDefault="00232BA6">
            <w:pPr>
              <w:pStyle w:val="ConsPlusNonformat"/>
              <w:jc w:val="both"/>
            </w:pPr>
            <w:r>
              <w:t xml:space="preserve">I-с      </w:t>
            </w:r>
          </w:p>
        </w:tc>
        <w:tc>
          <w:tcPr>
            <w:tcW w:w="1190" w:type="dxa"/>
            <w:tcBorders>
              <w:top w:val="nil"/>
            </w:tcBorders>
          </w:tcPr>
          <w:p w:rsidR="00232BA6" w:rsidRDefault="00232BA6">
            <w:pPr>
              <w:pStyle w:val="ConsPlusNonformat"/>
              <w:jc w:val="both"/>
            </w:pPr>
            <w:r>
              <w:t xml:space="preserve">      70</w:t>
            </w:r>
          </w:p>
        </w:tc>
        <w:tc>
          <w:tcPr>
            <w:tcW w:w="1547" w:type="dxa"/>
            <w:tcBorders>
              <w:top w:val="nil"/>
            </w:tcBorders>
          </w:tcPr>
          <w:p w:rsidR="00232BA6" w:rsidRDefault="00232BA6">
            <w:pPr>
              <w:pStyle w:val="ConsPlusNonformat"/>
              <w:jc w:val="both"/>
            </w:pPr>
            <w:r>
              <w:t xml:space="preserve">         60</w:t>
            </w:r>
          </w:p>
        </w:tc>
        <w:tc>
          <w:tcPr>
            <w:tcW w:w="2261" w:type="dxa"/>
            <w:tcBorders>
              <w:top w:val="nil"/>
            </w:tcBorders>
          </w:tcPr>
          <w:p w:rsidR="00232BA6" w:rsidRDefault="00232BA6">
            <w:pPr>
              <w:pStyle w:val="ConsPlusNonformat"/>
              <w:jc w:val="both"/>
            </w:pPr>
            <w:r>
              <w:t xml:space="preserve">               40</w:t>
            </w:r>
          </w:p>
        </w:tc>
      </w:tr>
      <w:tr w:rsidR="00232BA6">
        <w:trPr>
          <w:trHeight w:val="241"/>
        </w:trPr>
        <w:tc>
          <w:tcPr>
            <w:tcW w:w="1309" w:type="dxa"/>
            <w:tcBorders>
              <w:top w:val="nil"/>
            </w:tcBorders>
          </w:tcPr>
          <w:p w:rsidR="00232BA6" w:rsidRDefault="00232BA6">
            <w:pPr>
              <w:pStyle w:val="ConsPlusNonformat"/>
              <w:jc w:val="both"/>
            </w:pPr>
            <w:r>
              <w:t xml:space="preserve">II-с     </w:t>
            </w:r>
          </w:p>
        </w:tc>
        <w:tc>
          <w:tcPr>
            <w:tcW w:w="1190" w:type="dxa"/>
            <w:tcBorders>
              <w:top w:val="nil"/>
            </w:tcBorders>
          </w:tcPr>
          <w:p w:rsidR="00232BA6" w:rsidRDefault="00232BA6">
            <w:pPr>
              <w:pStyle w:val="ConsPlusNonformat"/>
              <w:jc w:val="both"/>
            </w:pPr>
            <w:r>
              <w:t xml:space="preserve">      60</w:t>
            </w:r>
          </w:p>
        </w:tc>
        <w:tc>
          <w:tcPr>
            <w:tcW w:w="1547" w:type="dxa"/>
            <w:tcBorders>
              <w:top w:val="nil"/>
            </w:tcBorders>
          </w:tcPr>
          <w:p w:rsidR="00232BA6" w:rsidRDefault="00232BA6">
            <w:pPr>
              <w:pStyle w:val="ConsPlusNonformat"/>
              <w:jc w:val="both"/>
            </w:pPr>
            <w:r>
              <w:t xml:space="preserve">         40</w:t>
            </w:r>
          </w:p>
        </w:tc>
        <w:tc>
          <w:tcPr>
            <w:tcW w:w="2261" w:type="dxa"/>
            <w:tcBorders>
              <w:top w:val="nil"/>
            </w:tcBorders>
          </w:tcPr>
          <w:p w:rsidR="00232BA6" w:rsidRDefault="00232BA6">
            <w:pPr>
              <w:pStyle w:val="ConsPlusNonformat"/>
              <w:jc w:val="both"/>
            </w:pPr>
            <w:r>
              <w:t xml:space="preserve">               30</w:t>
            </w:r>
          </w:p>
        </w:tc>
      </w:tr>
      <w:tr w:rsidR="00232BA6">
        <w:trPr>
          <w:trHeight w:val="241"/>
        </w:trPr>
        <w:tc>
          <w:tcPr>
            <w:tcW w:w="1309" w:type="dxa"/>
            <w:tcBorders>
              <w:top w:val="nil"/>
            </w:tcBorders>
          </w:tcPr>
          <w:p w:rsidR="00232BA6" w:rsidRDefault="00232BA6">
            <w:pPr>
              <w:pStyle w:val="ConsPlusNonformat"/>
              <w:jc w:val="both"/>
            </w:pPr>
            <w:r>
              <w:t xml:space="preserve">III-с    </w:t>
            </w:r>
          </w:p>
        </w:tc>
        <w:tc>
          <w:tcPr>
            <w:tcW w:w="1190" w:type="dxa"/>
            <w:tcBorders>
              <w:top w:val="nil"/>
            </w:tcBorders>
          </w:tcPr>
          <w:p w:rsidR="00232BA6" w:rsidRDefault="00232BA6">
            <w:pPr>
              <w:pStyle w:val="ConsPlusNonformat"/>
              <w:jc w:val="both"/>
            </w:pPr>
            <w:r>
              <w:t xml:space="preserve">      40</w:t>
            </w:r>
          </w:p>
        </w:tc>
        <w:tc>
          <w:tcPr>
            <w:tcW w:w="1547" w:type="dxa"/>
            <w:tcBorders>
              <w:top w:val="nil"/>
            </w:tcBorders>
          </w:tcPr>
          <w:p w:rsidR="00232BA6" w:rsidRDefault="00232BA6">
            <w:pPr>
              <w:pStyle w:val="ConsPlusNonformat"/>
              <w:jc w:val="both"/>
            </w:pPr>
            <w:r>
              <w:t xml:space="preserve">         30</w:t>
            </w:r>
          </w:p>
        </w:tc>
        <w:tc>
          <w:tcPr>
            <w:tcW w:w="2261" w:type="dxa"/>
            <w:tcBorders>
              <w:top w:val="nil"/>
            </w:tcBorders>
          </w:tcPr>
          <w:p w:rsidR="00232BA6" w:rsidRDefault="00232BA6">
            <w:pPr>
              <w:pStyle w:val="ConsPlusNonformat"/>
              <w:jc w:val="both"/>
            </w:pPr>
            <w:r>
              <w:t xml:space="preserve">               20</w:t>
            </w:r>
          </w:p>
        </w:tc>
      </w:tr>
    </w:tbl>
    <w:p w:rsidR="00232BA6" w:rsidRDefault="00232BA6">
      <w:pPr>
        <w:pStyle w:val="ConsPlusNormal"/>
        <w:jc w:val="both"/>
      </w:pPr>
    </w:p>
    <w:p w:rsidR="00232BA6" w:rsidRDefault="00232BA6">
      <w:pPr>
        <w:pStyle w:val="ConsPlusNormal"/>
        <w:ind w:firstLine="540"/>
        <w:jc w:val="both"/>
      </w:pPr>
      <w:r>
        <w:t xml:space="preserve">Основные параметры плана и продольного профиля внутрихозяйственных дорог следует принимать по </w:t>
      </w:r>
      <w:hyperlink w:anchor="P3568" w:history="1">
        <w:r>
          <w:rPr>
            <w:color w:val="0000FF"/>
          </w:rPr>
          <w:t>таблице 6.21</w:t>
        </w:r>
      </w:hyperlink>
      <w:r>
        <w:t>.</w:t>
      </w:r>
    </w:p>
    <w:p w:rsidR="00232BA6" w:rsidRDefault="00232BA6">
      <w:pPr>
        <w:pStyle w:val="ConsPlusNormal"/>
        <w:jc w:val="both"/>
      </w:pPr>
    </w:p>
    <w:p w:rsidR="00232BA6" w:rsidRDefault="00232BA6">
      <w:pPr>
        <w:pStyle w:val="ConsPlusNormal"/>
        <w:jc w:val="right"/>
        <w:outlineLvl w:val="3"/>
      </w:pPr>
      <w:bookmarkStart w:id="77" w:name="P3568"/>
      <w:bookmarkEnd w:id="77"/>
      <w:r>
        <w:t>Таблица 6.21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84"/>
        <w:gridCol w:w="714"/>
        <w:gridCol w:w="714"/>
        <w:gridCol w:w="714"/>
        <w:gridCol w:w="595"/>
        <w:gridCol w:w="595"/>
      </w:tblGrid>
      <w:tr w:rsidR="00232BA6">
        <w:trPr>
          <w:trHeight w:val="241"/>
        </w:trPr>
        <w:tc>
          <w:tcPr>
            <w:tcW w:w="4284" w:type="dxa"/>
            <w:vMerge w:val="restart"/>
          </w:tcPr>
          <w:p w:rsidR="00232BA6" w:rsidRDefault="00232BA6">
            <w:pPr>
              <w:pStyle w:val="ConsPlusNonformat"/>
              <w:jc w:val="both"/>
            </w:pPr>
            <w:r>
              <w:t xml:space="preserve">   Параметры плана и продольного  </w:t>
            </w:r>
          </w:p>
          <w:p w:rsidR="00232BA6" w:rsidRDefault="00232BA6">
            <w:pPr>
              <w:pStyle w:val="ConsPlusNonformat"/>
              <w:jc w:val="both"/>
            </w:pPr>
            <w:r>
              <w:t xml:space="preserve">              профиля             </w:t>
            </w:r>
          </w:p>
        </w:tc>
        <w:tc>
          <w:tcPr>
            <w:tcW w:w="3332" w:type="dxa"/>
            <w:gridSpan w:val="5"/>
          </w:tcPr>
          <w:p w:rsidR="00232BA6" w:rsidRDefault="00232BA6">
            <w:pPr>
              <w:pStyle w:val="ConsPlusNonformat"/>
              <w:jc w:val="both"/>
            </w:pPr>
            <w:r>
              <w:t xml:space="preserve"> Значения параметров  </w:t>
            </w:r>
          </w:p>
          <w:p w:rsidR="00232BA6" w:rsidRDefault="00232BA6">
            <w:pPr>
              <w:pStyle w:val="ConsPlusNonformat"/>
              <w:jc w:val="both"/>
            </w:pPr>
            <w:r>
              <w:t>при расчетной скорости</w:t>
            </w:r>
          </w:p>
          <w:p w:rsidR="00232BA6" w:rsidRDefault="00232BA6">
            <w:pPr>
              <w:pStyle w:val="ConsPlusNonformat"/>
              <w:jc w:val="both"/>
            </w:pPr>
            <w:r>
              <w:t xml:space="preserve">    движения, км/ч    </w:t>
            </w:r>
          </w:p>
        </w:tc>
      </w:tr>
      <w:tr w:rsidR="00232BA6">
        <w:tc>
          <w:tcPr>
            <w:tcW w:w="4165" w:type="dxa"/>
            <w:vMerge/>
            <w:tcBorders>
              <w:top w:val="nil"/>
            </w:tcBorders>
          </w:tcPr>
          <w:p w:rsidR="00232BA6" w:rsidRDefault="00232BA6"/>
        </w:tc>
        <w:tc>
          <w:tcPr>
            <w:tcW w:w="714" w:type="dxa"/>
            <w:tcBorders>
              <w:top w:val="nil"/>
            </w:tcBorders>
          </w:tcPr>
          <w:p w:rsidR="00232BA6" w:rsidRDefault="00232BA6">
            <w:pPr>
              <w:pStyle w:val="ConsPlusNonformat"/>
              <w:jc w:val="both"/>
            </w:pPr>
            <w:r>
              <w:t xml:space="preserve"> 70 </w:t>
            </w:r>
          </w:p>
        </w:tc>
        <w:tc>
          <w:tcPr>
            <w:tcW w:w="714" w:type="dxa"/>
            <w:tcBorders>
              <w:top w:val="nil"/>
            </w:tcBorders>
          </w:tcPr>
          <w:p w:rsidR="00232BA6" w:rsidRDefault="00232BA6">
            <w:pPr>
              <w:pStyle w:val="ConsPlusNonformat"/>
              <w:jc w:val="both"/>
            </w:pPr>
            <w:r>
              <w:t xml:space="preserve"> 60 </w:t>
            </w:r>
          </w:p>
        </w:tc>
        <w:tc>
          <w:tcPr>
            <w:tcW w:w="714" w:type="dxa"/>
            <w:tcBorders>
              <w:top w:val="nil"/>
            </w:tcBorders>
          </w:tcPr>
          <w:p w:rsidR="00232BA6" w:rsidRDefault="00232BA6">
            <w:pPr>
              <w:pStyle w:val="ConsPlusNonformat"/>
              <w:jc w:val="both"/>
            </w:pPr>
            <w:r>
              <w:t xml:space="preserve"> 40 </w:t>
            </w:r>
          </w:p>
        </w:tc>
        <w:tc>
          <w:tcPr>
            <w:tcW w:w="595" w:type="dxa"/>
            <w:tcBorders>
              <w:top w:val="nil"/>
            </w:tcBorders>
          </w:tcPr>
          <w:p w:rsidR="00232BA6" w:rsidRDefault="00232BA6">
            <w:pPr>
              <w:pStyle w:val="ConsPlusNonformat"/>
              <w:jc w:val="both"/>
            </w:pPr>
            <w:r>
              <w:t xml:space="preserve">30 </w:t>
            </w:r>
          </w:p>
        </w:tc>
        <w:tc>
          <w:tcPr>
            <w:tcW w:w="595" w:type="dxa"/>
            <w:tcBorders>
              <w:top w:val="nil"/>
            </w:tcBorders>
          </w:tcPr>
          <w:p w:rsidR="00232BA6" w:rsidRDefault="00232BA6">
            <w:pPr>
              <w:pStyle w:val="ConsPlusNonformat"/>
              <w:jc w:val="both"/>
            </w:pPr>
            <w:r>
              <w:t xml:space="preserve">20 </w:t>
            </w:r>
          </w:p>
        </w:tc>
      </w:tr>
      <w:tr w:rsidR="00232BA6">
        <w:trPr>
          <w:trHeight w:val="241"/>
        </w:trPr>
        <w:tc>
          <w:tcPr>
            <w:tcW w:w="4284" w:type="dxa"/>
            <w:tcBorders>
              <w:top w:val="nil"/>
            </w:tcBorders>
          </w:tcPr>
          <w:p w:rsidR="00232BA6" w:rsidRDefault="00232BA6">
            <w:pPr>
              <w:pStyle w:val="ConsPlusNonformat"/>
              <w:jc w:val="both"/>
            </w:pPr>
            <w:r>
              <w:t xml:space="preserve">Наибольший продольный уклон, %    </w:t>
            </w:r>
          </w:p>
        </w:tc>
        <w:tc>
          <w:tcPr>
            <w:tcW w:w="714" w:type="dxa"/>
            <w:tcBorders>
              <w:top w:val="nil"/>
            </w:tcBorders>
          </w:tcPr>
          <w:p w:rsidR="00232BA6" w:rsidRDefault="00232BA6">
            <w:pPr>
              <w:pStyle w:val="ConsPlusNonformat"/>
              <w:jc w:val="both"/>
            </w:pPr>
            <w:r>
              <w:t xml:space="preserve">  60</w:t>
            </w:r>
          </w:p>
        </w:tc>
        <w:tc>
          <w:tcPr>
            <w:tcW w:w="714" w:type="dxa"/>
            <w:tcBorders>
              <w:top w:val="nil"/>
            </w:tcBorders>
          </w:tcPr>
          <w:p w:rsidR="00232BA6" w:rsidRDefault="00232BA6">
            <w:pPr>
              <w:pStyle w:val="ConsPlusNonformat"/>
              <w:jc w:val="both"/>
            </w:pPr>
            <w:r>
              <w:t xml:space="preserve">  70</w:t>
            </w:r>
          </w:p>
        </w:tc>
        <w:tc>
          <w:tcPr>
            <w:tcW w:w="714" w:type="dxa"/>
            <w:tcBorders>
              <w:top w:val="nil"/>
            </w:tcBorders>
          </w:tcPr>
          <w:p w:rsidR="00232BA6" w:rsidRDefault="00232BA6">
            <w:pPr>
              <w:pStyle w:val="ConsPlusNonformat"/>
              <w:jc w:val="both"/>
            </w:pPr>
            <w:r>
              <w:t xml:space="preserve">  80</w:t>
            </w:r>
          </w:p>
        </w:tc>
        <w:tc>
          <w:tcPr>
            <w:tcW w:w="595" w:type="dxa"/>
            <w:tcBorders>
              <w:top w:val="nil"/>
            </w:tcBorders>
          </w:tcPr>
          <w:p w:rsidR="00232BA6" w:rsidRDefault="00232BA6">
            <w:pPr>
              <w:pStyle w:val="ConsPlusNonformat"/>
              <w:jc w:val="both"/>
            </w:pPr>
            <w:r>
              <w:t xml:space="preserve"> 90</w:t>
            </w:r>
          </w:p>
        </w:tc>
        <w:tc>
          <w:tcPr>
            <w:tcW w:w="595" w:type="dxa"/>
            <w:tcBorders>
              <w:top w:val="nil"/>
            </w:tcBorders>
          </w:tcPr>
          <w:p w:rsidR="00232BA6" w:rsidRDefault="00232BA6">
            <w:pPr>
              <w:pStyle w:val="ConsPlusNonformat"/>
              <w:jc w:val="both"/>
            </w:pPr>
            <w:r>
              <w:t xml:space="preserve"> 90</w:t>
            </w:r>
          </w:p>
        </w:tc>
      </w:tr>
      <w:tr w:rsidR="00232BA6">
        <w:trPr>
          <w:trHeight w:val="241"/>
        </w:trPr>
        <w:tc>
          <w:tcPr>
            <w:tcW w:w="4284" w:type="dxa"/>
            <w:tcBorders>
              <w:top w:val="nil"/>
            </w:tcBorders>
          </w:tcPr>
          <w:p w:rsidR="00232BA6" w:rsidRDefault="00232BA6">
            <w:pPr>
              <w:pStyle w:val="ConsPlusNonformat"/>
              <w:jc w:val="both"/>
            </w:pPr>
            <w:r>
              <w:lastRenderedPageBreak/>
              <w:t>Расчетное расстояние видимости, м:</w:t>
            </w: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r>
      <w:tr w:rsidR="00232BA6">
        <w:trPr>
          <w:trHeight w:val="241"/>
        </w:trPr>
        <w:tc>
          <w:tcPr>
            <w:tcW w:w="4284" w:type="dxa"/>
            <w:tcBorders>
              <w:top w:val="nil"/>
            </w:tcBorders>
          </w:tcPr>
          <w:p w:rsidR="00232BA6" w:rsidRDefault="00232BA6">
            <w:pPr>
              <w:pStyle w:val="ConsPlusNonformat"/>
              <w:jc w:val="both"/>
            </w:pPr>
            <w:r>
              <w:t xml:space="preserve">поверхности дороги                </w:t>
            </w:r>
          </w:p>
        </w:tc>
        <w:tc>
          <w:tcPr>
            <w:tcW w:w="714" w:type="dxa"/>
            <w:tcBorders>
              <w:top w:val="nil"/>
            </w:tcBorders>
          </w:tcPr>
          <w:p w:rsidR="00232BA6" w:rsidRDefault="00232BA6">
            <w:pPr>
              <w:pStyle w:val="ConsPlusNonformat"/>
              <w:jc w:val="both"/>
            </w:pPr>
            <w:r>
              <w:t xml:space="preserve"> 100</w:t>
            </w:r>
          </w:p>
        </w:tc>
        <w:tc>
          <w:tcPr>
            <w:tcW w:w="714" w:type="dxa"/>
            <w:tcBorders>
              <w:top w:val="nil"/>
            </w:tcBorders>
          </w:tcPr>
          <w:p w:rsidR="00232BA6" w:rsidRDefault="00232BA6">
            <w:pPr>
              <w:pStyle w:val="ConsPlusNonformat"/>
              <w:jc w:val="both"/>
            </w:pPr>
            <w:r>
              <w:t xml:space="preserve">  75</w:t>
            </w:r>
          </w:p>
        </w:tc>
        <w:tc>
          <w:tcPr>
            <w:tcW w:w="714" w:type="dxa"/>
            <w:tcBorders>
              <w:top w:val="nil"/>
            </w:tcBorders>
          </w:tcPr>
          <w:p w:rsidR="00232BA6" w:rsidRDefault="00232BA6">
            <w:pPr>
              <w:pStyle w:val="ConsPlusNonformat"/>
              <w:jc w:val="both"/>
            </w:pPr>
            <w:r>
              <w:t xml:space="preserve">  50</w:t>
            </w:r>
          </w:p>
        </w:tc>
        <w:tc>
          <w:tcPr>
            <w:tcW w:w="595" w:type="dxa"/>
            <w:tcBorders>
              <w:top w:val="nil"/>
            </w:tcBorders>
          </w:tcPr>
          <w:p w:rsidR="00232BA6" w:rsidRDefault="00232BA6">
            <w:pPr>
              <w:pStyle w:val="ConsPlusNonformat"/>
              <w:jc w:val="both"/>
            </w:pPr>
            <w:r>
              <w:t xml:space="preserve"> 40</w:t>
            </w:r>
          </w:p>
        </w:tc>
        <w:tc>
          <w:tcPr>
            <w:tcW w:w="595" w:type="dxa"/>
            <w:tcBorders>
              <w:top w:val="nil"/>
            </w:tcBorders>
          </w:tcPr>
          <w:p w:rsidR="00232BA6" w:rsidRDefault="00232BA6">
            <w:pPr>
              <w:pStyle w:val="ConsPlusNonformat"/>
              <w:jc w:val="both"/>
            </w:pPr>
            <w:r>
              <w:t xml:space="preserve"> 25</w:t>
            </w:r>
          </w:p>
        </w:tc>
      </w:tr>
      <w:tr w:rsidR="00232BA6">
        <w:trPr>
          <w:trHeight w:val="241"/>
        </w:trPr>
        <w:tc>
          <w:tcPr>
            <w:tcW w:w="4284" w:type="dxa"/>
            <w:tcBorders>
              <w:top w:val="nil"/>
            </w:tcBorders>
          </w:tcPr>
          <w:p w:rsidR="00232BA6" w:rsidRDefault="00232BA6">
            <w:pPr>
              <w:pStyle w:val="ConsPlusNonformat"/>
              <w:jc w:val="both"/>
            </w:pPr>
            <w:r>
              <w:t xml:space="preserve">встречного автомобиля             </w:t>
            </w:r>
          </w:p>
        </w:tc>
        <w:tc>
          <w:tcPr>
            <w:tcW w:w="714" w:type="dxa"/>
            <w:tcBorders>
              <w:top w:val="nil"/>
            </w:tcBorders>
          </w:tcPr>
          <w:p w:rsidR="00232BA6" w:rsidRDefault="00232BA6">
            <w:pPr>
              <w:pStyle w:val="ConsPlusNonformat"/>
              <w:jc w:val="both"/>
            </w:pPr>
            <w:r>
              <w:t xml:space="preserve"> 200</w:t>
            </w:r>
          </w:p>
        </w:tc>
        <w:tc>
          <w:tcPr>
            <w:tcW w:w="714" w:type="dxa"/>
            <w:tcBorders>
              <w:top w:val="nil"/>
            </w:tcBorders>
          </w:tcPr>
          <w:p w:rsidR="00232BA6" w:rsidRDefault="00232BA6">
            <w:pPr>
              <w:pStyle w:val="ConsPlusNonformat"/>
              <w:jc w:val="both"/>
            </w:pPr>
            <w:r>
              <w:t xml:space="preserve"> 150</w:t>
            </w:r>
          </w:p>
        </w:tc>
        <w:tc>
          <w:tcPr>
            <w:tcW w:w="714" w:type="dxa"/>
            <w:tcBorders>
              <w:top w:val="nil"/>
            </w:tcBorders>
          </w:tcPr>
          <w:p w:rsidR="00232BA6" w:rsidRDefault="00232BA6">
            <w:pPr>
              <w:pStyle w:val="ConsPlusNonformat"/>
              <w:jc w:val="both"/>
            </w:pPr>
            <w:r>
              <w:t xml:space="preserve"> 100</w:t>
            </w:r>
          </w:p>
        </w:tc>
        <w:tc>
          <w:tcPr>
            <w:tcW w:w="595" w:type="dxa"/>
            <w:tcBorders>
              <w:top w:val="nil"/>
            </w:tcBorders>
          </w:tcPr>
          <w:p w:rsidR="00232BA6" w:rsidRDefault="00232BA6">
            <w:pPr>
              <w:pStyle w:val="ConsPlusNonformat"/>
              <w:jc w:val="both"/>
            </w:pPr>
            <w:r>
              <w:t xml:space="preserve"> 80</w:t>
            </w:r>
          </w:p>
        </w:tc>
        <w:tc>
          <w:tcPr>
            <w:tcW w:w="595" w:type="dxa"/>
            <w:tcBorders>
              <w:top w:val="nil"/>
            </w:tcBorders>
          </w:tcPr>
          <w:p w:rsidR="00232BA6" w:rsidRDefault="00232BA6">
            <w:pPr>
              <w:pStyle w:val="ConsPlusNonformat"/>
              <w:jc w:val="both"/>
            </w:pPr>
            <w:r>
              <w:t xml:space="preserve"> 50</w:t>
            </w:r>
          </w:p>
        </w:tc>
      </w:tr>
      <w:tr w:rsidR="00232BA6">
        <w:trPr>
          <w:trHeight w:val="241"/>
        </w:trPr>
        <w:tc>
          <w:tcPr>
            <w:tcW w:w="4284" w:type="dxa"/>
            <w:tcBorders>
              <w:top w:val="nil"/>
            </w:tcBorders>
          </w:tcPr>
          <w:p w:rsidR="00232BA6" w:rsidRDefault="00232BA6">
            <w:pPr>
              <w:pStyle w:val="ConsPlusNonformat"/>
              <w:jc w:val="both"/>
            </w:pPr>
            <w:r>
              <w:t xml:space="preserve">Наименьшие радиусы кривых, м:     </w:t>
            </w: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r>
      <w:tr w:rsidR="00232BA6">
        <w:trPr>
          <w:trHeight w:val="241"/>
        </w:trPr>
        <w:tc>
          <w:tcPr>
            <w:tcW w:w="4284" w:type="dxa"/>
            <w:tcBorders>
              <w:top w:val="nil"/>
            </w:tcBorders>
          </w:tcPr>
          <w:p w:rsidR="00232BA6" w:rsidRDefault="00232BA6">
            <w:pPr>
              <w:pStyle w:val="ConsPlusNonformat"/>
              <w:jc w:val="both"/>
            </w:pPr>
            <w:r>
              <w:t xml:space="preserve">в плане                           </w:t>
            </w:r>
          </w:p>
        </w:tc>
        <w:tc>
          <w:tcPr>
            <w:tcW w:w="714" w:type="dxa"/>
            <w:tcBorders>
              <w:top w:val="nil"/>
            </w:tcBorders>
          </w:tcPr>
          <w:p w:rsidR="00232BA6" w:rsidRDefault="00232BA6">
            <w:pPr>
              <w:pStyle w:val="ConsPlusNonformat"/>
              <w:jc w:val="both"/>
            </w:pPr>
            <w:r>
              <w:t xml:space="preserve"> 200</w:t>
            </w:r>
          </w:p>
        </w:tc>
        <w:tc>
          <w:tcPr>
            <w:tcW w:w="714" w:type="dxa"/>
            <w:tcBorders>
              <w:top w:val="nil"/>
            </w:tcBorders>
          </w:tcPr>
          <w:p w:rsidR="00232BA6" w:rsidRDefault="00232BA6">
            <w:pPr>
              <w:pStyle w:val="ConsPlusNonformat"/>
              <w:jc w:val="both"/>
            </w:pPr>
            <w:r>
              <w:t xml:space="preserve"> 150</w:t>
            </w:r>
          </w:p>
        </w:tc>
        <w:tc>
          <w:tcPr>
            <w:tcW w:w="714" w:type="dxa"/>
            <w:tcBorders>
              <w:top w:val="nil"/>
            </w:tcBorders>
          </w:tcPr>
          <w:p w:rsidR="00232BA6" w:rsidRDefault="00232BA6">
            <w:pPr>
              <w:pStyle w:val="ConsPlusNonformat"/>
              <w:jc w:val="both"/>
            </w:pPr>
            <w:r>
              <w:t xml:space="preserve">  80</w:t>
            </w:r>
          </w:p>
        </w:tc>
        <w:tc>
          <w:tcPr>
            <w:tcW w:w="595" w:type="dxa"/>
            <w:tcBorders>
              <w:top w:val="nil"/>
            </w:tcBorders>
          </w:tcPr>
          <w:p w:rsidR="00232BA6" w:rsidRDefault="00232BA6">
            <w:pPr>
              <w:pStyle w:val="ConsPlusNonformat"/>
              <w:jc w:val="both"/>
            </w:pPr>
            <w:r>
              <w:t xml:space="preserve"> 80</w:t>
            </w:r>
          </w:p>
        </w:tc>
        <w:tc>
          <w:tcPr>
            <w:tcW w:w="595" w:type="dxa"/>
            <w:tcBorders>
              <w:top w:val="nil"/>
            </w:tcBorders>
          </w:tcPr>
          <w:p w:rsidR="00232BA6" w:rsidRDefault="00232BA6">
            <w:pPr>
              <w:pStyle w:val="ConsPlusNonformat"/>
              <w:jc w:val="both"/>
            </w:pPr>
            <w:r>
              <w:t xml:space="preserve"> 80</w:t>
            </w:r>
          </w:p>
        </w:tc>
      </w:tr>
      <w:tr w:rsidR="00232BA6">
        <w:trPr>
          <w:trHeight w:val="241"/>
        </w:trPr>
        <w:tc>
          <w:tcPr>
            <w:tcW w:w="4284" w:type="dxa"/>
            <w:tcBorders>
              <w:top w:val="nil"/>
            </w:tcBorders>
          </w:tcPr>
          <w:p w:rsidR="00232BA6" w:rsidRDefault="00232BA6">
            <w:pPr>
              <w:pStyle w:val="ConsPlusNonformat"/>
              <w:jc w:val="both"/>
            </w:pPr>
            <w:r>
              <w:t xml:space="preserve">в продольном профиле:             </w:t>
            </w: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c>
          <w:tcPr>
            <w:tcW w:w="595" w:type="dxa"/>
            <w:tcBorders>
              <w:top w:val="nil"/>
            </w:tcBorders>
          </w:tcPr>
          <w:p w:rsidR="00232BA6" w:rsidRDefault="00232BA6">
            <w:pPr>
              <w:pStyle w:val="ConsPlusNonformat"/>
              <w:jc w:val="both"/>
            </w:pPr>
          </w:p>
        </w:tc>
      </w:tr>
      <w:tr w:rsidR="00232BA6">
        <w:trPr>
          <w:trHeight w:val="241"/>
        </w:trPr>
        <w:tc>
          <w:tcPr>
            <w:tcW w:w="4284" w:type="dxa"/>
            <w:tcBorders>
              <w:top w:val="nil"/>
            </w:tcBorders>
          </w:tcPr>
          <w:p w:rsidR="00232BA6" w:rsidRDefault="00232BA6">
            <w:pPr>
              <w:pStyle w:val="ConsPlusNonformat"/>
              <w:jc w:val="both"/>
            </w:pPr>
            <w:r>
              <w:t xml:space="preserve">выпуклых                          </w:t>
            </w:r>
          </w:p>
        </w:tc>
        <w:tc>
          <w:tcPr>
            <w:tcW w:w="714" w:type="dxa"/>
            <w:tcBorders>
              <w:top w:val="nil"/>
            </w:tcBorders>
          </w:tcPr>
          <w:p w:rsidR="00232BA6" w:rsidRDefault="00232BA6">
            <w:pPr>
              <w:pStyle w:val="ConsPlusNonformat"/>
              <w:jc w:val="both"/>
            </w:pPr>
            <w:r>
              <w:t>4000</w:t>
            </w:r>
          </w:p>
        </w:tc>
        <w:tc>
          <w:tcPr>
            <w:tcW w:w="714" w:type="dxa"/>
            <w:tcBorders>
              <w:top w:val="nil"/>
            </w:tcBorders>
          </w:tcPr>
          <w:p w:rsidR="00232BA6" w:rsidRDefault="00232BA6">
            <w:pPr>
              <w:pStyle w:val="ConsPlusNonformat"/>
              <w:jc w:val="both"/>
            </w:pPr>
            <w:r>
              <w:t>2500</w:t>
            </w:r>
          </w:p>
        </w:tc>
        <w:tc>
          <w:tcPr>
            <w:tcW w:w="714" w:type="dxa"/>
            <w:tcBorders>
              <w:top w:val="nil"/>
            </w:tcBorders>
          </w:tcPr>
          <w:p w:rsidR="00232BA6" w:rsidRDefault="00232BA6">
            <w:pPr>
              <w:pStyle w:val="ConsPlusNonformat"/>
              <w:jc w:val="both"/>
            </w:pPr>
            <w:r>
              <w:t>1000</w:t>
            </w:r>
          </w:p>
        </w:tc>
        <w:tc>
          <w:tcPr>
            <w:tcW w:w="595" w:type="dxa"/>
            <w:tcBorders>
              <w:top w:val="nil"/>
            </w:tcBorders>
          </w:tcPr>
          <w:p w:rsidR="00232BA6" w:rsidRDefault="00232BA6">
            <w:pPr>
              <w:pStyle w:val="ConsPlusNonformat"/>
              <w:jc w:val="both"/>
            </w:pPr>
            <w:r>
              <w:t>600</w:t>
            </w:r>
          </w:p>
        </w:tc>
        <w:tc>
          <w:tcPr>
            <w:tcW w:w="595" w:type="dxa"/>
            <w:tcBorders>
              <w:top w:val="nil"/>
            </w:tcBorders>
          </w:tcPr>
          <w:p w:rsidR="00232BA6" w:rsidRDefault="00232BA6">
            <w:pPr>
              <w:pStyle w:val="ConsPlusNonformat"/>
              <w:jc w:val="both"/>
            </w:pPr>
            <w:r>
              <w:t>400</w:t>
            </w:r>
          </w:p>
        </w:tc>
      </w:tr>
      <w:tr w:rsidR="00232BA6">
        <w:trPr>
          <w:trHeight w:val="241"/>
        </w:trPr>
        <w:tc>
          <w:tcPr>
            <w:tcW w:w="4284" w:type="dxa"/>
            <w:tcBorders>
              <w:top w:val="nil"/>
            </w:tcBorders>
          </w:tcPr>
          <w:p w:rsidR="00232BA6" w:rsidRDefault="00232BA6">
            <w:pPr>
              <w:pStyle w:val="ConsPlusNonformat"/>
              <w:jc w:val="both"/>
            </w:pPr>
            <w:r>
              <w:t xml:space="preserve">вогнутых                          </w:t>
            </w:r>
          </w:p>
        </w:tc>
        <w:tc>
          <w:tcPr>
            <w:tcW w:w="714" w:type="dxa"/>
            <w:tcBorders>
              <w:top w:val="nil"/>
            </w:tcBorders>
          </w:tcPr>
          <w:p w:rsidR="00232BA6" w:rsidRDefault="00232BA6">
            <w:pPr>
              <w:pStyle w:val="ConsPlusNonformat"/>
              <w:jc w:val="both"/>
            </w:pPr>
            <w:r>
              <w:t>2500</w:t>
            </w:r>
          </w:p>
        </w:tc>
        <w:tc>
          <w:tcPr>
            <w:tcW w:w="714" w:type="dxa"/>
            <w:tcBorders>
              <w:top w:val="nil"/>
            </w:tcBorders>
          </w:tcPr>
          <w:p w:rsidR="00232BA6" w:rsidRDefault="00232BA6">
            <w:pPr>
              <w:pStyle w:val="ConsPlusNonformat"/>
              <w:jc w:val="both"/>
            </w:pPr>
            <w:r>
              <w:t>2000</w:t>
            </w:r>
          </w:p>
        </w:tc>
        <w:tc>
          <w:tcPr>
            <w:tcW w:w="714" w:type="dxa"/>
            <w:tcBorders>
              <w:top w:val="nil"/>
            </w:tcBorders>
          </w:tcPr>
          <w:p w:rsidR="00232BA6" w:rsidRDefault="00232BA6">
            <w:pPr>
              <w:pStyle w:val="ConsPlusNonformat"/>
              <w:jc w:val="both"/>
            </w:pPr>
            <w:r>
              <w:t>1000</w:t>
            </w:r>
          </w:p>
        </w:tc>
        <w:tc>
          <w:tcPr>
            <w:tcW w:w="595" w:type="dxa"/>
            <w:tcBorders>
              <w:top w:val="nil"/>
            </w:tcBorders>
          </w:tcPr>
          <w:p w:rsidR="00232BA6" w:rsidRDefault="00232BA6">
            <w:pPr>
              <w:pStyle w:val="ConsPlusNonformat"/>
              <w:jc w:val="both"/>
            </w:pPr>
            <w:r>
              <w:t>600</w:t>
            </w:r>
          </w:p>
        </w:tc>
        <w:tc>
          <w:tcPr>
            <w:tcW w:w="595" w:type="dxa"/>
            <w:tcBorders>
              <w:top w:val="nil"/>
            </w:tcBorders>
          </w:tcPr>
          <w:p w:rsidR="00232BA6" w:rsidRDefault="00232BA6">
            <w:pPr>
              <w:pStyle w:val="ConsPlusNonformat"/>
              <w:jc w:val="both"/>
            </w:pPr>
            <w:r>
              <w:t>400</w:t>
            </w:r>
          </w:p>
        </w:tc>
      </w:tr>
      <w:tr w:rsidR="00232BA6">
        <w:trPr>
          <w:trHeight w:val="241"/>
        </w:trPr>
        <w:tc>
          <w:tcPr>
            <w:tcW w:w="4284" w:type="dxa"/>
            <w:tcBorders>
              <w:top w:val="nil"/>
            </w:tcBorders>
          </w:tcPr>
          <w:p w:rsidR="00232BA6" w:rsidRDefault="00232BA6">
            <w:pPr>
              <w:pStyle w:val="ConsPlusNonformat"/>
              <w:jc w:val="both"/>
            </w:pPr>
            <w:r>
              <w:t xml:space="preserve">вогнутых в трудных условиях       </w:t>
            </w:r>
          </w:p>
        </w:tc>
        <w:tc>
          <w:tcPr>
            <w:tcW w:w="714" w:type="dxa"/>
            <w:tcBorders>
              <w:top w:val="nil"/>
            </w:tcBorders>
          </w:tcPr>
          <w:p w:rsidR="00232BA6" w:rsidRDefault="00232BA6">
            <w:pPr>
              <w:pStyle w:val="ConsPlusNonformat"/>
              <w:jc w:val="both"/>
            </w:pPr>
            <w:r>
              <w:t xml:space="preserve"> 800</w:t>
            </w:r>
          </w:p>
        </w:tc>
        <w:tc>
          <w:tcPr>
            <w:tcW w:w="714" w:type="dxa"/>
            <w:tcBorders>
              <w:top w:val="nil"/>
            </w:tcBorders>
          </w:tcPr>
          <w:p w:rsidR="00232BA6" w:rsidRDefault="00232BA6">
            <w:pPr>
              <w:pStyle w:val="ConsPlusNonformat"/>
              <w:jc w:val="both"/>
            </w:pPr>
            <w:r>
              <w:t xml:space="preserve"> 600</w:t>
            </w:r>
          </w:p>
        </w:tc>
        <w:tc>
          <w:tcPr>
            <w:tcW w:w="714" w:type="dxa"/>
            <w:tcBorders>
              <w:top w:val="nil"/>
            </w:tcBorders>
          </w:tcPr>
          <w:p w:rsidR="00232BA6" w:rsidRDefault="00232BA6">
            <w:pPr>
              <w:pStyle w:val="ConsPlusNonformat"/>
              <w:jc w:val="both"/>
            </w:pPr>
            <w:r>
              <w:t xml:space="preserve"> 300</w:t>
            </w:r>
          </w:p>
        </w:tc>
        <w:tc>
          <w:tcPr>
            <w:tcW w:w="595" w:type="dxa"/>
            <w:tcBorders>
              <w:top w:val="nil"/>
            </w:tcBorders>
          </w:tcPr>
          <w:p w:rsidR="00232BA6" w:rsidRDefault="00232BA6">
            <w:pPr>
              <w:pStyle w:val="ConsPlusNonformat"/>
              <w:jc w:val="both"/>
            </w:pPr>
            <w:r>
              <w:t>200</w:t>
            </w:r>
          </w:p>
        </w:tc>
        <w:tc>
          <w:tcPr>
            <w:tcW w:w="595" w:type="dxa"/>
            <w:tcBorders>
              <w:top w:val="nil"/>
            </w:tcBorders>
          </w:tcPr>
          <w:p w:rsidR="00232BA6" w:rsidRDefault="00232BA6">
            <w:pPr>
              <w:pStyle w:val="ConsPlusNonformat"/>
              <w:jc w:val="both"/>
            </w:pPr>
            <w:r>
              <w:t>100</w:t>
            </w:r>
          </w:p>
        </w:tc>
      </w:tr>
    </w:tbl>
    <w:p w:rsidR="00232BA6" w:rsidRDefault="00232BA6">
      <w:pPr>
        <w:pStyle w:val="ConsPlusNormal"/>
        <w:jc w:val="both"/>
      </w:pPr>
    </w:p>
    <w:p w:rsidR="00232BA6" w:rsidRDefault="00232BA6">
      <w:pPr>
        <w:pStyle w:val="ConsPlusNormal"/>
        <w:ind w:firstLine="540"/>
        <w:jc w:val="both"/>
      </w:pPr>
      <w:r>
        <w:t xml:space="preserve">Основные параметры проезжей части внутрихозяйственных дорог следует принимать по </w:t>
      </w:r>
      <w:hyperlink w:anchor="P3600" w:history="1">
        <w:r>
          <w:rPr>
            <w:color w:val="0000FF"/>
          </w:rPr>
          <w:t>таблице 6.22</w:t>
        </w:r>
      </w:hyperlink>
      <w:r>
        <w:t>.</w:t>
      </w:r>
    </w:p>
    <w:p w:rsidR="00232BA6" w:rsidRDefault="00232BA6">
      <w:pPr>
        <w:pStyle w:val="ConsPlusNormal"/>
        <w:jc w:val="both"/>
      </w:pPr>
    </w:p>
    <w:p w:rsidR="00232BA6" w:rsidRDefault="00232BA6">
      <w:pPr>
        <w:pStyle w:val="ConsPlusNormal"/>
        <w:jc w:val="right"/>
        <w:outlineLvl w:val="3"/>
      </w:pPr>
      <w:bookmarkStart w:id="78" w:name="P3600"/>
      <w:bookmarkEnd w:id="78"/>
      <w:r>
        <w:t>Таблица 6.22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618"/>
        <w:gridCol w:w="833"/>
        <w:gridCol w:w="952"/>
        <w:gridCol w:w="952"/>
      </w:tblGrid>
      <w:tr w:rsidR="00232BA6">
        <w:trPr>
          <w:trHeight w:val="241"/>
        </w:trPr>
        <w:tc>
          <w:tcPr>
            <w:tcW w:w="2618" w:type="dxa"/>
            <w:vMerge w:val="restart"/>
          </w:tcPr>
          <w:p w:rsidR="00232BA6" w:rsidRDefault="00232BA6">
            <w:pPr>
              <w:pStyle w:val="ConsPlusNonformat"/>
              <w:jc w:val="both"/>
            </w:pPr>
            <w:r>
              <w:t xml:space="preserve">     Параметры      </w:t>
            </w:r>
          </w:p>
          <w:p w:rsidR="00232BA6" w:rsidRDefault="00232BA6">
            <w:pPr>
              <w:pStyle w:val="ConsPlusNonformat"/>
              <w:jc w:val="both"/>
            </w:pPr>
            <w:r>
              <w:t xml:space="preserve">поперечного профиля </w:t>
            </w:r>
          </w:p>
        </w:tc>
        <w:tc>
          <w:tcPr>
            <w:tcW w:w="2737" w:type="dxa"/>
            <w:gridSpan w:val="3"/>
          </w:tcPr>
          <w:p w:rsidR="00232BA6" w:rsidRDefault="00232BA6">
            <w:pPr>
              <w:pStyle w:val="ConsPlusNonformat"/>
              <w:jc w:val="both"/>
            </w:pPr>
            <w:r>
              <w:t>Значения параметров</w:t>
            </w:r>
          </w:p>
          <w:p w:rsidR="00232BA6" w:rsidRDefault="00232BA6">
            <w:pPr>
              <w:pStyle w:val="ConsPlusNonformat"/>
              <w:jc w:val="both"/>
            </w:pPr>
            <w:r>
              <w:t>для дорог категорий</w:t>
            </w:r>
          </w:p>
        </w:tc>
      </w:tr>
      <w:tr w:rsidR="00232BA6">
        <w:tc>
          <w:tcPr>
            <w:tcW w:w="2499" w:type="dxa"/>
            <w:vMerge/>
            <w:tcBorders>
              <w:top w:val="nil"/>
            </w:tcBorders>
          </w:tcPr>
          <w:p w:rsidR="00232BA6" w:rsidRDefault="00232BA6"/>
        </w:tc>
        <w:tc>
          <w:tcPr>
            <w:tcW w:w="833" w:type="dxa"/>
            <w:tcBorders>
              <w:top w:val="nil"/>
            </w:tcBorders>
          </w:tcPr>
          <w:p w:rsidR="00232BA6" w:rsidRDefault="00232BA6">
            <w:pPr>
              <w:pStyle w:val="ConsPlusNonformat"/>
              <w:jc w:val="both"/>
            </w:pPr>
            <w:r>
              <w:t xml:space="preserve"> I-с </w:t>
            </w:r>
          </w:p>
        </w:tc>
        <w:tc>
          <w:tcPr>
            <w:tcW w:w="952" w:type="dxa"/>
            <w:tcBorders>
              <w:top w:val="nil"/>
            </w:tcBorders>
          </w:tcPr>
          <w:p w:rsidR="00232BA6" w:rsidRDefault="00232BA6">
            <w:pPr>
              <w:pStyle w:val="ConsPlusNonformat"/>
              <w:jc w:val="both"/>
            </w:pPr>
            <w:r>
              <w:t xml:space="preserve"> II-с </w:t>
            </w:r>
          </w:p>
        </w:tc>
        <w:tc>
          <w:tcPr>
            <w:tcW w:w="952" w:type="dxa"/>
            <w:tcBorders>
              <w:top w:val="nil"/>
            </w:tcBorders>
          </w:tcPr>
          <w:p w:rsidR="00232BA6" w:rsidRDefault="00232BA6">
            <w:pPr>
              <w:pStyle w:val="ConsPlusNonformat"/>
              <w:jc w:val="both"/>
            </w:pPr>
            <w:r>
              <w:t xml:space="preserve">III-с </w:t>
            </w:r>
          </w:p>
        </w:tc>
      </w:tr>
      <w:tr w:rsidR="00232BA6">
        <w:trPr>
          <w:trHeight w:val="241"/>
        </w:trPr>
        <w:tc>
          <w:tcPr>
            <w:tcW w:w="2618" w:type="dxa"/>
            <w:tcBorders>
              <w:top w:val="nil"/>
            </w:tcBorders>
          </w:tcPr>
          <w:p w:rsidR="00232BA6" w:rsidRDefault="00232BA6">
            <w:pPr>
              <w:pStyle w:val="ConsPlusNonformat"/>
              <w:jc w:val="both"/>
            </w:pPr>
            <w:r>
              <w:t>Число полос движения</w:t>
            </w:r>
          </w:p>
        </w:tc>
        <w:tc>
          <w:tcPr>
            <w:tcW w:w="833" w:type="dxa"/>
            <w:tcBorders>
              <w:top w:val="nil"/>
            </w:tcBorders>
          </w:tcPr>
          <w:p w:rsidR="00232BA6" w:rsidRDefault="00232BA6">
            <w:pPr>
              <w:pStyle w:val="ConsPlusNonformat"/>
              <w:jc w:val="both"/>
            </w:pPr>
            <w:r>
              <w:t xml:space="preserve">  2  </w:t>
            </w:r>
          </w:p>
        </w:tc>
        <w:tc>
          <w:tcPr>
            <w:tcW w:w="952" w:type="dxa"/>
            <w:tcBorders>
              <w:top w:val="nil"/>
            </w:tcBorders>
          </w:tcPr>
          <w:p w:rsidR="00232BA6" w:rsidRDefault="00232BA6">
            <w:pPr>
              <w:pStyle w:val="ConsPlusNonformat"/>
              <w:jc w:val="both"/>
            </w:pPr>
            <w:r>
              <w:t xml:space="preserve">  1   </w:t>
            </w:r>
          </w:p>
        </w:tc>
        <w:tc>
          <w:tcPr>
            <w:tcW w:w="952" w:type="dxa"/>
            <w:tcBorders>
              <w:top w:val="nil"/>
            </w:tcBorders>
          </w:tcPr>
          <w:p w:rsidR="00232BA6" w:rsidRDefault="00232BA6">
            <w:pPr>
              <w:pStyle w:val="ConsPlusNonformat"/>
              <w:jc w:val="both"/>
            </w:pPr>
            <w:r>
              <w:t xml:space="preserve">   1  </w:t>
            </w:r>
          </w:p>
        </w:tc>
      </w:tr>
      <w:tr w:rsidR="00232BA6">
        <w:trPr>
          <w:trHeight w:val="241"/>
        </w:trPr>
        <w:tc>
          <w:tcPr>
            <w:tcW w:w="2618" w:type="dxa"/>
            <w:tcBorders>
              <w:top w:val="nil"/>
            </w:tcBorders>
          </w:tcPr>
          <w:p w:rsidR="00232BA6" w:rsidRDefault="00232BA6">
            <w:pPr>
              <w:pStyle w:val="ConsPlusNonformat"/>
              <w:jc w:val="both"/>
            </w:pPr>
            <w:r>
              <w:t xml:space="preserve">Ширина, м:          </w:t>
            </w:r>
          </w:p>
        </w:tc>
        <w:tc>
          <w:tcPr>
            <w:tcW w:w="833"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r>
      <w:tr w:rsidR="00232BA6">
        <w:trPr>
          <w:trHeight w:val="241"/>
        </w:trPr>
        <w:tc>
          <w:tcPr>
            <w:tcW w:w="2618" w:type="dxa"/>
            <w:tcBorders>
              <w:top w:val="nil"/>
            </w:tcBorders>
          </w:tcPr>
          <w:p w:rsidR="00232BA6" w:rsidRDefault="00232BA6">
            <w:pPr>
              <w:pStyle w:val="ConsPlusNonformat"/>
              <w:jc w:val="both"/>
            </w:pPr>
            <w:r>
              <w:t xml:space="preserve">полосы движения     </w:t>
            </w:r>
          </w:p>
        </w:tc>
        <w:tc>
          <w:tcPr>
            <w:tcW w:w="833" w:type="dxa"/>
            <w:tcBorders>
              <w:top w:val="nil"/>
            </w:tcBorders>
          </w:tcPr>
          <w:p w:rsidR="00232BA6" w:rsidRDefault="00232BA6">
            <w:pPr>
              <w:pStyle w:val="ConsPlusNonformat"/>
              <w:jc w:val="both"/>
            </w:pPr>
            <w:r>
              <w:t xml:space="preserve">  3  </w:t>
            </w:r>
          </w:p>
        </w:tc>
        <w:tc>
          <w:tcPr>
            <w:tcW w:w="952" w:type="dxa"/>
            <w:tcBorders>
              <w:top w:val="nil"/>
            </w:tcBorders>
          </w:tcPr>
          <w:p w:rsidR="00232BA6" w:rsidRDefault="00232BA6">
            <w:pPr>
              <w:pStyle w:val="ConsPlusNonformat"/>
              <w:jc w:val="both"/>
            </w:pPr>
            <w:r>
              <w:t xml:space="preserve">   -  </w:t>
            </w:r>
          </w:p>
        </w:tc>
        <w:tc>
          <w:tcPr>
            <w:tcW w:w="952" w:type="dxa"/>
            <w:tcBorders>
              <w:top w:val="nil"/>
            </w:tcBorders>
          </w:tcPr>
          <w:p w:rsidR="00232BA6" w:rsidRDefault="00232BA6">
            <w:pPr>
              <w:pStyle w:val="ConsPlusNonformat"/>
              <w:jc w:val="both"/>
            </w:pPr>
            <w:r>
              <w:t xml:space="preserve">   -  </w:t>
            </w:r>
          </w:p>
        </w:tc>
      </w:tr>
      <w:tr w:rsidR="00232BA6">
        <w:trPr>
          <w:trHeight w:val="241"/>
        </w:trPr>
        <w:tc>
          <w:tcPr>
            <w:tcW w:w="2618" w:type="dxa"/>
            <w:tcBorders>
              <w:top w:val="nil"/>
            </w:tcBorders>
          </w:tcPr>
          <w:p w:rsidR="00232BA6" w:rsidRDefault="00232BA6">
            <w:pPr>
              <w:pStyle w:val="ConsPlusNonformat"/>
              <w:jc w:val="both"/>
            </w:pPr>
            <w:r>
              <w:t xml:space="preserve">проезжей части      </w:t>
            </w:r>
          </w:p>
        </w:tc>
        <w:tc>
          <w:tcPr>
            <w:tcW w:w="833" w:type="dxa"/>
            <w:tcBorders>
              <w:top w:val="nil"/>
            </w:tcBorders>
          </w:tcPr>
          <w:p w:rsidR="00232BA6" w:rsidRDefault="00232BA6">
            <w:pPr>
              <w:pStyle w:val="ConsPlusNonformat"/>
              <w:jc w:val="both"/>
            </w:pPr>
            <w:r>
              <w:t xml:space="preserve">  6  </w:t>
            </w:r>
          </w:p>
        </w:tc>
        <w:tc>
          <w:tcPr>
            <w:tcW w:w="952" w:type="dxa"/>
            <w:tcBorders>
              <w:top w:val="nil"/>
            </w:tcBorders>
          </w:tcPr>
          <w:p w:rsidR="00232BA6" w:rsidRDefault="00232BA6">
            <w:pPr>
              <w:pStyle w:val="ConsPlusNonformat"/>
              <w:jc w:val="both"/>
            </w:pPr>
            <w:r>
              <w:t xml:space="preserve">  4,5 </w:t>
            </w:r>
          </w:p>
        </w:tc>
        <w:tc>
          <w:tcPr>
            <w:tcW w:w="952" w:type="dxa"/>
            <w:tcBorders>
              <w:top w:val="nil"/>
            </w:tcBorders>
          </w:tcPr>
          <w:p w:rsidR="00232BA6" w:rsidRDefault="00232BA6">
            <w:pPr>
              <w:pStyle w:val="ConsPlusNonformat"/>
              <w:jc w:val="both"/>
            </w:pPr>
            <w:r>
              <w:t xml:space="preserve">   3,5</w:t>
            </w:r>
          </w:p>
        </w:tc>
      </w:tr>
      <w:tr w:rsidR="00232BA6">
        <w:trPr>
          <w:trHeight w:val="241"/>
        </w:trPr>
        <w:tc>
          <w:tcPr>
            <w:tcW w:w="2618" w:type="dxa"/>
            <w:tcBorders>
              <w:top w:val="nil"/>
            </w:tcBorders>
          </w:tcPr>
          <w:p w:rsidR="00232BA6" w:rsidRDefault="00232BA6">
            <w:pPr>
              <w:pStyle w:val="ConsPlusNonformat"/>
              <w:jc w:val="both"/>
            </w:pPr>
            <w:r>
              <w:t xml:space="preserve">земляного полотна   </w:t>
            </w:r>
          </w:p>
        </w:tc>
        <w:tc>
          <w:tcPr>
            <w:tcW w:w="833" w:type="dxa"/>
            <w:tcBorders>
              <w:top w:val="nil"/>
            </w:tcBorders>
          </w:tcPr>
          <w:p w:rsidR="00232BA6" w:rsidRDefault="00232BA6">
            <w:pPr>
              <w:pStyle w:val="ConsPlusNonformat"/>
              <w:jc w:val="both"/>
            </w:pPr>
            <w:r>
              <w:t xml:space="preserve"> 10  </w:t>
            </w:r>
          </w:p>
        </w:tc>
        <w:tc>
          <w:tcPr>
            <w:tcW w:w="952" w:type="dxa"/>
            <w:tcBorders>
              <w:top w:val="nil"/>
            </w:tcBorders>
          </w:tcPr>
          <w:p w:rsidR="00232BA6" w:rsidRDefault="00232BA6">
            <w:pPr>
              <w:pStyle w:val="ConsPlusNonformat"/>
              <w:jc w:val="both"/>
            </w:pPr>
            <w:r>
              <w:t xml:space="preserve">  8   </w:t>
            </w:r>
          </w:p>
        </w:tc>
        <w:tc>
          <w:tcPr>
            <w:tcW w:w="952" w:type="dxa"/>
            <w:tcBorders>
              <w:top w:val="nil"/>
            </w:tcBorders>
          </w:tcPr>
          <w:p w:rsidR="00232BA6" w:rsidRDefault="00232BA6">
            <w:pPr>
              <w:pStyle w:val="ConsPlusNonformat"/>
              <w:jc w:val="both"/>
            </w:pPr>
            <w:r>
              <w:t xml:space="preserve">   6,5</w:t>
            </w:r>
          </w:p>
        </w:tc>
      </w:tr>
      <w:tr w:rsidR="00232BA6">
        <w:trPr>
          <w:trHeight w:val="241"/>
        </w:trPr>
        <w:tc>
          <w:tcPr>
            <w:tcW w:w="2618" w:type="dxa"/>
            <w:tcBorders>
              <w:top w:val="nil"/>
            </w:tcBorders>
          </w:tcPr>
          <w:p w:rsidR="00232BA6" w:rsidRDefault="00232BA6">
            <w:pPr>
              <w:pStyle w:val="ConsPlusNonformat"/>
              <w:jc w:val="both"/>
            </w:pPr>
            <w:r>
              <w:t xml:space="preserve">обочины             </w:t>
            </w:r>
          </w:p>
        </w:tc>
        <w:tc>
          <w:tcPr>
            <w:tcW w:w="833" w:type="dxa"/>
            <w:tcBorders>
              <w:top w:val="nil"/>
            </w:tcBorders>
          </w:tcPr>
          <w:p w:rsidR="00232BA6" w:rsidRDefault="00232BA6">
            <w:pPr>
              <w:pStyle w:val="ConsPlusNonformat"/>
              <w:jc w:val="both"/>
            </w:pPr>
            <w:r>
              <w:t xml:space="preserve">  2  </w:t>
            </w:r>
          </w:p>
        </w:tc>
        <w:tc>
          <w:tcPr>
            <w:tcW w:w="952" w:type="dxa"/>
            <w:tcBorders>
              <w:top w:val="nil"/>
            </w:tcBorders>
          </w:tcPr>
          <w:p w:rsidR="00232BA6" w:rsidRDefault="00232BA6">
            <w:pPr>
              <w:pStyle w:val="ConsPlusNonformat"/>
              <w:jc w:val="both"/>
            </w:pPr>
            <w:r>
              <w:t xml:space="preserve">  1,75</w:t>
            </w:r>
          </w:p>
        </w:tc>
        <w:tc>
          <w:tcPr>
            <w:tcW w:w="952" w:type="dxa"/>
            <w:tcBorders>
              <w:top w:val="nil"/>
            </w:tcBorders>
          </w:tcPr>
          <w:p w:rsidR="00232BA6" w:rsidRDefault="00232BA6">
            <w:pPr>
              <w:pStyle w:val="ConsPlusNonformat"/>
              <w:jc w:val="both"/>
            </w:pPr>
            <w:r>
              <w:t xml:space="preserve">   1,5</w:t>
            </w:r>
          </w:p>
        </w:tc>
      </w:tr>
      <w:tr w:rsidR="00232BA6">
        <w:trPr>
          <w:trHeight w:val="241"/>
        </w:trPr>
        <w:tc>
          <w:tcPr>
            <w:tcW w:w="2618" w:type="dxa"/>
            <w:tcBorders>
              <w:top w:val="nil"/>
            </w:tcBorders>
          </w:tcPr>
          <w:p w:rsidR="00232BA6" w:rsidRDefault="00232BA6">
            <w:pPr>
              <w:pStyle w:val="ConsPlusNonformat"/>
              <w:jc w:val="both"/>
            </w:pPr>
            <w:r>
              <w:t xml:space="preserve">укрепления обочин   </w:t>
            </w:r>
          </w:p>
        </w:tc>
        <w:tc>
          <w:tcPr>
            <w:tcW w:w="833" w:type="dxa"/>
            <w:tcBorders>
              <w:top w:val="nil"/>
            </w:tcBorders>
          </w:tcPr>
          <w:p w:rsidR="00232BA6" w:rsidRDefault="00232BA6">
            <w:pPr>
              <w:pStyle w:val="ConsPlusNonformat"/>
              <w:jc w:val="both"/>
            </w:pPr>
            <w:r>
              <w:t xml:space="preserve">  0,5</w:t>
            </w:r>
          </w:p>
        </w:tc>
        <w:tc>
          <w:tcPr>
            <w:tcW w:w="952" w:type="dxa"/>
            <w:tcBorders>
              <w:top w:val="nil"/>
            </w:tcBorders>
          </w:tcPr>
          <w:p w:rsidR="00232BA6" w:rsidRDefault="00232BA6">
            <w:pPr>
              <w:pStyle w:val="ConsPlusNonformat"/>
              <w:jc w:val="both"/>
            </w:pPr>
            <w:r>
              <w:t xml:space="preserve">  0,75</w:t>
            </w:r>
          </w:p>
        </w:tc>
        <w:tc>
          <w:tcPr>
            <w:tcW w:w="952" w:type="dxa"/>
            <w:tcBorders>
              <w:top w:val="nil"/>
            </w:tcBorders>
          </w:tcPr>
          <w:p w:rsidR="00232BA6" w:rsidRDefault="00232BA6">
            <w:pPr>
              <w:pStyle w:val="ConsPlusNonformat"/>
              <w:jc w:val="both"/>
            </w:pPr>
            <w:r>
              <w:t xml:space="preserve">   0,5</w:t>
            </w:r>
          </w:p>
        </w:tc>
      </w:tr>
    </w:tbl>
    <w:p w:rsidR="00232BA6" w:rsidRDefault="00232BA6">
      <w:pPr>
        <w:pStyle w:val="ConsPlusNormal"/>
        <w:jc w:val="both"/>
      </w:pPr>
    </w:p>
    <w:p w:rsidR="00232BA6" w:rsidRDefault="00232BA6">
      <w:pPr>
        <w:pStyle w:val="ConsPlusNormal"/>
        <w:ind w:firstLine="540"/>
        <w:jc w:val="both"/>
      </w:pPr>
      <w:r>
        <w:t>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232BA6" w:rsidRDefault="00232BA6">
      <w:pPr>
        <w:pStyle w:val="ConsPlusNormal"/>
        <w:spacing w:before="220"/>
        <w:ind w:firstLine="540"/>
        <w:jc w:val="both"/>
      </w:pPr>
      <w:r>
        <w:t>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232BA6" w:rsidRDefault="00232BA6">
      <w:pPr>
        <w:pStyle w:val="ConsPlusNormal"/>
        <w:spacing w:before="220"/>
        <w:ind w:firstLine="540"/>
        <w:jc w:val="both"/>
      </w:pPr>
      <w:r>
        <w:t>Ширину земляного полотна, возводимого на ценных сельскохозяйственных угодьях, допускается принимать, м:</w:t>
      </w:r>
    </w:p>
    <w:p w:rsidR="00232BA6" w:rsidRDefault="00232BA6">
      <w:pPr>
        <w:pStyle w:val="ConsPlusNormal"/>
        <w:spacing w:before="220"/>
        <w:ind w:firstLine="540"/>
        <w:jc w:val="both"/>
      </w:pPr>
      <w:r>
        <w:t>- 8 - для дорог I-с категории;</w:t>
      </w:r>
    </w:p>
    <w:p w:rsidR="00232BA6" w:rsidRDefault="00232BA6">
      <w:pPr>
        <w:pStyle w:val="ConsPlusNormal"/>
        <w:spacing w:before="220"/>
        <w:ind w:firstLine="540"/>
        <w:jc w:val="both"/>
      </w:pPr>
      <w:r>
        <w:t>- 7 - для дорог II-с категории;</w:t>
      </w:r>
    </w:p>
    <w:p w:rsidR="00232BA6" w:rsidRDefault="00232BA6">
      <w:pPr>
        <w:pStyle w:val="ConsPlusNormal"/>
        <w:spacing w:before="220"/>
        <w:ind w:firstLine="540"/>
        <w:jc w:val="both"/>
      </w:pPr>
      <w:r>
        <w:t>- 5,5 - для дорог III-с категории.</w:t>
      </w:r>
    </w:p>
    <w:p w:rsidR="00232BA6" w:rsidRDefault="00232BA6">
      <w:pPr>
        <w:pStyle w:val="ConsPlusNormal"/>
        <w:spacing w:before="220"/>
        <w:ind w:firstLine="540"/>
        <w:jc w:val="both"/>
      </w:pPr>
      <w: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232BA6" w:rsidRDefault="00232BA6">
      <w:pPr>
        <w:pStyle w:val="ConsPlusNormal"/>
        <w:spacing w:before="220"/>
        <w:ind w:firstLine="540"/>
        <w:jc w:val="both"/>
      </w:pPr>
      <w:r>
        <w:lastRenderedPageBreak/>
        <w:t xml:space="preserve">Переходные кривые следует предусматривать для дорог I-с и II-с категорий при радиусах кривых в плане менее 500 м, а для дорог III-с категории при радиусах менее 300 м. Наименьшие длины переходных кривых следует принимать по </w:t>
      </w:r>
      <w:hyperlink w:anchor="P3632" w:history="1">
        <w:r>
          <w:rPr>
            <w:color w:val="0000FF"/>
          </w:rPr>
          <w:t>таблице 6.23</w:t>
        </w:r>
      </w:hyperlink>
      <w:r>
        <w:t>.</w:t>
      </w:r>
    </w:p>
    <w:p w:rsidR="00232BA6" w:rsidRDefault="00232BA6">
      <w:pPr>
        <w:pStyle w:val="ConsPlusNormal"/>
        <w:jc w:val="both"/>
      </w:pPr>
    </w:p>
    <w:p w:rsidR="00232BA6" w:rsidRDefault="00232BA6">
      <w:pPr>
        <w:pStyle w:val="ConsPlusNormal"/>
        <w:jc w:val="right"/>
        <w:outlineLvl w:val="3"/>
      </w:pPr>
      <w:bookmarkStart w:id="79" w:name="P3632"/>
      <w:bookmarkEnd w:id="79"/>
      <w:r>
        <w:t>Таблица 6.23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975"/>
        <w:gridCol w:w="476"/>
        <w:gridCol w:w="476"/>
        <w:gridCol w:w="476"/>
        <w:gridCol w:w="476"/>
        <w:gridCol w:w="595"/>
        <w:gridCol w:w="595"/>
        <w:gridCol w:w="595"/>
        <w:gridCol w:w="595"/>
        <w:gridCol w:w="595"/>
        <w:gridCol w:w="595"/>
        <w:gridCol w:w="595"/>
      </w:tblGrid>
      <w:tr w:rsidR="00232BA6">
        <w:trPr>
          <w:trHeight w:val="241"/>
        </w:trPr>
        <w:tc>
          <w:tcPr>
            <w:tcW w:w="2975" w:type="dxa"/>
          </w:tcPr>
          <w:p w:rsidR="00232BA6" w:rsidRDefault="00232BA6">
            <w:pPr>
              <w:pStyle w:val="ConsPlusNonformat"/>
              <w:jc w:val="both"/>
            </w:pPr>
            <w:r>
              <w:t>Элементы кривой в плане</w:t>
            </w:r>
          </w:p>
        </w:tc>
        <w:tc>
          <w:tcPr>
            <w:tcW w:w="6069" w:type="dxa"/>
            <w:gridSpan w:val="11"/>
          </w:tcPr>
          <w:p w:rsidR="00232BA6" w:rsidRDefault="00232BA6">
            <w:pPr>
              <w:pStyle w:val="ConsPlusNonformat"/>
              <w:jc w:val="both"/>
            </w:pPr>
            <w:r>
              <w:t xml:space="preserve"> Значения элементов кривой в плане, м  </w:t>
            </w:r>
          </w:p>
        </w:tc>
      </w:tr>
      <w:tr w:rsidR="00232BA6">
        <w:trPr>
          <w:trHeight w:val="241"/>
        </w:trPr>
        <w:tc>
          <w:tcPr>
            <w:tcW w:w="2975" w:type="dxa"/>
            <w:tcBorders>
              <w:top w:val="nil"/>
            </w:tcBorders>
          </w:tcPr>
          <w:p w:rsidR="00232BA6" w:rsidRDefault="00232BA6">
            <w:pPr>
              <w:pStyle w:val="ConsPlusNonformat"/>
              <w:jc w:val="both"/>
            </w:pPr>
            <w:r>
              <w:t xml:space="preserve">Радиус                 </w:t>
            </w:r>
          </w:p>
        </w:tc>
        <w:tc>
          <w:tcPr>
            <w:tcW w:w="476" w:type="dxa"/>
            <w:tcBorders>
              <w:top w:val="nil"/>
            </w:tcBorders>
          </w:tcPr>
          <w:p w:rsidR="00232BA6" w:rsidRDefault="00232BA6">
            <w:pPr>
              <w:pStyle w:val="ConsPlusNonformat"/>
              <w:jc w:val="both"/>
            </w:pPr>
            <w:r>
              <w:t>15</w:t>
            </w:r>
          </w:p>
        </w:tc>
        <w:tc>
          <w:tcPr>
            <w:tcW w:w="476" w:type="dxa"/>
            <w:tcBorders>
              <w:top w:val="nil"/>
            </w:tcBorders>
          </w:tcPr>
          <w:p w:rsidR="00232BA6" w:rsidRDefault="00232BA6">
            <w:pPr>
              <w:pStyle w:val="ConsPlusNonformat"/>
              <w:jc w:val="both"/>
            </w:pPr>
            <w:r>
              <w:t>30</w:t>
            </w:r>
          </w:p>
        </w:tc>
        <w:tc>
          <w:tcPr>
            <w:tcW w:w="476" w:type="dxa"/>
            <w:tcBorders>
              <w:top w:val="nil"/>
            </w:tcBorders>
          </w:tcPr>
          <w:p w:rsidR="00232BA6" w:rsidRDefault="00232BA6">
            <w:pPr>
              <w:pStyle w:val="ConsPlusNonformat"/>
              <w:jc w:val="both"/>
            </w:pPr>
            <w:r>
              <w:t>60</w:t>
            </w:r>
          </w:p>
        </w:tc>
        <w:tc>
          <w:tcPr>
            <w:tcW w:w="476" w:type="dxa"/>
            <w:tcBorders>
              <w:top w:val="nil"/>
            </w:tcBorders>
          </w:tcPr>
          <w:p w:rsidR="00232BA6" w:rsidRDefault="00232BA6">
            <w:pPr>
              <w:pStyle w:val="ConsPlusNonformat"/>
              <w:jc w:val="both"/>
            </w:pPr>
            <w:r>
              <w:t>80</w:t>
            </w:r>
          </w:p>
        </w:tc>
        <w:tc>
          <w:tcPr>
            <w:tcW w:w="595" w:type="dxa"/>
            <w:tcBorders>
              <w:top w:val="nil"/>
            </w:tcBorders>
          </w:tcPr>
          <w:p w:rsidR="00232BA6" w:rsidRDefault="00232BA6">
            <w:pPr>
              <w:pStyle w:val="ConsPlusNonformat"/>
              <w:jc w:val="both"/>
            </w:pPr>
            <w:r>
              <w:t>100</w:t>
            </w:r>
          </w:p>
        </w:tc>
        <w:tc>
          <w:tcPr>
            <w:tcW w:w="595" w:type="dxa"/>
            <w:tcBorders>
              <w:top w:val="nil"/>
            </w:tcBorders>
          </w:tcPr>
          <w:p w:rsidR="00232BA6" w:rsidRDefault="00232BA6">
            <w:pPr>
              <w:pStyle w:val="ConsPlusNonformat"/>
              <w:jc w:val="both"/>
            </w:pPr>
            <w:r>
              <w:t>150</w:t>
            </w:r>
          </w:p>
        </w:tc>
        <w:tc>
          <w:tcPr>
            <w:tcW w:w="595" w:type="dxa"/>
            <w:tcBorders>
              <w:top w:val="nil"/>
            </w:tcBorders>
          </w:tcPr>
          <w:p w:rsidR="00232BA6" w:rsidRDefault="00232BA6">
            <w:pPr>
              <w:pStyle w:val="ConsPlusNonformat"/>
              <w:jc w:val="both"/>
            </w:pPr>
            <w:r>
              <w:t>200</w:t>
            </w:r>
          </w:p>
        </w:tc>
        <w:tc>
          <w:tcPr>
            <w:tcW w:w="595" w:type="dxa"/>
            <w:tcBorders>
              <w:top w:val="nil"/>
            </w:tcBorders>
          </w:tcPr>
          <w:p w:rsidR="00232BA6" w:rsidRDefault="00232BA6">
            <w:pPr>
              <w:pStyle w:val="ConsPlusNonformat"/>
              <w:jc w:val="both"/>
            </w:pPr>
            <w:r>
              <w:t>250</w:t>
            </w:r>
          </w:p>
        </w:tc>
        <w:tc>
          <w:tcPr>
            <w:tcW w:w="595" w:type="dxa"/>
            <w:tcBorders>
              <w:top w:val="nil"/>
            </w:tcBorders>
          </w:tcPr>
          <w:p w:rsidR="00232BA6" w:rsidRDefault="00232BA6">
            <w:pPr>
              <w:pStyle w:val="ConsPlusNonformat"/>
              <w:jc w:val="both"/>
            </w:pPr>
            <w:r>
              <w:t>300</w:t>
            </w:r>
          </w:p>
        </w:tc>
        <w:tc>
          <w:tcPr>
            <w:tcW w:w="595" w:type="dxa"/>
            <w:tcBorders>
              <w:top w:val="nil"/>
            </w:tcBorders>
          </w:tcPr>
          <w:p w:rsidR="00232BA6" w:rsidRDefault="00232BA6">
            <w:pPr>
              <w:pStyle w:val="ConsPlusNonformat"/>
              <w:jc w:val="both"/>
            </w:pPr>
            <w:r>
              <w:t>400</w:t>
            </w:r>
          </w:p>
        </w:tc>
        <w:tc>
          <w:tcPr>
            <w:tcW w:w="595" w:type="dxa"/>
            <w:tcBorders>
              <w:top w:val="nil"/>
            </w:tcBorders>
          </w:tcPr>
          <w:p w:rsidR="00232BA6" w:rsidRDefault="00232BA6">
            <w:pPr>
              <w:pStyle w:val="ConsPlusNonformat"/>
              <w:jc w:val="both"/>
            </w:pPr>
            <w:r>
              <w:t>500</w:t>
            </w:r>
          </w:p>
        </w:tc>
      </w:tr>
      <w:tr w:rsidR="00232BA6">
        <w:trPr>
          <w:trHeight w:val="241"/>
        </w:trPr>
        <w:tc>
          <w:tcPr>
            <w:tcW w:w="2975" w:type="dxa"/>
            <w:tcBorders>
              <w:top w:val="nil"/>
            </w:tcBorders>
          </w:tcPr>
          <w:p w:rsidR="00232BA6" w:rsidRDefault="00232BA6">
            <w:pPr>
              <w:pStyle w:val="ConsPlusNonformat"/>
              <w:jc w:val="both"/>
            </w:pPr>
            <w:r>
              <w:t>Длина переходной кривой</w:t>
            </w:r>
          </w:p>
        </w:tc>
        <w:tc>
          <w:tcPr>
            <w:tcW w:w="476" w:type="dxa"/>
            <w:tcBorders>
              <w:top w:val="nil"/>
            </w:tcBorders>
          </w:tcPr>
          <w:p w:rsidR="00232BA6" w:rsidRDefault="00232BA6">
            <w:pPr>
              <w:pStyle w:val="ConsPlusNonformat"/>
              <w:jc w:val="both"/>
            </w:pPr>
            <w:r>
              <w:t>20</w:t>
            </w:r>
          </w:p>
        </w:tc>
        <w:tc>
          <w:tcPr>
            <w:tcW w:w="476" w:type="dxa"/>
            <w:tcBorders>
              <w:top w:val="nil"/>
            </w:tcBorders>
          </w:tcPr>
          <w:p w:rsidR="00232BA6" w:rsidRDefault="00232BA6">
            <w:pPr>
              <w:pStyle w:val="ConsPlusNonformat"/>
              <w:jc w:val="both"/>
            </w:pPr>
            <w:r>
              <w:t>30</w:t>
            </w:r>
          </w:p>
        </w:tc>
        <w:tc>
          <w:tcPr>
            <w:tcW w:w="476" w:type="dxa"/>
            <w:tcBorders>
              <w:top w:val="nil"/>
            </w:tcBorders>
          </w:tcPr>
          <w:p w:rsidR="00232BA6" w:rsidRDefault="00232BA6">
            <w:pPr>
              <w:pStyle w:val="ConsPlusNonformat"/>
              <w:jc w:val="both"/>
            </w:pPr>
            <w:r>
              <w:t>40</w:t>
            </w:r>
          </w:p>
        </w:tc>
        <w:tc>
          <w:tcPr>
            <w:tcW w:w="476" w:type="dxa"/>
            <w:tcBorders>
              <w:top w:val="nil"/>
            </w:tcBorders>
          </w:tcPr>
          <w:p w:rsidR="00232BA6" w:rsidRDefault="00232BA6">
            <w:pPr>
              <w:pStyle w:val="ConsPlusNonformat"/>
              <w:jc w:val="both"/>
            </w:pPr>
            <w:r>
              <w:t>45</w:t>
            </w:r>
          </w:p>
        </w:tc>
        <w:tc>
          <w:tcPr>
            <w:tcW w:w="595" w:type="dxa"/>
            <w:tcBorders>
              <w:top w:val="nil"/>
            </w:tcBorders>
          </w:tcPr>
          <w:p w:rsidR="00232BA6" w:rsidRDefault="00232BA6">
            <w:pPr>
              <w:pStyle w:val="ConsPlusNonformat"/>
              <w:jc w:val="both"/>
            </w:pPr>
            <w:r>
              <w:t xml:space="preserve"> 50</w:t>
            </w:r>
          </w:p>
        </w:tc>
        <w:tc>
          <w:tcPr>
            <w:tcW w:w="595" w:type="dxa"/>
            <w:tcBorders>
              <w:top w:val="nil"/>
            </w:tcBorders>
          </w:tcPr>
          <w:p w:rsidR="00232BA6" w:rsidRDefault="00232BA6">
            <w:pPr>
              <w:pStyle w:val="ConsPlusNonformat"/>
              <w:jc w:val="both"/>
            </w:pPr>
            <w:r>
              <w:t xml:space="preserve"> 60</w:t>
            </w:r>
          </w:p>
        </w:tc>
        <w:tc>
          <w:tcPr>
            <w:tcW w:w="595" w:type="dxa"/>
            <w:tcBorders>
              <w:top w:val="nil"/>
            </w:tcBorders>
          </w:tcPr>
          <w:p w:rsidR="00232BA6" w:rsidRDefault="00232BA6">
            <w:pPr>
              <w:pStyle w:val="ConsPlusNonformat"/>
              <w:jc w:val="both"/>
            </w:pPr>
            <w:r>
              <w:t xml:space="preserve"> 70</w:t>
            </w:r>
          </w:p>
        </w:tc>
        <w:tc>
          <w:tcPr>
            <w:tcW w:w="595" w:type="dxa"/>
            <w:tcBorders>
              <w:top w:val="nil"/>
            </w:tcBorders>
          </w:tcPr>
          <w:p w:rsidR="00232BA6" w:rsidRDefault="00232BA6">
            <w:pPr>
              <w:pStyle w:val="ConsPlusNonformat"/>
              <w:jc w:val="both"/>
            </w:pPr>
            <w:r>
              <w:t xml:space="preserve"> 80</w:t>
            </w:r>
          </w:p>
        </w:tc>
        <w:tc>
          <w:tcPr>
            <w:tcW w:w="595" w:type="dxa"/>
            <w:tcBorders>
              <w:top w:val="nil"/>
            </w:tcBorders>
          </w:tcPr>
          <w:p w:rsidR="00232BA6" w:rsidRDefault="00232BA6">
            <w:pPr>
              <w:pStyle w:val="ConsPlusNonformat"/>
              <w:jc w:val="both"/>
            </w:pPr>
            <w:r>
              <w:t xml:space="preserve"> 70</w:t>
            </w:r>
          </w:p>
        </w:tc>
        <w:tc>
          <w:tcPr>
            <w:tcW w:w="595" w:type="dxa"/>
            <w:tcBorders>
              <w:top w:val="nil"/>
            </w:tcBorders>
          </w:tcPr>
          <w:p w:rsidR="00232BA6" w:rsidRDefault="00232BA6">
            <w:pPr>
              <w:pStyle w:val="ConsPlusNonformat"/>
              <w:jc w:val="both"/>
            </w:pPr>
            <w:r>
              <w:t xml:space="preserve"> 60</w:t>
            </w:r>
          </w:p>
        </w:tc>
        <w:tc>
          <w:tcPr>
            <w:tcW w:w="595" w:type="dxa"/>
            <w:tcBorders>
              <w:top w:val="nil"/>
            </w:tcBorders>
          </w:tcPr>
          <w:p w:rsidR="00232BA6" w:rsidRDefault="00232BA6">
            <w:pPr>
              <w:pStyle w:val="ConsPlusNonformat"/>
              <w:jc w:val="both"/>
            </w:pPr>
            <w:r>
              <w:t xml:space="preserve"> 50</w:t>
            </w:r>
          </w:p>
        </w:tc>
      </w:tr>
    </w:tbl>
    <w:p w:rsidR="00232BA6" w:rsidRDefault="00232BA6">
      <w:pPr>
        <w:pStyle w:val="ConsPlusNormal"/>
        <w:jc w:val="both"/>
      </w:pPr>
    </w:p>
    <w:p w:rsidR="00232BA6" w:rsidRDefault="00232BA6">
      <w:pPr>
        <w:pStyle w:val="ConsPlusNormal"/>
        <w:ind w:firstLine="540"/>
        <w:jc w:val="both"/>
      </w:pPr>
      <w:r>
        <w:t xml:space="preserve">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P3644" w:history="1">
        <w:r>
          <w:rPr>
            <w:color w:val="0000FF"/>
          </w:rPr>
          <w:t>таблице 6.24</w:t>
        </w:r>
      </w:hyperlink>
      <w:r>
        <w:t>, при этом ширина обочин после уширения проезжей части должна быть не менее 1 м.</w:t>
      </w:r>
    </w:p>
    <w:p w:rsidR="00232BA6" w:rsidRDefault="00232BA6">
      <w:pPr>
        <w:pStyle w:val="ConsPlusNormal"/>
        <w:jc w:val="both"/>
      </w:pPr>
    </w:p>
    <w:p w:rsidR="00232BA6" w:rsidRDefault="00232BA6">
      <w:pPr>
        <w:pStyle w:val="ConsPlusNormal"/>
        <w:jc w:val="right"/>
        <w:outlineLvl w:val="3"/>
      </w:pPr>
      <w:bookmarkStart w:id="80" w:name="P3644"/>
      <w:bookmarkEnd w:id="80"/>
      <w:r>
        <w:t>Таблица 6.24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952"/>
        <w:gridCol w:w="1666"/>
        <w:gridCol w:w="2380"/>
        <w:gridCol w:w="2499"/>
      </w:tblGrid>
      <w:tr w:rsidR="00232BA6">
        <w:trPr>
          <w:trHeight w:val="241"/>
        </w:trPr>
        <w:tc>
          <w:tcPr>
            <w:tcW w:w="952" w:type="dxa"/>
            <w:vMerge w:val="restart"/>
          </w:tcPr>
          <w:p w:rsidR="00232BA6" w:rsidRDefault="00232BA6">
            <w:pPr>
              <w:pStyle w:val="ConsPlusNonformat"/>
              <w:jc w:val="both"/>
            </w:pPr>
            <w:r>
              <w:t>Радиус</w:t>
            </w:r>
          </w:p>
          <w:p w:rsidR="00232BA6" w:rsidRDefault="00232BA6">
            <w:pPr>
              <w:pStyle w:val="ConsPlusNonformat"/>
              <w:jc w:val="both"/>
            </w:pPr>
            <w:r>
              <w:t>кривой</w:t>
            </w:r>
          </w:p>
          <w:p w:rsidR="00232BA6" w:rsidRDefault="00232BA6">
            <w:pPr>
              <w:pStyle w:val="ConsPlusNonformat"/>
              <w:jc w:val="both"/>
            </w:pPr>
            <w:r>
              <w:t xml:space="preserve">  в   </w:t>
            </w:r>
          </w:p>
          <w:p w:rsidR="00232BA6" w:rsidRDefault="00232BA6">
            <w:pPr>
              <w:pStyle w:val="ConsPlusNonformat"/>
              <w:jc w:val="both"/>
            </w:pPr>
            <w:r>
              <w:t>плане,</w:t>
            </w:r>
          </w:p>
          <w:p w:rsidR="00232BA6" w:rsidRDefault="00232BA6">
            <w:pPr>
              <w:pStyle w:val="ConsPlusNonformat"/>
              <w:jc w:val="both"/>
            </w:pPr>
            <w:r>
              <w:t xml:space="preserve">  м   </w:t>
            </w:r>
          </w:p>
        </w:tc>
        <w:tc>
          <w:tcPr>
            <w:tcW w:w="6545" w:type="dxa"/>
            <w:gridSpan w:val="3"/>
          </w:tcPr>
          <w:p w:rsidR="00232BA6" w:rsidRDefault="00232BA6">
            <w:pPr>
              <w:pStyle w:val="ConsPlusNonformat"/>
              <w:jc w:val="both"/>
            </w:pPr>
            <w:r>
              <w:t xml:space="preserve">     Уширение проезжей части, м, для движения      </w:t>
            </w:r>
          </w:p>
        </w:tc>
      </w:tr>
      <w:tr w:rsidR="00232BA6">
        <w:tc>
          <w:tcPr>
            <w:tcW w:w="833" w:type="dxa"/>
            <w:vMerge/>
            <w:tcBorders>
              <w:top w:val="nil"/>
            </w:tcBorders>
          </w:tcPr>
          <w:p w:rsidR="00232BA6" w:rsidRDefault="00232BA6"/>
        </w:tc>
        <w:tc>
          <w:tcPr>
            <w:tcW w:w="1666" w:type="dxa"/>
            <w:vMerge w:val="restart"/>
            <w:tcBorders>
              <w:top w:val="nil"/>
            </w:tcBorders>
          </w:tcPr>
          <w:p w:rsidR="00232BA6" w:rsidRDefault="00232BA6">
            <w:pPr>
              <w:pStyle w:val="ConsPlusNonformat"/>
              <w:jc w:val="both"/>
            </w:pPr>
            <w:r>
              <w:t xml:space="preserve"> одиночных  </w:t>
            </w:r>
          </w:p>
          <w:p w:rsidR="00232BA6" w:rsidRDefault="00232BA6">
            <w:pPr>
              <w:pStyle w:val="ConsPlusNonformat"/>
              <w:jc w:val="both"/>
            </w:pPr>
            <w:r>
              <w:t>транспортных</w:t>
            </w:r>
          </w:p>
          <w:p w:rsidR="00232BA6" w:rsidRDefault="00232BA6">
            <w:pPr>
              <w:pStyle w:val="ConsPlusNonformat"/>
              <w:jc w:val="both"/>
            </w:pPr>
            <w:r>
              <w:t xml:space="preserve">  средств   </w:t>
            </w:r>
          </w:p>
          <w:p w:rsidR="00232BA6" w:rsidRDefault="00232BA6">
            <w:pPr>
              <w:pStyle w:val="ConsPlusNonformat"/>
              <w:jc w:val="both"/>
            </w:pPr>
            <w:r>
              <w:t xml:space="preserve"> (l &lt; 8 м)  </w:t>
            </w:r>
          </w:p>
        </w:tc>
        <w:tc>
          <w:tcPr>
            <w:tcW w:w="4879" w:type="dxa"/>
            <w:gridSpan w:val="2"/>
            <w:tcBorders>
              <w:top w:val="nil"/>
            </w:tcBorders>
          </w:tcPr>
          <w:p w:rsidR="00232BA6" w:rsidRDefault="00232BA6">
            <w:pPr>
              <w:pStyle w:val="ConsPlusNonformat"/>
              <w:jc w:val="both"/>
            </w:pPr>
            <w:r>
              <w:t xml:space="preserve">             Автопоездов              </w:t>
            </w:r>
          </w:p>
        </w:tc>
      </w:tr>
      <w:tr w:rsidR="00232BA6">
        <w:tc>
          <w:tcPr>
            <w:tcW w:w="833" w:type="dxa"/>
            <w:vMerge/>
            <w:tcBorders>
              <w:top w:val="nil"/>
            </w:tcBorders>
          </w:tcPr>
          <w:p w:rsidR="00232BA6" w:rsidRDefault="00232BA6"/>
        </w:tc>
        <w:tc>
          <w:tcPr>
            <w:tcW w:w="1547" w:type="dxa"/>
            <w:vMerge/>
            <w:tcBorders>
              <w:top w:val="nil"/>
            </w:tcBorders>
          </w:tcPr>
          <w:p w:rsidR="00232BA6" w:rsidRDefault="00232BA6"/>
        </w:tc>
        <w:tc>
          <w:tcPr>
            <w:tcW w:w="2380" w:type="dxa"/>
            <w:tcBorders>
              <w:top w:val="nil"/>
            </w:tcBorders>
          </w:tcPr>
          <w:p w:rsidR="00232BA6" w:rsidRDefault="00232BA6">
            <w:pPr>
              <w:pStyle w:val="ConsPlusNonformat"/>
              <w:jc w:val="both"/>
            </w:pPr>
            <w:r>
              <w:t xml:space="preserve">с полуприцепом; с </w:t>
            </w:r>
          </w:p>
          <w:p w:rsidR="00232BA6" w:rsidRDefault="00232BA6">
            <w:pPr>
              <w:pStyle w:val="ConsPlusNonformat"/>
              <w:jc w:val="both"/>
            </w:pPr>
            <w:r>
              <w:t xml:space="preserve"> одним или двумя  </w:t>
            </w:r>
          </w:p>
          <w:p w:rsidR="00232BA6" w:rsidRDefault="00232BA6">
            <w:pPr>
              <w:pStyle w:val="ConsPlusNonformat"/>
              <w:jc w:val="both"/>
            </w:pPr>
            <w:r>
              <w:t xml:space="preserve">    прицепами     </w:t>
            </w:r>
          </w:p>
          <w:p w:rsidR="00232BA6" w:rsidRDefault="00232BA6">
            <w:pPr>
              <w:pStyle w:val="ConsPlusNonformat"/>
              <w:jc w:val="both"/>
            </w:pPr>
            <w:r>
              <w:t>(8 м &lt;= l &lt;= 13 м)</w:t>
            </w:r>
          </w:p>
        </w:tc>
        <w:tc>
          <w:tcPr>
            <w:tcW w:w="2499" w:type="dxa"/>
            <w:tcBorders>
              <w:top w:val="nil"/>
            </w:tcBorders>
          </w:tcPr>
          <w:p w:rsidR="00232BA6" w:rsidRDefault="00232BA6">
            <w:pPr>
              <w:pStyle w:val="ConsPlusNonformat"/>
              <w:jc w:val="both"/>
            </w:pPr>
            <w:r>
              <w:t xml:space="preserve"> с полуприцепом и  </w:t>
            </w:r>
          </w:p>
          <w:p w:rsidR="00232BA6" w:rsidRDefault="00232BA6">
            <w:pPr>
              <w:pStyle w:val="ConsPlusNonformat"/>
              <w:jc w:val="both"/>
            </w:pPr>
            <w:r>
              <w:t xml:space="preserve"> одним прицепом; с </w:t>
            </w:r>
          </w:p>
          <w:p w:rsidR="00232BA6" w:rsidRDefault="00232BA6">
            <w:pPr>
              <w:pStyle w:val="ConsPlusNonformat"/>
              <w:jc w:val="both"/>
            </w:pPr>
            <w:r>
              <w:t xml:space="preserve">  тремя прицепами  </w:t>
            </w:r>
          </w:p>
          <w:p w:rsidR="00232BA6" w:rsidRDefault="00232BA6">
            <w:pPr>
              <w:pStyle w:val="ConsPlusNonformat"/>
              <w:jc w:val="both"/>
            </w:pPr>
            <w:r>
              <w:t>(13 м &lt;= l &lt;= 23 м)</w:t>
            </w:r>
          </w:p>
        </w:tc>
      </w:tr>
      <w:tr w:rsidR="00232BA6">
        <w:trPr>
          <w:trHeight w:val="241"/>
        </w:trPr>
        <w:tc>
          <w:tcPr>
            <w:tcW w:w="952" w:type="dxa"/>
            <w:tcBorders>
              <w:top w:val="nil"/>
            </w:tcBorders>
          </w:tcPr>
          <w:p w:rsidR="00232BA6" w:rsidRDefault="00232BA6">
            <w:pPr>
              <w:pStyle w:val="ConsPlusNonformat"/>
              <w:jc w:val="both"/>
            </w:pPr>
            <w:r>
              <w:t xml:space="preserve">  1000</w:t>
            </w:r>
          </w:p>
        </w:tc>
        <w:tc>
          <w:tcPr>
            <w:tcW w:w="1666" w:type="dxa"/>
            <w:tcBorders>
              <w:top w:val="nil"/>
            </w:tcBorders>
          </w:tcPr>
          <w:p w:rsidR="00232BA6" w:rsidRDefault="00232BA6">
            <w:pPr>
              <w:pStyle w:val="ConsPlusNonformat"/>
              <w:jc w:val="both"/>
            </w:pPr>
            <w:r>
              <w:t xml:space="preserve">      -     </w:t>
            </w:r>
          </w:p>
        </w:tc>
        <w:tc>
          <w:tcPr>
            <w:tcW w:w="2380" w:type="dxa"/>
            <w:tcBorders>
              <w:top w:val="nil"/>
            </w:tcBorders>
          </w:tcPr>
          <w:p w:rsidR="00232BA6" w:rsidRDefault="00232BA6">
            <w:pPr>
              <w:pStyle w:val="ConsPlusNonformat"/>
              <w:jc w:val="both"/>
            </w:pPr>
            <w:r>
              <w:t xml:space="preserve">         -        </w:t>
            </w:r>
          </w:p>
        </w:tc>
        <w:tc>
          <w:tcPr>
            <w:tcW w:w="2499" w:type="dxa"/>
            <w:tcBorders>
              <w:top w:val="nil"/>
            </w:tcBorders>
          </w:tcPr>
          <w:p w:rsidR="00232BA6" w:rsidRDefault="00232BA6">
            <w:pPr>
              <w:pStyle w:val="ConsPlusNonformat"/>
              <w:jc w:val="both"/>
            </w:pPr>
            <w:r>
              <w:t xml:space="preserve">0,4                </w:t>
            </w:r>
          </w:p>
        </w:tc>
      </w:tr>
      <w:tr w:rsidR="00232BA6">
        <w:trPr>
          <w:trHeight w:val="241"/>
        </w:trPr>
        <w:tc>
          <w:tcPr>
            <w:tcW w:w="952" w:type="dxa"/>
            <w:tcBorders>
              <w:top w:val="nil"/>
            </w:tcBorders>
          </w:tcPr>
          <w:p w:rsidR="00232BA6" w:rsidRDefault="00232BA6">
            <w:pPr>
              <w:pStyle w:val="ConsPlusNonformat"/>
              <w:jc w:val="both"/>
            </w:pPr>
            <w:r>
              <w:t xml:space="preserve">   800</w:t>
            </w:r>
          </w:p>
        </w:tc>
        <w:tc>
          <w:tcPr>
            <w:tcW w:w="1666" w:type="dxa"/>
            <w:tcBorders>
              <w:top w:val="nil"/>
            </w:tcBorders>
          </w:tcPr>
          <w:p w:rsidR="00232BA6" w:rsidRDefault="00232BA6">
            <w:pPr>
              <w:pStyle w:val="ConsPlusNonformat"/>
              <w:jc w:val="both"/>
            </w:pPr>
            <w:r>
              <w:t xml:space="preserve">      -     </w:t>
            </w:r>
          </w:p>
        </w:tc>
        <w:tc>
          <w:tcPr>
            <w:tcW w:w="2380" w:type="dxa"/>
            <w:tcBorders>
              <w:top w:val="nil"/>
            </w:tcBorders>
          </w:tcPr>
          <w:p w:rsidR="00232BA6" w:rsidRDefault="00232BA6">
            <w:pPr>
              <w:pStyle w:val="ConsPlusNonformat"/>
              <w:jc w:val="both"/>
            </w:pPr>
            <w:r>
              <w:t xml:space="preserve">0,4               </w:t>
            </w:r>
          </w:p>
        </w:tc>
        <w:tc>
          <w:tcPr>
            <w:tcW w:w="2499" w:type="dxa"/>
            <w:tcBorders>
              <w:top w:val="nil"/>
            </w:tcBorders>
          </w:tcPr>
          <w:p w:rsidR="00232BA6" w:rsidRDefault="00232BA6">
            <w:pPr>
              <w:pStyle w:val="ConsPlusNonformat"/>
              <w:jc w:val="both"/>
            </w:pPr>
            <w:r>
              <w:t xml:space="preserve">0,5                </w:t>
            </w:r>
          </w:p>
        </w:tc>
      </w:tr>
      <w:tr w:rsidR="00232BA6">
        <w:trPr>
          <w:trHeight w:val="241"/>
        </w:trPr>
        <w:tc>
          <w:tcPr>
            <w:tcW w:w="952" w:type="dxa"/>
            <w:tcBorders>
              <w:top w:val="nil"/>
            </w:tcBorders>
          </w:tcPr>
          <w:p w:rsidR="00232BA6" w:rsidRDefault="00232BA6">
            <w:pPr>
              <w:pStyle w:val="ConsPlusNonformat"/>
              <w:jc w:val="both"/>
            </w:pPr>
            <w:r>
              <w:t xml:space="preserve">   600</w:t>
            </w:r>
          </w:p>
        </w:tc>
        <w:tc>
          <w:tcPr>
            <w:tcW w:w="1666" w:type="dxa"/>
            <w:tcBorders>
              <w:top w:val="nil"/>
            </w:tcBorders>
          </w:tcPr>
          <w:p w:rsidR="00232BA6" w:rsidRDefault="00232BA6">
            <w:pPr>
              <w:pStyle w:val="ConsPlusNonformat"/>
              <w:jc w:val="both"/>
            </w:pPr>
            <w:r>
              <w:t xml:space="preserve">0,4         </w:t>
            </w:r>
          </w:p>
        </w:tc>
        <w:tc>
          <w:tcPr>
            <w:tcW w:w="2380" w:type="dxa"/>
            <w:tcBorders>
              <w:top w:val="nil"/>
            </w:tcBorders>
          </w:tcPr>
          <w:p w:rsidR="00232BA6" w:rsidRDefault="00232BA6">
            <w:pPr>
              <w:pStyle w:val="ConsPlusNonformat"/>
              <w:jc w:val="both"/>
            </w:pPr>
            <w:r>
              <w:t xml:space="preserve">0,4               </w:t>
            </w:r>
          </w:p>
        </w:tc>
        <w:tc>
          <w:tcPr>
            <w:tcW w:w="2499" w:type="dxa"/>
            <w:tcBorders>
              <w:top w:val="nil"/>
            </w:tcBorders>
          </w:tcPr>
          <w:p w:rsidR="00232BA6" w:rsidRDefault="00232BA6">
            <w:pPr>
              <w:pStyle w:val="ConsPlusNonformat"/>
              <w:jc w:val="both"/>
            </w:pPr>
            <w:r>
              <w:t xml:space="preserve">0,6                </w:t>
            </w:r>
          </w:p>
        </w:tc>
      </w:tr>
      <w:tr w:rsidR="00232BA6">
        <w:trPr>
          <w:trHeight w:val="241"/>
        </w:trPr>
        <w:tc>
          <w:tcPr>
            <w:tcW w:w="952" w:type="dxa"/>
            <w:tcBorders>
              <w:top w:val="nil"/>
            </w:tcBorders>
          </w:tcPr>
          <w:p w:rsidR="00232BA6" w:rsidRDefault="00232BA6">
            <w:pPr>
              <w:pStyle w:val="ConsPlusNonformat"/>
              <w:jc w:val="both"/>
            </w:pPr>
            <w:r>
              <w:t xml:space="preserve">   500</w:t>
            </w:r>
          </w:p>
        </w:tc>
        <w:tc>
          <w:tcPr>
            <w:tcW w:w="1666" w:type="dxa"/>
            <w:tcBorders>
              <w:top w:val="nil"/>
            </w:tcBorders>
          </w:tcPr>
          <w:p w:rsidR="00232BA6" w:rsidRDefault="00232BA6">
            <w:pPr>
              <w:pStyle w:val="ConsPlusNonformat"/>
              <w:jc w:val="both"/>
            </w:pPr>
            <w:r>
              <w:t xml:space="preserve">0,4         </w:t>
            </w:r>
          </w:p>
        </w:tc>
        <w:tc>
          <w:tcPr>
            <w:tcW w:w="2380" w:type="dxa"/>
            <w:tcBorders>
              <w:top w:val="nil"/>
            </w:tcBorders>
          </w:tcPr>
          <w:p w:rsidR="00232BA6" w:rsidRDefault="00232BA6">
            <w:pPr>
              <w:pStyle w:val="ConsPlusNonformat"/>
              <w:jc w:val="both"/>
            </w:pPr>
            <w:r>
              <w:t xml:space="preserve">0,5               </w:t>
            </w:r>
          </w:p>
        </w:tc>
        <w:tc>
          <w:tcPr>
            <w:tcW w:w="2499" w:type="dxa"/>
            <w:tcBorders>
              <w:top w:val="nil"/>
            </w:tcBorders>
          </w:tcPr>
          <w:p w:rsidR="00232BA6" w:rsidRDefault="00232BA6">
            <w:pPr>
              <w:pStyle w:val="ConsPlusNonformat"/>
              <w:jc w:val="both"/>
            </w:pPr>
            <w:r>
              <w:t xml:space="preserve">0,7                </w:t>
            </w:r>
          </w:p>
        </w:tc>
      </w:tr>
      <w:tr w:rsidR="00232BA6">
        <w:trPr>
          <w:trHeight w:val="241"/>
        </w:trPr>
        <w:tc>
          <w:tcPr>
            <w:tcW w:w="952" w:type="dxa"/>
            <w:tcBorders>
              <w:top w:val="nil"/>
            </w:tcBorders>
          </w:tcPr>
          <w:p w:rsidR="00232BA6" w:rsidRDefault="00232BA6">
            <w:pPr>
              <w:pStyle w:val="ConsPlusNonformat"/>
              <w:jc w:val="both"/>
            </w:pPr>
            <w:r>
              <w:t xml:space="preserve">   400</w:t>
            </w:r>
          </w:p>
        </w:tc>
        <w:tc>
          <w:tcPr>
            <w:tcW w:w="1666" w:type="dxa"/>
            <w:tcBorders>
              <w:top w:val="nil"/>
            </w:tcBorders>
          </w:tcPr>
          <w:p w:rsidR="00232BA6" w:rsidRDefault="00232BA6">
            <w:pPr>
              <w:pStyle w:val="ConsPlusNonformat"/>
              <w:jc w:val="both"/>
            </w:pPr>
            <w:r>
              <w:t xml:space="preserve">0,5         </w:t>
            </w:r>
          </w:p>
        </w:tc>
        <w:tc>
          <w:tcPr>
            <w:tcW w:w="2380" w:type="dxa"/>
            <w:tcBorders>
              <w:top w:val="nil"/>
            </w:tcBorders>
          </w:tcPr>
          <w:p w:rsidR="00232BA6" w:rsidRDefault="00232BA6">
            <w:pPr>
              <w:pStyle w:val="ConsPlusNonformat"/>
              <w:jc w:val="both"/>
            </w:pPr>
            <w:r>
              <w:t xml:space="preserve">0,6               </w:t>
            </w:r>
          </w:p>
        </w:tc>
        <w:tc>
          <w:tcPr>
            <w:tcW w:w="2499" w:type="dxa"/>
            <w:tcBorders>
              <w:top w:val="nil"/>
            </w:tcBorders>
          </w:tcPr>
          <w:p w:rsidR="00232BA6" w:rsidRDefault="00232BA6">
            <w:pPr>
              <w:pStyle w:val="ConsPlusNonformat"/>
              <w:jc w:val="both"/>
            </w:pPr>
            <w:r>
              <w:t xml:space="preserve">0,9                </w:t>
            </w:r>
          </w:p>
        </w:tc>
      </w:tr>
      <w:tr w:rsidR="00232BA6">
        <w:trPr>
          <w:trHeight w:val="241"/>
        </w:trPr>
        <w:tc>
          <w:tcPr>
            <w:tcW w:w="952" w:type="dxa"/>
            <w:tcBorders>
              <w:top w:val="nil"/>
            </w:tcBorders>
          </w:tcPr>
          <w:p w:rsidR="00232BA6" w:rsidRDefault="00232BA6">
            <w:pPr>
              <w:pStyle w:val="ConsPlusNonformat"/>
              <w:jc w:val="both"/>
            </w:pPr>
            <w:r>
              <w:t xml:space="preserve">   300</w:t>
            </w:r>
          </w:p>
        </w:tc>
        <w:tc>
          <w:tcPr>
            <w:tcW w:w="1666" w:type="dxa"/>
            <w:tcBorders>
              <w:top w:val="nil"/>
            </w:tcBorders>
          </w:tcPr>
          <w:p w:rsidR="00232BA6" w:rsidRDefault="00232BA6">
            <w:pPr>
              <w:pStyle w:val="ConsPlusNonformat"/>
              <w:jc w:val="both"/>
            </w:pPr>
            <w:r>
              <w:t xml:space="preserve">0,6         </w:t>
            </w:r>
          </w:p>
        </w:tc>
        <w:tc>
          <w:tcPr>
            <w:tcW w:w="2380" w:type="dxa"/>
            <w:tcBorders>
              <w:top w:val="nil"/>
            </w:tcBorders>
          </w:tcPr>
          <w:p w:rsidR="00232BA6" w:rsidRDefault="00232BA6">
            <w:pPr>
              <w:pStyle w:val="ConsPlusNonformat"/>
              <w:jc w:val="both"/>
            </w:pPr>
            <w:r>
              <w:t xml:space="preserve">0,7               </w:t>
            </w:r>
          </w:p>
        </w:tc>
        <w:tc>
          <w:tcPr>
            <w:tcW w:w="2499" w:type="dxa"/>
            <w:tcBorders>
              <w:top w:val="nil"/>
            </w:tcBorders>
          </w:tcPr>
          <w:p w:rsidR="00232BA6" w:rsidRDefault="00232BA6">
            <w:pPr>
              <w:pStyle w:val="ConsPlusNonformat"/>
              <w:jc w:val="both"/>
            </w:pPr>
            <w:r>
              <w:t xml:space="preserve">1,3 (0,4)          </w:t>
            </w:r>
          </w:p>
        </w:tc>
      </w:tr>
      <w:tr w:rsidR="00232BA6">
        <w:trPr>
          <w:trHeight w:val="241"/>
        </w:trPr>
        <w:tc>
          <w:tcPr>
            <w:tcW w:w="952" w:type="dxa"/>
            <w:tcBorders>
              <w:top w:val="nil"/>
            </w:tcBorders>
          </w:tcPr>
          <w:p w:rsidR="00232BA6" w:rsidRDefault="00232BA6">
            <w:pPr>
              <w:pStyle w:val="ConsPlusNonformat"/>
              <w:jc w:val="both"/>
            </w:pPr>
            <w:r>
              <w:t xml:space="preserve">   200</w:t>
            </w:r>
          </w:p>
        </w:tc>
        <w:tc>
          <w:tcPr>
            <w:tcW w:w="1666" w:type="dxa"/>
            <w:tcBorders>
              <w:top w:val="nil"/>
            </w:tcBorders>
          </w:tcPr>
          <w:p w:rsidR="00232BA6" w:rsidRDefault="00232BA6">
            <w:pPr>
              <w:pStyle w:val="ConsPlusNonformat"/>
              <w:jc w:val="both"/>
            </w:pPr>
            <w:r>
              <w:t xml:space="preserve">0,8         </w:t>
            </w:r>
          </w:p>
        </w:tc>
        <w:tc>
          <w:tcPr>
            <w:tcW w:w="2380" w:type="dxa"/>
            <w:tcBorders>
              <w:top w:val="nil"/>
            </w:tcBorders>
          </w:tcPr>
          <w:p w:rsidR="00232BA6" w:rsidRDefault="00232BA6">
            <w:pPr>
              <w:pStyle w:val="ConsPlusNonformat"/>
              <w:jc w:val="both"/>
            </w:pPr>
            <w:r>
              <w:t xml:space="preserve">0,9               </w:t>
            </w:r>
          </w:p>
        </w:tc>
        <w:tc>
          <w:tcPr>
            <w:tcW w:w="2499" w:type="dxa"/>
            <w:tcBorders>
              <w:top w:val="nil"/>
            </w:tcBorders>
          </w:tcPr>
          <w:p w:rsidR="00232BA6" w:rsidRDefault="00232BA6">
            <w:pPr>
              <w:pStyle w:val="ConsPlusNonformat"/>
              <w:jc w:val="both"/>
            </w:pPr>
            <w:r>
              <w:t xml:space="preserve">1,7 (0,7)          </w:t>
            </w:r>
          </w:p>
        </w:tc>
      </w:tr>
      <w:tr w:rsidR="00232BA6">
        <w:trPr>
          <w:trHeight w:val="241"/>
        </w:trPr>
        <w:tc>
          <w:tcPr>
            <w:tcW w:w="952" w:type="dxa"/>
            <w:tcBorders>
              <w:top w:val="nil"/>
            </w:tcBorders>
          </w:tcPr>
          <w:p w:rsidR="00232BA6" w:rsidRDefault="00232BA6">
            <w:pPr>
              <w:pStyle w:val="ConsPlusNonformat"/>
              <w:jc w:val="both"/>
            </w:pPr>
            <w:r>
              <w:t xml:space="preserve">   150</w:t>
            </w:r>
          </w:p>
        </w:tc>
        <w:tc>
          <w:tcPr>
            <w:tcW w:w="1666" w:type="dxa"/>
            <w:tcBorders>
              <w:top w:val="nil"/>
            </w:tcBorders>
          </w:tcPr>
          <w:p w:rsidR="00232BA6" w:rsidRDefault="00232BA6">
            <w:pPr>
              <w:pStyle w:val="ConsPlusNonformat"/>
              <w:jc w:val="both"/>
            </w:pPr>
            <w:r>
              <w:t xml:space="preserve">0,9         </w:t>
            </w:r>
          </w:p>
        </w:tc>
        <w:tc>
          <w:tcPr>
            <w:tcW w:w="2380" w:type="dxa"/>
            <w:tcBorders>
              <w:top w:val="nil"/>
            </w:tcBorders>
          </w:tcPr>
          <w:p w:rsidR="00232BA6" w:rsidRDefault="00232BA6">
            <w:pPr>
              <w:pStyle w:val="ConsPlusNonformat"/>
              <w:jc w:val="both"/>
            </w:pPr>
            <w:r>
              <w:t xml:space="preserve">1                 </w:t>
            </w:r>
          </w:p>
        </w:tc>
        <w:tc>
          <w:tcPr>
            <w:tcW w:w="2499" w:type="dxa"/>
            <w:tcBorders>
              <w:top w:val="nil"/>
            </w:tcBorders>
          </w:tcPr>
          <w:p w:rsidR="00232BA6" w:rsidRDefault="00232BA6">
            <w:pPr>
              <w:pStyle w:val="ConsPlusNonformat"/>
              <w:jc w:val="both"/>
            </w:pPr>
            <w:r>
              <w:t xml:space="preserve">2,5 (1,5)          </w:t>
            </w:r>
          </w:p>
        </w:tc>
      </w:tr>
      <w:tr w:rsidR="00232BA6">
        <w:trPr>
          <w:trHeight w:val="241"/>
        </w:trPr>
        <w:tc>
          <w:tcPr>
            <w:tcW w:w="952" w:type="dxa"/>
            <w:tcBorders>
              <w:top w:val="nil"/>
            </w:tcBorders>
          </w:tcPr>
          <w:p w:rsidR="00232BA6" w:rsidRDefault="00232BA6">
            <w:pPr>
              <w:pStyle w:val="ConsPlusNonformat"/>
              <w:jc w:val="both"/>
            </w:pPr>
            <w:r>
              <w:t xml:space="preserve">   100</w:t>
            </w:r>
          </w:p>
        </w:tc>
        <w:tc>
          <w:tcPr>
            <w:tcW w:w="1666" w:type="dxa"/>
            <w:tcBorders>
              <w:top w:val="nil"/>
            </w:tcBorders>
          </w:tcPr>
          <w:p w:rsidR="00232BA6" w:rsidRDefault="00232BA6">
            <w:pPr>
              <w:pStyle w:val="ConsPlusNonformat"/>
              <w:jc w:val="both"/>
            </w:pPr>
            <w:r>
              <w:t xml:space="preserve">1,1         </w:t>
            </w:r>
          </w:p>
        </w:tc>
        <w:tc>
          <w:tcPr>
            <w:tcW w:w="2380" w:type="dxa"/>
            <w:tcBorders>
              <w:top w:val="nil"/>
            </w:tcBorders>
          </w:tcPr>
          <w:p w:rsidR="00232BA6" w:rsidRDefault="00232BA6">
            <w:pPr>
              <w:pStyle w:val="ConsPlusNonformat"/>
              <w:jc w:val="both"/>
            </w:pPr>
            <w:r>
              <w:t xml:space="preserve">1,3 (0,4)         </w:t>
            </w:r>
          </w:p>
        </w:tc>
        <w:tc>
          <w:tcPr>
            <w:tcW w:w="2499" w:type="dxa"/>
            <w:tcBorders>
              <w:top w:val="nil"/>
            </w:tcBorders>
          </w:tcPr>
          <w:p w:rsidR="00232BA6" w:rsidRDefault="00232BA6">
            <w:pPr>
              <w:pStyle w:val="ConsPlusNonformat"/>
              <w:jc w:val="both"/>
            </w:pPr>
            <w:r>
              <w:t xml:space="preserve">3 (2)              </w:t>
            </w:r>
          </w:p>
        </w:tc>
      </w:tr>
      <w:tr w:rsidR="00232BA6">
        <w:trPr>
          <w:trHeight w:val="241"/>
        </w:trPr>
        <w:tc>
          <w:tcPr>
            <w:tcW w:w="952" w:type="dxa"/>
            <w:tcBorders>
              <w:top w:val="nil"/>
            </w:tcBorders>
          </w:tcPr>
          <w:p w:rsidR="00232BA6" w:rsidRDefault="00232BA6">
            <w:pPr>
              <w:pStyle w:val="ConsPlusNonformat"/>
              <w:jc w:val="both"/>
            </w:pPr>
            <w:r>
              <w:t xml:space="preserve">    80</w:t>
            </w:r>
          </w:p>
        </w:tc>
        <w:tc>
          <w:tcPr>
            <w:tcW w:w="1666" w:type="dxa"/>
            <w:tcBorders>
              <w:top w:val="nil"/>
            </w:tcBorders>
          </w:tcPr>
          <w:p w:rsidR="00232BA6" w:rsidRDefault="00232BA6">
            <w:pPr>
              <w:pStyle w:val="ConsPlusNonformat"/>
              <w:jc w:val="both"/>
            </w:pPr>
            <w:r>
              <w:t xml:space="preserve">1,2 (0,4)   </w:t>
            </w:r>
          </w:p>
        </w:tc>
        <w:tc>
          <w:tcPr>
            <w:tcW w:w="2380" w:type="dxa"/>
            <w:tcBorders>
              <w:top w:val="nil"/>
            </w:tcBorders>
          </w:tcPr>
          <w:p w:rsidR="00232BA6" w:rsidRDefault="00232BA6">
            <w:pPr>
              <w:pStyle w:val="ConsPlusNonformat"/>
              <w:jc w:val="both"/>
            </w:pPr>
            <w:r>
              <w:t xml:space="preserve">1,5 (0,5)         </w:t>
            </w:r>
          </w:p>
        </w:tc>
        <w:tc>
          <w:tcPr>
            <w:tcW w:w="2499" w:type="dxa"/>
            <w:tcBorders>
              <w:top w:val="nil"/>
            </w:tcBorders>
          </w:tcPr>
          <w:p w:rsidR="00232BA6" w:rsidRDefault="00232BA6">
            <w:pPr>
              <w:pStyle w:val="ConsPlusNonformat"/>
              <w:jc w:val="both"/>
            </w:pPr>
            <w:r>
              <w:t xml:space="preserve">3,5 (2,5)          </w:t>
            </w:r>
          </w:p>
        </w:tc>
      </w:tr>
      <w:tr w:rsidR="00232BA6">
        <w:trPr>
          <w:trHeight w:val="241"/>
        </w:trPr>
        <w:tc>
          <w:tcPr>
            <w:tcW w:w="952" w:type="dxa"/>
            <w:tcBorders>
              <w:top w:val="nil"/>
            </w:tcBorders>
          </w:tcPr>
          <w:p w:rsidR="00232BA6" w:rsidRDefault="00232BA6">
            <w:pPr>
              <w:pStyle w:val="ConsPlusNonformat"/>
              <w:jc w:val="both"/>
            </w:pPr>
            <w:r>
              <w:t xml:space="preserve">    60</w:t>
            </w:r>
          </w:p>
        </w:tc>
        <w:tc>
          <w:tcPr>
            <w:tcW w:w="1666" w:type="dxa"/>
            <w:tcBorders>
              <w:top w:val="nil"/>
            </w:tcBorders>
          </w:tcPr>
          <w:p w:rsidR="00232BA6" w:rsidRDefault="00232BA6">
            <w:pPr>
              <w:pStyle w:val="ConsPlusNonformat"/>
              <w:jc w:val="both"/>
            </w:pPr>
            <w:r>
              <w:t xml:space="preserve">1,6 (0,6)   </w:t>
            </w:r>
          </w:p>
        </w:tc>
        <w:tc>
          <w:tcPr>
            <w:tcW w:w="2380" w:type="dxa"/>
            <w:tcBorders>
              <w:top w:val="nil"/>
            </w:tcBorders>
          </w:tcPr>
          <w:p w:rsidR="00232BA6" w:rsidRDefault="00232BA6">
            <w:pPr>
              <w:pStyle w:val="ConsPlusNonformat"/>
              <w:jc w:val="both"/>
            </w:pPr>
            <w:r>
              <w:t xml:space="preserve">1,8 (0,8)         </w:t>
            </w:r>
          </w:p>
        </w:tc>
        <w:tc>
          <w:tcPr>
            <w:tcW w:w="2499" w:type="dxa"/>
            <w:tcBorders>
              <w:top w:val="nil"/>
            </w:tcBorders>
          </w:tcPr>
          <w:p w:rsidR="00232BA6" w:rsidRDefault="00232BA6">
            <w:pPr>
              <w:pStyle w:val="ConsPlusNonformat"/>
              <w:jc w:val="both"/>
            </w:pPr>
            <w:r>
              <w:t xml:space="preserve">         -         </w:t>
            </w:r>
          </w:p>
        </w:tc>
      </w:tr>
      <w:tr w:rsidR="00232BA6">
        <w:trPr>
          <w:trHeight w:val="241"/>
        </w:trPr>
        <w:tc>
          <w:tcPr>
            <w:tcW w:w="952" w:type="dxa"/>
            <w:tcBorders>
              <w:top w:val="nil"/>
            </w:tcBorders>
          </w:tcPr>
          <w:p w:rsidR="00232BA6" w:rsidRDefault="00232BA6">
            <w:pPr>
              <w:pStyle w:val="ConsPlusNonformat"/>
              <w:jc w:val="both"/>
            </w:pPr>
            <w:r>
              <w:t xml:space="preserve">    50</w:t>
            </w:r>
          </w:p>
        </w:tc>
        <w:tc>
          <w:tcPr>
            <w:tcW w:w="1666" w:type="dxa"/>
            <w:tcBorders>
              <w:top w:val="nil"/>
            </w:tcBorders>
          </w:tcPr>
          <w:p w:rsidR="00232BA6" w:rsidRDefault="00232BA6">
            <w:pPr>
              <w:pStyle w:val="ConsPlusNonformat"/>
              <w:jc w:val="both"/>
            </w:pPr>
            <w:r>
              <w:t xml:space="preserve">1,8 (0,8)   </w:t>
            </w:r>
          </w:p>
        </w:tc>
        <w:tc>
          <w:tcPr>
            <w:tcW w:w="2380" w:type="dxa"/>
            <w:tcBorders>
              <w:top w:val="nil"/>
            </w:tcBorders>
          </w:tcPr>
          <w:p w:rsidR="00232BA6" w:rsidRDefault="00232BA6">
            <w:pPr>
              <w:pStyle w:val="ConsPlusNonformat"/>
              <w:jc w:val="both"/>
            </w:pPr>
            <w:r>
              <w:t xml:space="preserve">2,2 (1,2)         </w:t>
            </w:r>
          </w:p>
        </w:tc>
        <w:tc>
          <w:tcPr>
            <w:tcW w:w="2499" w:type="dxa"/>
            <w:tcBorders>
              <w:top w:val="nil"/>
            </w:tcBorders>
          </w:tcPr>
          <w:p w:rsidR="00232BA6" w:rsidRDefault="00232BA6">
            <w:pPr>
              <w:pStyle w:val="ConsPlusNonformat"/>
              <w:jc w:val="both"/>
            </w:pPr>
            <w:r>
              <w:t xml:space="preserve">         -         </w:t>
            </w:r>
          </w:p>
        </w:tc>
      </w:tr>
      <w:tr w:rsidR="00232BA6">
        <w:trPr>
          <w:trHeight w:val="241"/>
        </w:trPr>
        <w:tc>
          <w:tcPr>
            <w:tcW w:w="952" w:type="dxa"/>
            <w:tcBorders>
              <w:top w:val="nil"/>
            </w:tcBorders>
          </w:tcPr>
          <w:p w:rsidR="00232BA6" w:rsidRDefault="00232BA6">
            <w:pPr>
              <w:pStyle w:val="ConsPlusNonformat"/>
              <w:jc w:val="both"/>
            </w:pPr>
            <w:r>
              <w:t xml:space="preserve">    40</w:t>
            </w:r>
          </w:p>
        </w:tc>
        <w:tc>
          <w:tcPr>
            <w:tcW w:w="1666" w:type="dxa"/>
            <w:tcBorders>
              <w:top w:val="nil"/>
            </w:tcBorders>
          </w:tcPr>
          <w:p w:rsidR="00232BA6" w:rsidRDefault="00232BA6">
            <w:pPr>
              <w:pStyle w:val="ConsPlusNonformat"/>
              <w:jc w:val="both"/>
            </w:pPr>
            <w:r>
              <w:t xml:space="preserve">2,2 (1,2)   </w:t>
            </w:r>
          </w:p>
        </w:tc>
        <w:tc>
          <w:tcPr>
            <w:tcW w:w="2380" w:type="dxa"/>
            <w:tcBorders>
              <w:top w:val="nil"/>
            </w:tcBorders>
          </w:tcPr>
          <w:p w:rsidR="00232BA6" w:rsidRDefault="00232BA6">
            <w:pPr>
              <w:pStyle w:val="ConsPlusNonformat"/>
              <w:jc w:val="both"/>
            </w:pPr>
            <w:r>
              <w:t xml:space="preserve">2,7 (1,7)         </w:t>
            </w:r>
          </w:p>
        </w:tc>
        <w:tc>
          <w:tcPr>
            <w:tcW w:w="2499" w:type="dxa"/>
            <w:tcBorders>
              <w:top w:val="nil"/>
            </w:tcBorders>
          </w:tcPr>
          <w:p w:rsidR="00232BA6" w:rsidRDefault="00232BA6">
            <w:pPr>
              <w:pStyle w:val="ConsPlusNonformat"/>
              <w:jc w:val="both"/>
            </w:pPr>
            <w:r>
              <w:t xml:space="preserve">         -         </w:t>
            </w:r>
          </w:p>
        </w:tc>
      </w:tr>
      <w:tr w:rsidR="00232BA6">
        <w:trPr>
          <w:trHeight w:val="241"/>
        </w:trPr>
        <w:tc>
          <w:tcPr>
            <w:tcW w:w="952" w:type="dxa"/>
            <w:tcBorders>
              <w:top w:val="nil"/>
            </w:tcBorders>
          </w:tcPr>
          <w:p w:rsidR="00232BA6" w:rsidRDefault="00232BA6">
            <w:pPr>
              <w:pStyle w:val="ConsPlusNonformat"/>
              <w:jc w:val="both"/>
            </w:pPr>
            <w:r>
              <w:t xml:space="preserve">    30</w:t>
            </w:r>
          </w:p>
        </w:tc>
        <w:tc>
          <w:tcPr>
            <w:tcW w:w="1666" w:type="dxa"/>
            <w:tcBorders>
              <w:top w:val="nil"/>
            </w:tcBorders>
          </w:tcPr>
          <w:p w:rsidR="00232BA6" w:rsidRDefault="00232BA6">
            <w:pPr>
              <w:pStyle w:val="ConsPlusNonformat"/>
              <w:jc w:val="both"/>
            </w:pPr>
            <w:r>
              <w:t xml:space="preserve">2,6 (1,6)   </w:t>
            </w:r>
          </w:p>
        </w:tc>
        <w:tc>
          <w:tcPr>
            <w:tcW w:w="2380" w:type="dxa"/>
            <w:tcBorders>
              <w:top w:val="nil"/>
            </w:tcBorders>
          </w:tcPr>
          <w:p w:rsidR="00232BA6" w:rsidRDefault="00232BA6">
            <w:pPr>
              <w:pStyle w:val="ConsPlusNonformat"/>
              <w:jc w:val="both"/>
            </w:pPr>
            <w:r>
              <w:t xml:space="preserve">3,5 (2,5)         </w:t>
            </w:r>
          </w:p>
        </w:tc>
        <w:tc>
          <w:tcPr>
            <w:tcW w:w="2499" w:type="dxa"/>
            <w:tcBorders>
              <w:top w:val="nil"/>
            </w:tcBorders>
          </w:tcPr>
          <w:p w:rsidR="00232BA6" w:rsidRDefault="00232BA6">
            <w:pPr>
              <w:pStyle w:val="ConsPlusNonformat"/>
              <w:jc w:val="both"/>
            </w:pPr>
            <w:r>
              <w:t xml:space="preserve">         -         </w:t>
            </w:r>
          </w:p>
        </w:tc>
      </w:tr>
      <w:tr w:rsidR="00232BA6">
        <w:trPr>
          <w:trHeight w:val="241"/>
        </w:trPr>
        <w:tc>
          <w:tcPr>
            <w:tcW w:w="952" w:type="dxa"/>
            <w:tcBorders>
              <w:top w:val="nil"/>
            </w:tcBorders>
          </w:tcPr>
          <w:p w:rsidR="00232BA6" w:rsidRDefault="00232BA6">
            <w:pPr>
              <w:pStyle w:val="ConsPlusNonformat"/>
              <w:jc w:val="both"/>
            </w:pPr>
            <w:r>
              <w:t xml:space="preserve">    15</w:t>
            </w:r>
          </w:p>
        </w:tc>
        <w:tc>
          <w:tcPr>
            <w:tcW w:w="1666" w:type="dxa"/>
            <w:tcBorders>
              <w:top w:val="nil"/>
            </w:tcBorders>
          </w:tcPr>
          <w:p w:rsidR="00232BA6" w:rsidRDefault="00232BA6">
            <w:pPr>
              <w:pStyle w:val="ConsPlusNonformat"/>
              <w:jc w:val="both"/>
            </w:pPr>
            <w:r>
              <w:t xml:space="preserve">3,5 (2,5)   </w:t>
            </w:r>
          </w:p>
        </w:tc>
        <w:tc>
          <w:tcPr>
            <w:tcW w:w="2380" w:type="dxa"/>
            <w:tcBorders>
              <w:top w:val="nil"/>
            </w:tcBorders>
          </w:tcPr>
          <w:p w:rsidR="00232BA6" w:rsidRDefault="00232BA6">
            <w:pPr>
              <w:pStyle w:val="ConsPlusNonformat"/>
              <w:jc w:val="both"/>
            </w:pPr>
            <w:r>
              <w:t xml:space="preserve">        -         </w:t>
            </w:r>
          </w:p>
        </w:tc>
        <w:tc>
          <w:tcPr>
            <w:tcW w:w="2499" w:type="dxa"/>
            <w:tcBorders>
              <w:top w:val="nil"/>
            </w:tcBorders>
          </w:tcPr>
          <w:p w:rsidR="00232BA6" w:rsidRDefault="00232BA6">
            <w:pPr>
              <w:pStyle w:val="ConsPlusNonformat"/>
              <w:jc w:val="both"/>
            </w:pPr>
            <w:r>
              <w:t xml:space="preserve">         -         </w:t>
            </w:r>
          </w:p>
        </w:tc>
      </w:tr>
    </w:tbl>
    <w:p w:rsidR="00232BA6" w:rsidRDefault="00232BA6">
      <w:pPr>
        <w:pStyle w:val="ConsPlusNormal"/>
        <w:jc w:val="both"/>
      </w:pPr>
    </w:p>
    <w:p w:rsidR="00232BA6" w:rsidRDefault="00232BA6">
      <w:pPr>
        <w:pStyle w:val="ConsPlusNormal"/>
        <w:ind w:firstLine="540"/>
        <w:jc w:val="both"/>
      </w:pPr>
      <w:r>
        <w:t>l - расстояние от переднего бампера до задней оси автомобиля, полуприцепа или прицепа.</w:t>
      </w:r>
    </w:p>
    <w:p w:rsidR="00232BA6" w:rsidRDefault="00232BA6">
      <w:pPr>
        <w:pStyle w:val="ConsPlusNormal"/>
        <w:spacing w:before="220"/>
        <w:ind w:firstLine="540"/>
        <w:jc w:val="both"/>
      </w:pPr>
      <w:r>
        <w:t>В скобках приведены уширения для дорог II-с категории с шириной проезжей части 4,5 м.</w:t>
      </w:r>
    </w:p>
    <w:p w:rsidR="00232BA6" w:rsidRDefault="00232BA6">
      <w:pPr>
        <w:pStyle w:val="ConsPlusNormal"/>
        <w:spacing w:before="220"/>
        <w:ind w:firstLine="540"/>
        <w:jc w:val="both"/>
      </w:pPr>
      <w:r>
        <w:t xml:space="preserve">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w:t>
      </w:r>
      <w:r>
        <w:lastRenderedPageBreak/>
        <w:t>определять расчетом.</w:t>
      </w:r>
    </w:p>
    <w:p w:rsidR="00232BA6" w:rsidRDefault="00232BA6">
      <w:pPr>
        <w:pStyle w:val="ConsPlusNormal"/>
        <w:spacing w:before="220"/>
        <w:ind w:firstLine="540"/>
        <w:jc w:val="both"/>
      </w:pPr>
      <w:r>
        <w:t>Для дорог III-с категории величину уширения проезжей части следует уменьшать на 50%.</w:t>
      </w:r>
    </w:p>
    <w:p w:rsidR="00232BA6" w:rsidRDefault="00232BA6">
      <w:pPr>
        <w:pStyle w:val="ConsPlusNormal"/>
        <w:spacing w:before="220"/>
        <w:ind w:firstLine="540"/>
        <w:jc w:val="both"/>
      </w:pPr>
      <w:r>
        <w:t>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232BA6" w:rsidRDefault="00232BA6">
      <w:pPr>
        <w:pStyle w:val="ConsPlusNormal"/>
        <w:spacing w:before="220"/>
        <w:ind w:firstLine="540"/>
        <w:jc w:val="both"/>
      </w:pPr>
      <w: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232BA6" w:rsidRDefault="00232BA6">
      <w:pPr>
        <w:pStyle w:val="ConsPlusNormal"/>
        <w:spacing w:before="220"/>
        <w:ind w:firstLine="540"/>
        <w:jc w:val="both"/>
      </w:pPr>
      <w: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232BA6" w:rsidRDefault="00232BA6">
      <w:pPr>
        <w:pStyle w:val="ConsPlusNormal"/>
        <w:spacing w:before="220"/>
        <w:ind w:firstLine="540"/>
        <w:jc w:val="both"/>
      </w:pPr>
      <w:r>
        <w:t>Поперечные уклоны одно- и двухскатных профилей дорог следует принимать в соответствии с СНиП 2.05.11-83 "Внутрихозяйственные автомобильные дороги в колхозах, совхозах и других сельскохозяйственных предприятиях и организациях".</w:t>
      </w:r>
    </w:p>
    <w:p w:rsidR="00232BA6" w:rsidRDefault="00232BA6">
      <w:pPr>
        <w:pStyle w:val="ConsPlusNormal"/>
        <w:spacing w:before="220"/>
        <w:ind w:firstLine="540"/>
        <w:jc w:val="both"/>
      </w:pPr>
      <w:r>
        <w:t>43.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232BA6" w:rsidRDefault="00232BA6">
      <w:pPr>
        <w:pStyle w:val="ConsPlusNormal"/>
        <w:spacing w:before="220"/>
        <w:ind w:firstLine="540"/>
        <w:jc w:val="both"/>
      </w:pPr>
      <w: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232BA6" w:rsidRDefault="00232BA6">
      <w:pPr>
        <w:pStyle w:val="ConsPlusNormal"/>
        <w:spacing w:before="220"/>
        <w:ind w:firstLine="540"/>
        <w:jc w:val="both"/>
      </w:pPr>
      <w: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232BA6" w:rsidRDefault="00232BA6">
      <w:pPr>
        <w:pStyle w:val="ConsPlusNormal"/>
        <w:spacing w:before="220"/>
        <w:ind w:firstLine="540"/>
        <w:jc w:val="both"/>
      </w:pPr>
      <w:r>
        <w:t xml:space="preserve">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3700" w:history="1">
        <w:r>
          <w:rPr>
            <w:color w:val="0000FF"/>
          </w:rPr>
          <w:t>таблице 6.25</w:t>
        </w:r>
      </w:hyperlink>
      <w:r>
        <w:t>.</w:t>
      </w:r>
    </w:p>
    <w:p w:rsidR="00232BA6" w:rsidRDefault="00232BA6">
      <w:pPr>
        <w:pStyle w:val="ConsPlusNormal"/>
        <w:jc w:val="both"/>
      </w:pPr>
    </w:p>
    <w:p w:rsidR="00232BA6" w:rsidRDefault="00232BA6">
      <w:pPr>
        <w:pStyle w:val="ConsPlusNormal"/>
        <w:jc w:val="right"/>
        <w:outlineLvl w:val="3"/>
      </w:pPr>
      <w:bookmarkStart w:id="81" w:name="P3700"/>
      <w:bookmarkEnd w:id="81"/>
      <w:r>
        <w:t>Таблица 6.25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84"/>
        <w:gridCol w:w="2261"/>
        <w:gridCol w:w="2023"/>
      </w:tblGrid>
      <w:tr w:rsidR="00232BA6">
        <w:trPr>
          <w:trHeight w:val="241"/>
        </w:trPr>
        <w:tc>
          <w:tcPr>
            <w:tcW w:w="4284" w:type="dxa"/>
            <w:vMerge w:val="restart"/>
          </w:tcPr>
          <w:p w:rsidR="00232BA6" w:rsidRDefault="00232BA6">
            <w:pPr>
              <w:pStyle w:val="ConsPlusNonformat"/>
              <w:jc w:val="both"/>
            </w:pPr>
            <w:r>
              <w:t xml:space="preserve">             Параметры            </w:t>
            </w:r>
          </w:p>
        </w:tc>
        <w:tc>
          <w:tcPr>
            <w:tcW w:w="4284" w:type="dxa"/>
            <w:gridSpan w:val="2"/>
          </w:tcPr>
          <w:p w:rsidR="00232BA6" w:rsidRDefault="00232BA6">
            <w:pPr>
              <w:pStyle w:val="ConsPlusNonformat"/>
              <w:jc w:val="both"/>
            </w:pPr>
            <w:r>
              <w:t>Значение параметров, м, для дорог</w:t>
            </w:r>
          </w:p>
        </w:tc>
      </w:tr>
      <w:tr w:rsidR="00232BA6">
        <w:tc>
          <w:tcPr>
            <w:tcW w:w="4165" w:type="dxa"/>
            <w:vMerge/>
            <w:tcBorders>
              <w:top w:val="nil"/>
            </w:tcBorders>
          </w:tcPr>
          <w:p w:rsidR="00232BA6" w:rsidRDefault="00232BA6"/>
        </w:tc>
        <w:tc>
          <w:tcPr>
            <w:tcW w:w="2261" w:type="dxa"/>
            <w:tcBorders>
              <w:top w:val="nil"/>
            </w:tcBorders>
          </w:tcPr>
          <w:p w:rsidR="00232BA6" w:rsidRDefault="00232BA6">
            <w:pPr>
              <w:pStyle w:val="ConsPlusNonformat"/>
              <w:jc w:val="both"/>
            </w:pPr>
            <w:r>
              <w:t xml:space="preserve">производственных </w:t>
            </w:r>
          </w:p>
        </w:tc>
        <w:tc>
          <w:tcPr>
            <w:tcW w:w="2023" w:type="dxa"/>
            <w:tcBorders>
              <w:top w:val="nil"/>
            </w:tcBorders>
          </w:tcPr>
          <w:p w:rsidR="00232BA6" w:rsidRDefault="00232BA6">
            <w:pPr>
              <w:pStyle w:val="ConsPlusNonformat"/>
              <w:jc w:val="both"/>
            </w:pPr>
            <w:r>
              <w:t>вспомогательных</w:t>
            </w:r>
          </w:p>
        </w:tc>
      </w:tr>
      <w:tr w:rsidR="00232BA6">
        <w:trPr>
          <w:trHeight w:val="241"/>
        </w:trPr>
        <w:tc>
          <w:tcPr>
            <w:tcW w:w="4284" w:type="dxa"/>
            <w:tcBorders>
              <w:top w:val="nil"/>
            </w:tcBorders>
          </w:tcPr>
          <w:p w:rsidR="00232BA6" w:rsidRDefault="00232BA6">
            <w:pPr>
              <w:pStyle w:val="ConsPlusNonformat"/>
              <w:jc w:val="both"/>
            </w:pPr>
            <w:r>
              <w:t>Ширина проезжей части при движении</w:t>
            </w:r>
          </w:p>
          <w:p w:rsidR="00232BA6" w:rsidRDefault="00232BA6">
            <w:pPr>
              <w:pStyle w:val="ConsPlusNonformat"/>
              <w:jc w:val="both"/>
            </w:pPr>
            <w:r>
              <w:t xml:space="preserve">транспортных средств:             </w:t>
            </w:r>
          </w:p>
        </w:tc>
        <w:tc>
          <w:tcPr>
            <w:tcW w:w="2261" w:type="dxa"/>
            <w:tcBorders>
              <w:top w:val="nil"/>
            </w:tcBorders>
          </w:tcPr>
          <w:p w:rsidR="00232BA6" w:rsidRDefault="00232BA6">
            <w:pPr>
              <w:pStyle w:val="ConsPlusNonformat"/>
              <w:jc w:val="both"/>
            </w:pPr>
          </w:p>
        </w:tc>
        <w:tc>
          <w:tcPr>
            <w:tcW w:w="2023" w:type="dxa"/>
            <w:tcBorders>
              <w:top w:val="nil"/>
            </w:tcBorders>
          </w:tcPr>
          <w:p w:rsidR="00232BA6" w:rsidRDefault="00232BA6">
            <w:pPr>
              <w:pStyle w:val="ConsPlusNonformat"/>
              <w:jc w:val="both"/>
            </w:pPr>
          </w:p>
        </w:tc>
      </w:tr>
      <w:tr w:rsidR="00232BA6">
        <w:trPr>
          <w:trHeight w:val="241"/>
        </w:trPr>
        <w:tc>
          <w:tcPr>
            <w:tcW w:w="4284" w:type="dxa"/>
            <w:tcBorders>
              <w:top w:val="nil"/>
            </w:tcBorders>
          </w:tcPr>
          <w:p w:rsidR="00232BA6" w:rsidRDefault="00232BA6">
            <w:pPr>
              <w:pStyle w:val="ConsPlusNonformat"/>
              <w:jc w:val="both"/>
            </w:pPr>
            <w:r>
              <w:t xml:space="preserve">двухстороннем                     </w:t>
            </w:r>
          </w:p>
        </w:tc>
        <w:tc>
          <w:tcPr>
            <w:tcW w:w="2261" w:type="dxa"/>
            <w:tcBorders>
              <w:top w:val="nil"/>
            </w:tcBorders>
          </w:tcPr>
          <w:p w:rsidR="00232BA6" w:rsidRDefault="00232BA6">
            <w:pPr>
              <w:pStyle w:val="ConsPlusNonformat"/>
              <w:jc w:val="both"/>
            </w:pPr>
            <w:r>
              <w:t xml:space="preserve">              6,0</w:t>
            </w:r>
          </w:p>
        </w:tc>
        <w:tc>
          <w:tcPr>
            <w:tcW w:w="2023" w:type="dxa"/>
            <w:tcBorders>
              <w:top w:val="nil"/>
            </w:tcBorders>
          </w:tcPr>
          <w:p w:rsidR="00232BA6" w:rsidRDefault="00232BA6">
            <w:pPr>
              <w:pStyle w:val="ConsPlusNonformat"/>
              <w:jc w:val="both"/>
            </w:pPr>
            <w:r>
              <w:t xml:space="preserve">       -       </w:t>
            </w:r>
          </w:p>
        </w:tc>
      </w:tr>
      <w:tr w:rsidR="00232BA6">
        <w:trPr>
          <w:trHeight w:val="241"/>
        </w:trPr>
        <w:tc>
          <w:tcPr>
            <w:tcW w:w="4284" w:type="dxa"/>
            <w:tcBorders>
              <w:top w:val="nil"/>
            </w:tcBorders>
          </w:tcPr>
          <w:p w:rsidR="00232BA6" w:rsidRDefault="00232BA6">
            <w:pPr>
              <w:pStyle w:val="ConsPlusNonformat"/>
              <w:jc w:val="both"/>
            </w:pPr>
            <w:r>
              <w:t xml:space="preserve">одностороннем                     </w:t>
            </w:r>
          </w:p>
        </w:tc>
        <w:tc>
          <w:tcPr>
            <w:tcW w:w="2261" w:type="dxa"/>
            <w:tcBorders>
              <w:top w:val="nil"/>
            </w:tcBorders>
          </w:tcPr>
          <w:p w:rsidR="00232BA6" w:rsidRDefault="00232BA6">
            <w:pPr>
              <w:pStyle w:val="ConsPlusNonformat"/>
              <w:jc w:val="both"/>
            </w:pPr>
            <w:r>
              <w:t xml:space="preserve">              4,5</w:t>
            </w:r>
          </w:p>
        </w:tc>
        <w:tc>
          <w:tcPr>
            <w:tcW w:w="2023" w:type="dxa"/>
            <w:tcBorders>
              <w:top w:val="nil"/>
            </w:tcBorders>
          </w:tcPr>
          <w:p w:rsidR="00232BA6" w:rsidRDefault="00232BA6">
            <w:pPr>
              <w:pStyle w:val="ConsPlusNonformat"/>
              <w:jc w:val="both"/>
            </w:pPr>
            <w:r>
              <w:t xml:space="preserve">           3,5 </w:t>
            </w:r>
          </w:p>
        </w:tc>
      </w:tr>
      <w:tr w:rsidR="00232BA6">
        <w:trPr>
          <w:trHeight w:val="241"/>
        </w:trPr>
        <w:tc>
          <w:tcPr>
            <w:tcW w:w="4284" w:type="dxa"/>
            <w:tcBorders>
              <w:top w:val="nil"/>
            </w:tcBorders>
          </w:tcPr>
          <w:p w:rsidR="00232BA6" w:rsidRDefault="00232BA6">
            <w:pPr>
              <w:pStyle w:val="ConsPlusNonformat"/>
              <w:jc w:val="both"/>
            </w:pPr>
            <w:r>
              <w:t xml:space="preserve">Ширина обочины                    </w:t>
            </w:r>
          </w:p>
        </w:tc>
        <w:tc>
          <w:tcPr>
            <w:tcW w:w="2261" w:type="dxa"/>
            <w:tcBorders>
              <w:top w:val="nil"/>
            </w:tcBorders>
          </w:tcPr>
          <w:p w:rsidR="00232BA6" w:rsidRDefault="00232BA6">
            <w:pPr>
              <w:pStyle w:val="ConsPlusNonformat"/>
              <w:jc w:val="both"/>
            </w:pPr>
            <w:r>
              <w:t xml:space="preserve">              1,0</w:t>
            </w:r>
          </w:p>
        </w:tc>
        <w:tc>
          <w:tcPr>
            <w:tcW w:w="2023" w:type="dxa"/>
            <w:tcBorders>
              <w:top w:val="nil"/>
            </w:tcBorders>
          </w:tcPr>
          <w:p w:rsidR="00232BA6" w:rsidRDefault="00232BA6">
            <w:pPr>
              <w:pStyle w:val="ConsPlusNonformat"/>
              <w:jc w:val="both"/>
            </w:pPr>
            <w:r>
              <w:t xml:space="preserve">           0,75</w:t>
            </w:r>
          </w:p>
        </w:tc>
      </w:tr>
      <w:tr w:rsidR="00232BA6">
        <w:trPr>
          <w:trHeight w:val="241"/>
        </w:trPr>
        <w:tc>
          <w:tcPr>
            <w:tcW w:w="4284" w:type="dxa"/>
            <w:tcBorders>
              <w:top w:val="nil"/>
            </w:tcBorders>
          </w:tcPr>
          <w:p w:rsidR="00232BA6" w:rsidRDefault="00232BA6">
            <w:pPr>
              <w:pStyle w:val="ConsPlusNonformat"/>
              <w:jc w:val="both"/>
            </w:pPr>
            <w:r>
              <w:t xml:space="preserve">Ширина укрепления обочины         </w:t>
            </w:r>
          </w:p>
        </w:tc>
        <w:tc>
          <w:tcPr>
            <w:tcW w:w="2261" w:type="dxa"/>
            <w:tcBorders>
              <w:top w:val="nil"/>
            </w:tcBorders>
          </w:tcPr>
          <w:p w:rsidR="00232BA6" w:rsidRDefault="00232BA6">
            <w:pPr>
              <w:pStyle w:val="ConsPlusNonformat"/>
              <w:jc w:val="both"/>
            </w:pPr>
            <w:r>
              <w:t xml:space="preserve">              0,5</w:t>
            </w:r>
          </w:p>
        </w:tc>
        <w:tc>
          <w:tcPr>
            <w:tcW w:w="2023" w:type="dxa"/>
            <w:tcBorders>
              <w:top w:val="nil"/>
            </w:tcBorders>
          </w:tcPr>
          <w:p w:rsidR="00232BA6" w:rsidRDefault="00232BA6">
            <w:pPr>
              <w:pStyle w:val="ConsPlusNonformat"/>
              <w:jc w:val="both"/>
            </w:pPr>
            <w:r>
              <w:t xml:space="preserve">           0,5 </w:t>
            </w:r>
          </w:p>
        </w:tc>
      </w:tr>
    </w:tbl>
    <w:p w:rsidR="00232BA6" w:rsidRDefault="00232BA6">
      <w:pPr>
        <w:pStyle w:val="ConsPlusNormal"/>
        <w:jc w:val="both"/>
      </w:pPr>
    </w:p>
    <w:p w:rsidR="00232BA6" w:rsidRDefault="00232BA6">
      <w:pPr>
        <w:pStyle w:val="ConsPlusNormal"/>
        <w:ind w:firstLine="540"/>
        <w:jc w:val="both"/>
      </w:pPr>
      <w:r>
        <w:t>Ширину проезжей части производственных дорог допускается принимать, м:</w:t>
      </w:r>
    </w:p>
    <w:p w:rsidR="00232BA6" w:rsidRDefault="00232BA6">
      <w:pPr>
        <w:pStyle w:val="ConsPlusNormal"/>
        <w:spacing w:before="220"/>
        <w:ind w:firstLine="540"/>
        <w:jc w:val="both"/>
      </w:pPr>
      <w:r>
        <w:t xml:space="preserve">- 3,5 с обочинами, укрепленными на полную ширину, - в стесненных условиях существующей </w:t>
      </w:r>
      <w:r>
        <w:lastRenderedPageBreak/>
        <w:t>застройки;</w:t>
      </w:r>
    </w:p>
    <w:p w:rsidR="00232BA6" w:rsidRDefault="00232BA6">
      <w:pPr>
        <w:pStyle w:val="ConsPlusNormal"/>
        <w:spacing w:before="220"/>
        <w:ind w:firstLine="540"/>
        <w:jc w:val="both"/>
      </w:pPr>
      <w:r>
        <w:t xml:space="preserve">- 3,5 с обочинами, укрепленными согласно </w:t>
      </w:r>
      <w:hyperlink w:anchor="P3700" w:history="1">
        <w:r>
          <w:rPr>
            <w:color w:val="0000FF"/>
          </w:rPr>
          <w:t>таблице 6.25</w:t>
        </w:r>
      </w:hyperlink>
      <w:r>
        <w:t>, - при кольцевом движении, отсутствии встречного движения и обгона транспортных средств;</w:t>
      </w:r>
    </w:p>
    <w:p w:rsidR="00232BA6" w:rsidRDefault="00232BA6">
      <w:pPr>
        <w:pStyle w:val="ConsPlusNormal"/>
        <w:spacing w:before="220"/>
        <w:ind w:firstLine="540"/>
        <w:jc w:val="both"/>
      </w:pPr>
      <w: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232BA6" w:rsidRDefault="00232BA6">
      <w:pPr>
        <w:pStyle w:val="ConsPlusNormal"/>
        <w:spacing w:before="220"/>
        <w:ind w:firstLine="540"/>
        <w:jc w:val="both"/>
      </w:pPr>
      <w:r>
        <w:t>Проезжую часть дорог со стороны каждого бортового камня следует дополнительно уширять не менее чем на 0,5 м.</w:t>
      </w:r>
    </w:p>
    <w:p w:rsidR="00232BA6" w:rsidRDefault="00232BA6">
      <w:pPr>
        <w:pStyle w:val="ConsPlusNormal"/>
        <w:spacing w:before="220"/>
        <w:ind w:firstLine="540"/>
        <w:jc w:val="both"/>
      </w:pPr>
      <w:r>
        <w:t>Радиусы кривых в плане по оси проезжей части следует принимать не менее 60 м без устройства виражей и переходных кривых.</w:t>
      </w:r>
    </w:p>
    <w:p w:rsidR="00232BA6" w:rsidRDefault="00232BA6">
      <w:pPr>
        <w:pStyle w:val="ConsPlusNormal"/>
        <w:spacing w:before="220"/>
        <w:ind w:firstLine="540"/>
        <w:jc w:val="both"/>
      </w:pPr>
      <w: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232BA6" w:rsidRDefault="00232BA6">
      <w:pPr>
        <w:pStyle w:val="ConsPlusNormal"/>
        <w:spacing w:before="220"/>
        <w:ind w:firstLine="540"/>
        <w:jc w:val="both"/>
      </w:pPr>
      <w:r>
        <w:t xml:space="preserve">Уширение проезжей части двухполосной дороги на кривой в плане следует принимать согласно </w:t>
      </w:r>
      <w:hyperlink w:anchor="P3700" w:history="1">
        <w:r>
          <w:rPr>
            <w:color w:val="0000FF"/>
          </w:rPr>
          <w:t>таблице 6.25</w:t>
        </w:r>
      </w:hyperlink>
      <w:r>
        <w:t>. Для однополосной дороги уширение следует уменьшать на 50%.</w:t>
      </w:r>
    </w:p>
    <w:p w:rsidR="00232BA6" w:rsidRDefault="00232BA6">
      <w:pPr>
        <w:pStyle w:val="ConsPlusNormal"/>
        <w:spacing w:before="220"/>
        <w:ind w:firstLine="540"/>
        <w:jc w:val="both"/>
      </w:pPr>
      <w:r>
        <w:t>Радиусы кривых в плане по кромке проезжей части и уширение проезжей части на кривых при въездах в здания, теплицы и т.п. должны определяться расчетом в зависимости от расчетного типа подвижного состава.</w:t>
      </w:r>
    </w:p>
    <w:p w:rsidR="00232BA6" w:rsidRDefault="00232BA6">
      <w:pPr>
        <w:pStyle w:val="ConsPlusNormal"/>
        <w:spacing w:before="220"/>
        <w:ind w:firstLine="540"/>
        <w:jc w:val="both"/>
      </w:pPr>
      <w:r>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232BA6" w:rsidRDefault="00232BA6">
      <w:pPr>
        <w:pStyle w:val="ConsPlusNormal"/>
        <w:spacing w:before="220"/>
        <w:ind w:firstLine="540"/>
        <w:jc w:val="both"/>
      </w:pPr>
      <w:r>
        <w:t xml:space="preserve">Ширина полосы движения и обособленного земляного полотна тракторной дороги должна устанавливаться согласно </w:t>
      </w:r>
      <w:hyperlink w:anchor="P3731" w:history="1">
        <w:r>
          <w:rPr>
            <w:color w:val="0000FF"/>
          </w:rPr>
          <w:t>таблице 6.26</w:t>
        </w:r>
      </w:hyperlink>
      <w:r>
        <w:t xml:space="preserve"> в зависимости от ширины колеи обращающегося подвижного состава.</w:t>
      </w:r>
    </w:p>
    <w:p w:rsidR="00232BA6" w:rsidRDefault="00232BA6">
      <w:pPr>
        <w:pStyle w:val="ConsPlusNormal"/>
        <w:jc w:val="both"/>
      </w:pPr>
    </w:p>
    <w:p w:rsidR="00232BA6" w:rsidRDefault="00232BA6">
      <w:pPr>
        <w:pStyle w:val="ConsPlusNormal"/>
        <w:jc w:val="right"/>
        <w:outlineLvl w:val="3"/>
      </w:pPr>
      <w:bookmarkStart w:id="82" w:name="P3731"/>
      <w:bookmarkEnd w:id="82"/>
      <w:r>
        <w:t>Таблица 6.26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84"/>
        <w:gridCol w:w="1785"/>
        <w:gridCol w:w="2142"/>
      </w:tblGrid>
      <w:tr w:rsidR="00232BA6">
        <w:trPr>
          <w:trHeight w:val="241"/>
        </w:trPr>
        <w:tc>
          <w:tcPr>
            <w:tcW w:w="4284" w:type="dxa"/>
          </w:tcPr>
          <w:p w:rsidR="00232BA6" w:rsidRDefault="00232BA6">
            <w:pPr>
              <w:pStyle w:val="ConsPlusNonformat"/>
              <w:jc w:val="both"/>
            </w:pPr>
            <w:r>
              <w:t>Ширина колеи транспортных средств,</w:t>
            </w:r>
          </w:p>
          <w:p w:rsidR="00232BA6" w:rsidRDefault="00232BA6">
            <w:pPr>
              <w:pStyle w:val="ConsPlusNonformat"/>
              <w:jc w:val="both"/>
            </w:pPr>
            <w:r>
              <w:t xml:space="preserve"> самоходных и прицепных машин, м  </w:t>
            </w:r>
          </w:p>
        </w:tc>
        <w:tc>
          <w:tcPr>
            <w:tcW w:w="1785" w:type="dxa"/>
          </w:tcPr>
          <w:p w:rsidR="00232BA6" w:rsidRDefault="00232BA6">
            <w:pPr>
              <w:pStyle w:val="ConsPlusNonformat"/>
              <w:jc w:val="both"/>
            </w:pPr>
            <w:r>
              <w:t>Ширина полосы</w:t>
            </w:r>
          </w:p>
          <w:p w:rsidR="00232BA6" w:rsidRDefault="00232BA6">
            <w:pPr>
              <w:pStyle w:val="ConsPlusNonformat"/>
              <w:jc w:val="both"/>
            </w:pPr>
            <w:r>
              <w:t xml:space="preserve"> движения, м </w:t>
            </w:r>
          </w:p>
        </w:tc>
        <w:tc>
          <w:tcPr>
            <w:tcW w:w="2142" w:type="dxa"/>
          </w:tcPr>
          <w:p w:rsidR="00232BA6" w:rsidRDefault="00232BA6">
            <w:pPr>
              <w:pStyle w:val="ConsPlusNonformat"/>
              <w:jc w:val="both"/>
            </w:pPr>
            <w:r>
              <w:t>Ширина земляного</w:t>
            </w:r>
          </w:p>
          <w:p w:rsidR="00232BA6" w:rsidRDefault="00232BA6">
            <w:pPr>
              <w:pStyle w:val="ConsPlusNonformat"/>
              <w:jc w:val="both"/>
            </w:pPr>
            <w:r>
              <w:t xml:space="preserve">   полотна, м   </w:t>
            </w:r>
          </w:p>
        </w:tc>
      </w:tr>
      <w:tr w:rsidR="00232BA6">
        <w:trPr>
          <w:trHeight w:val="241"/>
        </w:trPr>
        <w:tc>
          <w:tcPr>
            <w:tcW w:w="4284" w:type="dxa"/>
            <w:tcBorders>
              <w:top w:val="nil"/>
            </w:tcBorders>
          </w:tcPr>
          <w:p w:rsidR="00232BA6" w:rsidRDefault="00232BA6">
            <w:pPr>
              <w:pStyle w:val="ConsPlusNonformat"/>
              <w:jc w:val="both"/>
            </w:pPr>
            <w:r>
              <w:t xml:space="preserve">2,7 и менее                       </w:t>
            </w:r>
          </w:p>
        </w:tc>
        <w:tc>
          <w:tcPr>
            <w:tcW w:w="1785" w:type="dxa"/>
            <w:tcBorders>
              <w:top w:val="nil"/>
            </w:tcBorders>
          </w:tcPr>
          <w:p w:rsidR="00232BA6" w:rsidRDefault="00232BA6">
            <w:pPr>
              <w:pStyle w:val="ConsPlusNonformat"/>
              <w:jc w:val="both"/>
            </w:pPr>
            <w:r>
              <w:t xml:space="preserve">          3,5</w:t>
            </w:r>
          </w:p>
        </w:tc>
        <w:tc>
          <w:tcPr>
            <w:tcW w:w="2142" w:type="dxa"/>
            <w:tcBorders>
              <w:top w:val="nil"/>
            </w:tcBorders>
          </w:tcPr>
          <w:p w:rsidR="00232BA6" w:rsidRDefault="00232BA6">
            <w:pPr>
              <w:pStyle w:val="ConsPlusNonformat"/>
              <w:jc w:val="both"/>
            </w:pPr>
            <w:r>
              <w:t xml:space="preserve">             4,5</w:t>
            </w:r>
          </w:p>
        </w:tc>
      </w:tr>
      <w:tr w:rsidR="00232BA6">
        <w:trPr>
          <w:trHeight w:val="241"/>
        </w:trPr>
        <w:tc>
          <w:tcPr>
            <w:tcW w:w="4284" w:type="dxa"/>
            <w:tcBorders>
              <w:top w:val="nil"/>
            </w:tcBorders>
          </w:tcPr>
          <w:p w:rsidR="00232BA6" w:rsidRDefault="00232BA6">
            <w:pPr>
              <w:pStyle w:val="ConsPlusNonformat"/>
              <w:jc w:val="both"/>
            </w:pPr>
            <w:r>
              <w:t xml:space="preserve">свыше 2,7 до 3,1                  </w:t>
            </w:r>
          </w:p>
        </w:tc>
        <w:tc>
          <w:tcPr>
            <w:tcW w:w="1785" w:type="dxa"/>
            <w:tcBorders>
              <w:top w:val="nil"/>
            </w:tcBorders>
          </w:tcPr>
          <w:p w:rsidR="00232BA6" w:rsidRDefault="00232BA6">
            <w:pPr>
              <w:pStyle w:val="ConsPlusNonformat"/>
              <w:jc w:val="both"/>
            </w:pPr>
            <w:r>
              <w:t xml:space="preserve">          4  </w:t>
            </w:r>
          </w:p>
        </w:tc>
        <w:tc>
          <w:tcPr>
            <w:tcW w:w="2142" w:type="dxa"/>
            <w:tcBorders>
              <w:top w:val="nil"/>
            </w:tcBorders>
          </w:tcPr>
          <w:p w:rsidR="00232BA6" w:rsidRDefault="00232BA6">
            <w:pPr>
              <w:pStyle w:val="ConsPlusNonformat"/>
              <w:jc w:val="both"/>
            </w:pPr>
            <w:r>
              <w:t xml:space="preserve">             5  </w:t>
            </w:r>
          </w:p>
        </w:tc>
      </w:tr>
      <w:tr w:rsidR="00232BA6">
        <w:trPr>
          <w:trHeight w:val="241"/>
        </w:trPr>
        <w:tc>
          <w:tcPr>
            <w:tcW w:w="4284" w:type="dxa"/>
            <w:tcBorders>
              <w:top w:val="nil"/>
            </w:tcBorders>
          </w:tcPr>
          <w:p w:rsidR="00232BA6" w:rsidRDefault="00232BA6">
            <w:pPr>
              <w:pStyle w:val="ConsPlusNonformat"/>
              <w:jc w:val="both"/>
            </w:pPr>
            <w:r>
              <w:t xml:space="preserve">свыше 3,1 до 3,6                  </w:t>
            </w:r>
          </w:p>
        </w:tc>
        <w:tc>
          <w:tcPr>
            <w:tcW w:w="1785" w:type="dxa"/>
            <w:tcBorders>
              <w:top w:val="nil"/>
            </w:tcBorders>
          </w:tcPr>
          <w:p w:rsidR="00232BA6" w:rsidRDefault="00232BA6">
            <w:pPr>
              <w:pStyle w:val="ConsPlusNonformat"/>
              <w:jc w:val="both"/>
            </w:pPr>
            <w:r>
              <w:t xml:space="preserve">          4,5</w:t>
            </w:r>
          </w:p>
        </w:tc>
        <w:tc>
          <w:tcPr>
            <w:tcW w:w="2142" w:type="dxa"/>
            <w:tcBorders>
              <w:top w:val="nil"/>
            </w:tcBorders>
          </w:tcPr>
          <w:p w:rsidR="00232BA6" w:rsidRDefault="00232BA6">
            <w:pPr>
              <w:pStyle w:val="ConsPlusNonformat"/>
              <w:jc w:val="both"/>
            </w:pPr>
            <w:r>
              <w:t xml:space="preserve">             5,5</w:t>
            </w:r>
          </w:p>
        </w:tc>
      </w:tr>
      <w:tr w:rsidR="00232BA6">
        <w:trPr>
          <w:trHeight w:val="241"/>
        </w:trPr>
        <w:tc>
          <w:tcPr>
            <w:tcW w:w="4284" w:type="dxa"/>
            <w:tcBorders>
              <w:top w:val="nil"/>
            </w:tcBorders>
          </w:tcPr>
          <w:p w:rsidR="00232BA6" w:rsidRDefault="00232BA6">
            <w:pPr>
              <w:pStyle w:val="ConsPlusNonformat"/>
              <w:jc w:val="both"/>
            </w:pPr>
            <w:r>
              <w:t xml:space="preserve">свыше 3,6 до 5                    </w:t>
            </w:r>
          </w:p>
        </w:tc>
        <w:tc>
          <w:tcPr>
            <w:tcW w:w="1785" w:type="dxa"/>
            <w:tcBorders>
              <w:top w:val="nil"/>
            </w:tcBorders>
          </w:tcPr>
          <w:p w:rsidR="00232BA6" w:rsidRDefault="00232BA6">
            <w:pPr>
              <w:pStyle w:val="ConsPlusNonformat"/>
              <w:jc w:val="both"/>
            </w:pPr>
            <w:r>
              <w:t xml:space="preserve">          5,5</w:t>
            </w:r>
          </w:p>
        </w:tc>
        <w:tc>
          <w:tcPr>
            <w:tcW w:w="2142" w:type="dxa"/>
            <w:tcBorders>
              <w:top w:val="nil"/>
            </w:tcBorders>
          </w:tcPr>
          <w:p w:rsidR="00232BA6" w:rsidRDefault="00232BA6">
            <w:pPr>
              <w:pStyle w:val="ConsPlusNonformat"/>
              <w:jc w:val="both"/>
            </w:pPr>
            <w:r>
              <w:t xml:space="preserve">             6,5</w:t>
            </w:r>
          </w:p>
        </w:tc>
      </w:tr>
    </w:tbl>
    <w:p w:rsidR="00232BA6" w:rsidRDefault="00232BA6">
      <w:pPr>
        <w:pStyle w:val="ConsPlusNormal"/>
        <w:jc w:val="both"/>
      </w:pPr>
    </w:p>
    <w:p w:rsidR="00232BA6" w:rsidRDefault="00232BA6">
      <w:pPr>
        <w:pStyle w:val="ConsPlusNormal"/>
        <w:ind w:firstLine="540"/>
        <w:jc w:val="both"/>
      </w:pPr>
      <w:r>
        <w:t>На тракторных дорогах допускается (при необходимости) устройство площадок для разъезда.</w:t>
      </w:r>
    </w:p>
    <w:p w:rsidR="00232BA6" w:rsidRDefault="00232BA6">
      <w:pPr>
        <w:pStyle w:val="ConsPlusNormal"/>
        <w:spacing w:before="220"/>
        <w:ind w:firstLine="540"/>
        <w:jc w:val="both"/>
      </w:pPr>
      <w:r>
        <w:t>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rsidR="00232BA6" w:rsidRDefault="00232BA6">
      <w:pPr>
        <w:pStyle w:val="ConsPlusNormal"/>
        <w:spacing w:before="220"/>
        <w:ind w:firstLine="540"/>
        <w:jc w:val="both"/>
      </w:pPr>
      <w:r>
        <w:t xml:space="preserve">При радиусах в плане менее 100 м следует предусматривать уширение земляного полотна с </w:t>
      </w:r>
      <w:r>
        <w:lastRenderedPageBreak/>
        <w:t xml:space="preserve">внутренней стороны кривой согласно </w:t>
      </w:r>
      <w:hyperlink w:anchor="P3750" w:history="1">
        <w:r>
          <w:rPr>
            <w:color w:val="0000FF"/>
          </w:rPr>
          <w:t>таблице 6.27</w:t>
        </w:r>
      </w:hyperlink>
      <w:r>
        <w:t>.</w:t>
      </w:r>
    </w:p>
    <w:p w:rsidR="00232BA6" w:rsidRDefault="00232BA6">
      <w:pPr>
        <w:pStyle w:val="ConsPlusNormal"/>
        <w:jc w:val="both"/>
      </w:pPr>
    </w:p>
    <w:p w:rsidR="00232BA6" w:rsidRDefault="00232BA6">
      <w:pPr>
        <w:pStyle w:val="ConsPlusNormal"/>
        <w:jc w:val="right"/>
        <w:outlineLvl w:val="3"/>
      </w:pPr>
      <w:bookmarkStart w:id="83" w:name="P3750"/>
      <w:bookmarkEnd w:id="83"/>
      <w:r>
        <w:t>Таблица 6.27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261"/>
        <w:gridCol w:w="952"/>
        <w:gridCol w:w="714"/>
        <w:gridCol w:w="833"/>
        <w:gridCol w:w="714"/>
        <w:gridCol w:w="1071"/>
      </w:tblGrid>
      <w:tr w:rsidR="00232BA6">
        <w:trPr>
          <w:trHeight w:val="241"/>
        </w:trPr>
        <w:tc>
          <w:tcPr>
            <w:tcW w:w="2261" w:type="dxa"/>
            <w:vMerge w:val="restart"/>
          </w:tcPr>
          <w:p w:rsidR="00232BA6" w:rsidRDefault="00232BA6">
            <w:pPr>
              <w:pStyle w:val="ConsPlusNonformat"/>
              <w:jc w:val="both"/>
            </w:pPr>
            <w:r>
              <w:t xml:space="preserve">     Трактор     </w:t>
            </w:r>
          </w:p>
        </w:tc>
        <w:tc>
          <w:tcPr>
            <w:tcW w:w="4284" w:type="dxa"/>
            <w:gridSpan w:val="5"/>
          </w:tcPr>
          <w:p w:rsidR="00232BA6" w:rsidRDefault="00232BA6">
            <w:pPr>
              <w:pStyle w:val="ConsPlusNonformat"/>
              <w:jc w:val="both"/>
            </w:pPr>
            <w:r>
              <w:t>Уширение земляного полотна, м,</w:t>
            </w:r>
          </w:p>
          <w:p w:rsidR="00232BA6" w:rsidRDefault="00232BA6">
            <w:pPr>
              <w:pStyle w:val="ConsPlusNonformat"/>
              <w:jc w:val="both"/>
            </w:pPr>
            <w:r>
              <w:t>при радиусах кривых в плане, м</w:t>
            </w:r>
          </w:p>
        </w:tc>
      </w:tr>
      <w:tr w:rsidR="00232BA6">
        <w:tc>
          <w:tcPr>
            <w:tcW w:w="2142"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15  </w:t>
            </w:r>
          </w:p>
        </w:tc>
        <w:tc>
          <w:tcPr>
            <w:tcW w:w="714" w:type="dxa"/>
            <w:tcBorders>
              <w:top w:val="nil"/>
            </w:tcBorders>
          </w:tcPr>
          <w:p w:rsidR="00232BA6" w:rsidRDefault="00232BA6">
            <w:pPr>
              <w:pStyle w:val="ConsPlusNonformat"/>
              <w:jc w:val="both"/>
            </w:pPr>
            <w:r>
              <w:t xml:space="preserve"> 30 </w:t>
            </w:r>
          </w:p>
        </w:tc>
        <w:tc>
          <w:tcPr>
            <w:tcW w:w="833" w:type="dxa"/>
            <w:tcBorders>
              <w:top w:val="nil"/>
            </w:tcBorders>
          </w:tcPr>
          <w:p w:rsidR="00232BA6" w:rsidRDefault="00232BA6">
            <w:pPr>
              <w:pStyle w:val="ConsPlusNonformat"/>
              <w:jc w:val="both"/>
            </w:pPr>
            <w:r>
              <w:t xml:space="preserve"> 50  </w:t>
            </w:r>
          </w:p>
        </w:tc>
        <w:tc>
          <w:tcPr>
            <w:tcW w:w="714" w:type="dxa"/>
            <w:tcBorders>
              <w:top w:val="nil"/>
            </w:tcBorders>
          </w:tcPr>
          <w:p w:rsidR="00232BA6" w:rsidRDefault="00232BA6">
            <w:pPr>
              <w:pStyle w:val="ConsPlusNonformat"/>
              <w:jc w:val="both"/>
            </w:pPr>
            <w:r>
              <w:t xml:space="preserve"> 80 </w:t>
            </w:r>
          </w:p>
        </w:tc>
        <w:tc>
          <w:tcPr>
            <w:tcW w:w="1071" w:type="dxa"/>
            <w:tcBorders>
              <w:top w:val="nil"/>
            </w:tcBorders>
          </w:tcPr>
          <w:p w:rsidR="00232BA6" w:rsidRDefault="00232BA6">
            <w:pPr>
              <w:pStyle w:val="ConsPlusNonformat"/>
              <w:jc w:val="both"/>
            </w:pPr>
            <w:r>
              <w:t xml:space="preserve">  100  </w:t>
            </w:r>
          </w:p>
        </w:tc>
      </w:tr>
      <w:tr w:rsidR="00232BA6">
        <w:trPr>
          <w:trHeight w:val="241"/>
        </w:trPr>
        <w:tc>
          <w:tcPr>
            <w:tcW w:w="2261" w:type="dxa"/>
            <w:tcBorders>
              <w:top w:val="nil"/>
            </w:tcBorders>
          </w:tcPr>
          <w:p w:rsidR="00232BA6" w:rsidRDefault="00232BA6">
            <w:pPr>
              <w:pStyle w:val="ConsPlusNonformat"/>
              <w:jc w:val="both"/>
            </w:pPr>
            <w:r>
              <w:t xml:space="preserve">Без прицепа      </w:t>
            </w:r>
          </w:p>
        </w:tc>
        <w:tc>
          <w:tcPr>
            <w:tcW w:w="952" w:type="dxa"/>
            <w:tcBorders>
              <w:top w:val="nil"/>
            </w:tcBorders>
          </w:tcPr>
          <w:p w:rsidR="00232BA6" w:rsidRDefault="00232BA6">
            <w:pPr>
              <w:pStyle w:val="ConsPlusNonformat"/>
              <w:jc w:val="both"/>
            </w:pPr>
            <w:r>
              <w:t xml:space="preserve">   1,5</w:t>
            </w:r>
          </w:p>
        </w:tc>
        <w:tc>
          <w:tcPr>
            <w:tcW w:w="714" w:type="dxa"/>
            <w:tcBorders>
              <w:top w:val="nil"/>
            </w:tcBorders>
          </w:tcPr>
          <w:p w:rsidR="00232BA6" w:rsidRDefault="00232BA6">
            <w:pPr>
              <w:pStyle w:val="ConsPlusNonformat"/>
              <w:jc w:val="both"/>
            </w:pPr>
            <w:r>
              <w:t>0,55</w:t>
            </w:r>
          </w:p>
        </w:tc>
        <w:tc>
          <w:tcPr>
            <w:tcW w:w="833" w:type="dxa"/>
            <w:tcBorders>
              <w:top w:val="nil"/>
            </w:tcBorders>
          </w:tcPr>
          <w:p w:rsidR="00232BA6" w:rsidRDefault="00232BA6">
            <w:pPr>
              <w:pStyle w:val="ConsPlusNonformat"/>
              <w:jc w:val="both"/>
            </w:pPr>
            <w:r>
              <w:t xml:space="preserve"> 0,35</w:t>
            </w:r>
          </w:p>
        </w:tc>
        <w:tc>
          <w:tcPr>
            <w:tcW w:w="714" w:type="dxa"/>
            <w:tcBorders>
              <w:top w:val="nil"/>
            </w:tcBorders>
          </w:tcPr>
          <w:p w:rsidR="00232BA6" w:rsidRDefault="00232BA6">
            <w:pPr>
              <w:pStyle w:val="ConsPlusNonformat"/>
              <w:jc w:val="both"/>
            </w:pPr>
            <w:r>
              <w:t xml:space="preserve"> 0,2</w:t>
            </w:r>
          </w:p>
        </w:tc>
        <w:tc>
          <w:tcPr>
            <w:tcW w:w="1071" w:type="dxa"/>
            <w:tcBorders>
              <w:top w:val="nil"/>
            </w:tcBorders>
          </w:tcPr>
          <w:p w:rsidR="00232BA6" w:rsidRDefault="00232BA6">
            <w:pPr>
              <w:pStyle w:val="ConsPlusNonformat"/>
              <w:jc w:val="both"/>
            </w:pPr>
            <w:r>
              <w:t xml:space="preserve">   -   </w:t>
            </w:r>
          </w:p>
        </w:tc>
      </w:tr>
      <w:tr w:rsidR="00232BA6">
        <w:trPr>
          <w:trHeight w:val="241"/>
        </w:trPr>
        <w:tc>
          <w:tcPr>
            <w:tcW w:w="2261" w:type="dxa"/>
            <w:tcBorders>
              <w:top w:val="nil"/>
            </w:tcBorders>
          </w:tcPr>
          <w:p w:rsidR="00232BA6" w:rsidRDefault="00232BA6">
            <w:pPr>
              <w:pStyle w:val="ConsPlusNonformat"/>
              <w:jc w:val="both"/>
            </w:pPr>
            <w:r>
              <w:t xml:space="preserve">С одним прицепом </w:t>
            </w:r>
          </w:p>
        </w:tc>
        <w:tc>
          <w:tcPr>
            <w:tcW w:w="952" w:type="dxa"/>
            <w:tcBorders>
              <w:top w:val="nil"/>
            </w:tcBorders>
          </w:tcPr>
          <w:p w:rsidR="00232BA6" w:rsidRDefault="00232BA6">
            <w:pPr>
              <w:pStyle w:val="ConsPlusNonformat"/>
              <w:jc w:val="both"/>
            </w:pPr>
            <w:r>
              <w:t xml:space="preserve">   2,5</w:t>
            </w:r>
          </w:p>
        </w:tc>
        <w:tc>
          <w:tcPr>
            <w:tcW w:w="714" w:type="dxa"/>
            <w:tcBorders>
              <w:top w:val="nil"/>
            </w:tcBorders>
          </w:tcPr>
          <w:p w:rsidR="00232BA6" w:rsidRDefault="00232BA6">
            <w:pPr>
              <w:pStyle w:val="ConsPlusNonformat"/>
              <w:jc w:val="both"/>
            </w:pPr>
            <w:r>
              <w:t xml:space="preserve">1,1 </w:t>
            </w:r>
          </w:p>
        </w:tc>
        <w:tc>
          <w:tcPr>
            <w:tcW w:w="833" w:type="dxa"/>
            <w:tcBorders>
              <w:top w:val="nil"/>
            </w:tcBorders>
          </w:tcPr>
          <w:p w:rsidR="00232BA6" w:rsidRDefault="00232BA6">
            <w:pPr>
              <w:pStyle w:val="ConsPlusNonformat"/>
              <w:jc w:val="both"/>
            </w:pPr>
            <w:r>
              <w:t xml:space="preserve"> 0,65</w:t>
            </w:r>
          </w:p>
        </w:tc>
        <w:tc>
          <w:tcPr>
            <w:tcW w:w="714" w:type="dxa"/>
            <w:tcBorders>
              <w:top w:val="nil"/>
            </w:tcBorders>
          </w:tcPr>
          <w:p w:rsidR="00232BA6" w:rsidRDefault="00232BA6">
            <w:pPr>
              <w:pStyle w:val="ConsPlusNonformat"/>
              <w:jc w:val="both"/>
            </w:pPr>
            <w:r>
              <w:t xml:space="preserve"> 0,4</w:t>
            </w:r>
          </w:p>
        </w:tc>
        <w:tc>
          <w:tcPr>
            <w:tcW w:w="1071" w:type="dxa"/>
            <w:tcBorders>
              <w:top w:val="nil"/>
            </w:tcBorders>
          </w:tcPr>
          <w:p w:rsidR="00232BA6" w:rsidRDefault="00232BA6">
            <w:pPr>
              <w:pStyle w:val="ConsPlusNonformat"/>
              <w:jc w:val="both"/>
            </w:pPr>
            <w:r>
              <w:t xml:space="preserve">   0,25</w:t>
            </w:r>
          </w:p>
        </w:tc>
      </w:tr>
      <w:tr w:rsidR="00232BA6">
        <w:trPr>
          <w:trHeight w:val="241"/>
        </w:trPr>
        <w:tc>
          <w:tcPr>
            <w:tcW w:w="2261" w:type="dxa"/>
            <w:tcBorders>
              <w:top w:val="nil"/>
            </w:tcBorders>
          </w:tcPr>
          <w:p w:rsidR="00232BA6" w:rsidRDefault="00232BA6">
            <w:pPr>
              <w:pStyle w:val="ConsPlusNonformat"/>
              <w:jc w:val="both"/>
            </w:pPr>
            <w:r>
              <w:t>С двумя прицепами</w:t>
            </w:r>
          </w:p>
        </w:tc>
        <w:tc>
          <w:tcPr>
            <w:tcW w:w="952" w:type="dxa"/>
            <w:tcBorders>
              <w:top w:val="nil"/>
            </w:tcBorders>
          </w:tcPr>
          <w:p w:rsidR="00232BA6" w:rsidRDefault="00232BA6">
            <w:pPr>
              <w:pStyle w:val="ConsPlusNonformat"/>
              <w:jc w:val="both"/>
            </w:pPr>
            <w:r>
              <w:t xml:space="preserve">   3,5</w:t>
            </w:r>
          </w:p>
        </w:tc>
        <w:tc>
          <w:tcPr>
            <w:tcW w:w="714" w:type="dxa"/>
            <w:tcBorders>
              <w:top w:val="nil"/>
            </w:tcBorders>
          </w:tcPr>
          <w:p w:rsidR="00232BA6" w:rsidRDefault="00232BA6">
            <w:pPr>
              <w:pStyle w:val="ConsPlusNonformat"/>
              <w:jc w:val="both"/>
            </w:pPr>
            <w:r>
              <w:t>1,65</w:t>
            </w:r>
          </w:p>
        </w:tc>
        <w:tc>
          <w:tcPr>
            <w:tcW w:w="833" w:type="dxa"/>
            <w:tcBorders>
              <w:top w:val="nil"/>
            </w:tcBorders>
          </w:tcPr>
          <w:p w:rsidR="00232BA6" w:rsidRDefault="00232BA6">
            <w:pPr>
              <w:pStyle w:val="ConsPlusNonformat"/>
              <w:jc w:val="both"/>
            </w:pPr>
            <w:r>
              <w:t xml:space="preserve"> 0,95</w:t>
            </w:r>
          </w:p>
        </w:tc>
        <w:tc>
          <w:tcPr>
            <w:tcW w:w="714" w:type="dxa"/>
            <w:tcBorders>
              <w:top w:val="nil"/>
            </w:tcBorders>
          </w:tcPr>
          <w:p w:rsidR="00232BA6" w:rsidRDefault="00232BA6">
            <w:pPr>
              <w:pStyle w:val="ConsPlusNonformat"/>
              <w:jc w:val="both"/>
            </w:pPr>
            <w:r>
              <w:t xml:space="preserve"> 0,6</w:t>
            </w:r>
          </w:p>
        </w:tc>
        <w:tc>
          <w:tcPr>
            <w:tcW w:w="1071" w:type="dxa"/>
            <w:tcBorders>
              <w:top w:val="nil"/>
            </w:tcBorders>
          </w:tcPr>
          <w:p w:rsidR="00232BA6" w:rsidRDefault="00232BA6">
            <w:pPr>
              <w:pStyle w:val="ConsPlusNonformat"/>
              <w:jc w:val="both"/>
            </w:pPr>
            <w:r>
              <w:t xml:space="preserve">   0,45</w:t>
            </w:r>
          </w:p>
        </w:tc>
      </w:tr>
      <w:tr w:rsidR="00232BA6">
        <w:trPr>
          <w:trHeight w:val="241"/>
        </w:trPr>
        <w:tc>
          <w:tcPr>
            <w:tcW w:w="2261" w:type="dxa"/>
            <w:tcBorders>
              <w:top w:val="nil"/>
            </w:tcBorders>
          </w:tcPr>
          <w:p w:rsidR="00232BA6" w:rsidRDefault="00232BA6">
            <w:pPr>
              <w:pStyle w:val="ConsPlusNonformat"/>
              <w:jc w:val="both"/>
            </w:pPr>
            <w:r>
              <w:t>С тремя прицепами</w:t>
            </w:r>
          </w:p>
        </w:tc>
        <w:tc>
          <w:tcPr>
            <w:tcW w:w="952" w:type="dxa"/>
            <w:tcBorders>
              <w:top w:val="nil"/>
            </w:tcBorders>
          </w:tcPr>
          <w:p w:rsidR="00232BA6" w:rsidRDefault="00232BA6">
            <w:pPr>
              <w:pStyle w:val="ConsPlusNonformat"/>
              <w:jc w:val="both"/>
            </w:pPr>
            <w:r>
              <w:t xml:space="preserve">  -   </w:t>
            </w:r>
          </w:p>
        </w:tc>
        <w:tc>
          <w:tcPr>
            <w:tcW w:w="714" w:type="dxa"/>
            <w:tcBorders>
              <w:top w:val="nil"/>
            </w:tcBorders>
          </w:tcPr>
          <w:p w:rsidR="00232BA6" w:rsidRDefault="00232BA6">
            <w:pPr>
              <w:pStyle w:val="ConsPlusNonformat"/>
              <w:jc w:val="both"/>
            </w:pPr>
            <w:r>
              <w:t>2,15</w:t>
            </w:r>
          </w:p>
        </w:tc>
        <w:tc>
          <w:tcPr>
            <w:tcW w:w="833" w:type="dxa"/>
            <w:tcBorders>
              <w:top w:val="nil"/>
            </w:tcBorders>
          </w:tcPr>
          <w:p w:rsidR="00232BA6" w:rsidRDefault="00232BA6">
            <w:pPr>
              <w:pStyle w:val="ConsPlusNonformat"/>
              <w:jc w:val="both"/>
            </w:pPr>
            <w:r>
              <w:t xml:space="preserve"> 1,3 </w:t>
            </w:r>
          </w:p>
        </w:tc>
        <w:tc>
          <w:tcPr>
            <w:tcW w:w="714" w:type="dxa"/>
            <w:tcBorders>
              <w:top w:val="nil"/>
            </w:tcBorders>
          </w:tcPr>
          <w:p w:rsidR="00232BA6" w:rsidRDefault="00232BA6">
            <w:pPr>
              <w:pStyle w:val="ConsPlusNonformat"/>
              <w:jc w:val="both"/>
            </w:pPr>
            <w:r>
              <w:t xml:space="preserve"> 0,8</w:t>
            </w:r>
          </w:p>
        </w:tc>
        <w:tc>
          <w:tcPr>
            <w:tcW w:w="1071" w:type="dxa"/>
            <w:tcBorders>
              <w:top w:val="nil"/>
            </w:tcBorders>
          </w:tcPr>
          <w:p w:rsidR="00232BA6" w:rsidRDefault="00232BA6">
            <w:pPr>
              <w:pStyle w:val="ConsPlusNonformat"/>
              <w:jc w:val="both"/>
            </w:pPr>
            <w:r>
              <w:t xml:space="preserve">   0,65</w:t>
            </w:r>
          </w:p>
        </w:tc>
      </w:tr>
    </w:tbl>
    <w:p w:rsidR="00232BA6" w:rsidRDefault="00232BA6">
      <w:pPr>
        <w:pStyle w:val="ConsPlusNormal"/>
        <w:jc w:val="both"/>
      </w:pPr>
    </w:p>
    <w:p w:rsidR="00232BA6" w:rsidRDefault="00232BA6">
      <w:pPr>
        <w:pStyle w:val="ConsPlusNormal"/>
        <w:ind w:firstLine="540"/>
        <w:jc w:val="both"/>
      </w:pPr>
      <w:r>
        <w:t>Пересечения, примыкания и обустройство внутрихозяйственных дорог следует проектировать в соответствии с требованиями СНиП 2.05.11-83 "Внутрихозяйственные автомобильные дороги в колхозах, совхозах и других сельскохозяйственных предприятиях и организациях".</w:t>
      </w:r>
    </w:p>
    <w:p w:rsidR="00232BA6" w:rsidRDefault="00232BA6">
      <w:pPr>
        <w:pStyle w:val="ConsPlusNormal"/>
        <w:jc w:val="both"/>
      </w:pPr>
    </w:p>
    <w:p w:rsidR="00232BA6" w:rsidRDefault="00232BA6">
      <w:pPr>
        <w:pStyle w:val="ConsPlusNormal"/>
        <w:jc w:val="center"/>
        <w:outlineLvl w:val="2"/>
      </w:pPr>
      <w:r>
        <w:t>6.3. Сеть общественного пассажирского транспорта</w:t>
      </w:r>
    </w:p>
    <w:p w:rsidR="00232BA6" w:rsidRDefault="00232BA6">
      <w:pPr>
        <w:pStyle w:val="ConsPlusNormal"/>
        <w:jc w:val="both"/>
      </w:pPr>
    </w:p>
    <w:p w:rsidR="00232BA6" w:rsidRDefault="00232BA6">
      <w:pPr>
        <w:pStyle w:val="ConsPlusNormal"/>
        <w:ind w:firstLine="540"/>
        <w:jc w:val="both"/>
      </w:pPr>
      <w:r>
        <w:t>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p w:rsidR="00232BA6" w:rsidRDefault="00232BA6">
      <w:pPr>
        <w:pStyle w:val="ConsPlusNormal"/>
        <w:spacing w:before="220"/>
        <w:ind w:firstLine="540"/>
        <w:jc w:val="both"/>
      </w:pPr>
      <w: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 ежедневных мигрантов из пригородной зоны.</w:t>
      </w:r>
    </w:p>
    <w:p w:rsidR="00232BA6" w:rsidRDefault="00232BA6">
      <w:pPr>
        <w:pStyle w:val="ConsPlusNormal"/>
        <w:spacing w:before="220"/>
        <w:ind w:firstLine="540"/>
        <w:jc w:val="both"/>
      </w:pPr>
      <w:r>
        <w:t>2.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чел./м2 свободной площади пола пассажирского салона для обычных видов наземного транспорта.</w:t>
      </w:r>
    </w:p>
    <w:p w:rsidR="00232BA6" w:rsidRDefault="00232BA6">
      <w:pPr>
        <w:pStyle w:val="ConsPlusNormal"/>
        <w:spacing w:before="220"/>
        <w:ind w:firstLine="540"/>
        <w:jc w:val="both"/>
      </w:pPr>
      <w:r>
        <w:t>3.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232BA6" w:rsidRDefault="00232BA6">
      <w:pPr>
        <w:pStyle w:val="ConsPlusNormal"/>
        <w:spacing w:before="220"/>
        <w:ind w:firstLine="540"/>
        <w:jc w:val="both"/>
      </w:pPr>
      <w:r>
        <w:t>4.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232BA6" w:rsidRDefault="00232BA6">
      <w:pPr>
        <w:pStyle w:val="ConsPlusNormal"/>
        <w:spacing w:before="220"/>
        <w:ind w:firstLine="540"/>
        <w:jc w:val="both"/>
      </w:pPr>
      <w:r>
        <w:t>5.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232BA6" w:rsidRDefault="00232BA6">
      <w:pPr>
        <w:pStyle w:val="ConsPlusNormal"/>
        <w:spacing w:before="220"/>
        <w:ind w:firstLine="540"/>
        <w:jc w:val="both"/>
      </w:pPr>
      <w:r>
        <w:t>6.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км/км2.</w:t>
      </w:r>
    </w:p>
    <w:p w:rsidR="00232BA6" w:rsidRDefault="00232BA6">
      <w:pPr>
        <w:pStyle w:val="ConsPlusNormal"/>
        <w:spacing w:before="220"/>
        <w:ind w:firstLine="540"/>
        <w:jc w:val="both"/>
      </w:pPr>
      <w:r>
        <w:t>В центральных районах крупных городских округов и городских поселений плотность этой сети допускается увеличивать до 4,5 км/км2.</w:t>
      </w:r>
    </w:p>
    <w:p w:rsidR="00232BA6" w:rsidRDefault="00232BA6">
      <w:pPr>
        <w:pStyle w:val="ConsPlusNormal"/>
        <w:spacing w:before="220"/>
        <w:ind w:firstLine="540"/>
        <w:jc w:val="both"/>
      </w:pPr>
      <w:r>
        <w:lastRenderedPageBreak/>
        <w:t>7. Расстояния между остановочными пунктами общественного пассажирского транспорта (автобуса, троллейбуса) следует принимать 400 - 600 м, в пределах центрального ядра городского округа, городского поселения - 300 м.</w:t>
      </w:r>
    </w:p>
    <w:p w:rsidR="00232BA6" w:rsidRDefault="00232BA6">
      <w:pPr>
        <w:pStyle w:val="ConsPlusNormal"/>
        <w:spacing w:before="220"/>
        <w:ind w:firstLine="540"/>
        <w:jc w:val="both"/>
      </w:pPr>
      <w:r>
        <w:t>8. Дальность пешеходных подходов до ближайшей остановки общественного пассажирского транспорта следует принимать не более 500 м.</w:t>
      </w:r>
    </w:p>
    <w:p w:rsidR="00232BA6" w:rsidRDefault="00232BA6">
      <w:pPr>
        <w:pStyle w:val="ConsPlusNormal"/>
        <w:spacing w:before="220"/>
        <w:ind w:firstLine="540"/>
        <w:jc w:val="both"/>
      </w:pPr>
      <w: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232BA6" w:rsidRDefault="00232BA6">
      <w:pPr>
        <w:pStyle w:val="ConsPlusNormal"/>
        <w:spacing w:before="220"/>
        <w:ind w:firstLine="540"/>
        <w:jc w:val="both"/>
      </w:pPr>
      <w: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232BA6" w:rsidRDefault="00232BA6">
      <w:pPr>
        <w:pStyle w:val="ConsPlusNormal"/>
        <w:spacing w:before="220"/>
        <w:ind w:firstLine="540"/>
        <w:jc w:val="both"/>
      </w:pPr>
      <w:r>
        <w:t>9. Остановочные пункты общественного пассажирского транспорта следует размещать с обеспечением следующих требований:</w:t>
      </w:r>
    </w:p>
    <w:p w:rsidR="00232BA6" w:rsidRDefault="00232BA6">
      <w:pPr>
        <w:pStyle w:val="ConsPlusNormal"/>
        <w:spacing w:before="220"/>
        <w:ind w:firstLine="540"/>
        <w:jc w:val="both"/>
      </w:pPr>
      <w:r>
        <w:t>- на магистральных улицах, дорогах общегородского значения - с устройством переходно-скоростных полос;</w:t>
      </w:r>
    </w:p>
    <w:p w:rsidR="00232BA6" w:rsidRDefault="00232BA6">
      <w:pPr>
        <w:pStyle w:val="ConsPlusNormal"/>
        <w:spacing w:before="220"/>
        <w:ind w:firstLine="540"/>
        <w:jc w:val="both"/>
      </w:pPr>
      <w:r>
        <w:t>- на других магистральных улицах - в габаритах проезжей части;</w:t>
      </w:r>
    </w:p>
    <w:p w:rsidR="00232BA6" w:rsidRDefault="00232BA6">
      <w:pPr>
        <w:pStyle w:val="ConsPlusNormal"/>
        <w:spacing w:before="220"/>
        <w:ind w:firstLine="540"/>
        <w:jc w:val="both"/>
      </w:pPr>
      <w:r>
        <w:t>- в зонах транспортных развязок и пересечений - вне элементов развязок (съездов, въездов и т.п.);</w:t>
      </w:r>
    </w:p>
    <w:p w:rsidR="00232BA6" w:rsidRDefault="00232BA6">
      <w:pPr>
        <w:pStyle w:val="ConsPlusNormal"/>
        <w:spacing w:before="220"/>
        <w:ind w:firstLine="540"/>
        <w:jc w:val="both"/>
      </w:pPr>
      <w:r>
        <w:t>- в случае если стоящие на остановочных пунктах троллейбусы и автобусы создают помехи движению транспортных потоков, следует предусматривать заездные карманы.</w:t>
      </w:r>
    </w:p>
    <w:p w:rsidR="00232BA6" w:rsidRDefault="00232BA6">
      <w:pPr>
        <w:pStyle w:val="ConsPlusNormal"/>
        <w:spacing w:before="220"/>
        <w:ind w:firstLine="540"/>
        <w:jc w:val="both"/>
      </w:pPr>
      <w:r>
        <w:t>Посадочные площадки следует предусматривать вне проезжей части.</w:t>
      </w:r>
    </w:p>
    <w:p w:rsidR="00232BA6" w:rsidRDefault="00232BA6">
      <w:pPr>
        <w:pStyle w:val="ConsPlusNormal"/>
        <w:spacing w:before="220"/>
        <w:ind w:firstLine="540"/>
        <w:jc w:val="both"/>
      </w:pPr>
      <w:r>
        <w:t>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rsidR="00232BA6" w:rsidRDefault="00232BA6">
      <w:pPr>
        <w:pStyle w:val="ConsPlusNormal"/>
        <w:spacing w:before="220"/>
        <w:ind w:firstLine="540"/>
        <w:jc w:val="both"/>
      </w:pPr>
      <w:r>
        <w:t>Допускается размещение остановочных пунктов троллейбуса и автобуса перед перекрестком - на расстоянии не менее 40 м в случае, если пропускная способность улицы до перекрестка больше, чем за перекрестком.</w:t>
      </w:r>
    </w:p>
    <w:p w:rsidR="00232BA6" w:rsidRDefault="00232BA6">
      <w:pPr>
        <w:pStyle w:val="ConsPlusNormal"/>
        <w:spacing w:before="220"/>
        <w:ind w:firstLine="540"/>
        <w:jc w:val="both"/>
      </w:pPr>
      <w:r>
        <w:t>Расстояние до остановочного пункта исчисляется от "стоп-линии".</w:t>
      </w:r>
    </w:p>
    <w:p w:rsidR="00232BA6" w:rsidRDefault="00232BA6">
      <w:pPr>
        <w:pStyle w:val="ConsPlusNormal"/>
        <w:spacing w:before="220"/>
        <w:ind w:firstLine="540"/>
        <w:jc w:val="both"/>
      </w:pPr>
      <w: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232BA6" w:rsidRDefault="00232BA6">
      <w:pPr>
        <w:pStyle w:val="ConsPlusNormal"/>
        <w:spacing w:before="220"/>
        <w:ind w:firstLine="540"/>
        <w:jc w:val="both"/>
      </w:pPr>
      <w: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232BA6" w:rsidRDefault="00232BA6">
      <w:pPr>
        <w:pStyle w:val="ConsPlusNormal"/>
        <w:spacing w:before="220"/>
        <w:ind w:firstLine="540"/>
        <w:jc w:val="both"/>
      </w:pPr>
      <w:r>
        <w:t>На магистральных улицах с проезжей частью, имеющей две и менее полосы движения в одном направлении, остановочные пункты троллейбусов следует размещать в уширениях проезжей части. Ширина площадки стоянки принимается 3 м при длине не более 40 м.</w:t>
      </w:r>
    </w:p>
    <w:p w:rsidR="00232BA6" w:rsidRDefault="00232BA6">
      <w:pPr>
        <w:pStyle w:val="ConsPlusNormal"/>
        <w:spacing w:before="220"/>
        <w:ind w:firstLine="540"/>
        <w:jc w:val="both"/>
      </w:pPr>
      <w:r>
        <w:lastRenderedPageBreak/>
        <w:t>Длину посадочной площадки на остановках автобусных, троллейбусных маршрутов следует принимать не менее длины остановочной площадки.</w:t>
      </w:r>
    </w:p>
    <w:p w:rsidR="00232BA6" w:rsidRDefault="00232BA6">
      <w:pPr>
        <w:pStyle w:val="ConsPlusNormal"/>
        <w:spacing w:before="220"/>
        <w:ind w:firstLine="540"/>
        <w:jc w:val="both"/>
      </w:pPr>
      <w:r>
        <w:t>Ширину посадочной площадки следует принимать не менее 3 м; для установки павильона ожидания следует предусматривать уширение до 5 м.</w:t>
      </w:r>
    </w:p>
    <w:p w:rsidR="00232BA6" w:rsidRDefault="00232BA6">
      <w:pPr>
        <w:pStyle w:val="ConsPlusNormal"/>
        <w:spacing w:before="220"/>
        <w:ind w:firstLine="540"/>
        <w:jc w:val="both"/>
      </w:pPr>
      <w: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чел./м2. Ближайшая грань павильона должна быть расположена не ближе 3 м от кромки остановочной площадки.</w:t>
      </w:r>
    </w:p>
    <w:p w:rsidR="00232BA6" w:rsidRDefault="00232BA6">
      <w:pPr>
        <w:pStyle w:val="ConsPlusNormal"/>
        <w:spacing w:before="220"/>
        <w:ind w:firstLine="540"/>
        <w:jc w:val="both"/>
      </w:pPr>
      <w:r>
        <w:t>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232BA6" w:rsidRDefault="00232BA6">
      <w:pPr>
        <w:pStyle w:val="ConsPlusNormal"/>
        <w:spacing w:before="220"/>
        <w:ind w:firstLine="540"/>
        <w:jc w:val="both"/>
      </w:pPr>
      <w:r>
        <w:t>10.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w:t>
      </w:r>
    </w:p>
    <w:p w:rsidR="00232BA6" w:rsidRDefault="00232BA6">
      <w:pPr>
        <w:pStyle w:val="ConsPlusNormal"/>
        <w:spacing w:before="220"/>
        <w:ind w:firstLine="540"/>
        <w:jc w:val="both"/>
      </w:pPr>
      <w:r>
        <w:t>Для автобуса и троллейбуса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м2 на одно машино-место.</w:t>
      </w:r>
    </w:p>
    <w:p w:rsidR="00232BA6" w:rsidRDefault="00232BA6">
      <w:pPr>
        <w:pStyle w:val="ConsPlusNormal"/>
        <w:spacing w:before="220"/>
        <w:ind w:firstLine="540"/>
        <w:jc w:val="both"/>
      </w:pPr>
      <w:r>
        <w:t>Ширину отстойно-разворотной площадки для автобуса и троллейбуса следует предусматривать не менее 30 м.</w:t>
      </w:r>
    </w:p>
    <w:p w:rsidR="00232BA6" w:rsidRDefault="00232BA6">
      <w:pPr>
        <w:pStyle w:val="ConsPlusNormal"/>
        <w:spacing w:before="220"/>
        <w:ind w:firstLine="540"/>
        <w:jc w:val="both"/>
      </w:pPr>
      <w:r>
        <w:t>Границы отстойно-разворотных площадок должны быть закреплены в плане красных линий.</w:t>
      </w:r>
    </w:p>
    <w:p w:rsidR="00232BA6" w:rsidRDefault="00232BA6">
      <w:pPr>
        <w:pStyle w:val="ConsPlusNormal"/>
        <w:spacing w:before="220"/>
        <w:ind w:firstLine="540"/>
        <w:jc w:val="both"/>
      </w:pPr>
      <w:r>
        <w:t>11. Разворотные кольца для троллейбуса необходимо проектировать с учетом обеспечения плавного подхода троллейбусов к местам посадки и высадки пассажиров или отстойному участку. При этом радиус траектории движения троллейбуса при их прохождении по кривой должен быть на 3 м больше радиуса поворота по наружной кривой контактной сети.</w:t>
      </w:r>
    </w:p>
    <w:p w:rsidR="00232BA6" w:rsidRDefault="00232BA6">
      <w:pPr>
        <w:pStyle w:val="ConsPlusNormal"/>
        <w:spacing w:before="220"/>
        <w:ind w:firstLine="540"/>
        <w:jc w:val="both"/>
      </w:pPr>
      <w:r>
        <w:t>Наименьший радиус по внутреннему контактному проводу для одиночного троллейбуса принимается 12 - 14 м, для спаренного троллейбуса - 17 м.</w:t>
      </w:r>
    </w:p>
    <w:p w:rsidR="00232BA6" w:rsidRDefault="00232BA6">
      <w:pPr>
        <w:pStyle w:val="ConsPlusNormal"/>
        <w:spacing w:before="220"/>
        <w:ind w:firstLine="540"/>
        <w:jc w:val="both"/>
      </w:pPr>
      <w:r>
        <w:t>Наименьший радиус такой кривой для автобуса должен составлять в плане 12 м.</w:t>
      </w:r>
    </w:p>
    <w:p w:rsidR="00232BA6" w:rsidRDefault="00232BA6">
      <w:pPr>
        <w:pStyle w:val="ConsPlusNormal"/>
        <w:spacing w:before="220"/>
        <w:ind w:firstLine="540"/>
        <w:jc w:val="both"/>
      </w:pPr>
      <w:r>
        <w:t>12.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232BA6" w:rsidRDefault="00232BA6">
      <w:pPr>
        <w:pStyle w:val="ConsPlusNormal"/>
        <w:spacing w:before="220"/>
        <w:ind w:firstLine="540"/>
        <w:jc w:val="both"/>
      </w:pPr>
      <w:r>
        <w:t>13.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232BA6" w:rsidRDefault="00232BA6">
      <w:pPr>
        <w:pStyle w:val="ConsPlusNormal"/>
        <w:spacing w:before="220"/>
        <w:ind w:firstLine="540"/>
        <w:jc w:val="both"/>
      </w:pPr>
      <w:r>
        <w:t xml:space="preserve">Площадь участков для устройства служебных помещений определяется в соответствии с </w:t>
      </w:r>
      <w:hyperlink w:anchor="P3810" w:history="1">
        <w:r>
          <w:rPr>
            <w:color w:val="0000FF"/>
          </w:rPr>
          <w:t>таблицей 6.28</w:t>
        </w:r>
      </w:hyperlink>
      <w:r>
        <w:t>.</w:t>
      </w:r>
    </w:p>
    <w:p w:rsidR="00232BA6" w:rsidRDefault="00232BA6">
      <w:pPr>
        <w:pStyle w:val="ConsPlusNormal"/>
        <w:jc w:val="both"/>
      </w:pPr>
    </w:p>
    <w:p w:rsidR="00232BA6" w:rsidRDefault="00232BA6">
      <w:pPr>
        <w:pStyle w:val="ConsPlusNormal"/>
        <w:jc w:val="right"/>
        <w:outlineLvl w:val="3"/>
      </w:pPr>
      <w:bookmarkStart w:id="84" w:name="P3810"/>
      <w:bookmarkEnd w:id="84"/>
      <w:r>
        <w:t>Таблица 6.28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831"/>
        <w:gridCol w:w="1309"/>
        <w:gridCol w:w="1071"/>
        <w:gridCol w:w="1071"/>
      </w:tblGrid>
      <w:tr w:rsidR="00232BA6">
        <w:trPr>
          <w:trHeight w:val="241"/>
        </w:trPr>
        <w:tc>
          <w:tcPr>
            <w:tcW w:w="5831" w:type="dxa"/>
            <w:vMerge w:val="restart"/>
          </w:tcPr>
          <w:p w:rsidR="00232BA6" w:rsidRDefault="00232BA6">
            <w:pPr>
              <w:pStyle w:val="ConsPlusNonformat"/>
              <w:jc w:val="both"/>
            </w:pPr>
            <w:r>
              <w:t xml:space="preserve">             Наименование показателя           </w:t>
            </w:r>
          </w:p>
        </w:tc>
        <w:tc>
          <w:tcPr>
            <w:tcW w:w="1309" w:type="dxa"/>
            <w:vMerge w:val="restart"/>
          </w:tcPr>
          <w:p w:rsidR="00232BA6" w:rsidRDefault="00232BA6">
            <w:pPr>
              <w:pStyle w:val="ConsPlusNonformat"/>
              <w:jc w:val="both"/>
            </w:pPr>
            <w:r>
              <w:t xml:space="preserve"> Единица </w:t>
            </w:r>
          </w:p>
          <w:p w:rsidR="00232BA6" w:rsidRDefault="00232BA6">
            <w:pPr>
              <w:pStyle w:val="ConsPlusNonformat"/>
              <w:jc w:val="both"/>
            </w:pPr>
            <w:r>
              <w:t>измерения</w:t>
            </w:r>
          </w:p>
        </w:tc>
        <w:tc>
          <w:tcPr>
            <w:tcW w:w="2142" w:type="dxa"/>
            <w:gridSpan w:val="2"/>
          </w:tcPr>
          <w:p w:rsidR="00232BA6" w:rsidRDefault="00232BA6">
            <w:pPr>
              <w:pStyle w:val="ConsPlusNonformat"/>
              <w:jc w:val="both"/>
            </w:pPr>
            <w:r>
              <w:t xml:space="preserve">  Количество   </w:t>
            </w:r>
          </w:p>
          <w:p w:rsidR="00232BA6" w:rsidRDefault="00232BA6">
            <w:pPr>
              <w:pStyle w:val="ConsPlusNonformat"/>
              <w:jc w:val="both"/>
            </w:pPr>
            <w:r>
              <w:t xml:space="preserve">   маршрутов   </w:t>
            </w:r>
          </w:p>
        </w:tc>
      </w:tr>
      <w:tr w:rsidR="00232BA6">
        <w:tc>
          <w:tcPr>
            <w:tcW w:w="5712" w:type="dxa"/>
            <w:vMerge/>
            <w:tcBorders>
              <w:top w:val="nil"/>
            </w:tcBorders>
          </w:tcPr>
          <w:p w:rsidR="00232BA6" w:rsidRDefault="00232BA6"/>
        </w:tc>
        <w:tc>
          <w:tcPr>
            <w:tcW w:w="1190" w:type="dxa"/>
            <w:vMerge/>
            <w:tcBorders>
              <w:top w:val="nil"/>
            </w:tcBorders>
          </w:tcPr>
          <w:p w:rsidR="00232BA6" w:rsidRDefault="00232BA6"/>
        </w:tc>
        <w:tc>
          <w:tcPr>
            <w:tcW w:w="1071" w:type="dxa"/>
            <w:tcBorders>
              <w:top w:val="nil"/>
            </w:tcBorders>
          </w:tcPr>
          <w:p w:rsidR="00232BA6" w:rsidRDefault="00232BA6">
            <w:pPr>
              <w:pStyle w:val="ConsPlusNonformat"/>
              <w:jc w:val="both"/>
            </w:pPr>
            <w:r>
              <w:t xml:space="preserve">   2   </w:t>
            </w:r>
          </w:p>
        </w:tc>
        <w:tc>
          <w:tcPr>
            <w:tcW w:w="1071" w:type="dxa"/>
            <w:tcBorders>
              <w:top w:val="nil"/>
            </w:tcBorders>
          </w:tcPr>
          <w:p w:rsidR="00232BA6" w:rsidRDefault="00232BA6">
            <w:pPr>
              <w:pStyle w:val="ConsPlusNonformat"/>
              <w:jc w:val="both"/>
            </w:pPr>
            <w:r>
              <w:t xml:space="preserve"> 3 - 4 </w:t>
            </w:r>
          </w:p>
        </w:tc>
      </w:tr>
      <w:tr w:rsidR="00232BA6">
        <w:trPr>
          <w:trHeight w:val="241"/>
        </w:trPr>
        <w:tc>
          <w:tcPr>
            <w:tcW w:w="5831" w:type="dxa"/>
            <w:tcBorders>
              <w:top w:val="nil"/>
            </w:tcBorders>
          </w:tcPr>
          <w:p w:rsidR="00232BA6" w:rsidRDefault="00232BA6">
            <w:pPr>
              <w:pStyle w:val="ConsPlusNonformat"/>
              <w:jc w:val="both"/>
            </w:pPr>
            <w:r>
              <w:t xml:space="preserve">Площадь участка                                </w:t>
            </w:r>
          </w:p>
        </w:tc>
        <w:tc>
          <w:tcPr>
            <w:tcW w:w="1309" w:type="dxa"/>
            <w:tcBorders>
              <w:top w:val="nil"/>
            </w:tcBorders>
          </w:tcPr>
          <w:p w:rsidR="00232BA6" w:rsidRDefault="00232BA6">
            <w:pPr>
              <w:pStyle w:val="ConsPlusNonformat"/>
              <w:jc w:val="both"/>
            </w:pPr>
            <w:r>
              <w:t xml:space="preserve">м2       </w:t>
            </w:r>
          </w:p>
        </w:tc>
        <w:tc>
          <w:tcPr>
            <w:tcW w:w="1071" w:type="dxa"/>
            <w:tcBorders>
              <w:top w:val="nil"/>
            </w:tcBorders>
          </w:tcPr>
          <w:p w:rsidR="00232BA6" w:rsidRDefault="00232BA6">
            <w:pPr>
              <w:pStyle w:val="ConsPlusNonformat"/>
              <w:jc w:val="both"/>
            </w:pPr>
            <w:r>
              <w:t xml:space="preserve">225    </w:t>
            </w:r>
          </w:p>
        </w:tc>
        <w:tc>
          <w:tcPr>
            <w:tcW w:w="1071" w:type="dxa"/>
            <w:tcBorders>
              <w:top w:val="nil"/>
            </w:tcBorders>
          </w:tcPr>
          <w:p w:rsidR="00232BA6" w:rsidRDefault="00232BA6">
            <w:pPr>
              <w:pStyle w:val="ConsPlusNonformat"/>
              <w:jc w:val="both"/>
            </w:pPr>
            <w:r>
              <w:t xml:space="preserve">256    </w:t>
            </w:r>
          </w:p>
        </w:tc>
      </w:tr>
      <w:tr w:rsidR="00232BA6">
        <w:trPr>
          <w:trHeight w:val="241"/>
        </w:trPr>
        <w:tc>
          <w:tcPr>
            <w:tcW w:w="5831" w:type="dxa"/>
            <w:tcBorders>
              <w:top w:val="nil"/>
            </w:tcBorders>
          </w:tcPr>
          <w:p w:rsidR="00232BA6" w:rsidRDefault="00232BA6">
            <w:pPr>
              <w:pStyle w:val="ConsPlusNonformat"/>
              <w:jc w:val="both"/>
            </w:pPr>
            <w:r>
              <w:lastRenderedPageBreak/>
              <w:t>Размеры участка под размещение типового объекта</w:t>
            </w:r>
          </w:p>
          <w:p w:rsidR="00232BA6" w:rsidRDefault="00232BA6">
            <w:pPr>
              <w:pStyle w:val="ConsPlusNonformat"/>
              <w:jc w:val="both"/>
            </w:pPr>
            <w:r>
              <w:t xml:space="preserve">с помещениями для обслуживающего персонала     </w:t>
            </w:r>
          </w:p>
        </w:tc>
        <w:tc>
          <w:tcPr>
            <w:tcW w:w="1309" w:type="dxa"/>
            <w:tcBorders>
              <w:top w:val="nil"/>
            </w:tcBorders>
          </w:tcPr>
          <w:p w:rsidR="00232BA6" w:rsidRDefault="00232BA6">
            <w:pPr>
              <w:pStyle w:val="ConsPlusNonformat"/>
              <w:jc w:val="both"/>
            </w:pPr>
            <w:r>
              <w:t xml:space="preserve">м        </w:t>
            </w:r>
          </w:p>
        </w:tc>
        <w:tc>
          <w:tcPr>
            <w:tcW w:w="1071" w:type="dxa"/>
            <w:tcBorders>
              <w:top w:val="nil"/>
            </w:tcBorders>
          </w:tcPr>
          <w:p w:rsidR="00232BA6" w:rsidRDefault="00232BA6">
            <w:pPr>
              <w:pStyle w:val="ConsPlusNonformat"/>
              <w:jc w:val="both"/>
            </w:pPr>
            <w:r>
              <w:t>15 x 15</w:t>
            </w:r>
          </w:p>
        </w:tc>
        <w:tc>
          <w:tcPr>
            <w:tcW w:w="1071" w:type="dxa"/>
            <w:tcBorders>
              <w:top w:val="nil"/>
            </w:tcBorders>
          </w:tcPr>
          <w:p w:rsidR="00232BA6" w:rsidRDefault="00232BA6">
            <w:pPr>
              <w:pStyle w:val="ConsPlusNonformat"/>
              <w:jc w:val="both"/>
            </w:pPr>
            <w:r>
              <w:t>16 x 16</w:t>
            </w:r>
          </w:p>
        </w:tc>
      </w:tr>
      <w:tr w:rsidR="00232BA6">
        <w:trPr>
          <w:trHeight w:val="241"/>
        </w:trPr>
        <w:tc>
          <w:tcPr>
            <w:tcW w:w="5831" w:type="dxa"/>
            <w:tcBorders>
              <w:top w:val="nil"/>
            </w:tcBorders>
          </w:tcPr>
          <w:p w:rsidR="00232BA6" w:rsidRDefault="00232BA6">
            <w:pPr>
              <w:pStyle w:val="ConsPlusNonformat"/>
              <w:jc w:val="both"/>
            </w:pPr>
            <w:r>
              <w:t xml:space="preserve">Этажность здания                               </w:t>
            </w:r>
          </w:p>
        </w:tc>
        <w:tc>
          <w:tcPr>
            <w:tcW w:w="1309" w:type="dxa"/>
            <w:tcBorders>
              <w:top w:val="nil"/>
            </w:tcBorders>
          </w:tcPr>
          <w:p w:rsidR="00232BA6" w:rsidRDefault="00232BA6">
            <w:pPr>
              <w:pStyle w:val="ConsPlusNonformat"/>
              <w:jc w:val="both"/>
            </w:pPr>
            <w:r>
              <w:t xml:space="preserve">этаж     </w:t>
            </w:r>
          </w:p>
        </w:tc>
        <w:tc>
          <w:tcPr>
            <w:tcW w:w="1071" w:type="dxa"/>
            <w:tcBorders>
              <w:top w:val="nil"/>
            </w:tcBorders>
          </w:tcPr>
          <w:p w:rsidR="00232BA6" w:rsidRDefault="00232BA6">
            <w:pPr>
              <w:pStyle w:val="ConsPlusNonformat"/>
              <w:jc w:val="both"/>
            </w:pPr>
            <w:r>
              <w:t xml:space="preserve">1      </w:t>
            </w:r>
          </w:p>
        </w:tc>
        <w:tc>
          <w:tcPr>
            <w:tcW w:w="1071" w:type="dxa"/>
            <w:tcBorders>
              <w:top w:val="nil"/>
            </w:tcBorders>
          </w:tcPr>
          <w:p w:rsidR="00232BA6" w:rsidRDefault="00232BA6">
            <w:pPr>
              <w:pStyle w:val="ConsPlusNonformat"/>
              <w:jc w:val="both"/>
            </w:pPr>
            <w:r>
              <w:t xml:space="preserve">1      </w:t>
            </w:r>
          </w:p>
        </w:tc>
      </w:tr>
    </w:tbl>
    <w:p w:rsidR="00232BA6" w:rsidRDefault="00232BA6">
      <w:pPr>
        <w:pStyle w:val="ConsPlusNormal"/>
        <w:jc w:val="both"/>
      </w:pPr>
    </w:p>
    <w:p w:rsidR="00232BA6" w:rsidRDefault="00232BA6">
      <w:pPr>
        <w:pStyle w:val="ConsPlusNormal"/>
        <w:ind w:firstLine="540"/>
        <w:jc w:val="both"/>
      </w:pPr>
      <w:r>
        <w:t>14. Проектирование трамвайных и троллейбусных линий следует осуществлять в соответствии с требованиями СНиП 2.05.09-90 "Трамвайные и троллейбусные линии".</w:t>
      </w:r>
    </w:p>
    <w:p w:rsidR="00232BA6" w:rsidRDefault="00232BA6">
      <w:pPr>
        <w:pStyle w:val="ConsPlusNormal"/>
        <w:jc w:val="both"/>
      </w:pPr>
    </w:p>
    <w:p w:rsidR="00232BA6" w:rsidRDefault="00232BA6">
      <w:pPr>
        <w:pStyle w:val="ConsPlusNormal"/>
        <w:jc w:val="center"/>
        <w:outlineLvl w:val="2"/>
      </w:pPr>
      <w:bookmarkStart w:id="85" w:name="P3828"/>
      <w:bookmarkEnd w:id="85"/>
      <w:r>
        <w:t>6.4. Сооружения и устройства для хранения, парковки и</w:t>
      </w:r>
    </w:p>
    <w:p w:rsidR="00232BA6" w:rsidRDefault="00232BA6">
      <w:pPr>
        <w:pStyle w:val="ConsPlusNormal"/>
        <w:jc w:val="center"/>
      </w:pPr>
      <w:r>
        <w:t>обслуживания транспортных средств</w:t>
      </w:r>
    </w:p>
    <w:p w:rsidR="00232BA6" w:rsidRDefault="00232BA6">
      <w:pPr>
        <w:pStyle w:val="ConsPlusNormal"/>
        <w:jc w:val="both"/>
      </w:pPr>
    </w:p>
    <w:p w:rsidR="00232BA6" w:rsidRDefault="00232BA6">
      <w:pPr>
        <w:pStyle w:val="ConsPlusNormal"/>
        <w:ind w:firstLine="540"/>
        <w:jc w:val="both"/>
      </w:pPr>
      <w:r>
        <w:t>1. В городских округах и поселениях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w:t>
      </w:r>
    </w:p>
    <w:p w:rsidR="00232BA6" w:rsidRDefault="00232BA6">
      <w:pPr>
        <w:pStyle w:val="ConsPlusNormal"/>
        <w:spacing w:before="220"/>
        <w:ind w:firstLine="540"/>
        <w:jc w:val="both"/>
      </w:pPr>
      <w:r>
        <w:t>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p w:rsidR="00232BA6" w:rsidRDefault="00232BA6">
      <w:pPr>
        <w:pStyle w:val="ConsPlusNormal"/>
        <w:spacing w:before="220"/>
        <w:ind w:firstLine="540"/>
        <w:jc w:val="both"/>
      </w:pPr>
      <w:r>
        <w:t>2. 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232BA6" w:rsidRDefault="00232BA6">
      <w:pPr>
        <w:pStyle w:val="ConsPlusNormal"/>
        <w:spacing w:before="220"/>
        <w:ind w:firstLine="540"/>
        <w:jc w:val="both"/>
      </w:pPr>
      <w:r>
        <w:t>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поселения.</w:t>
      </w:r>
    </w:p>
    <w:p w:rsidR="00232BA6" w:rsidRDefault="00232BA6">
      <w:pPr>
        <w:pStyle w:val="ConsPlusNormal"/>
        <w:spacing w:before="220"/>
        <w:ind w:firstLine="540"/>
        <w:jc w:val="both"/>
      </w:pPr>
      <w:r>
        <w:t>Требуемое количество машино-мест в местах организованного хранения автотранспортных средств следует определять из расчета на 1000 жителей:</w:t>
      </w:r>
    </w:p>
    <w:p w:rsidR="00232BA6" w:rsidRDefault="00232BA6">
      <w:pPr>
        <w:pStyle w:val="ConsPlusNormal"/>
        <w:spacing w:before="220"/>
        <w:ind w:firstLine="540"/>
        <w:jc w:val="both"/>
      </w:pPr>
      <w:r>
        <w:t>- для хранения легковых автомобилей в частной собственности - 390;</w:t>
      </w:r>
    </w:p>
    <w:p w:rsidR="00232BA6" w:rsidRDefault="00232BA6">
      <w:pPr>
        <w:pStyle w:val="ConsPlusNormal"/>
        <w:spacing w:before="220"/>
        <w:ind w:firstLine="540"/>
        <w:jc w:val="both"/>
      </w:pPr>
      <w:r>
        <w:t>- для хранения легковых автомобилей ведомственной принадлежности - 2;</w:t>
      </w:r>
    </w:p>
    <w:p w:rsidR="00232BA6" w:rsidRDefault="00232BA6">
      <w:pPr>
        <w:pStyle w:val="ConsPlusNormal"/>
        <w:spacing w:before="220"/>
        <w:ind w:firstLine="540"/>
        <w:jc w:val="both"/>
      </w:pPr>
      <w:r>
        <w:t>- для таксомоторного парка - 4.</w:t>
      </w:r>
    </w:p>
    <w:p w:rsidR="00232BA6" w:rsidRDefault="00232BA6">
      <w:pPr>
        <w:pStyle w:val="ConsPlusNormal"/>
        <w:spacing w:before="220"/>
        <w:ind w:firstLine="540"/>
        <w:jc w:val="both"/>
      </w:pPr>
      <w:r>
        <w:t>При определении общей потребности в местах для хранения следует также учитывать другие индивидуальные транспортные средства с приведением их к одному расчетному виду (легковому автомобилю) с применением следующих коэффициентов:</w:t>
      </w:r>
    </w:p>
    <w:p w:rsidR="00232BA6" w:rsidRDefault="00232BA6">
      <w:pPr>
        <w:pStyle w:val="ConsPlusNormal"/>
        <w:spacing w:before="220"/>
        <w:ind w:firstLine="540"/>
        <w:jc w:val="both"/>
      </w:pPr>
      <w:r>
        <w:t>- мотоциклы и мотороллеры с колясками, мотоколяски - 0,5;</w:t>
      </w:r>
    </w:p>
    <w:p w:rsidR="00232BA6" w:rsidRDefault="00232BA6">
      <w:pPr>
        <w:pStyle w:val="ConsPlusNormal"/>
        <w:spacing w:before="220"/>
        <w:ind w:firstLine="540"/>
        <w:jc w:val="both"/>
      </w:pPr>
      <w:r>
        <w:t>- мотоциклы и мотороллеры без колясок - 0,25;</w:t>
      </w:r>
    </w:p>
    <w:p w:rsidR="00232BA6" w:rsidRDefault="00232BA6">
      <w:pPr>
        <w:pStyle w:val="ConsPlusNormal"/>
        <w:spacing w:before="220"/>
        <w:ind w:firstLine="540"/>
        <w:jc w:val="both"/>
      </w:pPr>
      <w:r>
        <w:t>- мопеды и велосипеды - 0,1.</w:t>
      </w:r>
    </w:p>
    <w:p w:rsidR="00232BA6" w:rsidRDefault="00232BA6">
      <w:pPr>
        <w:pStyle w:val="ConsPlusNormal"/>
        <w:spacing w:before="220"/>
        <w:ind w:firstLine="540"/>
        <w:jc w:val="both"/>
      </w:pPr>
      <w:r>
        <w:t>Сооружения для хранения легковых автомобилей:</w:t>
      </w:r>
    </w:p>
    <w:p w:rsidR="00232BA6" w:rsidRDefault="00232BA6">
      <w:pPr>
        <w:pStyle w:val="ConsPlusNormal"/>
        <w:spacing w:before="220"/>
        <w:ind w:firstLine="540"/>
        <w:jc w:val="both"/>
      </w:pPr>
      <w:r>
        <w:t>- городского населения следует проектировать в радиусе доступности 250 - 300 м от мест жительства автовладельцев, но не более чем в 800 м;</w:t>
      </w:r>
    </w:p>
    <w:p w:rsidR="00232BA6" w:rsidRDefault="00232BA6">
      <w:pPr>
        <w:pStyle w:val="ConsPlusNormal"/>
        <w:spacing w:before="220"/>
        <w:ind w:firstLine="540"/>
        <w:jc w:val="both"/>
      </w:pPr>
      <w:r>
        <w:t>- на территориях коттеджной застройки не более чем в 200 м.</w:t>
      </w:r>
    </w:p>
    <w:p w:rsidR="00232BA6" w:rsidRDefault="00232BA6">
      <w:pPr>
        <w:pStyle w:val="ConsPlusNormal"/>
        <w:spacing w:before="220"/>
        <w:ind w:firstLine="540"/>
        <w:jc w:val="both"/>
      </w:pPr>
      <w:r>
        <w:t>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232BA6" w:rsidRDefault="00232BA6">
      <w:pPr>
        <w:pStyle w:val="ConsPlusNormal"/>
        <w:spacing w:before="220"/>
        <w:ind w:firstLine="540"/>
        <w:jc w:val="both"/>
      </w:pPr>
      <w:r>
        <w:lastRenderedPageBreak/>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цокольных или в нижних надземных этажах, а также размещаться на специально оборудованной открытой площадке на уровне земли.</w:t>
      </w:r>
    </w:p>
    <w:p w:rsidR="00232BA6" w:rsidRDefault="00232BA6">
      <w:pPr>
        <w:pStyle w:val="ConsPlusNormal"/>
        <w:spacing w:before="220"/>
        <w:ind w:firstLine="540"/>
        <w:jc w:val="both"/>
      </w:pPr>
      <w:r>
        <w:t>Подземные автостоянки допускается размещать также на незастроенной территории (под проездами, улицами, площадями и др.).</w:t>
      </w:r>
    </w:p>
    <w:p w:rsidR="00232BA6" w:rsidRDefault="00232BA6">
      <w:pPr>
        <w:pStyle w:val="ConsPlusNormal"/>
        <w:spacing w:before="220"/>
        <w:ind w:firstLine="540"/>
        <w:jc w:val="both"/>
      </w:pPr>
      <w:r>
        <w:t>Сооружения для хранения легковых автомобилей всех категорий следует проектировать:</w:t>
      </w:r>
    </w:p>
    <w:p w:rsidR="00232BA6" w:rsidRDefault="00232BA6">
      <w:pPr>
        <w:pStyle w:val="ConsPlusNormal"/>
        <w:spacing w:before="220"/>
        <w:ind w:firstLine="540"/>
        <w:jc w:val="both"/>
      </w:pPr>
      <w: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232BA6" w:rsidRDefault="00232BA6">
      <w:pPr>
        <w:pStyle w:val="ConsPlusNormal"/>
        <w:spacing w:before="220"/>
        <w:ind w:firstLine="540"/>
        <w:jc w:val="both"/>
      </w:pPr>
      <w: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232BA6" w:rsidRDefault="00232BA6">
      <w:pPr>
        <w:pStyle w:val="ConsPlusNormal"/>
        <w:spacing w:before="220"/>
        <w:ind w:firstLine="540"/>
        <w:jc w:val="both"/>
      </w:pPr>
      <w:r>
        <w:t>Автостоянки (открытые площадки) для хранения легковых автомобилей, принадлежащих постоянному населению городского округа, поселения,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232BA6" w:rsidRDefault="00232BA6">
      <w:pPr>
        <w:pStyle w:val="ConsPlusNormal"/>
        <w:spacing w:before="220"/>
        <w:ind w:firstLine="540"/>
        <w:jc w:val="both"/>
      </w:pPr>
      <w:r>
        <w:t>Наземные автостоянки вместимостью более 500 машино-мест следует размещать на территориях производственных и коммунально-складских зон.</w:t>
      </w:r>
    </w:p>
    <w:p w:rsidR="00232BA6" w:rsidRDefault="00232BA6">
      <w:pPr>
        <w:pStyle w:val="ConsPlusNormal"/>
        <w:spacing w:before="220"/>
        <w:ind w:firstLine="540"/>
        <w:jc w:val="both"/>
      </w:pPr>
      <w:r>
        <w:t xml:space="preserve">Открытые автостоянки и паркинги допускается размещать в жилых районах, микрорайонах (кварталах) при условии соблюдения санитарных разрывов от автостоянок до объектов, указанных в </w:t>
      </w:r>
      <w:hyperlink w:anchor="P3859" w:history="1">
        <w:r>
          <w:rPr>
            <w:color w:val="0000FF"/>
          </w:rPr>
          <w:t>таблице 6.29</w:t>
        </w:r>
      </w:hyperlink>
      <w:r>
        <w:t>.</w:t>
      </w:r>
    </w:p>
    <w:p w:rsidR="00232BA6" w:rsidRDefault="00232BA6">
      <w:pPr>
        <w:pStyle w:val="ConsPlusNormal"/>
        <w:spacing w:before="220"/>
        <w:ind w:firstLine="540"/>
        <w:jc w:val="both"/>
      </w:pPr>
      <w:r>
        <w:t>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232BA6" w:rsidRDefault="00232BA6">
      <w:pPr>
        <w:pStyle w:val="ConsPlusNormal"/>
        <w:spacing w:before="220"/>
        <w:ind w:firstLine="540"/>
        <w:jc w:val="both"/>
      </w:pPr>
      <w:r>
        <w:t>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w:t>
      </w:r>
    </w:p>
    <w:p w:rsidR="00232BA6" w:rsidRDefault="00232BA6">
      <w:pPr>
        <w:pStyle w:val="ConsPlusNormal"/>
        <w:spacing w:before="220"/>
        <w:ind w:firstLine="540"/>
        <w:jc w:val="both"/>
      </w:pPr>
      <w:r>
        <w:t>Не допускается размещение во внутриквартальной жилой застройке автостоянок общей вместимостью более 300 машино-мест.</w:t>
      </w:r>
    </w:p>
    <w:p w:rsidR="00232BA6" w:rsidRDefault="00232BA6">
      <w:pPr>
        <w:pStyle w:val="ConsPlusNormal"/>
        <w:jc w:val="both"/>
      </w:pPr>
    </w:p>
    <w:p w:rsidR="00232BA6" w:rsidRDefault="00232BA6">
      <w:pPr>
        <w:pStyle w:val="ConsPlusNormal"/>
        <w:jc w:val="right"/>
        <w:outlineLvl w:val="3"/>
      </w:pPr>
      <w:bookmarkStart w:id="86" w:name="P3859"/>
      <w:bookmarkEnd w:id="86"/>
      <w:r>
        <w:t>Таблица 6.29</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927"/>
        <w:gridCol w:w="833"/>
        <w:gridCol w:w="1071"/>
        <w:gridCol w:w="1190"/>
        <w:gridCol w:w="1309"/>
        <w:gridCol w:w="1071"/>
      </w:tblGrid>
      <w:tr w:rsidR="00232BA6">
        <w:trPr>
          <w:trHeight w:val="241"/>
        </w:trPr>
        <w:tc>
          <w:tcPr>
            <w:tcW w:w="3927" w:type="dxa"/>
            <w:vMerge w:val="restart"/>
          </w:tcPr>
          <w:p w:rsidR="00232BA6" w:rsidRDefault="00232BA6">
            <w:pPr>
              <w:pStyle w:val="ConsPlusNonformat"/>
              <w:jc w:val="both"/>
            </w:pPr>
            <w:r>
              <w:t xml:space="preserve">      Объекты, до которых      </w:t>
            </w:r>
          </w:p>
          <w:p w:rsidR="00232BA6" w:rsidRDefault="00232BA6">
            <w:pPr>
              <w:pStyle w:val="ConsPlusNonformat"/>
              <w:jc w:val="both"/>
            </w:pPr>
            <w:r>
              <w:t xml:space="preserve">    определяется расстояние    </w:t>
            </w:r>
          </w:p>
        </w:tc>
        <w:tc>
          <w:tcPr>
            <w:tcW w:w="5474" w:type="dxa"/>
            <w:gridSpan w:val="5"/>
          </w:tcPr>
          <w:p w:rsidR="00232BA6" w:rsidRDefault="00232BA6">
            <w:pPr>
              <w:pStyle w:val="ConsPlusNonformat"/>
              <w:jc w:val="both"/>
            </w:pPr>
            <w:r>
              <w:t xml:space="preserve">         Расстояние, м, не менее        </w:t>
            </w:r>
          </w:p>
        </w:tc>
      </w:tr>
      <w:tr w:rsidR="00232BA6">
        <w:tc>
          <w:tcPr>
            <w:tcW w:w="3808" w:type="dxa"/>
            <w:vMerge/>
            <w:tcBorders>
              <w:top w:val="nil"/>
            </w:tcBorders>
          </w:tcPr>
          <w:p w:rsidR="00232BA6" w:rsidRDefault="00232BA6"/>
        </w:tc>
        <w:tc>
          <w:tcPr>
            <w:tcW w:w="5474" w:type="dxa"/>
            <w:gridSpan w:val="5"/>
            <w:tcBorders>
              <w:top w:val="nil"/>
            </w:tcBorders>
          </w:tcPr>
          <w:p w:rsidR="00232BA6" w:rsidRDefault="00232BA6">
            <w:pPr>
              <w:pStyle w:val="ConsPlusNonformat"/>
              <w:jc w:val="both"/>
            </w:pPr>
            <w:r>
              <w:t xml:space="preserve">    Открытые автостоянки и паркинги     </w:t>
            </w:r>
          </w:p>
          <w:p w:rsidR="00232BA6" w:rsidRDefault="00232BA6">
            <w:pPr>
              <w:pStyle w:val="ConsPlusNonformat"/>
              <w:jc w:val="both"/>
            </w:pPr>
            <w:r>
              <w:t xml:space="preserve">       вместимостью, машино-мест        </w:t>
            </w:r>
          </w:p>
        </w:tc>
      </w:tr>
      <w:tr w:rsidR="00232BA6">
        <w:tc>
          <w:tcPr>
            <w:tcW w:w="3808" w:type="dxa"/>
            <w:vMerge/>
            <w:tcBorders>
              <w:top w:val="nil"/>
            </w:tcBorders>
          </w:tcPr>
          <w:p w:rsidR="00232BA6" w:rsidRDefault="00232BA6"/>
        </w:tc>
        <w:tc>
          <w:tcPr>
            <w:tcW w:w="833" w:type="dxa"/>
            <w:tcBorders>
              <w:top w:val="nil"/>
            </w:tcBorders>
          </w:tcPr>
          <w:p w:rsidR="00232BA6" w:rsidRDefault="00232BA6">
            <w:pPr>
              <w:pStyle w:val="ConsPlusNonformat"/>
              <w:jc w:val="both"/>
            </w:pPr>
            <w:r>
              <w:t xml:space="preserve">10 и </w:t>
            </w:r>
          </w:p>
          <w:p w:rsidR="00232BA6" w:rsidRDefault="00232BA6">
            <w:pPr>
              <w:pStyle w:val="ConsPlusNonformat"/>
              <w:jc w:val="both"/>
            </w:pPr>
            <w:r>
              <w:t>менее</w:t>
            </w:r>
          </w:p>
        </w:tc>
        <w:tc>
          <w:tcPr>
            <w:tcW w:w="1071" w:type="dxa"/>
            <w:tcBorders>
              <w:top w:val="nil"/>
            </w:tcBorders>
          </w:tcPr>
          <w:p w:rsidR="00232BA6" w:rsidRDefault="00232BA6">
            <w:pPr>
              <w:pStyle w:val="ConsPlusNonformat"/>
              <w:jc w:val="both"/>
            </w:pPr>
            <w:r>
              <w:t>11 - 50</w:t>
            </w:r>
          </w:p>
        </w:tc>
        <w:tc>
          <w:tcPr>
            <w:tcW w:w="1190" w:type="dxa"/>
            <w:tcBorders>
              <w:top w:val="nil"/>
            </w:tcBorders>
          </w:tcPr>
          <w:p w:rsidR="00232BA6" w:rsidRDefault="00232BA6">
            <w:pPr>
              <w:pStyle w:val="ConsPlusNonformat"/>
              <w:jc w:val="both"/>
            </w:pPr>
            <w:r>
              <w:t>51 - 100</w:t>
            </w:r>
          </w:p>
        </w:tc>
        <w:tc>
          <w:tcPr>
            <w:tcW w:w="1309" w:type="dxa"/>
            <w:tcBorders>
              <w:top w:val="nil"/>
            </w:tcBorders>
          </w:tcPr>
          <w:p w:rsidR="00232BA6" w:rsidRDefault="00232BA6">
            <w:pPr>
              <w:pStyle w:val="ConsPlusNonformat"/>
              <w:jc w:val="both"/>
            </w:pPr>
            <w:r>
              <w:t>101 - 300</w:t>
            </w:r>
          </w:p>
        </w:tc>
        <w:tc>
          <w:tcPr>
            <w:tcW w:w="1071" w:type="dxa"/>
            <w:tcBorders>
              <w:top w:val="nil"/>
            </w:tcBorders>
          </w:tcPr>
          <w:p w:rsidR="00232BA6" w:rsidRDefault="00232BA6">
            <w:pPr>
              <w:pStyle w:val="ConsPlusNonformat"/>
              <w:jc w:val="both"/>
            </w:pPr>
            <w:r>
              <w:t xml:space="preserve"> свыше </w:t>
            </w:r>
          </w:p>
          <w:p w:rsidR="00232BA6" w:rsidRDefault="00232BA6">
            <w:pPr>
              <w:pStyle w:val="ConsPlusNonformat"/>
              <w:jc w:val="both"/>
            </w:pPr>
            <w:r>
              <w:t xml:space="preserve">  300  </w:t>
            </w:r>
          </w:p>
        </w:tc>
      </w:tr>
      <w:tr w:rsidR="00232BA6">
        <w:trPr>
          <w:trHeight w:val="241"/>
        </w:trPr>
        <w:tc>
          <w:tcPr>
            <w:tcW w:w="3927" w:type="dxa"/>
            <w:tcBorders>
              <w:top w:val="nil"/>
            </w:tcBorders>
          </w:tcPr>
          <w:p w:rsidR="00232BA6" w:rsidRDefault="00232BA6">
            <w:pPr>
              <w:pStyle w:val="ConsPlusNonformat"/>
              <w:jc w:val="both"/>
            </w:pPr>
            <w:r>
              <w:t xml:space="preserve">Фасады жилых зданий и торцы с  </w:t>
            </w:r>
          </w:p>
          <w:p w:rsidR="00232BA6" w:rsidRDefault="00232BA6">
            <w:pPr>
              <w:pStyle w:val="ConsPlusNonformat"/>
              <w:jc w:val="both"/>
            </w:pPr>
            <w:r>
              <w:t xml:space="preserve">окнами                         </w:t>
            </w:r>
          </w:p>
        </w:tc>
        <w:tc>
          <w:tcPr>
            <w:tcW w:w="833" w:type="dxa"/>
            <w:tcBorders>
              <w:top w:val="nil"/>
            </w:tcBorders>
          </w:tcPr>
          <w:p w:rsidR="00232BA6" w:rsidRDefault="00232BA6">
            <w:pPr>
              <w:pStyle w:val="ConsPlusNonformat"/>
              <w:jc w:val="both"/>
            </w:pPr>
            <w:r>
              <w:t xml:space="preserve">   10</w:t>
            </w:r>
          </w:p>
        </w:tc>
        <w:tc>
          <w:tcPr>
            <w:tcW w:w="1071" w:type="dxa"/>
            <w:tcBorders>
              <w:top w:val="nil"/>
            </w:tcBorders>
          </w:tcPr>
          <w:p w:rsidR="00232BA6" w:rsidRDefault="00232BA6">
            <w:pPr>
              <w:pStyle w:val="ConsPlusNonformat"/>
              <w:jc w:val="both"/>
            </w:pPr>
            <w:r>
              <w:t xml:space="preserve">     15</w:t>
            </w:r>
          </w:p>
        </w:tc>
        <w:tc>
          <w:tcPr>
            <w:tcW w:w="1190" w:type="dxa"/>
            <w:tcBorders>
              <w:top w:val="nil"/>
            </w:tcBorders>
          </w:tcPr>
          <w:p w:rsidR="00232BA6" w:rsidRDefault="00232BA6">
            <w:pPr>
              <w:pStyle w:val="ConsPlusNonformat"/>
              <w:jc w:val="both"/>
            </w:pPr>
            <w:r>
              <w:t xml:space="preserve">25      </w:t>
            </w:r>
          </w:p>
        </w:tc>
        <w:tc>
          <w:tcPr>
            <w:tcW w:w="1309" w:type="dxa"/>
            <w:tcBorders>
              <w:top w:val="nil"/>
            </w:tcBorders>
          </w:tcPr>
          <w:p w:rsidR="00232BA6" w:rsidRDefault="00232BA6">
            <w:pPr>
              <w:pStyle w:val="ConsPlusNonformat"/>
              <w:jc w:val="both"/>
            </w:pPr>
            <w:r>
              <w:t xml:space="preserve">35       </w:t>
            </w:r>
          </w:p>
        </w:tc>
        <w:tc>
          <w:tcPr>
            <w:tcW w:w="1071" w:type="dxa"/>
            <w:tcBorders>
              <w:top w:val="nil"/>
            </w:tcBorders>
          </w:tcPr>
          <w:p w:rsidR="00232BA6" w:rsidRDefault="00232BA6">
            <w:pPr>
              <w:pStyle w:val="ConsPlusNonformat"/>
              <w:jc w:val="both"/>
            </w:pPr>
            <w:r>
              <w:t xml:space="preserve">50     </w:t>
            </w:r>
          </w:p>
        </w:tc>
      </w:tr>
      <w:tr w:rsidR="00232BA6">
        <w:trPr>
          <w:trHeight w:val="241"/>
        </w:trPr>
        <w:tc>
          <w:tcPr>
            <w:tcW w:w="3927" w:type="dxa"/>
            <w:tcBorders>
              <w:top w:val="nil"/>
            </w:tcBorders>
          </w:tcPr>
          <w:p w:rsidR="00232BA6" w:rsidRDefault="00232BA6">
            <w:pPr>
              <w:pStyle w:val="ConsPlusNonformat"/>
              <w:jc w:val="both"/>
            </w:pPr>
            <w:r>
              <w:t xml:space="preserve">Торцы жилых зданий без окон    </w:t>
            </w:r>
          </w:p>
        </w:tc>
        <w:tc>
          <w:tcPr>
            <w:tcW w:w="833" w:type="dxa"/>
            <w:tcBorders>
              <w:top w:val="nil"/>
            </w:tcBorders>
          </w:tcPr>
          <w:p w:rsidR="00232BA6" w:rsidRDefault="00232BA6">
            <w:pPr>
              <w:pStyle w:val="ConsPlusNonformat"/>
              <w:jc w:val="both"/>
            </w:pPr>
            <w:r>
              <w:t xml:space="preserve">   10</w:t>
            </w:r>
          </w:p>
        </w:tc>
        <w:tc>
          <w:tcPr>
            <w:tcW w:w="1071" w:type="dxa"/>
            <w:tcBorders>
              <w:top w:val="nil"/>
            </w:tcBorders>
          </w:tcPr>
          <w:p w:rsidR="00232BA6" w:rsidRDefault="00232BA6">
            <w:pPr>
              <w:pStyle w:val="ConsPlusNonformat"/>
              <w:jc w:val="both"/>
            </w:pPr>
            <w:r>
              <w:t xml:space="preserve">     10</w:t>
            </w:r>
          </w:p>
        </w:tc>
        <w:tc>
          <w:tcPr>
            <w:tcW w:w="1190" w:type="dxa"/>
            <w:tcBorders>
              <w:top w:val="nil"/>
            </w:tcBorders>
          </w:tcPr>
          <w:p w:rsidR="00232BA6" w:rsidRDefault="00232BA6">
            <w:pPr>
              <w:pStyle w:val="ConsPlusNonformat"/>
              <w:jc w:val="both"/>
            </w:pPr>
            <w:r>
              <w:t xml:space="preserve">15      </w:t>
            </w:r>
          </w:p>
        </w:tc>
        <w:tc>
          <w:tcPr>
            <w:tcW w:w="1309" w:type="dxa"/>
            <w:tcBorders>
              <w:top w:val="nil"/>
            </w:tcBorders>
          </w:tcPr>
          <w:p w:rsidR="00232BA6" w:rsidRDefault="00232BA6">
            <w:pPr>
              <w:pStyle w:val="ConsPlusNonformat"/>
              <w:jc w:val="both"/>
            </w:pPr>
            <w:r>
              <w:t xml:space="preserve">25       </w:t>
            </w:r>
          </w:p>
        </w:tc>
        <w:tc>
          <w:tcPr>
            <w:tcW w:w="1071" w:type="dxa"/>
            <w:tcBorders>
              <w:top w:val="nil"/>
            </w:tcBorders>
          </w:tcPr>
          <w:p w:rsidR="00232BA6" w:rsidRDefault="00232BA6">
            <w:pPr>
              <w:pStyle w:val="ConsPlusNonformat"/>
              <w:jc w:val="both"/>
            </w:pPr>
            <w:r>
              <w:t xml:space="preserve">35     </w:t>
            </w:r>
          </w:p>
        </w:tc>
      </w:tr>
      <w:tr w:rsidR="00232BA6">
        <w:trPr>
          <w:trHeight w:val="241"/>
        </w:trPr>
        <w:tc>
          <w:tcPr>
            <w:tcW w:w="3927" w:type="dxa"/>
            <w:tcBorders>
              <w:top w:val="nil"/>
            </w:tcBorders>
          </w:tcPr>
          <w:p w:rsidR="00232BA6" w:rsidRDefault="00232BA6">
            <w:pPr>
              <w:pStyle w:val="ConsPlusNonformat"/>
              <w:jc w:val="both"/>
            </w:pPr>
            <w:r>
              <w:t xml:space="preserve">Общественные здания            </w:t>
            </w:r>
          </w:p>
        </w:tc>
        <w:tc>
          <w:tcPr>
            <w:tcW w:w="833" w:type="dxa"/>
            <w:tcBorders>
              <w:top w:val="nil"/>
            </w:tcBorders>
          </w:tcPr>
          <w:p w:rsidR="00232BA6" w:rsidRDefault="00232BA6">
            <w:pPr>
              <w:pStyle w:val="ConsPlusNonformat"/>
              <w:jc w:val="both"/>
            </w:pPr>
            <w:r>
              <w:t xml:space="preserve">   10</w:t>
            </w:r>
          </w:p>
        </w:tc>
        <w:tc>
          <w:tcPr>
            <w:tcW w:w="1071" w:type="dxa"/>
            <w:tcBorders>
              <w:top w:val="nil"/>
            </w:tcBorders>
          </w:tcPr>
          <w:p w:rsidR="00232BA6" w:rsidRDefault="00232BA6">
            <w:pPr>
              <w:pStyle w:val="ConsPlusNonformat"/>
              <w:jc w:val="both"/>
            </w:pPr>
            <w:r>
              <w:t xml:space="preserve">     10</w:t>
            </w:r>
          </w:p>
        </w:tc>
        <w:tc>
          <w:tcPr>
            <w:tcW w:w="1190" w:type="dxa"/>
            <w:tcBorders>
              <w:top w:val="nil"/>
            </w:tcBorders>
          </w:tcPr>
          <w:p w:rsidR="00232BA6" w:rsidRDefault="00232BA6">
            <w:pPr>
              <w:pStyle w:val="ConsPlusNonformat"/>
              <w:jc w:val="both"/>
            </w:pPr>
            <w:r>
              <w:t xml:space="preserve">15      </w:t>
            </w:r>
          </w:p>
        </w:tc>
        <w:tc>
          <w:tcPr>
            <w:tcW w:w="1309" w:type="dxa"/>
            <w:tcBorders>
              <w:top w:val="nil"/>
            </w:tcBorders>
          </w:tcPr>
          <w:p w:rsidR="00232BA6" w:rsidRDefault="00232BA6">
            <w:pPr>
              <w:pStyle w:val="ConsPlusNonformat"/>
              <w:jc w:val="both"/>
            </w:pPr>
            <w:r>
              <w:t xml:space="preserve">25       </w:t>
            </w:r>
          </w:p>
        </w:tc>
        <w:tc>
          <w:tcPr>
            <w:tcW w:w="1071" w:type="dxa"/>
            <w:tcBorders>
              <w:top w:val="nil"/>
            </w:tcBorders>
          </w:tcPr>
          <w:p w:rsidR="00232BA6" w:rsidRDefault="00232BA6">
            <w:pPr>
              <w:pStyle w:val="ConsPlusNonformat"/>
              <w:jc w:val="both"/>
            </w:pPr>
            <w:r>
              <w:t xml:space="preserve">50     </w:t>
            </w:r>
          </w:p>
        </w:tc>
      </w:tr>
      <w:tr w:rsidR="00232BA6">
        <w:trPr>
          <w:trHeight w:val="241"/>
        </w:trPr>
        <w:tc>
          <w:tcPr>
            <w:tcW w:w="3927" w:type="dxa"/>
            <w:tcBorders>
              <w:top w:val="nil"/>
            </w:tcBorders>
          </w:tcPr>
          <w:p w:rsidR="00232BA6" w:rsidRDefault="00232BA6">
            <w:pPr>
              <w:pStyle w:val="ConsPlusNonformat"/>
              <w:jc w:val="both"/>
            </w:pPr>
            <w:r>
              <w:lastRenderedPageBreak/>
              <w:t xml:space="preserve">Территории школ, детских       </w:t>
            </w:r>
          </w:p>
          <w:p w:rsidR="00232BA6" w:rsidRDefault="00232BA6">
            <w:pPr>
              <w:pStyle w:val="ConsPlusNonformat"/>
              <w:jc w:val="both"/>
            </w:pPr>
            <w:r>
              <w:t xml:space="preserve">учреждений, учреждений         </w:t>
            </w:r>
          </w:p>
          <w:p w:rsidR="00232BA6" w:rsidRDefault="00232BA6">
            <w:pPr>
              <w:pStyle w:val="ConsPlusNonformat"/>
              <w:jc w:val="both"/>
            </w:pPr>
            <w:r>
              <w:t xml:space="preserve">начального и среднего          </w:t>
            </w:r>
          </w:p>
          <w:p w:rsidR="00232BA6" w:rsidRDefault="00232BA6">
            <w:pPr>
              <w:pStyle w:val="ConsPlusNonformat"/>
              <w:jc w:val="both"/>
            </w:pPr>
            <w:r>
              <w:t xml:space="preserve">профессионального образования, </w:t>
            </w:r>
          </w:p>
          <w:p w:rsidR="00232BA6" w:rsidRDefault="00232BA6">
            <w:pPr>
              <w:pStyle w:val="ConsPlusNonformat"/>
              <w:jc w:val="both"/>
            </w:pPr>
            <w:r>
              <w:t xml:space="preserve">площадок отдыха, игр и спорта, </w:t>
            </w:r>
          </w:p>
          <w:p w:rsidR="00232BA6" w:rsidRDefault="00232BA6">
            <w:pPr>
              <w:pStyle w:val="ConsPlusNonformat"/>
              <w:jc w:val="both"/>
            </w:pPr>
            <w:r>
              <w:t xml:space="preserve">детских                        </w:t>
            </w:r>
          </w:p>
        </w:tc>
        <w:tc>
          <w:tcPr>
            <w:tcW w:w="833" w:type="dxa"/>
            <w:tcBorders>
              <w:top w:val="nil"/>
            </w:tcBorders>
          </w:tcPr>
          <w:p w:rsidR="00232BA6" w:rsidRDefault="00232BA6">
            <w:pPr>
              <w:pStyle w:val="ConsPlusNonformat"/>
              <w:jc w:val="both"/>
            </w:pPr>
            <w:r>
              <w:t xml:space="preserve">   25</w:t>
            </w:r>
          </w:p>
        </w:tc>
        <w:tc>
          <w:tcPr>
            <w:tcW w:w="1071" w:type="dxa"/>
            <w:tcBorders>
              <w:top w:val="nil"/>
            </w:tcBorders>
          </w:tcPr>
          <w:p w:rsidR="00232BA6" w:rsidRDefault="00232BA6">
            <w:pPr>
              <w:pStyle w:val="ConsPlusNonformat"/>
              <w:jc w:val="both"/>
            </w:pPr>
            <w:r>
              <w:t xml:space="preserve">     50</w:t>
            </w:r>
          </w:p>
        </w:tc>
        <w:tc>
          <w:tcPr>
            <w:tcW w:w="1190" w:type="dxa"/>
            <w:tcBorders>
              <w:top w:val="nil"/>
            </w:tcBorders>
          </w:tcPr>
          <w:p w:rsidR="00232BA6" w:rsidRDefault="00232BA6">
            <w:pPr>
              <w:pStyle w:val="ConsPlusNonformat"/>
              <w:jc w:val="both"/>
            </w:pPr>
            <w:r>
              <w:t xml:space="preserve">50      </w:t>
            </w:r>
          </w:p>
        </w:tc>
        <w:tc>
          <w:tcPr>
            <w:tcW w:w="1309" w:type="dxa"/>
            <w:tcBorders>
              <w:top w:val="nil"/>
            </w:tcBorders>
          </w:tcPr>
          <w:p w:rsidR="00232BA6" w:rsidRDefault="00232BA6">
            <w:pPr>
              <w:pStyle w:val="ConsPlusNonformat"/>
              <w:jc w:val="both"/>
            </w:pPr>
            <w:r>
              <w:t xml:space="preserve">50       </w:t>
            </w:r>
          </w:p>
        </w:tc>
        <w:tc>
          <w:tcPr>
            <w:tcW w:w="1071" w:type="dxa"/>
            <w:tcBorders>
              <w:top w:val="nil"/>
            </w:tcBorders>
          </w:tcPr>
          <w:p w:rsidR="00232BA6" w:rsidRDefault="00232BA6">
            <w:pPr>
              <w:pStyle w:val="ConsPlusNonformat"/>
              <w:jc w:val="both"/>
            </w:pPr>
            <w:r>
              <w:t xml:space="preserve">50     </w:t>
            </w:r>
          </w:p>
        </w:tc>
      </w:tr>
      <w:tr w:rsidR="00232BA6">
        <w:trPr>
          <w:trHeight w:val="241"/>
        </w:trPr>
        <w:tc>
          <w:tcPr>
            <w:tcW w:w="3927" w:type="dxa"/>
            <w:tcBorders>
              <w:top w:val="nil"/>
            </w:tcBorders>
          </w:tcPr>
          <w:p w:rsidR="00232BA6" w:rsidRDefault="00232BA6">
            <w:pPr>
              <w:pStyle w:val="ConsPlusNonformat"/>
              <w:jc w:val="both"/>
            </w:pPr>
            <w:r>
              <w:t xml:space="preserve">Территории лечебных учреждений </w:t>
            </w:r>
          </w:p>
          <w:p w:rsidR="00232BA6" w:rsidRDefault="00232BA6">
            <w:pPr>
              <w:pStyle w:val="ConsPlusNonformat"/>
              <w:jc w:val="both"/>
            </w:pPr>
            <w:r>
              <w:t xml:space="preserve">стационарного типа, открытые   </w:t>
            </w:r>
          </w:p>
          <w:p w:rsidR="00232BA6" w:rsidRDefault="00232BA6">
            <w:pPr>
              <w:pStyle w:val="ConsPlusNonformat"/>
              <w:jc w:val="both"/>
            </w:pPr>
            <w:r>
              <w:t xml:space="preserve">спортивные сооружения общего   </w:t>
            </w:r>
          </w:p>
          <w:p w:rsidR="00232BA6" w:rsidRDefault="00232BA6">
            <w:pPr>
              <w:pStyle w:val="ConsPlusNonformat"/>
              <w:jc w:val="both"/>
            </w:pPr>
            <w:r>
              <w:t xml:space="preserve">пользования, места отдыха      </w:t>
            </w:r>
          </w:p>
          <w:p w:rsidR="00232BA6" w:rsidRDefault="00232BA6">
            <w:pPr>
              <w:pStyle w:val="ConsPlusNonformat"/>
              <w:jc w:val="both"/>
            </w:pPr>
            <w:r>
              <w:t>населения (сады, скверы, парки)</w:t>
            </w:r>
          </w:p>
        </w:tc>
        <w:tc>
          <w:tcPr>
            <w:tcW w:w="833" w:type="dxa"/>
            <w:tcBorders>
              <w:top w:val="nil"/>
            </w:tcBorders>
          </w:tcPr>
          <w:p w:rsidR="00232BA6" w:rsidRDefault="00232BA6">
            <w:pPr>
              <w:pStyle w:val="ConsPlusNonformat"/>
              <w:jc w:val="both"/>
            </w:pPr>
            <w:r>
              <w:t xml:space="preserve">   25</w:t>
            </w:r>
          </w:p>
        </w:tc>
        <w:tc>
          <w:tcPr>
            <w:tcW w:w="1071" w:type="dxa"/>
            <w:tcBorders>
              <w:top w:val="nil"/>
            </w:tcBorders>
          </w:tcPr>
          <w:p w:rsidR="00232BA6" w:rsidRDefault="00232BA6">
            <w:pPr>
              <w:pStyle w:val="ConsPlusNonformat"/>
              <w:jc w:val="both"/>
            </w:pPr>
            <w:r>
              <w:t xml:space="preserve">     50</w:t>
            </w:r>
          </w:p>
        </w:tc>
        <w:tc>
          <w:tcPr>
            <w:tcW w:w="1190" w:type="dxa"/>
            <w:tcBorders>
              <w:top w:val="nil"/>
            </w:tcBorders>
          </w:tcPr>
          <w:p w:rsidR="00232BA6" w:rsidRDefault="00232BA6">
            <w:pPr>
              <w:pStyle w:val="ConsPlusNonformat"/>
              <w:jc w:val="both"/>
            </w:pPr>
            <w:r>
              <w:t xml:space="preserve">по      </w:t>
            </w:r>
          </w:p>
          <w:p w:rsidR="00232BA6" w:rsidRDefault="00232BA6">
            <w:pPr>
              <w:pStyle w:val="ConsPlusNonformat"/>
              <w:jc w:val="both"/>
            </w:pPr>
            <w:r>
              <w:t xml:space="preserve">расчету </w:t>
            </w:r>
          </w:p>
        </w:tc>
        <w:tc>
          <w:tcPr>
            <w:tcW w:w="1309" w:type="dxa"/>
            <w:tcBorders>
              <w:top w:val="nil"/>
            </w:tcBorders>
          </w:tcPr>
          <w:p w:rsidR="00232BA6" w:rsidRDefault="00232BA6">
            <w:pPr>
              <w:pStyle w:val="ConsPlusNonformat"/>
              <w:jc w:val="both"/>
            </w:pPr>
            <w:r>
              <w:t xml:space="preserve">по       </w:t>
            </w:r>
          </w:p>
          <w:p w:rsidR="00232BA6" w:rsidRDefault="00232BA6">
            <w:pPr>
              <w:pStyle w:val="ConsPlusNonformat"/>
              <w:jc w:val="both"/>
            </w:pPr>
            <w:r>
              <w:t xml:space="preserve">расчету  </w:t>
            </w:r>
          </w:p>
        </w:tc>
        <w:tc>
          <w:tcPr>
            <w:tcW w:w="1071" w:type="dxa"/>
            <w:tcBorders>
              <w:top w:val="nil"/>
            </w:tcBorders>
          </w:tcPr>
          <w:p w:rsidR="00232BA6" w:rsidRDefault="00232BA6">
            <w:pPr>
              <w:pStyle w:val="ConsPlusNonformat"/>
              <w:jc w:val="both"/>
            </w:pPr>
            <w:r>
              <w:t xml:space="preserve">по     </w:t>
            </w:r>
          </w:p>
          <w:p w:rsidR="00232BA6" w:rsidRDefault="00232BA6">
            <w:pPr>
              <w:pStyle w:val="ConsPlusNonformat"/>
              <w:jc w:val="both"/>
            </w:pPr>
            <w:r>
              <w:t>расчету</w:t>
            </w:r>
          </w:p>
        </w:tc>
      </w:tr>
    </w:tbl>
    <w:p w:rsidR="00232BA6" w:rsidRDefault="00232BA6">
      <w:pPr>
        <w:pStyle w:val="ConsPlusNormal"/>
        <w:jc w:val="both"/>
      </w:pPr>
    </w:p>
    <w:p w:rsidR="00232BA6" w:rsidRDefault="00232BA6">
      <w:pPr>
        <w:pStyle w:val="ConsPlusNormal"/>
        <w:ind w:firstLine="540"/>
        <w:jc w:val="both"/>
      </w:pPr>
      <w:r>
        <w:t>Автостоянки допускается проектировать пристроенными к зданиям другого функционального назначения, за исключением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232BA6" w:rsidRDefault="00232BA6">
      <w:pPr>
        <w:pStyle w:val="ConsPlusNormal"/>
        <w:spacing w:before="220"/>
        <w:ind w:firstLine="540"/>
        <w:jc w:val="both"/>
      </w:pPr>
      <w:r>
        <w:t>Автостоянки, пристраиваемые к зданиям другого назначения, должны быть отделены от этих зданий противопожарными стенами 1-го типа.</w:t>
      </w:r>
    </w:p>
    <w:p w:rsidR="00232BA6" w:rsidRDefault="00232BA6">
      <w:pPr>
        <w:pStyle w:val="ConsPlusNormal"/>
        <w:spacing w:before="220"/>
        <w:ind w:firstLine="540"/>
        <w:jc w:val="both"/>
      </w:pPr>
      <w:r>
        <w:t>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w:t>
      </w:r>
    </w:p>
    <w:p w:rsidR="00232BA6" w:rsidRDefault="00232BA6">
      <w:pPr>
        <w:pStyle w:val="ConsPlusNormal"/>
        <w:spacing w:before="220"/>
        <w:ind w:firstLine="540"/>
        <w:jc w:val="both"/>
      </w:pPr>
      <w: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232BA6" w:rsidRDefault="00232BA6">
      <w:pPr>
        <w:pStyle w:val="ConsPlusNormal"/>
        <w:spacing w:before="220"/>
        <w:ind w:firstLine="540"/>
        <w:jc w:val="both"/>
      </w:pPr>
      <w:r>
        <w:t>Расстояние от въезда-выезда из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w:t>
      </w:r>
    </w:p>
    <w:p w:rsidR="00232BA6" w:rsidRDefault="00232BA6">
      <w:pPr>
        <w:pStyle w:val="ConsPlusNormal"/>
        <w:spacing w:before="220"/>
        <w:ind w:firstLine="540"/>
        <w:jc w:val="both"/>
      </w:pPr>
      <w:r>
        <w:t>Многоярусные механизированные автостоянки закрытого типа с пассивным передвижением автомобилей внутри сооружения (с выключенным двигателем) допускается:</w:t>
      </w:r>
    </w:p>
    <w:p w:rsidR="00232BA6" w:rsidRDefault="00232BA6">
      <w:pPr>
        <w:pStyle w:val="ConsPlusNormal"/>
        <w:spacing w:before="220"/>
        <w:ind w:firstLine="540"/>
        <w:jc w:val="both"/>
      </w:pPr>
      <w:r>
        <w:t>- устраивать отдельно стоящими;</w:t>
      </w:r>
    </w:p>
    <w:p w:rsidR="00232BA6" w:rsidRDefault="00232BA6">
      <w:pPr>
        <w:pStyle w:val="ConsPlusNormal"/>
        <w:spacing w:before="220"/>
        <w:ind w:firstLine="540"/>
        <w:jc w:val="both"/>
      </w:pPr>
      <w:r>
        <w:t>- 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232BA6" w:rsidRDefault="00232BA6">
      <w:pPr>
        <w:pStyle w:val="ConsPlusNormal"/>
        <w:spacing w:before="220"/>
        <w:ind w:firstLine="540"/>
        <w:jc w:val="both"/>
      </w:pPr>
      <w:r>
        <w:t>-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232BA6" w:rsidRDefault="00232BA6">
      <w:pPr>
        <w:pStyle w:val="ConsPlusNormal"/>
        <w:spacing w:before="220"/>
        <w:ind w:firstLine="540"/>
        <w:jc w:val="both"/>
      </w:pPr>
      <w:r>
        <w:t>-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машино-мест.</w:t>
      </w:r>
    </w:p>
    <w:p w:rsidR="00232BA6" w:rsidRDefault="00232BA6">
      <w:pPr>
        <w:pStyle w:val="ConsPlusNormal"/>
        <w:spacing w:before="220"/>
        <w:ind w:firstLine="540"/>
        <w:jc w:val="both"/>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технических этажей, перегородок с обеспечением шумо- и виброзащиты, обеспечением рассеивания выбросов вредных веществ в атмосферном воздухе </w:t>
      </w:r>
      <w:r>
        <w:lastRenderedPageBreak/>
        <w:t>до ПДК на территории жилой застройки.</w:t>
      </w:r>
    </w:p>
    <w:p w:rsidR="00232BA6" w:rsidRDefault="00232BA6">
      <w:pPr>
        <w:pStyle w:val="ConsPlusNormal"/>
        <w:spacing w:before="220"/>
        <w:ind w:firstLine="540"/>
        <w:jc w:val="both"/>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232BA6" w:rsidRDefault="00232BA6">
      <w:pPr>
        <w:pStyle w:val="ConsPlusNormal"/>
        <w:spacing w:before="220"/>
        <w:ind w:firstLine="540"/>
        <w:jc w:val="both"/>
      </w:pPr>
      <w:r>
        <w:t>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м2 на одно машино-место для:</w:t>
      </w:r>
    </w:p>
    <w:p w:rsidR="00232BA6" w:rsidRDefault="00232BA6">
      <w:pPr>
        <w:pStyle w:val="ConsPlusNormal"/>
        <w:spacing w:before="220"/>
        <w:ind w:firstLine="540"/>
        <w:jc w:val="both"/>
      </w:pPr>
      <w:r>
        <w:t>- одноэтажных - 30;</w:t>
      </w:r>
    </w:p>
    <w:p w:rsidR="00232BA6" w:rsidRDefault="00232BA6">
      <w:pPr>
        <w:pStyle w:val="ConsPlusNormal"/>
        <w:spacing w:before="220"/>
        <w:ind w:firstLine="540"/>
        <w:jc w:val="both"/>
      </w:pPr>
      <w:r>
        <w:t>- двухэтажных - 20;</w:t>
      </w:r>
    </w:p>
    <w:p w:rsidR="00232BA6" w:rsidRDefault="00232BA6">
      <w:pPr>
        <w:pStyle w:val="ConsPlusNormal"/>
        <w:spacing w:before="220"/>
        <w:ind w:firstLine="540"/>
        <w:jc w:val="both"/>
      </w:pPr>
      <w:r>
        <w:t>- трехэтажных - 14;</w:t>
      </w:r>
    </w:p>
    <w:p w:rsidR="00232BA6" w:rsidRDefault="00232BA6">
      <w:pPr>
        <w:pStyle w:val="ConsPlusNormal"/>
        <w:spacing w:before="220"/>
        <w:ind w:firstLine="540"/>
        <w:jc w:val="both"/>
      </w:pPr>
      <w:r>
        <w:t>- четырехэтажных - 12;</w:t>
      </w:r>
    </w:p>
    <w:p w:rsidR="00232BA6" w:rsidRDefault="00232BA6">
      <w:pPr>
        <w:pStyle w:val="ConsPlusNormal"/>
        <w:spacing w:before="220"/>
        <w:ind w:firstLine="540"/>
        <w:jc w:val="both"/>
      </w:pPr>
      <w:r>
        <w:t>- пятиэтажных - 10.</w:t>
      </w:r>
    </w:p>
    <w:p w:rsidR="00232BA6" w:rsidRDefault="00232BA6">
      <w:pPr>
        <w:pStyle w:val="ConsPlusNormal"/>
        <w:spacing w:before="220"/>
        <w:ind w:firstLine="540"/>
        <w:jc w:val="both"/>
      </w:pPr>
      <w:r>
        <w:t>Площадь застройки и размеры земельных участков для наземных стоянок следует принимать из расчета 25 м2 на одно машино-место.</w:t>
      </w:r>
    </w:p>
    <w:p w:rsidR="00232BA6" w:rsidRDefault="00232BA6">
      <w:pPr>
        <w:pStyle w:val="ConsPlusNormal"/>
        <w:spacing w:before="220"/>
        <w:ind w:firstLine="540"/>
        <w:jc w:val="both"/>
      </w:pPr>
      <w:r>
        <w:t>Выезды-въезды из закрытых отдельно стоящих, встроенных, встроенно-пристроенных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232BA6" w:rsidRDefault="00232BA6">
      <w:pPr>
        <w:pStyle w:val="ConsPlusNormal"/>
        <w:spacing w:before="220"/>
        <w:ind w:firstLine="540"/>
        <w:jc w:val="both"/>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232BA6" w:rsidRDefault="00232BA6">
      <w:pPr>
        <w:pStyle w:val="ConsPlusNormal"/>
        <w:spacing w:before="220"/>
        <w:ind w:firstLine="540"/>
        <w:jc w:val="both"/>
      </w:pPr>
      <w: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232BA6" w:rsidRDefault="00232BA6">
      <w:pPr>
        <w:pStyle w:val="ConsPlusNormal"/>
        <w:spacing w:before="220"/>
        <w:ind w:firstLine="540"/>
        <w:jc w:val="both"/>
      </w:pPr>
      <w:r>
        <w:t>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232BA6" w:rsidRDefault="00232BA6">
      <w:pPr>
        <w:pStyle w:val="ConsPlusNormal"/>
        <w:spacing w:before="220"/>
        <w:ind w:firstLine="540"/>
        <w:jc w:val="both"/>
      </w:pPr>
      <w:r>
        <w:t>Въезды в полуподземные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w:t>
      </w:r>
    </w:p>
    <w:p w:rsidR="00232BA6" w:rsidRDefault="00232BA6">
      <w:pPr>
        <w:pStyle w:val="ConsPlusNormal"/>
        <w:spacing w:before="220"/>
        <w:ind w:firstLine="540"/>
        <w:jc w:val="both"/>
      </w:pPr>
      <w:r>
        <w:t>Расстояние от проездов автотранспорта из автостоянок всех типов до нормируемых объектов должно быть не менее 7 м.</w:t>
      </w:r>
    </w:p>
    <w:p w:rsidR="00232BA6" w:rsidRDefault="00232BA6">
      <w:pPr>
        <w:pStyle w:val="ConsPlusNormal"/>
        <w:spacing w:before="220"/>
        <w:ind w:firstLine="540"/>
        <w:jc w:val="both"/>
      </w:pPr>
      <w:r>
        <w:t xml:space="preserve">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P3859" w:history="1">
        <w:r>
          <w:rPr>
            <w:color w:val="0000FF"/>
          </w:rPr>
          <w:t>таблицы 6.29</w:t>
        </w:r>
      </w:hyperlink>
      <w:r>
        <w:t>.</w:t>
      </w:r>
    </w:p>
    <w:p w:rsidR="00232BA6" w:rsidRDefault="00232BA6">
      <w:pPr>
        <w:pStyle w:val="ConsPlusNormal"/>
        <w:spacing w:before="220"/>
        <w:ind w:firstLine="540"/>
        <w:jc w:val="both"/>
      </w:pPr>
      <w:r>
        <w:t>3. В пределах жилых территорий и на придомовых территориях следует предусматривать гостевые автостоянки, из расчета 40 машино-мест на 1000 жителей, удаленные от подъездов обслуживаемых жилых зданий не более чем на 200 м.</w:t>
      </w:r>
    </w:p>
    <w:p w:rsidR="00232BA6" w:rsidRDefault="00232BA6">
      <w:pPr>
        <w:pStyle w:val="ConsPlusNormal"/>
        <w:spacing w:before="220"/>
        <w:ind w:firstLine="540"/>
        <w:jc w:val="both"/>
      </w:pPr>
      <w:r>
        <w:t xml:space="preserve">Минимальные расстояния от зданий до открытых гостевых автостоянок принимаются по </w:t>
      </w:r>
      <w:hyperlink w:anchor="P3859" w:history="1">
        <w:r>
          <w:rPr>
            <w:color w:val="0000FF"/>
          </w:rPr>
          <w:t>таблице 6.29</w:t>
        </w:r>
      </w:hyperlink>
      <w:r>
        <w:t>.</w:t>
      </w:r>
    </w:p>
    <w:p w:rsidR="00232BA6" w:rsidRDefault="00232BA6">
      <w:pPr>
        <w:pStyle w:val="ConsPlusNormal"/>
        <w:spacing w:before="220"/>
        <w:ind w:firstLine="540"/>
        <w:jc w:val="both"/>
      </w:pPr>
      <w:r>
        <w:lastRenderedPageBreak/>
        <w:t>4. Для временного хранения автотранспорта жителей, а также работающих в помещениях общественного назначения, встроенных в жилые здания, и посетителей данных помещений рекомендуется размещать подземные встроенные и пристроенные автостоянки.</w:t>
      </w:r>
    </w:p>
    <w:p w:rsidR="00232BA6" w:rsidRDefault="00232BA6">
      <w:pPr>
        <w:pStyle w:val="ConsPlusNormal"/>
        <w:spacing w:before="220"/>
        <w:ind w:firstLine="540"/>
        <w:jc w:val="both"/>
      </w:pPr>
      <w:r>
        <w:t>Для гостевых автостоянок жилых зданий разрывы не устанавливаются.</w:t>
      </w:r>
    </w:p>
    <w:p w:rsidR="00232BA6" w:rsidRDefault="00232BA6">
      <w:pPr>
        <w:pStyle w:val="ConsPlusNormal"/>
        <w:spacing w:before="220"/>
        <w:ind w:firstLine="540"/>
        <w:jc w:val="both"/>
      </w:pPr>
      <w:r>
        <w:t>5.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232BA6" w:rsidRDefault="00232BA6">
      <w:pPr>
        <w:pStyle w:val="ConsPlusNormal"/>
        <w:spacing w:before="220"/>
        <w:ind w:firstLine="540"/>
        <w:jc w:val="both"/>
      </w:pPr>
      <w:r>
        <w:t>6.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w:t>
      </w:r>
    </w:p>
    <w:p w:rsidR="00232BA6" w:rsidRDefault="00232BA6">
      <w:pPr>
        <w:pStyle w:val="ConsPlusNormal"/>
        <w:spacing w:before="220"/>
        <w:ind w:firstLine="540"/>
        <w:jc w:val="both"/>
      </w:pPr>
      <w:r>
        <w:t>- жилые районы - 25;</w:t>
      </w:r>
    </w:p>
    <w:p w:rsidR="00232BA6" w:rsidRDefault="00232BA6">
      <w:pPr>
        <w:pStyle w:val="ConsPlusNormal"/>
        <w:spacing w:before="220"/>
        <w:ind w:firstLine="540"/>
        <w:jc w:val="both"/>
      </w:pPr>
      <w:r>
        <w:t>- производственные зоны - 25;</w:t>
      </w:r>
    </w:p>
    <w:p w:rsidR="00232BA6" w:rsidRDefault="00232BA6">
      <w:pPr>
        <w:pStyle w:val="ConsPlusNormal"/>
        <w:spacing w:before="220"/>
        <w:ind w:firstLine="540"/>
        <w:jc w:val="both"/>
      </w:pPr>
      <w:r>
        <w:t>- общегородские центры - 5;</w:t>
      </w:r>
    </w:p>
    <w:p w:rsidR="00232BA6" w:rsidRDefault="00232BA6">
      <w:pPr>
        <w:pStyle w:val="ConsPlusNormal"/>
        <w:spacing w:before="220"/>
        <w:ind w:firstLine="540"/>
        <w:jc w:val="both"/>
      </w:pPr>
      <w:r>
        <w:t>- зоны массового кратковременного отдыха - 15.</w:t>
      </w:r>
    </w:p>
    <w:p w:rsidR="00232BA6" w:rsidRDefault="00232BA6">
      <w:pPr>
        <w:pStyle w:val="ConsPlusNormal"/>
        <w:spacing w:before="220"/>
        <w:ind w:firstLine="540"/>
        <w:jc w:val="both"/>
      </w:pPr>
      <w:r>
        <w:t>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232BA6" w:rsidRDefault="00232BA6">
      <w:pPr>
        <w:pStyle w:val="ConsPlusNormal"/>
        <w:spacing w:before="220"/>
        <w:ind w:firstLine="540"/>
        <w:jc w:val="both"/>
      </w:pPr>
      <w:r>
        <w:t xml:space="preserve">7. Требуемое расчетное количество машино-мест для парковки легковых автомобилей на приобъектных стоянках у общественных зданий, учреждений, предприятий, вокзалов, на рекреационных территориях допускается определять в соответствии с рекомендуемой </w:t>
      </w:r>
      <w:hyperlink w:anchor="P3932" w:history="1">
        <w:r>
          <w:rPr>
            <w:color w:val="0000FF"/>
          </w:rPr>
          <w:t>таблицей 6.30</w:t>
        </w:r>
      </w:hyperlink>
      <w:r>
        <w:t>.</w:t>
      </w:r>
    </w:p>
    <w:p w:rsidR="00232BA6" w:rsidRDefault="00232BA6">
      <w:pPr>
        <w:pStyle w:val="ConsPlusNormal"/>
        <w:spacing w:before="220"/>
        <w:ind w:firstLine="540"/>
        <w:jc w:val="both"/>
      </w:pPr>
      <w:r>
        <w:t xml:space="preserve">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w:t>
      </w:r>
      <w:hyperlink w:anchor="P3859" w:history="1">
        <w:r>
          <w:rPr>
            <w:color w:val="0000FF"/>
          </w:rPr>
          <w:t>таблицы 6.29</w:t>
        </w:r>
      </w:hyperlink>
      <w:r>
        <w:t>.</w:t>
      </w:r>
    </w:p>
    <w:p w:rsidR="00232BA6" w:rsidRDefault="00232BA6">
      <w:pPr>
        <w:pStyle w:val="ConsPlusNormal"/>
        <w:spacing w:before="220"/>
        <w:ind w:firstLine="540"/>
        <w:jc w:val="both"/>
      </w:pPr>
      <w:r>
        <w:t>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w:t>
      </w:r>
    </w:p>
    <w:p w:rsidR="00232BA6" w:rsidRDefault="00232BA6">
      <w:pPr>
        <w:pStyle w:val="ConsPlusNormal"/>
        <w:jc w:val="both"/>
      </w:pPr>
    </w:p>
    <w:p w:rsidR="00232BA6" w:rsidRDefault="00232BA6">
      <w:pPr>
        <w:pStyle w:val="ConsPlusNormal"/>
        <w:jc w:val="right"/>
        <w:outlineLvl w:val="3"/>
      </w:pPr>
      <w:bookmarkStart w:id="87" w:name="P3932"/>
      <w:bookmarkEnd w:id="87"/>
      <w:r>
        <w:t>Таблица 6.30</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760"/>
        <w:gridCol w:w="2380"/>
        <w:gridCol w:w="2023"/>
      </w:tblGrid>
      <w:tr w:rsidR="00232BA6">
        <w:trPr>
          <w:trHeight w:val="241"/>
        </w:trPr>
        <w:tc>
          <w:tcPr>
            <w:tcW w:w="4760" w:type="dxa"/>
          </w:tcPr>
          <w:p w:rsidR="00232BA6" w:rsidRDefault="00232BA6">
            <w:pPr>
              <w:pStyle w:val="ConsPlusNonformat"/>
              <w:jc w:val="both"/>
            </w:pPr>
            <w:r>
              <w:t xml:space="preserve">  Здания и сооружения, рекреационные  </w:t>
            </w:r>
          </w:p>
          <w:p w:rsidR="00232BA6" w:rsidRDefault="00232BA6">
            <w:pPr>
              <w:pStyle w:val="ConsPlusNonformat"/>
              <w:jc w:val="both"/>
            </w:pPr>
            <w:r>
              <w:t xml:space="preserve">     территории и объекты отдыха      </w:t>
            </w:r>
          </w:p>
        </w:tc>
        <w:tc>
          <w:tcPr>
            <w:tcW w:w="2380" w:type="dxa"/>
          </w:tcPr>
          <w:p w:rsidR="00232BA6" w:rsidRDefault="00232BA6">
            <w:pPr>
              <w:pStyle w:val="ConsPlusNonformat"/>
              <w:jc w:val="both"/>
            </w:pPr>
            <w:r>
              <w:t xml:space="preserve">Расчетная единица </w:t>
            </w:r>
          </w:p>
        </w:tc>
        <w:tc>
          <w:tcPr>
            <w:tcW w:w="2023" w:type="dxa"/>
          </w:tcPr>
          <w:p w:rsidR="00232BA6" w:rsidRDefault="00232BA6">
            <w:pPr>
              <w:pStyle w:val="ConsPlusNonformat"/>
              <w:jc w:val="both"/>
            </w:pPr>
            <w:r>
              <w:t xml:space="preserve">     Число     </w:t>
            </w:r>
          </w:p>
          <w:p w:rsidR="00232BA6" w:rsidRDefault="00232BA6">
            <w:pPr>
              <w:pStyle w:val="ConsPlusNonformat"/>
              <w:jc w:val="both"/>
            </w:pPr>
            <w:r>
              <w:t xml:space="preserve"> машино-мест на</w:t>
            </w:r>
          </w:p>
          <w:p w:rsidR="00232BA6" w:rsidRDefault="00232BA6">
            <w:pPr>
              <w:pStyle w:val="ConsPlusNonformat"/>
              <w:jc w:val="both"/>
            </w:pPr>
            <w:r>
              <w:t xml:space="preserve">   расчетную   </w:t>
            </w:r>
          </w:p>
          <w:p w:rsidR="00232BA6" w:rsidRDefault="00232BA6">
            <w:pPr>
              <w:pStyle w:val="ConsPlusNonformat"/>
              <w:jc w:val="both"/>
            </w:pPr>
            <w:r>
              <w:t xml:space="preserve">    единицу    </w:t>
            </w:r>
          </w:p>
        </w:tc>
      </w:tr>
      <w:tr w:rsidR="00232BA6">
        <w:trPr>
          <w:trHeight w:val="241"/>
        </w:trPr>
        <w:tc>
          <w:tcPr>
            <w:tcW w:w="9163" w:type="dxa"/>
            <w:gridSpan w:val="3"/>
            <w:tcBorders>
              <w:top w:val="nil"/>
            </w:tcBorders>
          </w:tcPr>
          <w:p w:rsidR="00232BA6" w:rsidRDefault="00232BA6">
            <w:pPr>
              <w:pStyle w:val="ConsPlusNonformat"/>
              <w:jc w:val="both"/>
              <w:outlineLvl w:val="4"/>
            </w:pPr>
            <w:r>
              <w:t xml:space="preserve">Здания и сооружения                                                      </w:t>
            </w:r>
          </w:p>
        </w:tc>
      </w:tr>
      <w:tr w:rsidR="00232BA6">
        <w:trPr>
          <w:trHeight w:val="241"/>
        </w:trPr>
        <w:tc>
          <w:tcPr>
            <w:tcW w:w="4760" w:type="dxa"/>
            <w:tcBorders>
              <w:top w:val="nil"/>
            </w:tcBorders>
          </w:tcPr>
          <w:p w:rsidR="00232BA6" w:rsidRDefault="00232BA6">
            <w:pPr>
              <w:pStyle w:val="ConsPlusNonformat"/>
              <w:jc w:val="both"/>
            </w:pPr>
            <w:r>
              <w:t xml:space="preserve">Административно-общественные          </w:t>
            </w:r>
          </w:p>
          <w:p w:rsidR="00232BA6" w:rsidRDefault="00232BA6">
            <w:pPr>
              <w:pStyle w:val="ConsPlusNonformat"/>
              <w:jc w:val="both"/>
            </w:pPr>
            <w:r>
              <w:t xml:space="preserve">учреждения, кредитно-финансовые и     </w:t>
            </w:r>
          </w:p>
          <w:p w:rsidR="00232BA6" w:rsidRDefault="00232BA6">
            <w:pPr>
              <w:pStyle w:val="ConsPlusNonformat"/>
              <w:jc w:val="both"/>
            </w:pPr>
            <w:r>
              <w:t xml:space="preserve">юридические учреждения                </w:t>
            </w:r>
          </w:p>
        </w:tc>
        <w:tc>
          <w:tcPr>
            <w:tcW w:w="2380" w:type="dxa"/>
            <w:tcBorders>
              <w:top w:val="nil"/>
            </w:tcBorders>
          </w:tcPr>
          <w:p w:rsidR="00232BA6" w:rsidRDefault="00232BA6">
            <w:pPr>
              <w:pStyle w:val="ConsPlusNonformat"/>
              <w:jc w:val="both"/>
            </w:pPr>
            <w:r>
              <w:t xml:space="preserve">100 работающих    </w:t>
            </w:r>
          </w:p>
        </w:tc>
        <w:tc>
          <w:tcPr>
            <w:tcW w:w="2023" w:type="dxa"/>
            <w:tcBorders>
              <w:top w:val="nil"/>
            </w:tcBorders>
          </w:tcPr>
          <w:p w:rsidR="00232BA6" w:rsidRDefault="00232BA6">
            <w:pPr>
              <w:pStyle w:val="ConsPlusNonformat"/>
              <w:jc w:val="both"/>
            </w:pPr>
            <w:r>
              <w:t xml:space="preserve">30             </w:t>
            </w:r>
          </w:p>
        </w:tc>
      </w:tr>
      <w:tr w:rsidR="00232BA6">
        <w:trPr>
          <w:trHeight w:val="241"/>
        </w:trPr>
        <w:tc>
          <w:tcPr>
            <w:tcW w:w="4760" w:type="dxa"/>
            <w:tcBorders>
              <w:top w:val="nil"/>
            </w:tcBorders>
          </w:tcPr>
          <w:p w:rsidR="00232BA6" w:rsidRDefault="00232BA6">
            <w:pPr>
              <w:pStyle w:val="ConsPlusNonformat"/>
              <w:jc w:val="both"/>
            </w:pPr>
            <w:r>
              <w:t xml:space="preserve">Научные и проектные организации,      </w:t>
            </w:r>
          </w:p>
          <w:p w:rsidR="00232BA6" w:rsidRDefault="00232BA6">
            <w:pPr>
              <w:pStyle w:val="ConsPlusNonformat"/>
              <w:jc w:val="both"/>
            </w:pPr>
            <w:r>
              <w:t xml:space="preserve">высшие и средние специальные учебные  </w:t>
            </w:r>
          </w:p>
          <w:p w:rsidR="00232BA6" w:rsidRDefault="00232BA6">
            <w:pPr>
              <w:pStyle w:val="ConsPlusNonformat"/>
              <w:jc w:val="both"/>
            </w:pPr>
            <w:r>
              <w:t xml:space="preserve">заведения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23             </w:t>
            </w:r>
          </w:p>
        </w:tc>
      </w:tr>
      <w:tr w:rsidR="00232BA6">
        <w:trPr>
          <w:trHeight w:val="241"/>
        </w:trPr>
        <w:tc>
          <w:tcPr>
            <w:tcW w:w="4760" w:type="dxa"/>
            <w:tcBorders>
              <w:top w:val="nil"/>
            </w:tcBorders>
          </w:tcPr>
          <w:p w:rsidR="00232BA6" w:rsidRDefault="00232BA6">
            <w:pPr>
              <w:pStyle w:val="ConsPlusNonformat"/>
              <w:jc w:val="both"/>
            </w:pPr>
            <w:r>
              <w:t xml:space="preserve">Промышленные предприятия              </w:t>
            </w:r>
          </w:p>
        </w:tc>
        <w:tc>
          <w:tcPr>
            <w:tcW w:w="2380" w:type="dxa"/>
            <w:tcBorders>
              <w:top w:val="nil"/>
            </w:tcBorders>
          </w:tcPr>
          <w:p w:rsidR="00232BA6" w:rsidRDefault="00232BA6">
            <w:pPr>
              <w:pStyle w:val="ConsPlusNonformat"/>
              <w:jc w:val="both"/>
            </w:pPr>
            <w:r>
              <w:t xml:space="preserve">100 работающих в  </w:t>
            </w:r>
          </w:p>
          <w:p w:rsidR="00232BA6" w:rsidRDefault="00232BA6">
            <w:pPr>
              <w:pStyle w:val="ConsPlusNonformat"/>
              <w:jc w:val="both"/>
            </w:pPr>
            <w:r>
              <w:lastRenderedPageBreak/>
              <w:t xml:space="preserve">двух смежных      </w:t>
            </w:r>
          </w:p>
          <w:p w:rsidR="00232BA6" w:rsidRDefault="00232BA6">
            <w:pPr>
              <w:pStyle w:val="ConsPlusNonformat"/>
              <w:jc w:val="both"/>
            </w:pPr>
            <w:r>
              <w:t xml:space="preserve">сменах            </w:t>
            </w:r>
          </w:p>
        </w:tc>
        <w:tc>
          <w:tcPr>
            <w:tcW w:w="2023" w:type="dxa"/>
            <w:tcBorders>
              <w:top w:val="nil"/>
            </w:tcBorders>
          </w:tcPr>
          <w:p w:rsidR="00232BA6" w:rsidRDefault="00232BA6">
            <w:pPr>
              <w:pStyle w:val="ConsPlusNonformat"/>
              <w:jc w:val="both"/>
            </w:pPr>
            <w:r>
              <w:lastRenderedPageBreak/>
              <w:t xml:space="preserve">15             </w:t>
            </w:r>
          </w:p>
        </w:tc>
      </w:tr>
      <w:tr w:rsidR="00232BA6">
        <w:trPr>
          <w:trHeight w:val="241"/>
        </w:trPr>
        <w:tc>
          <w:tcPr>
            <w:tcW w:w="4760" w:type="dxa"/>
            <w:tcBorders>
              <w:top w:val="nil"/>
            </w:tcBorders>
          </w:tcPr>
          <w:p w:rsidR="00232BA6" w:rsidRDefault="00232BA6">
            <w:pPr>
              <w:pStyle w:val="ConsPlusNonformat"/>
              <w:jc w:val="both"/>
            </w:pPr>
            <w:r>
              <w:lastRenderedPageBreak/>
              <w:t xml:space="preserve">Дошкольные образовательные учреждения </w:t>
            </w:r>
          </w:p>
        </w:tc>
        <w:tc>
          <w:tcPr>
            <w:tcW w:w="2380" w:type="dxa"/>
            <w:tcBorders>
              <w:top w:val="nil"/>
            </w:tcBorders>
          </w:tcPr>
          <w:p w:rsidR="00232BA6" w:rsidRDefault="00232BA6">
            <w:pPr>
              <w:pStyle w:val="ConsPlusNonformat"/>
              <w:jc w:val="both"/>
            </w:pPr>
            <w:r>
              <w:t xml:space="preserve">1 объект          </w:t>
            </w:r>
          </w:p>
        </w:tc>
        <w:tc>
          <w:tcPr>
            <w:tcW w:w="2023" w:type="dxa"/>
            <w:tcBorders>
              <w:top w:val="nil"/>
            </w:tcBorders>
          </w:tcPr>
          <w:p w:rsidR="00232BA6" w:rsidRDefault="00232BA6">
            <w:pPr>
              <w:pStyle w:val="ConsPlusNonformat"/>
              <w:jc w:val="both"/>
            </w:pPr>
            <w:r>
              <w:t xml:space="preserve">По заданию на  </w:t>
            </w:r>
          </w:p>
          <w:p w:rsidR="00232BA6" w:rsidRDefault="00232BA6">
            <w:pPr>
              <w:pStyle w:val="ConsPlusNonformat"/>
              <w:jc w:val="both"/>
            </w:pPr>
            <w:r>
              <w:t>проектирование,</w:t>
            </w:r>
          </w:p>
          <w:p w:rsidR="00232BA6" w:rsidRDefault="00232BA6">
            <w:pPr>
              <w:pStyle w:val="ConsPlusNonformat"/>
              <w:jc w:val="both"/>
            </w:pPr>
            <w:r>
              <w:t xml:space="preserve">но не менее 2  </w:t>
            </w:r>
          </w:p>
        </w:tc>
      </w:tr>
      <w:tr w:rsidR="00232BA6">
        <w:trPr>
          <w:trHeight w:val="241"/>
        </w:trPr>
        <w:tc>
          <w:tcPr>
            <w:tcW w:w="4760" w:type="dxa"/>
            <w:tcBorders>
              <w:top w:val="nil"/>
            </w:tcBorders>
          </w:tcPr>
          <w:p w:rsidR="00232BA6" w:rsidRDefault="00232BA6">
            <w:pPr>
              <w:pStyle w:val="ConsPlusNonformat"/>
              <w:jc w:val="both"/>
            </w:pPr>
            <w:r>
              <w:t xml:space="preserve">Школы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То же          </w:t>
            </w:r>
          </w:p>
        </w:tc>
      </w:tr>
      <w:tr w:rsidR="00232BA6">
        <w:trPr>
          <w:trHeight w:val="241"/>
        </w:trPr>
        <w:tc>
          <w:tcPr>
            <w:tcW w:w="4760" w:type="dxa"/>
            <w:tcBorders>
              <w:top w:val="nil"/>
            </w:tcBorders>
          </w:tcPr>
          <w:p w:rsidR="00232BA6" w:rsidRDefault="00232BA6">
            <w:pPr>
              <w:pStyle w:val="ConsPlusNonformat"/>
              <w:jc w:val="both"/>
            </w:pPr>
            <w:r>
              <w:t xml:space="preserve">Больницы                              </w:t>
            </w:r>
          </w:p>
        </w:tc>
        <w:tc>
          <w:tcPr>
            <w:tcW w:w="2380" w:type="dxa"/>
            <w:tcBorders>
              <w:top w:val="nil"/>
            </w:tcBorders>
          </w:tcPr>
          <w:p w:rsidR="00232BA6" w:rsidRDefault="00232BA6">
            <w:pPr>
              <w:pStyle w:val="ConsPlusNonformat"/>
              <w:jc w:val="both"/>
            </w:pPr>
            <w:r>
              <w:t xml:space="preserve">100 коек          </w:t>
            </w:r>
          </w:p>
        </w:tc>
        <w:tc>
          <w:tcPr>
            <w:tcW w:w="2023" w:type="dxa"/>
            <w:tcBorders>
              <w:top w:val="nil"/>
            </w:tcBorders>
          </w:tcPr>
          <w:p w:rsidR="00232BA6" w:rsidRDefault="00232BA6">
            <w:pPr>
              <w:pStyle w:val="ConsPlusNonformat"/>
              <w:jc w:val="both"/>
            </w:pPr>
            <w:r>
              <w:t xml:space="preserve">8              </w:t>
            </w:r>
          </w:p>
        </w:tc>
      </w:tr>
      <w:tr w:rsidR="00232BA6">
        <w:trPr>
          <w:trHeight w:val="241"/>
        </w:trPr>
        <w:tc>
          <w:tcPr>
            <w:tcW w:w="4760" w:type="dxa"/>
            <w:tcBorders>
              <w:top w:val="nil"/>
            </w:tcBorders>
          </w:tcPr>
          <w:p w:rsidR="00232BA6" w:rsidRDefault="00232BA6">
            <w:pPr>
              <w:pStyle w:val="ConsPlusNonformat"/>
              <w:jc w:val="both"/>
            </w:pPr>
            <w:r>
              <w:t xml:space="preserve">Поликлиники                           </w:t>
            </w:r>
          </w:p>
        </w:tc>
        <w:tc>
          <w:tcPr>
            <w:tcW w:w="2380" w:type="dxa"/>
            <w:tcBorders>
              <w:top w:val="nil"/>
            </w:tcBorders>
          </w:tcPr>
          <w:p w:rsidR="00232BA6" w:rsidRDefault="00232BA6">
            <w:pPr>
              <w:pStyle w:val="ConsPlusNonformat"/>
              <w:jc w:val="both"/>
            </w:pPr>
            <w:r>
              <w:t xml:space="preserve">100 посещений     </w:t>
            </w:r>
          </w:p>
        </w:tc>
        <w:tc>
          <w:tcPr>
            <w:tcW w:w="2023" w:type="dxa"/>
            <w:tcBorders>
              <w:top w:val="nil"/>
            </w:tcBorders>
          </w:tcPr>
          <w:p w:rsidR="00232BA6" w:rsidRDefault="00232BA6">
            <w:pPr>
              <w:pStyle w:val="ConsPlusNonformat"/>
              <w:jc w:val="both"/>
            </w:pPr>
            <w:r>
              <w:t xml:space="preserve">5              </w:t>
            </w:r>
          </w:p>
        </w:tc>
      </w:tr>
      <w:tr w:rsidR="00232BA6">
        <w:trPr>
          <w:trHeight w:val="241"/>
        </w:trPr>
        <w:tc>
          <w:tcPr>
            <w:tcW w:w="4760" w:type="dxa"/>
            <w:tcBorders>
              <w:top w:val="nil"/>
            </w:tcBorders>
          </w:tcPr>
          <w:p w:rsidR="00232BA6" w:rsidRDefault="00232BA6">
            <w:pPr>
              <w:pStyle w:val="ConsPlusNonformat"/>
              <w:jc w:val="both"/>
            </w:pPr>
            <w:r>
              <w:t xml:space="preserve">Предприятия бытового обслуживания     </w:t>
            </w:r>
          </w:p>
        </w:tc>
        <w:tc>
          <w:tcPr>
            <w:tcW w:w="2380" w:type="dxa"/>
            <w:tcBorders>
              <w:top w:val="nil"/>
            </w:tcBorders>
          </w:tcPr>
          <w:p w:rsidR="00232BA6" w:rsidRDefault="00232BA6">
            <w:pPr>
              <w:pStyle w:val="ConsPlusNonformat"/>
              <w:jc w:val="both"/>
            </w:pPr>
            <w:r>
              <w:t xml:space="preserve">30 м2 общей       </w:t>
            </w:r>
          </w:p>
          <w:p w:rsidR="00232BA6" w:rsidRDefault="00232BA6">
            <w:pPr>
              <w:pStyle w:val="ConsPlusNonformat"/>
              <w:jc w:val="both"/>
            </w:pPr>
            <w:r>
              <w:t xml:space="preserve">площади           </w:t>
            </w:r>
          </w:p>
        </w:tc>
        <w:tc>
          <w:tcPr>
            <w:tcW w:w="2023" w:type="dxa"/>
            <w:tcBorders>
              <w:top w:val="nil"/>
            </w:tcBorders>
          </w:tcPr>
          <w:p w:rsidR="00232BA6" w:rsidRDefault="00232BA6">
            <w:pPr>
              <w:pStyle w:val="ConsPlusNonformat"/>
              <w:jc w:val="both"/>
            </w:pPr>
            <w:r>
              <w:t xml:space="preserve">2              </w:t>
            </w:r>
          </w:p>
        </w:tc>
      </w:tr>
      <w:tr w:rsidR="00232BA6">
        <w:trPr>
          <w:trHeight w:val="241"/>
        </w:trPr>
        <w:tc>
          <w:tcPr>
            <w:tcW w:w="4760" w:type="dxa"/>
            <w:tcBorders>
              <w:top w:val="nil"/>
            </w:tcBorders>
          </w:tcPr>
          <w:p w:rsidR="00232BA6" w:rsidRDefault="00232BA6">
            <w:pPr>
              <w:pStyle w:val="ConsPlusNonformat"/>
              <w:jc w:val="both"/>
            </w:pPr>
            <w:r>
              <w:t xml:space="preserve">Спортивные объекты                    </w:t>
            </w:r>
          </w:p>
        </w:tc>
        <w:tc>
          <w:tcPr>
            <w:tcW w:w="2380" w:type="dxa"/>
            <w:tcBorders>
              <w:top w:val="nil"/>
            </w:tcBorders>
          </w:tcPr>
          <w:p w:rsidR="00232BA6" w:rsidRDefault="00232BA6">
            <w:pPr>
              <w:pStyle w:val="ConsPlusNonformat"/>
              <w:jc w:val="both"/>
            </w:pPr>
            <w:r>
              <w:t xml:space="preserve">100 мест          </w:t>
            </w:r>
          </w:p>
        </w:tc>
        <w:tc>
          <w:tcPr>
            <w:tcW w:w="2023" w:type="dxa"/>
            <w:tcBorders>
              <w:top w:val="nil"/>
            </w:tcBorders>
          </w:tcPr>
          <w:p w:rsidR="00232BA6" w:rsidRDefault="00232BA6">
            <w:pPr>
              <w:pStyle w:val="ConsPlusNonformat"/>
              <w:jc w:val="both"/>
            </w:pPr>
            <w:r>
              <w:t xml:space="preserve">8              </w:t>
            </w:r>
          </w:p>
        </w:tc>
      </w:tr>
      <w:tr w:rsidR="00232BA6">
        <w:trPr>
          <w:trHeight w:val="241"/>
        </w:trPr>
        <w:tc>
          <w:tcPr>
            <w:tcW w:w="4760" w:type="dxa"/>
            <w:tcBorders>
              <w:top w:val="nil"/>
            </w:tcBorders>
          </w:tcPr>
          <w:p w:rsidR="00232BA6" w:rsidRDefault="00232BA6">
            <w:pPr>
              <w:pStyle w:val="ConsPlusNonformat"/>
              <w:jc w:val="both"/>
            </w:pPr>
            <w:r>
              <w:t xml:space="preserve">Театры, цирки, кинотеатры, концертные </w:t>
            </w:r>
          </w:p>
          <w:p w:rsidR="00232BA6" w:rsidRDefault="00232BA6">
            <w:pPr>
              <w:pStyle w:val="ConsPlusNonformat"/>
              <w:jc w:val="both"/>
            </w:pPr>
            <w:r>
              <w:t xml:space="preserve">залы, музеи, выставки                 </w:t>
            </w:r>
          </w:p>
        </w:tc>
        <w:tc>
          <w:tcPr>
            <w:tcW w:w="2380" w:type="dxa"/>
            <w:tcBorders>
              <w:top w:val="nil"/>
            </w:tcBorders>
          </w:tcPr>
          <w:p w:rsidR="00232BA6" w:rsidRDefault="00232BA6">
            <w:pPr>
              <w:pStyle w:val="ConsPlusNonformat"/>
              <w:jc w:val="both"/>
            </w:pPr>
            <w:r>
              <w:t xml:space="preserve">100 мест или      </w:t>
            </w:r>
          </w:p>
          <w:p w:rsidR="00232BA6" w:rsidRDefault="00232BA6">
            <w:pPr>
              <w:pStyle w:val="ConsPlusNonformat"/>
              <w:jc w:val="both"/>
            </w:pPr>
            <w:r>
              <w:t xml:space="preserve">единовременных    </w:t>
            </w:r>
          </w:p>
          <w:p w:rsidR="00232BA6" w:rsidRDefault="00232BA6">
            <w:pPr>
              <w:pStyle w:val="ConsPlusNonformat"/>
              <w:jc w:val="both"/>
            </w:pPr>
            <w:r>
              <w:t xml:space="preserve">посетителей       </w:t>
            </w:r>
          </w:p>
        </w:tc>
        <w:tc>
          <w:tcPr>
            <w:tcW w:w="2023" w:type="dxa"/>
            <w:tcBorders>
              <w:top w:val="nil"/>
            </w:tcBorders>
          </w:tcPr>
          <w:p w:rsidR="00232BA6" w:rsidRDefault="00232BA6">
            <w:pPr>
              <w:pStyle w:val="ConsPlusNonformat"/>
              <w:jc w:val="both"/>
            </w:pPr>
            <w:r>
              <w:t xml:space="preserve">15             </w:t>
            </w:r>
          </w:p>
        </w:tc>
      </w:tr>
      <w:tr w:rsidR="00232BA6">
        <w:trPr>
          <w:trHeight w:val="241"/>
        </w:trPr>
        <w:tc>
          <w:tcPr>
            <w:tcW w:w="4760" w:type="dxa"/>
            <w:tcBorders>
              <w:top w:val="nil"/>
            </w:tcBorders>
          </w:tcPr>
          <w:p w:rsidR="00232BA6" w:rsidRDefault="00232BA6">
            <w:pPr>
              <w:pStyle w:val="ConsPlusNonformat"/>
              <w:jc w:val="both"/>
            </w:pPr>
            <w:r>
              <w:t xml:space="preserve">Парки культуры и отдыха               </w:t>
            </w:r>
          </w:p>
        </w:tc>
        <w:tc>
          <w:tcPr>
            <w:tcW w:w="2380" w:type="dxa"/>
            <w:tcBorders>
              <w:top w:val="nil"/>
            </w:tcBorders>
          </w:tcPr>
          <w:p w:rsidR="00232BA6" w:rsidRDefault="00232BA6">
            <w:pPr>
              <w:pStyle w:val="ConsPlusNonformat"/>
              <w:jc w:val="both"/>
            </w:pPr>
            <w:r>
              <w:t>100 единовременных</w:t>
            </w:r>
          </w:p>
          <w:p w:rsidR="00232BA6" w:rsidRDefault="00232BA6">
            <w:pPr>
              <w:pStyle w:val="ConsPlusNonformat"/>
              <w:jc w:val="both"/>
            </w:pPr>
            <w:r>
              <w:t xml:space="preserve">посетителей       </w:t>
            </w:r>
          </w:p>
        </w:tc>
        <w:tc>
          <w:tcPr>
            <w:tcW w:w="2023" w:type="dxa"/>
            <w:tcBorders>
              <w:top w:val="nil"/>
            </w:tcBorders>
          </w:tcPr>
          <w:p w:rsidR="00232BA6" w:rsidRDefault="00232BA6">
            <w:pPr>
              <w:pStyle w:val="ConsPlusNonformat"/>
              <w:jc w:val="both"/>
            </w:pPr>
            <w:r>
              <w:t xml:space="preserve">11             </w:t>
            </w:r>
          </w:p>
        </w:tc>
      </w:tr>
      <w:tr w:rsidR="00232BA6">
        <w:trPr>
          <w:trHeight w:val="241"/>
        </w:trPr>
        <w:tc>
          <w:tcPr>
            <w:tcW w:w="4760" w:type="dxa"/>
            <w:tcBorders>
              <w:top w:val="nil"/>
            </w:tcBorders>
          </w:tcPr>
          <w:p w:rsidR="00232BA6" w:rsidRDefault="00232BA6">
            <w:pPr>
              <w:pStyle w:val="ConsPlusNonformat"/>
              <w:jc w:val="both"/>
            </w:pPr>
            <w:r>
              <w:t xml:space="preserve">Торговые центры, универмаги, магазины </w:t>
            </w:r>
          </w:p>
          <w:p w:rsidR="00232BA6" w:rsidRDefault="00232BA6">
            <w:pPr>
              <w:pStyle w:val="ConsPlusNonformat"/>
              <w:jc w:val="both"/>
            </w:pPr>
            <w:r>
              <w:t>с площадью торговых залов более 200 м2</w:t>
            </w:r>
          </w:p>
        </w:tc>
        <w:tc>
          <w:tcPr>
            <w:tcW w:w="2380" w:type="dxa"/>
            <w:tcBorders>
              <w:top w:val="nil"/>
            </w:tcBorders>
          </w:tcPr>
          <w:p w:rsidR="00232BA6" w:rsidRDefault="00232BA6">
            <w:pPr>
              <w:pStyle w:val="ConsPlusNonformat"/>
              <w:jc w:val="both"/>
            </w:pPr>
            <w:r>
              <w:t xml:space="preserve">100 м2 торговой   </w:t>
            </w:r>
          </w:p>
          <w:p w:rsidR="00232BA6" w:rsidRDefault="00232BA6">
            <w:pPr>
              <w:pStyle w:val="ConsPlusNonformat"/>
              <w:jc w:val="both"/>
            </w:pPr>
            <w:r>
              <w:t xml:space="preserve">площади           </w:t>
            </w:r>
          </w:p>
        </w:tc>
        <w:tc>
          <w:tcPr>
            <w:tcW w:w="2023" w:type="dxa"/>
            <w:tcBorders>
              <w:top w:val="nil"/>
            </w:tcBorders>
          </w:tcPr>
          <w:p w:rsidR="00232BA6" w:rsidRDefault="00232BA6">
            <w:pPr>
              <w:pStyle w:val="ConsPlusNonformat"/>
              <w:jc w:val="both"/>
            </w:pPr>
            <w:r>
              <w:t xml:space="preserve">11             </w:t>
            </w:r>
          </w:p>
        </w:tc>
      </w:tr>
      <w:tr w:rsidR="00232BA6">
        <w:trPr>
          <w:trHeight w:val="241"/>
        </w:trPr>
        <w:tc>
          <w:tcPr>
            <w:tcW w:w="4760" w:type="dxa"/>
            <w:tcBorders>
              <w:top w:val="nil"/>
            </w:tcBorders>
          </w:tcPr>
          <w:p w:rsidR="00232BA6" w:rsidRDefault="00232BA6">
            <w:pPr>
              <w:pStyle w:val="ConsPlusNonformat"/>
              <w:jc w:val="both"/>
            </w:pPr>
            <w:r>
              <w:t xml:space="preserve">Рынки                                 </w:t>
            </w:r>
          </w:p>
        </w:tc>
        <w:tc>
          <w:tcPr>
            <w:tcW w:w="2380" w:type="dxa"/>
            <w:tcBorders>
              <w:top w:val="nil"/>
            </w:tcBorders>
          </w:tcPr>
          <w:p w:rsidR="00232BA6" w:rsidRDefault="00232BA6">
            <w:pPr>
              <w:pStyle w:val="ConsPlusNonformat"/>
              <w:jc w:val="both"/>
            </w:pPr>
            <w:r>
              <w:t xml:space="preserve">50 торговых мест  </w:t>
            </w:r>
          </w:p>
        </w:tc>
        <w:tc>
          <w:tcPr>
            <w:tcW w:w="2023" w:type="dxa"/>
            <w:tcBorders>
              <w:top w:val="nil"/>
            </w:tcBorders>
          </w:tcPr>
          <w:p w:rsidR="00232BA6" w:rsidRDefault="00232BA6">
            <w:pPr>
              <w:pStyle w:val="ConsPlusNonformat"/>
              <w:jc w:val="both"/>
            </w:pPr>
            <w:r>
              <w:t xml:space="preserve">40             </w:t>
            </w:r>
          </w:p>
        </w:tc>
      </w:tr>
      <w:tr w:rsidR="00232BA6">
        <w:trPr>
          <w:trHeight w:val="241"/>
        </w:trPr>
        <w:tc>
          <w:tcPr>
            <w:tcW w:w="4760" w:type="dxa"/>
            <w:tcBorders>
              <w:top w:val="nil"/>
            </w:tcBorders>
          </w:tcPr>
          <w:p w:rsidR="00232BA6" w:rsidRDefault="00232BA6">
            <w:pPr>
              <w:pStyle w:val="ConsPlusNonformat"/>
              <w:jc w:val="both"/>
            </w:pPr>
            <w:r>
              <w:t xml:space="preserve">Рестораны и кафе общегородского       </w:t>
            </w:r>
          </w:p>
          <w:p w:rsidR="00232BA6" w:rsidRDefault="00232BA6">
            <w:pPr>
              <w:pStyle w:val="ConsPlusNonformat"/>
              <w:jc w:val="both"/>
            </w:pPr>
            <w:r>
              <w:t xml:space="preserve">значения, клубы                       </w:t>
            </w:r>
          </w:p>
        </w:tc>
        <w:tc>
          <w:tcPr>
            <w:tcW w:w="2380" w:type="dxa"/>
            <w:tcBorders>
              <w:top w:val="nil"/>
            </w:tcBorders>
          </w:tcPr>
          <w:p w:rsidR="00232BA6" w:rsidRDefault="00232BA6">
            <w:pPr>
              <w:pStyle w:val="ConsPlusNonformat"/>
              <w:jc w:val="both"/>
            </w:pPr>
            <w:r>
              <w:t xml:space="preserve">100 мест          </w:t>
            </w:r>
          </w:p>
        </w:tc>
        <w:tc>
          <w:tcPr>
            <w:tcW w:w="2023" w:type="dxa"/>
            <w:tcBorders>
              <w:top w:val="nil"/>
            </w:tcBorders>
          </w:tcPr>
          <w:p w:rsidR="00232BA6" w:rsidRDefault="00232BA6">
            <w:pPr>
              <w:pStyle w:val="ConsPlusNonformat"/>
              <w:jc w:val="both"/>
            </w:pPr>
            <w:r>
              <w:t xml:space="preserve">23             </w:t>
            </w:r>
          </w:p>
        </w:tc>
      </w:tr>
      <w:tr w:rsidR="00232BA6">
        <w:trPr>
          <w:trHeight w:val="241"/>
        </w:trPr>
        <w:tc>
          <w:tcPr>
            <w:tcW w:w="4760" w:type="dxa"/>
            <w:tcBorders>
              <w:top w:val="nil"/>
            </w:tcBorders>
          </w:tcPr>
          <w:p w:rsidR="00232BA6" w:rsidRDefault="00232BA6">
            <w:pPr>
              <w:pStyle w:val="ConsPlusNonformat"/>
              <w:jc w:val="both"/>
            </w:pPr>
            <w:r>
              <w:t xml:space="preserve">Гостиницы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23             </w:t>
            </w:r>
          </w:p>
        </w:tc>
      </w:tr>
      <w:tr w:rsidR="00232BA6">
        <w:trPr>
          <w:trHeight w:val="241"/>
        </w:trPr>
        <w:tc>
          <w:tcPr>
            <w:tcW w:w="4760" w:type="dxa"/>
            <w:tcBorders>
              <w:top w:val="nil"/>
            </w:tcBorders>
          </w:tcPr>
          <w:p w:rsidR="00232BA6" w:rsidRDefault="00232BA6">
            <w:pPr>
              <w:pStyle w:val="ConsPlusNonformat"/>
              <w:jc w:val="both"/>
            </w:pPr>
            <w:r>
              <w:t xml:space="preserve">Вокзалы всех видов транспорта         </w:t>
            </w:r>
          </w:p>
        </w:tc>
        <w:tc>
          <w:tcPr>
            <w:tcW w:w="2380" w:type="dxa"/>
            <w:tcBorders>
              <w:top w:val="nil"/>
            </w:tcBorders>
          </w:tcPr>
          <w:p w:rsidR="00232BA6" w:rsidRDefault="00232BA6">
            <w:pPr>
              <w:pStyle w:val="ConsPlusNonformat"/>
              <w:jc w:val="both"/>
            </w:pPr>
            <w:r>
              <w:t xml:space="preserve">100 пассажиров    </w:t>
            </w:r>
          </w:p>
          <w:p w:rsidR="00232BA6" w:rsidRDefault="00232BA6">
            <w:pPr>
              <w:pStyle w:val="ConsPlusNonformat"/>
              <w:jc w:val="both"/>
            </w:pPr>
            <w:r>
              <w:t xml:space="preserve">дальнего и        </w:t>
            </w:r>
          </w:p>
          <w:p w:rsidR="00232BA6" w:rsidRDefault="00232BA6">
            <w:pPr>
              <w:pStyle w:val="ConsPlusNonformat"/>
              <w:jc w:val="both"/>
            </w:pPr>
            <w:r>
              <w:t xml:space="preserve">местного          </w:t>
            </w:r>
          </w:p>
          <w:p w:rsidR="00232BA6" w:rsidRDefault="00232BA6">
            <w:pPr>
              <w:pStyle w:val="ConsPlusNonformat"/>
              <w:jc w:val="both"/>
            </w:pPr>
            <w:r>
              <w:t xml:space="preserve">сообщений,        </w:t>
            </w:r>
          </w:p>
          <w:p w:rsidR="00232BA6" w:rsidRDefault="00232BA6">
            <w:pPr>
              <w:pStyle w:val="ConsPlusNonformat"/>
              <w:jc w:val="both"/>
            </w:pPr>
            <w:r>
              <w:t xml:space="preserve">прибывающих в час </w:t>
            </w:r>
          </w:p>
          <w:p w:rsidR="00232BA6" w:rsidRDefault="00232BA6">
            <w:pPr>
              <w:pStyle w:val="ConsPlusNonformat"/>
              <w:jc w:val="both"/>
            </w:pPr>
            <w:r>
              <w:t xml:space="preserve">"пик"             </w:t>
            </w:r>
          </w:p>
        </w:tc>
        <w:tc>
          <w:tcPr>
            <w:tcW w:w="2023" w:type="dxa"/>
            <w:tcBorders>
              <w:top w:val="nil"/>
            </w:tcBorders>
          </w:tcPr>
          <w:p w:rsidR="00232BA6" w:rsidRDefault="00232BA6">
            <w:pPr>
              <w:pStyle w:val="ConsPlusNonformat"/>
              <w:jc w:val="both"/>
            </w:pPr>
            <w:r>
              <w:t xml:space="preserve">23             </w:t>
            </w:r>
          </w:p>
        </w:tc>
      </w:tr>
      <w:tr w:rsidR="00232BA6">
        <w:trPr>
          <w:trHeight w:val="241"/>
        </w:trPr>
        <w:tc>
          <w:tcPr>
            <w:tcW w:w="9163" w:type="dxa"/>
            <w:gridSpan w:val="3"/>
            <w:tcBorders>
              <w:top w:val="nil"/>
            </w:tcBorders>
          </w:tcPr>
          <w:p w:rsidR="00232BA6" w:rsidRDefault="00232BA6">
            <w:pPr>
              <w:pStyle w:val="ConsPlusNonformat"/>
              <w:jc w:val="both"/>
              <w:outlineLvl w:val="4"/>
            </w:pPr>
            <w:r>
              <w:t xml:space="preserve">Рекреационные территории и объекты отдыха                                </w:t>
            </w:r>
          </w:p>
        </w:tc>
      </w:tr>
      <w:tr w:rsidR="00232BA6">
        <w:trPr>
          <w:trHeight w:val="241"/>
        </w:trPr>
        <w:tc>
          <w:tcPr>
            <w:tcW w:w="4760" w:type="dxa"/>
            <w:tcBorders>
              <w:top w:val="nil"/>
            </w:tcBorders>
          </w:tcPr>
          <w:p w:rsidR="00232BA6" w:rsidRDefault="00232BA6">
            <w:pPr>
              <w:pStyle w:val="ConsPlusNonformat"/>
              <w:jc w:val="both"/>
            </w:pPr>
            <w:r>
              <w:t xml:space="preserve">Пляжи и парки в зонах отдыха          </w:t>
            </w:r>
          </w:p>
        </w:tc>
        <w:tc>
          <w:tcPr>
            <w:tcW w:w="2380" w:type="dxa"/>
            <w:tcBorders>
              <w:top w:val="nil"/>
            </w:tcBorders>
          </w:tcPr>
          <w:p w:rsidR="00232BA6" w:rsidRDefault="00232BA6">
            <w:pPr>
              <w:pStyle w:val="ConsPlusNonformat"/>
              <w:jc w:val="both"/>
            </w:pPr>
            <w:r>
              <w:t>100 единовременных</w:t>
            </w:r>
          </w:p>
          <w:p w:rsidR="00232BA6" w:rsidRDefault="00232BA6">
            <w:pPr>
              <w:pStyle w:val="ConsPlusNonformat"/>
              <w:jc w:val="both"/>
            </w:pPr>
            <w:r>
              <w:t xml:space="preserve">посетителей       </w:t>
            </w:r>
          </w:p>
        </w:tc>
        <w:tc>
          <w:tcPr>
            <w:tcW w:w="2023" w:type="dxa"/>
            <w:tcBorders>
              <w:top w:val="nil"/>
            </w:tcBorders>
          </w:tcPr>
          <w:p w:rsidR="00232BA6" w:rsidRDefault="00232BA6">
            <w:pPr>
              <w:pStyle w:val="ConsPlusNonformat"/>
              <w:jc w:val="both"/>
            </w:pPr>
            <w:r>
              <w:t xml:space="preserve">45             </w:t>
            </w:r>
          </w:p>
        </w:tc>
      </w:tr>
      <w:tr w:rsidR="00232BA6">
        <w:trPr>
          <w:trHeight w:val="241"/>
        </w:trPr>
        <w:tc>
          <w:tcPr>
            <w:tcW w:w="4760" w:type="dxa"/>
            <w:tcBorders>
              <w:top w:val="nil"/>
            </w:tcBorders>
          </w:tcPr>
          <w:p w:rsidR="00232BA6" w:rsidRDefault="00232BA6">
            <w:pPr>
              <w:pStyle w:val="ConsPlusNonformat"/>
              <w:jc w:val="both"/>
            </w:pPr>
            <w:r>
              <w:t xml:space="preserve">Лесопарки и заповедники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30             </w:t>
            </w:r>
          </w:p>
        </w:tc>
      </w:tr>
      <w:tr w:rsidR="00232BA6">
        <w:trPr>
          <w:trHeight w:val="241"/>
        </w:trPr>
        <w:tc>
          <w:tcPr>
            <w:tcW w:w="4760" w:type="dxa"/>
            <w:tcBorders>
              <w:top w:val="nil"/>
            </w:tcBorders>
          </w:tcPr>
          <w:p w:rsidR="00232BA6" w:rsidRDefault="00232BA6">
            <w:pPr>
              <w:pStyle w:val="ConsPlusNonformat"/>
              <w:jc w:val="both"/>
            </w:pPr>
            <w:r>
              <w:t xml:space="preserve">Базы кратковременного отдыха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45             </w:t>
            </w:r>
          </w:p>
        </w:tc>
      </w:tr>
      <w:tr w:rsidR="00232BA6">
        <w:trPr>
          <w:trHeight w:val="241"/>
        </w:trPr>
        <w:tc>
          <w:tcPr>
            <w:tcW w:w="4760" w:type="dxa"/>
            <w:tcBorders>
              <w:top w:val="nil"/>
            </w:tcBorders>
          </w:tcPr>
          <w:p w:rsidR="00232BA6" w:rsidRDefault="00232BA6">
            <w:pPr>
              <w:pStyle w:val="ConsPlusNonformat"/>
              <w:jc w:val="both"/>
            </w:pPr>
            <w:r>
              <w:t xml:space="preserve">Береговые базы маломерного флота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45             </w:t>
            </w:r>
          </w:p>
        </w:tc>
      </w:tr>
      <w:tr w:rsidR="00232BA6">
        <w:trPr>
          <w:trHeight w:val="241"/>
        </w:trPr>
        <w:tc>
          <w:tcPr>
            <w:tcW w:w="4760" w:type="dxa"/>
            <w:tcBorders>
              <w:top w:val="nil"/>
            </w:tcBorders>
          </w:tcPr>
          <w:p w:rsidR="00232BA6" w:rsidRDefault="00232BA6">
            <w:pPr>
              <w:pStyle w:val="ConsPlusNonformat"/>
              <w:jc w:val="both"/>
            </w:pPr>
            <w:r>
              <w:t xml:space="preserve">Дома отдыха и санатории, санатории-   </w:t>
            </w:r>
          </w:p>
          <w:p w:rsidR="00232BA6" w:rsidRDefault="00232BA6">
            <w:pPr>
              <w:pStyle w:val="ConsPlusNonformat"/>
              <w:jc w:val="both"/>
            </w:pPr>
            <w:r>
              <w:t>профилактории, базы отдыха предприятий</w:t>
            </w:r>
          </w:p>
          <w:p w:rsidR="00232BA6" w:rsidRDefault="00232BA6">
            <w:pPr>
              <w:pStyle w:val="ConsPlusNonformat"/>
              <w:jc w:val="both"/>
            </w:pPr>
            <w:r>
              <w:t xml:space="preserve">и туристские базы                     </w:t>
            </w:r>
          </w:p>
        </w:tc>
        <w:tc>
          <w:tcPr>
            <w:tcW w:w="2380" w:type="dxa"/>
            <w:tcBorders>
              <w:top w:val="nil"/>
            </w:tcBorders>
          </w:tcPr>
          <w:p w:rsidR="00232BA6" w:rsidRDefault="00232BA6">
            <w:pPr>
              <w:pStyle w:val="ConsPlusNonformat"/>
              <w:jc w:val="both"/>
            </w:pPr>
            <w:r>
              <w:t xml:space="preserve">100 отдыхающих и  </w:t>
            </w:r>
          </w:p>
          <w:p w:rsidR="00232BA6" w:rsidRDefault="00232BA6">
            <w:pPr>
              <w:pStyle w:val="ConsPlusNonformat"/>
              <w:jc w:val="both"/>
            </w:pPr>
            <w:r>
              <w:t xml:space="preserve">обслуживающего    </w:t>
            </w:r>
          </w:p>
          <w:p w:rsidR="00232BA6" w:rsidRDefault="00232BA6">
            <w:pPr>
              <w:pStyle w:val="ConsPlusNonformat"/>
              <w:jc w:val="both"/>
            </w:pPr>
            <w:r>
              <w:t xml:space="preserve">персонала         </w:t>
            </w:r>
          </w:p>
        </w:tc>
        <w:tc>
          <w:tcPr>
            <w:tcW w:w="2023" w:type="dxa"/>
            <w:tcBorders>
              <w:top w:val="nil"/>
            </w:tcBorders>
          </w:tcPr>
          <w:p w:rsidR="00232BA6" w:rsidRDefault="00232BA6">
            <w:pPr>
              <w:pStyle w:val="ConsPlusNonformat"/>
              <w:jc w:val="both"/>
            </w:pPr>
            <w:r>
              <w:t xml:space="preserve">15             </w:t>
            </w:r>
          </w:p>
        </w:tc>
      </w:tr>
      <w:tr w:rsidR="00232BA6">
        <w:trPr>
          <w:trHeight w:val="241"/>
        </w:trPr>
        <w:tc>
          <w:tcPr>
            <w:tcW w:w="4760" w:type="dxa"/>
            <w:tcBorders>
              <w:top w:val="nil"/>
            </w:tcBorders>
          </w:tcPr>
          <w:p w:rsidR="00232BA6" w:rsidRDefault="00232BA6">
            <w:pPr>
              <w:pStyle w:val="ConsPlusNonformat"/>
              <w:jc w:val="both"/>
            </w:pPr>
            <w:r>
              <w:t xml:space="preserve">Гостиницы (туристские и курортные)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8              </w:t>
            </w:r>
          </w:p>
        </w:tc>
      </w:tr>
      <w:tr w:rsidR="00232BA6">
        <w:trPr>
          <w:trHeight w:val="241"/>
        </w:trPr>
        <w:tc>
          <w:tcPr>
            <w:tcW w:w="4760" w:type="dxa"/>
            <w:tcBorders>
              <w:top w:val="nil"/>
            </w:tcBorders>
          </w:tcPr>
          <w:p w:rsidR="00232BA6" w:rsidRDefault="00232BA6">
            <w:pPr>
              <w:pStyle w:val="ConsPlusNonformat"/>
              <w:jc w:val="both"/>
            </w:pPr>
            <w:r>
              <w:t xml:space="preserve">Мотели и кемпинги                     </w:t>
            </w:r>
          </w:p>
        </w:tc>
        <w:tc>
          <w:tcPr>
            <w:tcW w:w="2380" w:type="dxa"/>
            <w:tcBorders>
              <w:top w:val="nil"/>
            </w:tcBorders>
          </w:tcPr>
          <w:p w:rsidR="00232BA6" w:rsidRDefault="00232BA6">
            <w:pPr>
              <w:pStyle w:val="ConsPlusNonformat"/>
              <w:jc w:val="both"/>
            </w:pPr>
            <w:r>
              <w:t xml:space="preserve">То же             </w:t>
            </w:r>
          </w:p>
        </w:tc>
        <w:tc>
          <w:tcPr>
            <w:tcW w:w="2023" w:type="dxa"/>
            <w:tcBorders>
              <w:top w:val="nil"/>
            </w:tcBorders>
          </w:tcPr>
          <w:p w:rsidR="00232BA6" w:rsidRDefault="00232BA6">
            <w:pPr>
              <w:pStyle w:val="ConsPlusNonformat"/>
              <w:jc w:val="both"/>
            </w:pPr>
            <w:r>
              <w:t xml:space="preserve">По расчетной   </w:t>
            </w:r>
          </w:p>
          <w:p w:rsidR="00232BA6" w:rsidRDefault="00232BA6">
            <w:pPr>
              <w:pStyle w:val="ConsPlusNonformat"/>
              <w:jc w:val="both"/>
            </w:pPr>
            <w:r>
              <w:t xml:space="preserve">вместимости    </w:t>
            </w:r>
          </w:p>
        </w:tc>
      </w:tr>
      <w:tr w:rsidR="00232BA6">
        <w:trPr>
          <w:trHeight w:val="241"/>
        </w:trPr>
        <w:tc>
          <w:tcPr>
            <w:tcW w:w="4760" w:type="dxa"/>
            <w:tcBorders>
              <w:top w:val="nil"/>
            </w:tcBorders>
          </w:tcPr>
          <w:p w:rsidR="00232BA6" w:rsidRDefault="00232BA6">
            <w:pPr>
              <w:pStyle w:val="ConsPlusNonformat"/>
              <w:jc w:val="both"/>
            </w:pPr>
            <w:r>
              <w:t xml:space="preserve">Предприятия общественного питания,    </w:t>
            </w:r>
          </w:p>
          <w:p w:rsidR="00232BA6" w:rsidRDefault="00232BA6">
            <w:pPr>
              <w:pStyle w:val="ConsPlusNonformat"/>
              <w:jc w:val="both"/>
            </w:pPr>
            <w:r>
              <w:t xml:space="preserve">торговли и коммунально-бытового       </w:t>
            </w:r>
          </w:p>
          <w:p w:rsidR="00232BA6" w:rsidRDefault="00232BA6">
            <w:pPr>
              <w:pStyle w:val="ConsPlusNonformat"/>
              <w:jc w:val="both"/>
            </w:pPr>
            <w:r>
              <w:t xml:space="preserve">обслуживания в зонах отдыха           </w:t>
            </w:r>
          </w:p>
        </w:tc>
        <w:tc>
          <w:tcPr>
            <w:tcW w:w="2380" w:type="dxa"/>
            <w:tcBorders>
              <w:top w:val="nil"/>
            </w:tcBorders>
          </w:tcPr>
          <w:p w:rsidR="00232BA6" w:rsidRDefault="00232BA6">
            <w:pPr>
              <w:pStyle w:val="ConsPlusNonformat"/>
              <w:jc w:val="both"/>
            </w:pPr>
            <w:r>
              <w:t xml:space="preserve">100 мест в залах  </w:t>
            </w:r>
          </w:p>
          <w:p w:rsidR="00232BA6" w:rsidRDefault="00232BA6">
            <w:pPr>
              <w:pStyle w:val="ConsPlusNonformat"/>
              <w:jc w:val="both"/>
            </w:pPr>
            <w:r>
              <w:t>или единовременных</w:t>
            </w:r>
          </w:p>
          <w:p w:rsidR="00232BA6" w:rsidRDefault="00232BA6">
            <w:pPr>
              <w:pStyle w:val="ConsPlusNonformat"/>
              <w:jc w:val="both"/>
            </w:pPr>
            <w:r>
              <w:t xml:space="preserve">посетителей и     </w:t>
            </w:r>
          </w:p>
          <w:p w:rsidR="00232BA6" w:rsidRDefault="00232BA6">
            <w:pPr>
              <w:pStyle w:val="ConsPlusNonformat"/>
              <w:jc w:val="both"/>
            </w:pPr>
            <w:r>
              <w:t xml:space="preserve">персонала         </w:t>
            </w:r>
          </w:p>
        </w:tc>
        <w:tc>
          <w:tcPr>
            <w:tcW w:w="2023" w:type="dxa"/>
            <w:tcBorders>
              <w:top w:val="nil"/>
            </w:tcBorders>
          </w:tcPr>
          <w:p w:rsidR="00232BA6" w:rsidRDefault="00232BA6">
            <w:pPr>
              <w:pStyle w:val="ConsPlusNonformat"/>
              <w:jc w:val="both"/>
            </w:pPr>
            <w:r>
              <w:t xml:space="preserve">15             </w:t>
            </w:r>
          </w:p>
        </w:tc>
      </w:tr>
      <w:tr w:rsidR="00232BA6">
        <w:trPr>
          <w:trHeight w:val="241"/>
        </w:trPr>
        <w:tc>
          <w:tcPr>
            <w:tcW w:w="4760" w:type="dxa"/>
            <w:tcBorders>
              <w:top w:val="nil"/>
            </w:tcBorders>
          </w:tcPr>
          <w:p w:rsidR="00232BA6" w:rsidRDefault="00232BA6">
            <w:pPr>
              <w:pStyle w:val="ConsPlusNonformat"/>
              <w:jc w:val="both"/>
            </w:pPr>
            <w:r>
              <w:t xml:space="preserve">Садоводческие товарищества            </w:t>
            </w:r>
          </w:p>
        </w:tc>
        <w:tc>
          <w:tcPr>
            <w:tcW w:w="2380" w:type="dxa"/>
            <w:tcBorders>
              <w:top w:val="nil"/>
            </w:tcBorders>
          </w:tcPr>
          <w:p w:rsidR="00232BA6" w:rsidRDefault="00232BA6">
            <w:pPr>
              <w:pStyle w:val="ConsPlusNonformat"/>
              <w:jc w:val="both"/>
            </w:pPr>
            <w:r>
              <w:t xml:space="preserve">10 участков       </w:t>
            </w:r>
          </w:p>
        </w:tc>
        <w:tc>
          <w:tcPr>
            <w:tcW w:w="2023" w:type="dxa"/>
            <w:tcBorders>
              <w:top w:val="nil"/>
            </w:tcBorders>
          </w:tcPr>
          <w:p w:rsidR="00232BA6" w:rsidRDefault="00232BA6">
            <w:pPr>
              <w:pStyle w:val="ConsPlusNonformat"/>
              <w:jc w:val="both"/>
            </w:pPr>
            <w:r>
              <w:t xml:space="preserve">15             </w:t>
            </w:r>
          </w:p>
        </w:tc>
      </w:tr>
    </w:tbl>
    <w:p w:rsidR="00232BA6" w:rsidRDefault="00232BA6">
      <w:pPr>
        <w:pStyle w:val="ConsPlusNormal"/>
        <w:jc w:val="both"/>
      </w:pPr>
    </w:p>
    <w:p w:rsidR="00232BA6" w:rsidRDefault="00232BA6">
      <w:pPr>
        <w:pStyle w:val="ConsPlusNormal"/>
        <w:ind w:firstLine="540"/>
        <w:jc w:val="both"/>
      </w:pPr>
      <w:r>
        <w:t xml:space="preserve">Длина пешеходных подходов от стоянок для временного хранения легковых автомобилей </w:t>
      </w:r>
      <w:r>
        <w:lastRenderedPageBreak/>
        <w:t>до объектов в зонах массового отдыха не должна превышать 1000 м.</w:t>
      </w:r>
    </w:p>
    <w:p w:rsidR="00232BA6" w:rsidRDefault="00232BA6">
      <w:pPr>
        <w:pStyle w:val="ConsPlusNormal"/>
        <w:spacing w:before="220"/>
        <w:ind w:firstLine="540"/>
        <w:jc w:val="both"/>
      </w:pPr>
      <w:r>
        <w:t>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232BA6" w:rsidRDefault="00232BA6">
      <w:pPr>
        <w:pStyle w:val="ConsPlusNormal"/>
        <w:spacing w:before="220"/>
        <w:ind w:firstLine="540"/>
        <w:jc w:val="both"/>
      </w:pPr>
      <w:r>
        <w:t>На автостоянках, обслуживающих объекты посещения различного функционального назначения, следует выделять места для парковки личных автотранспортных средств, принадлежащих инвалидам.</w:t>
      </w:r>
    </w:p>
    <w:p w:rsidR="00232BA6" w:rsidRDefault="00232BA6">
      <w:pPr>
        <w:pStyle w:val="ConsPlusNormal"/>
        <w:spacing w:before="220"/>
        <w:ind w:firstLine="540"/>
        <w:jc w:val="both"/>
      </w:pPr>
      <w:r>
        <w:t>8.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232BA6" w:rsidRDefault="00232BA6">
      <w:pPr>
        <w:pStyle w:val="ConsPlusNormal"/>
        <w:spacing w:before="220"/>
        <w:ind w:firstLine="540"/>
        <w:jc w:val="both"/>
      </w:pPr>
      <w:r>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 на площадях - также с дополнительных и переходно-скоростных полос.</w:t>
      </w:r>
    </w:p>
    <w:p w:rsidR="00232BA6" w:rsidRDefault="00232BA6">
      <w:pPr>
        <w:pStyle w:val="ConsPlusNormal"/>
        <w:spacing w:before="220"/>
        <w:ind w:firstLine="540"/>
        <w:jc w:val="both"/>
      </w:pPr>
      <w: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232BA6" w:rsidRDefault="00232BA6">
      <w:pPr>
        <w:pStyle w:val="ConsPlusNormal"/>
        <w:spacing w:before="220"/>
        <w:ind w:firstLine="540"/>
        <w:jc w:val="both"/>
      </w:pPr>
      <w: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232BA6" w:rsidRDefault="00232BA6">
      <w:pPr>
        <w:pStyle w:val="ConsPlusNormal"/>
        <w:spacing w:before="220"/>
        <w:ind w:firstLine="540"/>
        <w:jc w:val="both"/>
      </w:pPr>
      <w:r>
        <w:t>9.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232BA6" w:rsidRDefault="00232BA6">
      <w:pPr>
        <w:pStyle w:val="ConsPlusNormal"/>
        <w:spacing w:before="220"/>
        <w:ind w:firstLine="540"/>
        <w:jc w:val="both"/>
      </w:pPr>
      <w:r>
        <w:t>Территория автостоянки должна располагаться вне транспортных и пешеходных путей и обеспечиваться безопасным подходом пешеходов.</w:t>
      </w:r>
    </w:p>
    <w:p w:rsidR="00232BA6" w:rsidRDefault="00232BA6">
      <w:pPr>
        <w:pStyle w:val="ConsPlusNormal"/>
        <w:spacing w:before="220"/>
        <w:ind w:firstLine="540"/>
        <w:jc w:val="both"/>
      </w:pPr>
      <w:r>
        <w:t>Ширина проездов на автостоянке при двухстороннем движении должна быть не менее 6 м, при одностороннем - не менее 3 м.</w:t>
      </w:r>
    </w:p>
    <w:p w:rsidR="00232BA6" w:rsidRDefault="00232BA6">
      <w:pPr>
        <w:pStyle w:val="ConsPlusNormal"/>
        <w:spacing w:before="220"/>
        <w:ind w:firstLine="540"/>
        <w:jc w:val="both"/>
      </w:pPr>
      <w:r>
        <w:t>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30 м2.</w:t>
      </w:r>
    </w:p>
    <w:p w:rsidR="00232BA6" w:rsidRDefault="00232BA6">
      <w:pPr>
        <w:pStyle w:val="ConsPlusNormal"/>
        <w:spacing w:before="220"/>
        <w:ind w:firstLine="540"/>
        <w:jc w:val="both"/>
      </w:pPr>
      <w:r>
        <w:t>10. Расстояние пешеходных подходов от автостоянок для парковки легковых автомобилей следует принимать, м, не более:</w:t>
      </w:r>
    </w:p>
    <w:p w:rsidR="00232BA6" w:rsidRDefault="00232BA6">
      <w:pPr>
        <w:pStyle w:val="ConsPlusNormal"/>
        <w:spacing w:before="220"/>
        <w:ind w:firstLine="540"/>
        <w:jc w:val="both"/>
      </w:pPr>
      <w:r>
        <w:t>- до входов в жилые здания - 100;</w:t>
      </w:r>
    </w:p>
    <w:p w:rsidR="00232BA6" w:rsidRDefault="00232BA6">
      <w:pPr>
        <w:pStyle w:val="ConsPlusNormal"/>
        <w:spacing w:before="220"/>
        <w:ind w:firstLine="540"/>
        <w:jc w:val="both"/>
      </w:pPr>
      <w:r>
        <w:t>- до пассажирских помещений вокзалов, входов в места крупных учреждений торговли и общественного питания - 150;</w:t>
      </w:r>
    </w:p>
    <w:p w:rsidR="00232BA6" w:rsidRDefault="00232BA6">
      <w:pPr>
        <w:pStyle w:val="ConsPlusNormal"/>
        <w:spacing w:before="220"/>
        <w:ind w:firstLine="540"/>
        <w:jc w:val="both"/>
      </w:pPr>
      <w:r>
        <w:t>- до прочих учреждений и предприятий обслуживания населения и административных зданий - 250;</w:t>
      </w:r>
    </w:p>
    <w:p w:rsidR="00232BA6" w:rsidRDefault="00232BA6">
      <w:pPr>
        <w:pStyle w:val="ConsPlusNormal"/>
        <w:spacing w:before="220"/>
        <w:ind w:firstLine="540"/>
        <w:jc w:val="both"/>
      </w:pPr>
      <w:r>
        <w:lastRenderedPageBreak/>
        <w:t>- до входов в парки, на выставки и стадионы - 400.</w:t>
      </w:r>
    </w:p>
    <w:p w:rsidR="00232BA6" w:rsidRDefault="00232BA6">
      <w:pPr>
        <w:pStyle w:val="ConsPlusNormal"/>
        <w:spacing w:before="220"/>
        <w:ind w:firstLine="540"/>
        <w:jc w:val="both"/>
      </w:pPr>
      <w:r>
        <w:t xml:space="preserve">11. 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принимая размеры их земельных участков согласно рекомендуемым нормам </w:t>
      </w:r>
      <w:hyperlink w:anchor="P4039" w:history="1">
        <w:r>
          <w:rPr>
            <w:color w:val="0000FF"/>
          </w:rPr>
          <w:t>таблицы 6.31</w:t>
        </w:r>
      </w:hyperlink>
      <w:r>
        <w:t>.</w:t>
      </w:r>
    </w:p>
    <w:p w:rsidR="00232BA6" w:rsidRDefault="00232BA6">
      <w:pPr>
        <w:pStyle w:val="ConsPlusNormal"/>
        <w:jc w:val="both"/>
      </w:pPr>
    </w:p>
    <w:p w:rsidR="00232BA6" w:rsidRDefault="00232BA6">
      <w:pPr>
        <w:pStyle w:val="ConsPlusNormal"/>
        <w:jc w:val="right"/>
        <w:outlineLvl w:val="3"/>
      </w:pPr>
      <w:bookmarkStart w:id="88" w:name="P4039"/>
      <w:bookmarkEnd w:id="88"/>
      <w:r>
        <w:t>Таблица 6.31</w:t>
      </w:r>
    </w:p>
    <w:p w:rsidR="00232BA6" w:rsidRDefault="00232BA6">
      <w:pPr>
        <w:pStyle w:val="ConsPlusNormal"/>
        <w:jc w:val="both"/>
      </w:pPr>
    </w:p>
    <w:p w:rsidR="00232BA6" w:rsidRDefault="00232BA6">
      <w:pPr>
        <w:pStyle w:val="ConsPlusCell"/>
        <w:jc w:val="both"/>
      </w:pPr>
      <w:r>
        <w:t>┌────────────────────────────────────┬───────────┬───────────┬──────────┐</w:t>
      </w:r>
    </w:p>
    <w:p w:rsidR="00232BA6" w:rsidRDefault="00232BA6">
      <w:pPr>
        <w:pStyle w:val="ConsPlusCell"/>
        <w:jc w:val="both"/>
      </w:pPr>
      <w:r>
        <w:t>│              Объекты               │ Расчетная │Вместимость│ Площадь  │</w:t>
      </w:r>
    </w:p>
    <w:p w:rsidR="00232BA6" w:rsidRDefault="00232BA6">
      <w:pPr>
        <w:pStyle w:val="ConsPlusCell"/>
        <w:jc w:val="both"/>
      </w:pPr>
      <w:r>
        <w:t>│                                    │  единица  │  объекта  │участка на│</w:t>
      </w:r>
    </w:p>
    <w:p w:rsidR="00232BA6" w:rsidRDefault="00232BA6">
      <w:pPr>
        <w:pStyle w:val="ConsPlusCell"/>
        <w:jc w:val="both"/>
      </w:pPr>
      <w:r>
        <w:t>│                                    │           │           │объект, га│</w:t>
      </w:r>
    </w:p>
    <w:p w:rsidR="00232BA6" w:rsidRDefault="00232BA6">
      <w:pPr>
        <w:pStyle w:val="ConsPlusCell"/>
        <w:jc w:val="both"/>
      </w:pPr>
      <w:r>
        <w:t>├────────────────────────────────────┼───────────┼───────────┼──────────┤</w:t>
      </w:r>
    </w:p>
    <w:p w:rsidR="00232BA6" w:rsidRDefault="00232BA6">
      <w:pPr>
        <w:pStyle w:val="ConsPlusCell"/>
        <w:jc w:val="both"/>
      </w:pPr>
      <w:r>
        <w:t>│Многоэтажные стоянки для легковых   │таксомотор,│        100│       0,5│</w:t>
      </w:r>
    </w:p>
    <w:p w:rsidR="00232BA6" w:rsidRDefault="00232BA6">
      <w:pPr>
        <w:pStyle w:val="ConsPlusCell"/>
        <w:jc w:val="both"/>
      </w:pPr>
      <w:r>
        <w:t>│таксомоторов и базы проката легковых│автомобиль │        300│       1,2│</w:t>
      </w:r>
    </w:p>
    <w:p w:rsidR="00232BA6" w:rsidRDefault="00232BA6">
      <w:pPr>
        <w:pStyle w:val="ConsPlusCell"/>
        <w:jc w:val="both"/>
      </w:pPr>
      <w:r>
        <w:t>│автомобилей                         │проката    │        500│       1,6│</w:t>
      </w:r>
    </w:p>
    <w:p w:rsidR="00232BA6" w:rsidRDefault="00232BA6">
      <w:pPr>
        <w:pStyle w:val="ConsPlusCell"/>
        <w:jc w:val="both"/>
      </w:pPr>
      <w:r>
        <w:t>├────────────────────────────────────┼───────────┼───────────┼──────────┤</w:t>
      </w:r>
    </w:p>
    <w:p w:rsidR="00232BA6" w:rsidRDefault="00232BA6">
      <w:pPr>
        <w:pStyle w:val="ConsPlusCell"/>
        <w:jc w:val="both"/>
      </w:pPr>
      <w:r>
        <w:t>│Стоянки грузовых автомобилей        │автомобиль │        100│       2  │</w:t>
      </w:r>
    </w:p>
    <w:p w:rsidR="00232BA6" w:rsidRDefault="00232BA6">
      <w:pPr>
        <w:pStyle w:val="ConsPlusCell"/>
        <w:jc w:val="both"/>
      </w:pPr>
      <w:r>
        <w:t>│                                    │           │        200│       3,5│</w:t>
      </w:r>
    </w:p>
    <w:p w:rsidR="00232BA6" w:rsidRDefault="00232BA6">
      <w:pPr>
        <w:pStyle w:val="ConsPlusCell"/>
        <w:jc w:val="both"/>
      </w:pPr>
      <w:r>
        <w:t>├────────────────────────────────────┼───────────┼───────────┼──────────┤</w:t>
      </w:r>
    </w:p>
    <w:p w:rsidR="00232BA6" w:rsidRDefault="00232BA6">
      <w:pPr>
        <w:pStyle w:val="ConsPlusCell"/>
        <w:jc w:val="both"/>
      </w:pPr>
      <w:r>
        <w:t>│Троллейбусные парки                 │           │           │          │</w:t>
      </w:r>
    </w:p>
    <w:p w:rsidR="00232BA6" w:rsidRDefault="00232BA6">
      <w:pPr>
        <w:pStyle w:val="ConsPlusCell"/>
        <w:jc w:val="both"/>
      </w:pPr>
      <w:r>
        <w:t>├────────────────────────────────────┼───────────┼───────────┼──────────┤</w:t>
      </w:r>
    </w:p>
    <w:p w:rsidR="00232BA6" w:rsidRDefault="00232BA6">
      <w:pPr>
        <w:pStyle w:val="ConsPlusCell"/>
        <w:jc w:val="both"/>
      </w:pPr>
      <w:r>
        <w:t>│без ремонтных мастерских            │машина     │        100│       3,5│</w:t>
      </w:r>
    </w:p>
    <w:p w:rsidR="00232BA6" w:rsidRDefault="00232BA6">
      <w:pPr>
        <w:pStyle w:val="ConsPlusCell"/>
        <w:jc w:val="both"/>
      </w:pPr>
      <w:r>
        <w:t>│                                    │           │        200│       6  │</w:t>
      </w:r>
    </w:p>
    <w:p w:rsidR="00232BA6" w:rsidRDefault="00232BA6">
      <w:pPr>
        <w:pStyle w:val="ConsPlusCell"/>
        <w:jc w:val="both"/>
      </w:pPr>
      <w:r>
        <w:t>├────────────────────────────────────┼───────────┼───────────┼──────────┤</w:t>
      </w:r>
    </w:p>
    <w:p w:rsidR="00232BA6" w:rsidRDefault="00232BA6">
      <w:pPr>
        <w:pStyle w:val="ConsPlusCell"/>
        <w:jc w:val="both"/>
      </w:pPr>
      <w:r>
        <w:t>│с ремонтными мастерскими            │машина     │        100│       5  │</w:t>
      </w:r>
    </w:p>
    <w:p w:rsidR="00232BA6" w:rsidRDefault="00232BA6">
      <w:pPr>
        <w:pStyle w:val="ConsPlusCell"/>
        <w:jc w:val="both"/>
      </w:pPr>
      <w:r>
        <w:t>├────────────────────────────────────┼───────────┼───────────┼──────────┤</w:t>
      </w:r>
    </w:p>
    <w:p w:rsidR="00232BA6" w:rsidRDefault="00232BA6">
      <w:pPr>
        <w:pStyle w:val="ConsPlusCell"/>
        <w:jc w:val="both"/>
      </w:pPr>
      <w:r>
        <w:t>│Автобусные парки (стоянки)          │машина     │        100│       2,3│</w:t>
      </w:r>
    </w:p>
    <w:p w:rsidR="00232BA6" w:rsidRDefault="00232BA6">
      <w:pPr>
        <w:pStyle w:val="ConsPlusCell"/>
        <w:jc w:val="both"/>
      </w:pPr>
      <w:r>
        <w:t>│                                    │           │        200│       3,5│</w:t>
      </w:r>
    </w:p>
    <w:p w:rsidR="00232BA6" w:rsidRDefault="00232BA6">
      <w:pPr>
        <w:pStyle w:val="ConsPlusCell"/>
        <w:jc w:val="both"/>
      </w:pPr>
      <w:r>
        <w:t>└────────────────────────────────────┴───────────┴───────────┴──────────┘</w:t>
      </w:r>
    </w:p>
    <w:p w:rsidR="00232BA6" w:rsidRDefault="00232BA6">
      <w:pPr>
        <w:pStyle w:val="ConsPlusNormal"/>
        <w:jc w:val="both"/>
      </w:pPr>
    </w:p>
    <w:p w:rsidR="00232BA6" w:rsidRDefault="00232BA6">
      <w:pPr>
        <w:pStyle w:val="ConsPlusNormal"/>
        <w:ind w:firstLine="540"/>
        <w:jc w:val="both"/>
      </w:pPr>
      <w:r>
        <w:t>Для условий реконструкции размеры земельных участков при соответствующем обосновании допускается уменьшать, но не более чем на 20%.</w:t>
      </w:r>
    </w:p>
    <w:p w:rsidR="00232BA6" w:rsidRDefault="00232BA6">
      <w:pPr>
        <w:pStyle w:val="ConsPlusNormal"/>
        <w:spacing w:before="220"/>
        <w:ind w:firstLine="540"/>
        <w:jc w:val="both"/>
      </w:pPr>
      <w:r>
        <w:t>12. 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С0.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 А и Б) при условии хранения на автостоянке автомобилей общей вместимостью перевозимых ГСМ не более 30 м3.</w:t>
      </w:r>
    </w:p>
    <w:p w:rsidR="00232BA6" w:rsidRDefault="00232BA6">
      <w:pPr>
        <w:pStyle w:val="ConsPlusNormal"/>
        <w:spacing w:before="220"/>
        <w:ind w:firstLine="540"/>
        <w:jc w:val="both"/>
      </w:pPr>
      <w:r>
        <w:t>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м3. Расстояние между такими группами, а также до площадок для хранения других автомобилей должно быть не менее 12 м.</w:t>
      </w:r>
    </w:p>
    <w:p w:rsidR="00232BA6" w:rsidRDefault="00232BA6">
      <w:pPr>
        <w:pStyle w:val="ConsPlusNormal"/>
        <w:spacing w:before="220"/>
        <w:ind w:firstLine="540"/>
        <w:jc w:val="both"/>
      </w:pPr>
      <w:r>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w:t>
      </w:r>
    </w:p>
    <w:p w:rsidR="00232BA6" w:rsidRDefault="00232BA6">
      <w:pPr>
        <w:pStyle w:val="ConsPlusNormal"/>
        <w:spacing w:before="220"/>
        <w:ind w:firstLine="540"/>
        <w:jc w:val="both"/>
      </w:pPr>
      <w:r>
        <w:t>13.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w:t>
      </w:r>
    </w:p>
    <w:p w:rsidR="00232BA6" w:rsidRDefault="00232BA6">
      <w:pPr>
        <w:pStyle w:val="ConsPlusNormal"/>
        <w:spacing w:before="220"/>
        <w:ind w:firstLine="540"/>
        <w:jc w:val="both"/>
      </w:pPr>
      <w:r>
        <w:t>Для хранения грузовых автомобилей следует предусматривать открытые площадки в соответствии с требованиями СНиП 2.05.07-91* "Промышленный транспорт".</w:t>
      </w:r>
    </w:p>
    <w:p w:rsidR="00232BA6" w:rsidRDefault="00232BA6">
      <w:pPr>
        <w:pStyle w:val="ConsPlusNormal"/>
        <w:spacing w:before="220"/>
        <w:ind w:firstLine="540"/>
        <w:jc w:val="both"/>
      </w:pPr>
      <w:r>
        <w:lastRenderedPageBreak/>
        <w:t>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w:t>
      </w:r>
    </w:p>
    <w:p w:rsidR="00232BA6" w:rsidRDefault="00232BA6">
      <w:pPr>
        <w:pStyle w:val="ConsPlusNormal"/>
        <w:spacing w:before="220"/>
        <w:ind w:firstLine="540"/>
        <w:jc w:val="both"/>
      </w:pPr>
      <w:r>
        <w:t>В остальных случаях устройство закрытых автостоянок должно быть обосновано технико-экономическими расчетами.</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rPr>
          <w:color w:val="0A2666"/>
        </w:rPr>
        <w:t>КонсультантПлюс: примечание.</w:t>
      </w:r>
    </w:p>
    <w:p w:rsidR="00232BA6" w:rsidRDefault="00232BA6">
      <w:pPr>
        <w:pStyle w:val="ConsPlusNormal"/>
        <w:ind w:firstLine="540"/>
        <w:jc w:val="both"/>
      </w:pPr>
      <w:r>
        <w:rPr>
          <w:color w:val="0A2666"/>
        </w:rPr>
        <w:t>Нумерация пунктов дана в соответствии с официальным текстом документа.</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t>13.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га, для станций:</w:t>
      </w:r>
    </w:p>
    <w:p w:rsidR="00232BA6" w:rsidRDefault="00232BA6">
      <w:pPr>
        <w:pStyle w:val="ConsPlusNormal"/>
        <w:spacing w:before="220"/>
        <w:ind w:firstLine="540"/>
        <w:jc w:val="both"/>
      </w:pPr>
      <w:r>
        <w:t>- на 5 постов - 0,5;</w:t>
      </w:r>
    </w:p>
    <w:p w:rsidR="00232BA6" w:rsidRDefault="00232BA6">
      <w:pPr>
        <w:pStyle w:val="ConsPlusNormal"/>
        <w:spacing w:before="220"/>
        <w:ind w:firstLine="540"/>
        <w:jc w:val="both"/>
      </w:pPr>
      <w:r>
        <w:t>- на 10 постов - 1,0.</w:t>
      </w:r>
    </w:p>
    <w:p w:rsidR="00232BA6" w:rsidRDefault="00232BA6">
      <w:pPr>
        <w:pStyle w:val="ConsPlusNormal"/>
        <w:spacing w:before="220"/>
        <w:ind w:firstLine="540"/>
        <w:jc w:val="both"/>
      </w:pPr>
      <w:r>
        <w:t xml:space="preserve">Расстояния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w:t>
      </w:r>
      <w:hyperlink r:id="rId43" w:history="1">
        <w:r>
          <w:rPr>
            <w:color w:val="0000FF"/>
          </w:rPr>
          <w:t>СанПиН 2.2.1/2.1.1.1200-03</w:t>
        </w:r>
      </w:hyperlink>
      <w:r>
        <w:t xml:space="preserve"> "Санитарно-защитные зоны и санитарная классификация предприятий, сооружений и иных объектов" по </w:t>
      </w:r>
      <w:hyperlink w:anchor="P4081" w:history="1">
        <w:r>
          <w:rPr>
            <w:color w:val="0000FF"/>
          </w:rPr>
          <w:t>таблице 6.32</w:t>
        </w:r>
      </w:hyperlink>
      <w:r>
        <w:t>.</w:t>
      </w:r>
    </w:p>
    <w:p w:rsidR="00232BA6" w:rsidRDefault="00232BA6">
      <w:pPr>
        <w:pStyle w:val="ConsPlusNormal"/>
        <w:jc w:val="both"/>
      </w:pPr>
    </w:p>
    <w:p w:rsidR="00232BA6" w:rsidRDefault="00232BA6">
      <w:pPr>
        <w:pStyle w:val="ConsPlusNormal"/>
        <w:jc w:val="right"/>
        <w:outlineLvl w:val="3"/>
      </w:pPr>
      <w:bookmarkStart w:id="89" w:name="P4081"/>
      <w:bookmarkEnd w:id="89"/>
      <w:r>
        <w:t>Таблица 6.32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497"/>
        <w:gridCol w:w="1547"/>
      </w:tblGrid>
      <w:tr w:rsidR="00232BA6">
        <w:trPr>
          <w:trHeight w:val="241"/>
        </w:trPr>
        <w:tc>
          <w:tcPr>
            <w:tcW w:w="7497" w:type="dxa"/>
          </w:tcPr>
          <w:p w:rsidR="00232BA6" w:rsidRDefault="00232BA6">
            <w:pPr>
              <w:pStyle w:val="ConsPlusNonformat"/>
              <w:jc w:val="both"/>
            </w:pPr>
            <w:r>
              <w:t xml:space="preserve">              Объекты по обслуживанию автомобилей            </w:t>
            </w:r>
          </w:p>
        </w:tc>
        <w:tc>
          <w:tcPr>
            <w:tcW w:w="1547" w:type="dxa"/>
          </w:tcPr>
          <w:p w:rsidR="00232BA6" w:rsidRDefault="00232BA6">
            <w:pPr>
              <w:pStyle w:val="ConsPlusNonformat"/>
              <w:jc w:val="both"/>
            </w:pPr>
            <w:r>
              <w:t>Расстояние,</w:t>
            </w:r>
          </w:p>
          <w:p w:rsidR="00232BA6" w:rsidRDefault="00232BA6">
            <w:pPr>
              <w:pStyle w:val="ConsPlusNonformat"/>
              <w:jc w:val="both"/>
            </w:pPr>
            <w:r>
              <w:t>м, не менее</w:t>
            </w:r>
          </w:p>
        </w:tc>
      </w:tr>
      <w:tr w:rsidR="00232BA6">
        <w:trPr>
          <w:trHeight w:val="241"/>
        </w:trPr>
        <w:tc>
          <w:tcPr>
            <w:tcW w:w="7497" w:type="dxa"/>
            <w:tcBorders>
              <w:top w:val="nil"/>
            </w:tcBorders>
          </w:tcPr>
          <w:p w:rsidR="00232BA6" w:rsidRDefault="00232BA6">
            <w:pPr>
              <w:pStyle w:val="ConsPlusNonformat"/>
              <w:jc w:val="both"/>
            </w:pPr>
            <w:r>
              <w:t>Легковых автомобилей до 5 постов (без малярно-жестяных работ)</w:t>
            </w:r>
          </w:p>
        </w:tc>
        <w:tc>
          <w:tcPr>
            <w:tcW w:w="1547" w:type="dxa"/>
            <w:tcBorders>
              <w:top w:val="nil"/>
            </w:tcBorders>
          </w:tcPr>
          <w:p w:rsidR="00232BA6" w:rsidRDefault="00232BA6">
            <w:pPr>
              <w:pStyle w:val="ConsPlusNonformat"/>
              <w:jc w:val="both"/>
            </w:pPr>
            <w:r>
              <w:t xml:space="preserve">         50</w:t>
            </w:r>
          </w:p>
        </w:tc>
      </w:tr>
      <w:tr w:rsidR="00232BA6">
        <w:trPr>
          <w:trHeight w:val="241"/>
        </w:trPr>
        <w:tc>
          <w:tcPr>
            <w:tcW w:w="7497" w:type="dxa"/>
            <w:tcBorders>
              <w:top w:val="nil"/>
            </w:tcBorders>
          </w:tcPr>
          <w:p w:rsidR="00232BA6" w:rsidRDefault="00232BA6">
            <w:pPr>
              <w:pStyle w:val="ConsPlusNonformat"/>
              <w:jc w:val="both"/>
            </w:pPr>
            <w:r>
              <w:t xml:space="preserve">Легковых, грузовых автомобилей, не более 10 постов           </w:t>
            </w:r>
          </w:p>
        </w:tc>
        <w:tc>
          <w:tcPr>
            <w:tcW w:w="1547" w:type="dxa"/>
            <w:tcBorders>
              <w:top w:val="nil"/>
            </w:tcBorders>
          </w:tcPr>
          <w:p w:rsidR="00232BA6" w:rsidRDefault="00232BA6">
            <w:pPr>
              <w:pStyle w:val="ConsPlusNonformat"/>
              <w:jc w:val="both"/>
            </w:pPr>
            <w:r>
              <w:t xml:space="preserve">        100</w:t>
            </w:r>
          </w:p>
        </w:tc>
      </w:tr>
      <w:tr w:rsidR="00232BA6">
        <w:trPr>
          <w:trHeight w:val="241"/>
        </w:trPr>
        <w:tc>
          <w:tcPr>
            <w:tcW w:w="7497" w:type="dxa"/>
            <w:tcBorders>
              <w:top w:val="nil"/>
            </w:tcBorders>
          </w:tcPr>
          <w:p w:rsidR="00232BA6" w:rsidRDefault="00232BA6">
            <w:pPr>
              <w:pStyle w:val="ConsPlusNonformat"/>
              <w:jc w:val="both"/>
            </w:pPr>
            <w:r>
              <w:t xml:space="preserve">Грузовых автомобилей                                         </w:t>
            </w:r>
          </w:p>
        </w:tc>
        <w:tc>
          <w:tcPr>
            <w:tcW w:w="1547" w:type="dxa"/>
            <w:tcBorders>
              <w:top w:val="nil"/>
            </w:tcBorders>
          </w:tcPr>
          <w:p w:rsidR="00232BA6" w:rsidRDefault="00232BA6">
            <w:pPr>
              <w:pStyle w:val="ConsPlusNonformat"/>
              <w:jc w:val="both"/>
            </w:pPr>
            <w:r>
              <w:t xml:space="preserve">        300</w:t>
            </w:r>
          </w:p>
        </w:tc>
      </w:tr>
      <w:tr w:rsidR="00232BA6">
        <w:trPr>
          <w:trHeight w:val="241"/>
        </w:trPr>
        <w:tc>
          <w:tcPr>
            <w:tcW w:w="7497" w:type="dxa"/>
            <w:tcBorders>
              <w:top w:val="nil"/>
            </w:tcBorders>
          </w:tcPr>
          <w:p w:rsidR="00232BA6" w:rsidRDefault="00232BA6">
            <w:pPr>
              <w:pStyle w:val="ConsPlusNonformat"/>
              <w:jc w:val="both"/>
            </w:pPr>
            <w:r>
              <w:t xml:space="preserve">Грузовых автомобилей и сельскохозяйственной техники          </w:t>
            </w:r>
          </w:p>
        </w:tc>
        <w:tc>
          <w:tcPr>
            <w:tcW w:w="1547" w:type="dxa"/>
            <w:tcBorders>
              <w:top w:val="nil"/>
            </w:tcBorders>
          </w:tcPr>
          <w:p w:rsidR="00232BA6" w:rsidRDefault="00232BA6">
            <w:pPr>
              <w:pStyle w:val="ConsPlusNonformat"/>
              <w:jc w:val="both"/>
            </w:pPr>
            <w:r>
              <w:t xml:space="preserve">        300</w:t>
            </w:r>
          </w:p>
        </w:tc>
      </w:tr>
    </w:tbl>
    <w:p w:rsidR="00232BA6" w:rsidRDefault="00232BA6">
      <w:pPr>
        <w:pStyle w:val="ConsPlusNormal"/>
        <w:jc w:val="both"/>
      </w:pPr>
    </w:p>
    <w:p w:rsidR="00232BA6" w:rsidRDefault="00232BA6">
      <w:pPr>
        <w:pStyle w:val="ConsPlusNormal"/>
        <w:ind w:firstLine="540"/>
        <w:jc w:val="both"/>
      </w:pPr>
      <w:r>
        <w:t>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раздельными.</w:t>
      </w:r>
    </w:p>
    <w:p w:rsidR="00232BA6" w:rsidRDefault="00232BA6">
      <w:pPr>
        <w:pStyle w:val="ConsPlusNormal"/>
        <w:spacing w:before="220"/>
        <w:ind w:firstLine="540"/>
        <w:jc w:val="both"/>
      </w:pPr>
      <w:r>
        <w:t>15.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232BA6" w:rsidRDefault="00232BA6">
      <w:pPr>
        <w:pStyle w:val="ConsPlusNormal"/>
        <w:spacing w:before="220"/>
        <w:ind w:firstLine="540"/>
        <w:jc w:val="both"/>
      </w:pPr>
      <w:r>
        <w:t>- на 2 колонки - 0,1;</w:t>
      </w:r>
    </w:p>
    <w:p w:rsidR="00232BA6" w:rsidRDefault="00232BA6">
      <w:pPr>
        <w:pStyle w:val="ConsPlusNormal"/>
        <w:spacing w:before="220"/>
        <w:ind w:firstLine="540"/>
        <w:jc w:val="both"/>
      </w:pPr>
      <w:r>
        <w:t>- на 5 колонок - 0,2.</w:t>
      </w:r>
    </w:p>
    <w:p w:rsidR="00232BA6" w:rsidRDefault="00232BA6">
      <w:pPr>
        <w:pStyle w:val="ConsPlusNormal"/>
        <w:spacing w:before="220"/>
        <w:ind w:firstLine="540"/>
        <w:jc w:val="both"/>
      </w:pPr>
      <w:r>
        <w:t xml:space="preserve">Расстояния от АЗС до других объектов следует принимать в соответствии с требованиями </w:t>
      </w:r>
      <w:hyperlink r:id="rId44" w:history="1">
        <w:r>
          <w:rPr>
            <w:color w:val="0000FF"/>
          </w:rPr>
          <w:t>СанПиН 2.2.1/2.1.1.1200-03</w:t>
        </w:r>
      </w:hyperlink>
      <w:r>
        <w:t xml:space="preserve"> "Санитарно-защитные зоны и санитарная классификация предприятий, сооружений и иных объектов" и </w:t>
      </w:r>
      <w:hyperlink w:anchor="P6314" w:history="1">
        <w:r>
          <w:rPr>
            <w:color w:val="0000FF"/>
          </w:rPr>
          <w:t>подраздела 12.18</w:t>
        </w:r>
      </w:hyperlink>
      <w:r>
        <w:t xml:space="preserve"> "Пожарная безопасность" раздела 12 "Инженерная подготовка и защита территорий".</w:t>
      </w:r>
    </w:p>
    <w:p w:rsidR="00232BA6" w:rsidRDefault="00232BA6">
      <w:pPr>
        <w:pStyle w:val="ConsPlusNormal"/>
        <w:spacing w:before="220"/>
        <w:ind w:firstLine="540"/>
        <w:jc w:val="both"/>
      </w:pPr>
      <w:r>
        <w:t xml:space="preserve">16. Моечные пункты автотранспорта размещаются в составе предприятий по обслуживанию </w:t>
      </w:r>
      <w:r>
        <w:lastRenderedPageBreak/>
        <w:t>автомобилей (технического обслуживания (ТО) и текущего ремонта (ТР) подвижного состава: автотранспортные предприятия (АТП), их производственные и эксплуатационные филиалы, производственные автотранспортные объединения (ПАТО), базы централизованного технического обслуживания (БЦТО), производственно-технические комбинаты (ПТК), централизованные производства для ТО и ТР подвижного состава, агрегатов, узлов и деталей (ЦСП), станции технического обслуживания легковых автомобилей (СТОА), открытые площадки для хранения подвижного состава, гаражи-стоянки для хранения подвижного состава, топливозаправочные пункты (ТЗП) в соответствии с требованиями ВСН 01-89 "Предприятия по обслуживанию автомобилей".</w:t>
      </w:r>
    </w:p>
    <w:p w:rsidR="00232BA6" w:rsidRDefault="00232BA6">
      <w:pPr>
        <w:pStyle w:val="ConsPlusNormal"/>
        <w:spacing w:before="220"/>
        <w:ind w:firstLine="540"/>
        <w:jc w:val="both"/>
      </w:pPr>
      <w:r>
        <w:t xml:space="preserve">Санитарно-защитные зоны для моечных пунктов принимаются в соответствии с требованиями </w:t>
      </w:r>
      <w:hyperlink r:id="rId45" w:history="1">
        <w:r>
          <w:rPr>
            <w:color w:val="0000FF"/>
          </w:rPr>
          <w:t>СанПиН 2.2.1/2.1.1.1200-03</w:t>
        </w:r>
      </w:hyperlink>
      <w:r>
        <w:t xml:space="preserve"> "Санитарно-защитные зоны и санитарная классификация предприятий, сооружений и иных объектов", в том числе, м:</w:t>
      </w:r>
    </w:p>
    <w:p w:rsidR="00232BA6" w:rsidRDefault="00232BA6">
      <w:pPr>
        <w:pStyle w:val="ConsPlusNormal"/>
        <w:spacing w:before="220"/>
        <w:ind w:firstLine="540"/>
        <w:jc w:val="both"/>
      </w:pPr>
      <w:r>
        <w:t>- для моек грузовых автомобилей портального типа - 100 (размещаются в границах промышленных и коммунально-складских зон, на магистралях на въезде в городской округ, поселение, на территории автотранспортных предприятий);</w:t>
      </w:r>
    </w:p>
    <w:p w:rsidR="00232BA6" w:rsidRDefault="00232BA6">
      <w:pPr>
        <w:pStyle w:val="ConsPlusNormal"/>
        <w:spacing w:before="220"/>
        <w:ind w:firstLine="540"/>
        <w:jc w:val="both"/>
      </w:pPr>
      <w:r>
        <w:t>- для моек автомобилей с количеством постов от 2 до 5 - 100;</w:t>
      </w:r>
    </w:p>
    <w:p w:rsidR="00232BA6" w:rsidRDefault="00232BA6">
      <w:pPr>
        <w:pStyle w:val="ConsPlusNormal"/>
        <w:spacing w:before="220"/>
        <w:ind w:firstLine="540"/>
        <w:jc w:val="both"/>
      </w:pPr>
      <w:r>
        <w:t>- для моек автомобилей до двух постов - 50.</w:t>
      </w:r>
    </w:p>
    <w:p w:rsidR="00232BA6" w:rsidRDefault="00232BA6">
      <w:pPr>
        <w:pStyle w:val="ConsPlusNormal"/>
        <w:jc w:val="both"/>
      </w:pPr>
    </w:p>
    <w:p w:rsidR="00232BA6" w:rsidRDefault="00232BA6">
      <w:pPr>
        <w:pStyle w:val="ConsPlusNormal"/>
        <w:jc w:val="center"/>
        <w:outlineLvl w:val="1"/>
      </w:pPr>
      <w:r>
        <w:t>7. Зоны сельскохозяйственного использования</w:t>
      </w:r>
    </w:p>
    <w:p w:rsidR="00232BA6" w:rsidRDefault="00232BA6">
      <w:pPr>
        <w:pStyle w:val="ConsPlusNormal"/>
        <w:jc w:val="both"/>
      </w:pPr>
    </w:p>
    <w:p w:rsidR="00232BA6" w:rsidRDefault="00232BA6">
      <w:pPr>
        <w:pStyle w:val="ConsPlusNormal"/>
        <w:jc w:val="center"/>
        <w:outlineLvl w:val="2"/>
      </w:pPr>
      <w:r>
        <w:t>7.1. Общие требования</w:t>
      </w:r>
    </w:p>
    <w:p w:rsidR="00232BA6" w:rsidRDefault="00232BA6">
      <w:pPr>
        <w:pStyle w:val="ConsPlusNormal"/>
        <w:jc w:val="both"/>
      </w:pPr>
    </w:p>
    <w:p w:rsidR="00232BA6" w:rsidRDefault="00232BA6">
      <w:pPr>
        <w:pStyle w:val="ConsPlusNormal"/>
        <w:ind w:firstLine="540"/>
        <w:jc w:val="both"/>
      </w:pPr>
      <w:r>
        <w:t>В состав зон сельскохозяйственного использования включаются:</w:t>
      </w:r>
    </w:p>
    <w:p w:rsidR="00232BA6" w:rsidRDefault="00232BA6">
      <w:pPr>
        <w:pStyle w:val="ConsPlusNormal"/>
        <w:spacing w:before="220"/>
        <w:ind w:firstLine="540"/>
        <w:jc w:val="both"/>
      </w:pPr>
      <w:r>
        <w:t>- зоны сельскохозяйственных угодий - пашни, сенокосы, пастбища, залежи, земли, занятые многолетними насаждениями (садами и другими);</w:t>
      </w:r>
    </w:p>
    <w:p w:rsidR="00232BA6" w:rsidRDefault="00232BA6">
      <w:pPr>
        <w:pStyle w:val="ConsPlusNormal"/>
        <w:spacing w:before="220"/>
        <w:ind w:firstLine="540"/>
        <w:jc w:val="both"/>
      </w:pPr>
      <w:r>
        <w:t>- производственные зоны сельскохозяйственного назначения;</w:t>
      </w:r>
    </w:p>
    <w:p w:rsidR="00232BA6" w:rsidRDefault="00232BA6">
      <w:pPr>
        <w:pStyle w:val="ConsPlusNormal"/>
        <w:spacing w:before="220"/>
        <w:ind w:firstLine="540"/>
        <w:jc w:val="both"/>
      </w:pPr>
      <w:r>
        <w:t>- зоны садоводства и дачного и личного подсобного хозяйства;</w:t>
      </w:r>
    </w:p>
    <w:p w:rsidR="00232BA6" w:rsidRDefault="00232BA6">
      <w:pPr>
        <w:pStyle w:val="ConsPlusNormal"/>
        <w:spacing w:before="220"/>
        <w:ind w:firstLine="540"/>
        <w:jc w:val="both"/>
      </w:pPr>
      <w:r>
        <w:t>- зоны личного подсобного хозяйства.</w:t>
      </w:r>
    </w:p>
    <w:p w:rsidR="00232BA6" w:rsidRDefault="00232BA6">
      <w:pPr>
        <w:pStyle w:val="ConsPlusNormal"/>
        <w:spacing w:before="220"/>
        <w:ind w:firstLine="540"/>
        <w:jc w:val="both"/>
      </w:pPr>
      <w:r>
        <w:t>Зоны сельскохозяйственных угодий размещаются, как правило, вне границ населенных пунктов, предоставляются для нужд сельского хозяйства, а также предназначенные для ведения сельского хозяйства.</w:t>
      </w:r>
    </w:p>
    <w:p w:rsidR="00232BA6" w:rsidRDefault="00232BA6">
      <w:pPr>
        <w:pStyle w:val="ConsPlusNormal"/>
        <w:spacing w:before="220"/>
        <w:ind w:firstLine="540"/>
        <w:jc w:val="both"/>
      </w:pPr>
      <w:r>
        <w:t>В производственных зонах сельскохозяйственного назначения размещаются объекты сельскохозяйственного назначения: здания, строения, сооружения, использующиеся для производства, хранения и первичной обработки сельскохозяйственной продукции. В них также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а также резервные земли для развития объектов сельскохозяйственного назначения.</w:t>
      </w:r>
    </w:p>
    <w:p w:rsidR="00232BA6" w:rsidRDefault="00232BA6">
      <w:pPr>
        <w:pStyle w:val="ConsPlusNormal"/>
        <w:jc w:val="both"/>
      </w:pPr>
    </w:p>
    <w:p w:rsidR="00232BA6" w:rsidRDefault="00232BA6">
      <w:pPr>
        <w:pStyle w:val="ConsPlusNormal"/>
        <w:jc w:val="center"/>
        <w:outlineLvl w:val="2"/>
      </w:pPr>
      <w:r>
        <w:t>7.2. Производственная зона сельскохозяйственного назначения</w:t>
      </w:r>
    </w:p>
    <w:p w:rsidR="00232BA6" w:rsidRDefault="00232BA6">
      <w:pPr>
        <w:pStyle w:val="ConsPlusNormal"/>
        <w:jc w:val="both"/>
      </w:pPr>
    </w:p>
    <w:p w:rsidR="00232BA6" w:rsidRDefault="00232BA6">
      <w:pPr>
        <w:pStyle w:val="ConsPlusNormal"/>
        <w:ind w:firstLine="540"/>
        <w:jc w:val="both"/>
      </w:pPr>
      <w:r>
        <w:t>1. В производственных зонах сельскохозяйственного назначения (далее - производственные зоны) размещают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машинно-</w:t>
      </w:r>
      <w:r>
        <w:lastRenderedPageBreak/>
        <w:t>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означенными предприятиями, а также коммуникации, обеспечивающие внутренние и внешние связи объектов зоны.</w:t>
      </w:r>
    </w:p>
    <w:p w:rsidR="00232BA6" w:rsidRDefault="00232BA6">
      <w:pPr>
        <w:pStyle w:val="ConsPlusNormal"/>
        <w:spacing w:before="220"/>
        <w:ind w:firstLine="540"/>
        <w:jc w:val="both"/>
      </w:pPr>
      <w:r>
        <w:t>2. Размещение производственной зоны.</w:t>
      </w:r>
    </w:p>
    <w:p w:rsidR="00232BA6" w:rsidRDefault="00232BA6">
      <w:pPr>
        <w:pStyle w:val="ConsPlusNormal"/>
        <w:spacing w:before="220"/>
        <w:ind w:firstLine="540"/>
        <w:jc w:val="both"/>
      </w:pPr>
      <w:r>
        <w:t>Производственные зоны и связанные с ними коммуникации размещаются на землях, непригодных для сельского хозяйства, либо на сельскохозяйственных угодьях худшего качества.</w:t>
      </w:r>
    </w:p>
    <w:p w:rsidR="00232BA6" w:rsidRDefault="00232BA6">
      <w:pPr>
        <w:pStyle w:val="ConsPlusNormal"/>
        <w:spacing w:before="220"/>
        <w:ind w:firstLine="540"/>
        <w:jc w:val="both"/>
      </w:pPr>
      <w:r>
        <w:t>Не допускается размещение производственных зон:</w:t>
      </w:r>
    </w:p>
    <w:p w:rsidR="00232BA6" w:rsidRDefault="00232BA6">
      <w:pPr>
        <w:pStyle w:val="ConsPlusNormal"/>
        <w:spacing w:before="220"/>
        <w:ind w:firstLine="540"/>
        <w:jc w:val="both"/>
      </w:pPr>
      <w:r>
        <w:t>- на площадках залегания полезных ископаемых без согласования с органами Государственного горного надзора;</w:t>
      </w:r>
    </w:p>
    <w:p w:rsidR="00232BA6" w:rsidRDefault="00232BA6">
      <w:pPr>
        <w:pStyle w:val="ConsPlusNormal"/>
        <w:spacing w:before="220"/>
        <w:ind w:firstLine="540"/>
        <w:jc w:val="both"/>
      </w:pPr>
      <w:r>
        <w:t>- в опасных зонах обогатительных фабрик;</w:t>
      </w:r>
    </w:p>
    <w:p w:rsidR="00232BA6" w:rsidRDefault="00232BA6">
      <w:pPr>
        <w:pStyle w:val="ConsPlusNormal"/>
        <w:spacing w:before="220"/>
        <w:ind w:firstLine="540"/>
        <w:jc w:val="both"/>
      </w:pPr>
      <w:r>
        <w:t>- в зонах оползней, которые могут угрожать застройке и эксплуатации предприятий, зданий и сооружений;</w:t>
      </w:r>
    </w:p>
    <w:p w:rsidR="00232BA6" w:rsidRDefault="00232BA6">
      <w:pPr>
        <w:pStyle w:val="ConsPlusNormal"/>
        <w:spacing w:before="220"/>
        <w:ind w:firstLine="540"/>
        <w:jc w:val="both"/>
      </w:pPr>
      <w:r>
        <w:t>- в зонах санитарной охраны источников питьевого водоснабжения;</w:t>
      </w:r>
    </w:p>
    <w:p w:rsidR="00232BA6" w:rsidRDefault="00232BA6">
      <w:pPr>
        <w:pStyle w:val="ConsPlusNormal"/>
        <w:spacing w:before="220"/>
        <w:ind w:firstLine="540"/>
        <w:jc w:val="both"/>
      </w:pPr>
      <w:r>
        <w:t>- во всех зонах округов санитарной, горно-санитарной охраны лечебно-оздоровительных местностей и курортов, в водоохранных и прибрежных зонах рек и озер;</w:t>
      </w:r>
    </w:p>
    <w:p w:rsidR="00232BA6" w:rsidRDefault="00232BA6">
      <w:pPr>
        <w:pStyle w:val="ConsPlusNormal"/>
        <w:spacing w:before="220"/>
        <w:ind w:firstLine="540"/>
        <w:jc w:val="both"/>
      </w:pPr>
      <w:r>
        <w:t>- на землях зеленых зон городских округов и поселений;</w:t>
      </w:r>
    </w:p>
    <w:p w:rsidR="00232BA6" w:rsidRDefault="00232BA6">
      <w:pPr>
        <w:pStyle w:val="ConsPlusNormal"/>
        <w:spacing w:before="220"/>
        <w:ind w:firstLine="540"/>
        <w:jc w:val="both"/>
      </w:pPr>
      <w:r>
        <w:t>- на земельных участках, загрязненных органическими и радиоактивными отходами, до истечения сроков, установленных органами Федеральной службы Роспотребнадзора и ветеринарного надзора;</w:t>
      </w:r>
    </w:p>
    <w:p w:rsidR="00232BA6" w:rsidRDefault="00232BA6">
      <w:pPr>
        <w:pStyle w:val="ConsPlusNormal"/>
        <w:spacing w:before="220"/>
        <w:ind w:firstLine="540"/>
        <w:jc w:val="both"/>
      </w:pPr>
      <w: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rsidR="00232BA6" w:rsidRDefault="00232BA6">
      <w:pPr>
        <w:pStyle w:val="ConsPlusNormal"/>
        <w:spacing w:before="220"/>
        <w:ind w:firstLine="540"/>
        <w:jc w:val="both"/>
      </w:pPr>
      <w:r>
        <w:t>В исключительных случаях допускается размещение производственных зон:</w:t>
      </w:r>
    </w:p>
    <w:p w:rsidR="00232BA6" w:rsidRDefault="00232BA6">
      <w:pPr>
        <w:pStyle w:val="ConsPlusNormal"/>
        <w:spacing w:before="220"/>
        <w:ind w:firstLine="540"/>
        <w:jc w:val="both"/>
      </w:pPr>
      <w:r>
        <w:t>- на пашнях, землях, орошаемых и осушенных, занятых многолетними плодовыми насаждениями, водоохранными, защитными лесами;</w:t>
      </w:r>
    </w:p>
    <w:p w:rsidR="00232BA6" w:rsidRDefault="00232BA6">
      <w:pPr>
        <w:pStyle w:val="ConsPlusNormal"/>
        <w:spacing w:before="220"/>
        <w:ind w:firstLine="540"/>
        <w:jc w:val="both"/>
      </w:pPr>
      <w:r>
        <w:t>- в охранных зонах особо охраняемых территорий (по согласованию с ведомствами, в ведении которых они находятся), если строительство и эксплуатация размещаемых объектов не нарушит природных условий и не будет угрожать сохранности указанных территорий.</w:t>
      </w:r>
    </w:p>
    <w:p w:rsidR="00232BA6" w:rsidRDefault="00232BA6">
      <w:pPr>
        <w:pStyle w:val="ConsPlusNormal"/>
        <w:spacing w:before="220"/>
        <w:ind w:firstLine="540"/>
        <w:jc w:val="both"/>
      </w:pPr>
      <w: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232BA6" w:rsidRDefault="00232BA6">
      <w:pPr>
        <w:pStyle w:val="ConsPlusNormal"/>
        <w:spacing w:before="220"/>
        <w:ind w:firstLine="540"/>
        <w:jc w:val="both"/>
      </w:pPr>
      <w:r>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232BA6" w:rsidRDefault="00232BA6">
      <w:pPr>
        <w:pStyle w:val="ConsPlusNormal"/>
        <w:spacing w:before="220"/>
        <w:ind w:firstLine="540"/>
        <w:jc w:val="both"/>
      </w:pPr>
      <w: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232BA6" w:rsidRDefault="00232BA6">
      <w:pPr>
        <w:pStyle w:val="ConsPlusNormal"/>
        <w:spacing w:before="220"/>
        <w:ind w:firstLine="540"/>
        <w:jc w:val="both"/>
      </w:pPr>
      <w:r>
        <w:lastRenderedPageBreak/>
        <w:t>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232BA6" w:rsidRDefault="00232BA6">
      <w:pPr>
        <w:pStyle w:val="ConsPlusNormal"/>
        <w:spacing w:before="220"/>
        <w:ind w:firstLine="540"/>
        <w:jc w:val="both"/>
      </w:pPr>
      <w:r>
        <w:t xml:space="preserve">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w:t>
      </w:r>
      <w:hyperlink r:id="rId46" w:history="1">
        <w:r>
          <w:rPr>
            <w:color w:val="0000FF"/>
          </w:rPr>
          <w:t>кодекса</w:t>
        </w:r>
      </w:hyperlink>
      <w:r>
        <w:t xml:space="preserve"> Российской Федерации.</w:t>
      </w:r>
    </w:p>
    <w:p w:rsidR="00232BA6" w:rsidRDefault="00232BA6">
      <w:pPr>
        <w:pStyle w:val="ConsPlusNormal"/>
        <w:spacing w:before="220"/>
        <w:ind w:firstLine="540"/>
        <w:jc w:val="both"/>
      </w:pPr>
      <w:r>
        <w:t>Согласованию подлежит размещение зданий и сооружений, воздушных линий связи и высоковольтных линий электропередачи:</w:t>
      </w:r>
    </w:p>
    <w:p w:rsidR="00232BA6" w:rsidRDefault="00232BA6">
      <w:pPr>
        <w:pStyle w:val="ConsPlusNormal"/>
        <w:spacing w:before="220"/>
        <w:ind w:firstLine="540"/>
        <w:jc w:val="both"/>
      </w:pPr>
      <w:r>
        <w:t>- подлежащих строительству на расстоянии до 10 км от границ аэродрома;</w:t>
      </w:r>
    </w:p>
    <w:p w:rsidR="00232BA6" w:rsidRDefault="00232BA6">
      <w:pPr>
        <w:pStyle w:val="ConsPlusNormal"/>
        <w:spacing w:before="220"/>
        <w:ind w:firstLine="540"/>
        <w:jc w:val="both"/>
      </w:pPr>
      <w:r>
        <w:t>-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
    <w:p w:rsidR="00232BA6" w:rsidRDefault="00232BA6">
      <w:pPr>
        <w:pStyle w:val="ConsPlusNormal"/>
        <w:spacing w:before="220"/>
        <w:ind w:firstLine="540"/>
        <w:jc w:val="both"/>
      </w:pPr>
      <w:r>
        <w:t>Сельскохозяйственные предприятия, производственные, выделяющие в атмосферу значительное количество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rsidR="00232BA6" w:rsidRDefault="00232BA6">
      <w:pPr>
        <w:pStyle w:val="ConsPlusNormal"/>
        <w:spacing w:before="220"/>
        <w:ind w:firstLine="540"/>
        <w:jc w:val="both"/>
      </w:pPr>
      <w: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232BA6" w:rsidRDefault="00232BA6">
      <w:pPr>
        <w:pStyle w:val="ConsPlusNormal"/>
        <w:spacing w:before="220"/>
        <w:ind w:firstLine="54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232BA6" w:rsidRDefault="00232BA6">
      <w:pPr>
        <w:pStyle w:val="ConsPlusNormal"/>
        <w:spacing w:before="220"/>
        <w:ind w:firstLine="540"/>
        <w:jc w:val="both"/>
      </w:pPr>
      <w:r>
        <w:t>3. Планировка и застройка производственных зон.</w:t>
      </w:r>
    </w:p>
    <w:p w:rsidR="00232BA6" w:rsidRDefault="00232BA6">
      <w:pPr>
        <w:pStyle w:val="ConsPlusNormal"/>
        <w:spacing w:before="220"/>
        <w:ind w:firstLine="540"/>
        <w:jc w:val="both"/>
      </w:pPr>
      <w:r>
        <w:t>При планировке и застройке производственных зон необходимо предусматривать:</w:t>
      </w:r>
    </w:p>
    <w:p w:rsidR="00232BA6" w:rsidRDefault="00232BA6">
      <w:pPr>
        <w:pStyle w:val="ConsPlusNormal"/>
        <w:spacing w:before="220"/>
        <w:ind w:firstLine="540"/>
        <w:jc w:val="both"/>
      </w:pPr>
      <w:r>
        <w:t>- планировочную увязку с селитебной зоной;</w:t>
      </w:r>
    </w:p>
    <w:p w:rsidR="00232BA6" w:rsidRDefault="00232BA6">
      <w:pPr>
        <w:pStyle w:val="ConsPlusNormal"/>
        <w:spacing w:before="220"/>
        <w:ind w:firstLine="540"/>
        <w:jc w:val="both"/>
      </w:pPr>
      <w: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232BA6" w:rsidRDefault="00232BA6">
      <w:pPr>
        <w:pStyle w:val="ConsPlusNormal"/>
        <w:spacing w:before="220"/>
        <w:ind w:firstLine="540"/>
        <w:jc w:val="both"/>
      </w:pPr>
      <w: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232BA6" w:rsidRDefault="00232BA6">
      <w:pPr>
        <w:pStyle w:val="ConsPlusNormal"/>
        <w:spacing w:before="220"/>
        <w:ind w:firstLine="540"/>
        <w:jc w:val="both"/>
      </w:pPr>
      <w:r>
        <w:t>- мероприятия по охране окружающей среды от загрязнения производственными выбросами и стоками;</w:t>
      </w:r>
    </w:p>
    <w:p w:rsidR="00232BA6" w:rsidRDefault="00232BA6">
      <w:pPr>
        <w:pStyle w:val="ConsPlusNormal"/>
        <w:spacing w:before="220"/>
        <w:ind w:firstLine="540"/>
        <w:jc w:val="both"/>
      </w:pPr>
      <w:r>
        <w:t>- возможность расширения производственной зоны.</w:t>
      </w:r>
    </w:p>
    <w:p w:rsidR="00232BA6" w:rsidRDefault="00232BA6">
      <w:pPr>
        <w:pStyle w:val="ConsPlusNormal"/>
        <w:spacing w:before="220"/>
        <w:ind w:firstLine="540"/>
        <w:jc w:val="both"/>
      </w:pPr>
      <w: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232BA6" w:rsidRDefault="00232BA6">
      <w:pPr>
        <w:pStyle w:val="ConsPlusNormal"/>
        <w:spacing w:before="220"/>
        <w:ind w:firstLine="540"/>
        <w:jc w:val="both"/>
      </w:pPr>
      <w:r>
        <w:t>4. Интенсивность использования территории производственной зоны нормируется для площадок сельскохозяйственных предприятий.</w:t>
      </w:r>
    </w:p>
    <w:p w:rsidR="00232BA6" w:rsidRDefault="00232BA6">
      <w:pPr>
        <w:pStyle w:val="ConsPlusNormal"/>
        <w:spacing w:before="220"/>
        <w:ind w:firstLine="540"/>
        <w:jc w:val="both"/>
      </w:pPr>
      <w:r>
        <w:lastRenderedPageBreak/>
        <w:t>Показатели минимальной плотности застройки площадок сельскохозяйственных предприятий установлены в приложении 13 "</w:t>
      </w:r>
      <w:hyperlink w:anchor="P10483" w:history="1">
        <w:r>
          <w:rPr>
            <w:color w:val="0000FF"/>
          </w:rPr>
          <w:t>Показатели</w:t>
        </w:r>
      </w:hyperlink>
      <w:r>
        <w:t xml:space="preserve"> минимальной плотности застройки площадок сельскохозяйственных предприятий" к настоящим Нормативам.</w:t>
      </w:r>
    </w:p>
    <w:p w:rsidR="00232BA6" w:rsidRDefault="00232BA6">
      <w:pPr>
        <w:pStyle w:val="ConsPlusNormal"/>
        <w:spacing w:before="220"/>
        <w:ind w:firstLine="540"/>
        <w:jc w:val="both"/>
      </w:pPr>
      <w:r>
        <w:t>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Нормативов.</w:t>
      </w:r>
    </w:p>
    <w:p w:rsidR="00232BA6" w:rsidRDefault="00232BA6">
      <w:pPr>
        <w:pStyle w:val="ConsPlusNormal"/>
        <w:spacing w:before="220"/>
        <w:ind w:firstLine="540"/>
        <w:jc w:val="both"/>
      </w:pPr>
      <w:r>
        <w:t xml:space="preserve">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P4161" w:history="1">
        <w:r>
          <w:rPr>
            <w:color w:val="0000FF"/>
          </w:rPr>
          <w:t>таблицам 7.1</w:t>
        </w:r>
      </w:hyperlink>
      <w:r>
        <w:t xml:space="preserve"> и </w:t>
      </w:r>
      <w:hyperlink w:anchor="P4193" w:history="1">
        <w:r>
          <w:rPr>
            <w:color w:val="0000FF"/>
          </w:rPr>
          <w:t>7.2</w:t>
        </w:r>
      </w:hyperlink>
      <w:r>
        <w:t>.</w:t>
      </w:r>
    </w:p>
    <w:p w:rsidR="00232BA6" w:rsidRDefault="00232BA6">
      <w:pPr>
        <w:pStyle w:val="ConsPlusNormal"/>
        <w:spacing w:before="220"/>
        <w:ind w:firstLine="540"/>
        <w:jc w:val="both"/>
      </w:pPr>
      <w:r>
        <w:t>Расстояния между зданиями, освещаемыми через оконные проемы, должно быть не менее наибольшей высоты (до верха карниза) противостоящих зданий.</w:t>
      </w:r>
    </w:p>
    <w:p w:rsidR="00232BA6" w:rsidRDefault="00232BA6">
      <w:pPr>
        <w:pStyle w:val="ConsPlusNormal"/>
        <w:jc w:val="both"/>
      </w:pPr>
    </w:p>
    <w:p w:rsidR="00232BA6" w:rsidRDefault="00232BA6">
      <w:pPr>
        <w:pStyle w:val="ConsPlusNormal"/>
        <w:jc w:val="right"/>
        <w:outlineLvl w:val="3"/>
      </w:pPr>
      <w:bookmarkStart w:id="90" w:name="P4161"/>
      <w:bookmarkEnd w:id="90"/>
      <w:r>
        <w:t>Таблица 7.1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85"/>
        <w:gridCol w:w="1309"/>
        <w:gridCol w:w="3689"/>
        <w:gridCol w:w="1547"/>
        <w:gridCol w:w="952"/>
      </w:tblGrid>
      <w:tr w:rsidR="00232BA6">
        <w:trPr>
          <w:trHeight w:val="241"/>
        </w:trPr>
        <w:tc>
          <w:tcPr>
            <w:tcW w:w="1785" w:type="dxa"/>
            <w:vMerge w:val="restart"/>
          </w:tcPr>
          <w:p w:rsidR="00232BA6" w:rsidRDefault="00232BA6">
            <w:pPr>
              <w:pStyle w:val="ConsPlusNonformat"/>
              <w:jc w:val="both"/>
            </w:pPr>
            <w:r>
              <w:t xml:space="preserve">   Степень   </w:t>
            </w:r>
          </w:p>
          <w:p w:rsidR="00232BA6" w:rsidRDefault="00232BA6">
            <w:pPr>
              <w:pStyle w:val="ConsPlusNonformat"/>
              <w:jc w:val="both"/>
            </w:pPr>
            <w:r>
              <w:t>огнестойкости</w:t>
            </w:r>
          </w:p>
          <w:p w:rsidR="00232BA6" w:rsidRDefault="00232BA6">
            <w:pPr>
              <w:pStyle w:val="ConsPlusNonformat"/>
              <w:jc w:val="both"/>
            </w:pPr>
            <w:r>
              <w:t xml:space="preserve">  зданий и   </w:t>
            </w:r>
          </w:p>
          <w:p w:rsidR="00232BA6" w:rsidRDefault="00232BA6">
            <w:pPr>
              <w:pStyle w:val="ConsPlusNonformat"/>
              <w:jc w:val="both"/>
            </w:pPr>
            <w:r>
              <w:t xml:space="preserve"> сооружений  </w:t>
            </w:r>
          </w:p>
        </w:tc>
        <w:tc>
          <w:tcPr>
            <w:tcW w:w="1309" w:type="dxa"/>
            <w:vMerge w:val="restart"/>
          </w:tcPr>
          <w:p w:rsidR="00232BA6" w:rsidRDefault="00232BA6">
            <w:pPr>
              <w:pStyle w:val="ConsPlusNonformat"/>
              <w:jc w:val="both"/>
            </w:pPr>
            <w:r>
              <w:t xml:space="preserve">Класс    </w:t>
            </w:r>
          </w:p>
          <w:p w:rsidR="00232BA6" w:rsidRDefault="00232BA6">
            <w:pPr>
              <w:pStyle w:val="ConsPlusNonformat"/>
              <w:jc w:val="both"/>
            </w:pPr>
            <w:r>
              <w:t>конструк-</w:t>
            </w:r>
          </w:p>
          <w:p w:rsidR="00232BA6" w:rsidRDefault="00232BA6">
            <w:pPr>
              <w:pStyle w:val="ConsPlusNonformat"/>
              <w:jc w:val="both"/>
            </w:pPr>
            <w:r>
              <w:t xml:space="preserve">тивной   </w:t>
            </w:r>
          </w:p>
          <w:p w:rsidR="00232BA6" w:rsidRDefault="00232BA6">
            <w:pPr>
              <w:pStyle w:val="ConsPlusNonformat"/>
              <w:jc w:val="both"/>
            </w:pPr>
            <w:r>
              <w:t xml:space="preserve">пожарной </w:t>
            </w:r>
          </w:p>
          <w:p w:rsidR="00232BA6" w:rsidRDefault="00232BA6">
            <w:pPr>
              <w:pStyle w:val="ConsPlusNonformat"/>
              <w:jc w:val="both"/>
            </w:pPr>
            <w:r>
              <w:t>опасности</w:t>
            </w:r>
          </w:p>
        </w:tc>
        <w:tc>
          <w:tcPr>
            <w:tcW w:w="6188" w:type="dxa"/>
            <w:gridSpan w:val="3"/>
          </w:tcPr>
          <w:p w:rsidR="00232BA6" w:rsidRDefault="00232BA6">
            <w:pPr>
              <w:pStyle w:val="ConsPlusNonformat"/>
              <w:jc w:val="both"/>
            </w:pPr>
            <w:r>
              <w:t xml:space="preserve"> Расстояния при степени огнестойкости и классе  </w:t>
            </w:r>
          </w:p>
          <w:p w:rsidR="00232BA6" w:rsidRDefault="00232BA6">
            <w:pPr>
              <w:pStyle w:val="ConsPlusNonformat"/>
              <w:jc w:val="both"/>
            </w:pPr>
            <w:r>
              <w:t xml:space="preserve">  конструктивной пожарной опасности зданий или  </w:t>
            </w:r>
          </w:p>
          <w:p w:rsidR="00232BA6" w:rsidRDefault="00232BA6">
            <w:pPr>
              <w:pStyle w:val="ConsPlusNonformat"/>
              <w:jc w:val="both"/>
            </w:pPr>
            <w:r>
              <w:t xml:space="preserve">                 сооружений, м                  </w:t>
            </w:r>
          </w:p>
        </w:tc>
      </w:tr>
      <w:tr w:rsidR="00232BA6">
        <w:tc>
          <w:tcPr>
            <w:tcW w:w="1666" w:type="dxa"/>
            <w:vMerge/>
            <w:tcBorders>
              <w:top w:val="nil"/>
            </w:tcBorders>
          </w:tcPr>
          <w:p w:rsidR="00232BA6" w:rsidRDefault="00232BA6"/>
        </w:tc>
        <w:tc>
          <w:tcPr>
            <w:tcW w:w="1190" w:type="dxa"/>
            <w:vMerge/>
            <w:tcBorders>
              <w:top w:val="nil"/>
            </w:tcBorders>
          </w:tcPr>
          <w:p w:rsidR="00232BA6" w:rsidRDefault="00232BA6"/>
        </w:tc>
        <w:tc>
          <w:tcPr>
            <w:tcW w:w="3689" w:type="dxa"/>
            <w:tcBorders>
              <w:top w:val="nil"/>
            </w:tcBorders>
          </w:tcPr>
          <w:p w:rsidR="00232BA6" w:rsidRDefault="00232BA6">
            <w:pPr>
              <w:pStyle w:val="ConsPlusNonformat"/>
              <w:jc w:val="both"/>
            </w:pPr>
            <w:r>
              <w:t xml:space="preserve">          I, II, III         </w:t>
            </w:r>
          </w:p>
          <w:p w:rsidR="00232BA6" w:rsidRDefault="00232BA6">
            <w:pPr>
              <w:pStyle w:val="ConsPlusNonformat"/>
              <w:jc w:val="both"/>
            </w:pPr>
            <w:r>
              <w:t xml:space="preserve">              С0             </w:t>
            </w:r>
          </w:p>
        </w:tc>
        <w:tc>
          <w:tcPr>
            <w:tcW w:w="1547" w:type="dxa"/>
            <w:tcBorders>
              <w:top w:val="nil"/>
            </w:tcBorders>
          </w:tcPr>
          <w:p w:rsidR="00232BA6" w:rsidRDefault="00232BA6">
            <w:pPr>
              <w:pStyle w:val="ConsPlusNonformat"/>
              <w:jc w:val="both"/>
            </w:pPr>
            <w:r>
              <w:t>II, III, IV</w:t>
            </w:r>
          </w:p>
          <w:p w:rsidR="00232BA6" w:rsidRDefault="00232BA6">
            <w:pPr>
              <w:pStyle w:val="ConsPlusNonformat"/>
              <w:jc w:val="both"/>
            </w:pPr>
            <w:r>
              <w:t xml:space="preserve">    С1     </w:t>
            </w:r>
          </w:p>
        </w:tc>
        <w:tc>
          <w:tcPr>
            <w:tcW w:w="952" w:type="dxa"/>
            <w:tcBorders>
              <w:top w:val="nil"/>
            </w:tcBorders>
          </w:tcPr>
          <w:p w:rsidR="00232BA6" w:rsidRDefault="00232BA6">
            <w:pPr>
              <w:pStyle w:val="ConsPlusNonformat"/>
              <w:jc w:val="both"/>
            </w:pPr>
            <w:r>
              <w:t xml:space="preserve">IV, V </w:t>
            </w:r>
          </w:p>
          <w:p w:rsidR="00232BA6" w:rsidRDefault="00232BA6">
            <w:pPr>
              <w:pStyle w:val="ConsPlusNonformat"/>
              <w:jc w:val="both"/>
            </w:pPr>
            <w:r>
              <w:t>С2, С3</w:t>
            </w:r>
          </w:p>
        </w:tc>
      </w:tr>
      <w:tr w:rsidR="00232BA6">
        <w:trPr>
          <w:trHeight w:val="241"/>
        </w:trPr>
        <w:tc>
          <w:tcPr>
            <w:tcW w:w="1785" w:type="dxa"/>
            <w:tcBorders>
              <w:top w:val="nil"/>
            </w:tcBorders>
          </w:tcPr>
          <w:p w:rsidR="00232BA6" w:rsidRDefault="00232BA6">
            <w:pPr>
              <w:pStyle w:val="ConsPlusNonformat"/>
              <w:jc w:val="both"/>
            </w:pPr>
            <w:r>
              <w:t xml:space="preserve">I, II, III   </w:t>
            </w:r>
          </w:p>
        </w:tc>
        <w:tc>
          <w:tcPr>
            <w:tcW w:w="1309" w:type="dxa"/>
            <w:tcBorders>
              <w:top w:val="nil"/>
            </w:tcBorders>
          </w:tcPr>
          <w:p w:rsidR="00232BA6" w:rsidRDefault="00232BA6">
            <w:pPr>
              <w:pStyle w:val="ConsPlusNonformat"/>
              <w:jc w:val="both"/>
            </w:pPr>
            <w:r>
              <w:t xml:space="preserve">С0       </w:t>
            </w:r>
          </w:p>
        </w:tc>
        <w:tc>
          <w:tcPr>
            <w:tcW w:w="3689" w:type="dxa"/>
            <w:tcBorders>
              <w:top w:val="nil"/>
            </w:tcBorders>
          </w:tcPr>
          <w:p w:rsidR="00232BA6" w:rsidRDefault="00232BA6">
            <w:pPr>
              <w:pStyle w:val="ConsPlusNonformat"/>
              <w:jc w:val="both"/>
            </w:pPr>
            <w:r>
              <w:t xml:space="preserve">Не нормируются для зданий и  </w:t>
            </w:r>
          </w:p>
          <w:p w:rsidR="00232BA6" w:rsidRDefault="00232BA6">
            <w:pPr>
              <w:pStyle w:val="ConsPlusNonformat"/>
              <w:jc w:val="both"/>
            </w:pPr>
            <w:r>
              <w:t xml:space="preserve">сооружений с производствами  </w:t>
            </w:r>
          </w:p>
          <w:p w:rsidR="00232BA6" w:rsidRDefault="00232BA6">
            <w:pPr>
              <w:pStyle w:val="ConsPlusNonformat"/>
              <w:jc w:val="both"/>
            </w:pPr>
            <w:r>
              <w:t xml:space="preserve">категории Г и Д;             </w:t>
            </w:r>
          </w:p>
          <w:p w:rsidR="00232BA6" w:rsidRDefault="00232BA6">
            <w:pPr>
              <w:pStyle w:val="ConsPlusNonformat"/>
              <w:jc w:val="both"/>
            </w:pPr>
            <w:r>
              <w:t>9 - для зданий и сооружений с</w:t>
            </w:r>
          </w:p>
          <w:p w:rsidR="00232BA6" w:rsidRDefault="00232BA6">
            <w:pPr>
              <w:pStyle w:val="ConsPlusNonformat"/>
              <w:jc w:val="both"/>
            </w:pPr>
            <w:r>
              <w:t>производствами категорий А, Б</w:t>
            </w:r>
          </w:p>
          <w:p w:rsidR="00232BA6" w:rsidRDefault="00232BA6">
            <w:pPr>
              <w:pStyle w:val="ConsPlusNonformat"/>
              <w:jc w:val="both"/>
            </w:pPr>
            <w:r>
              <w:t xml:space="preserve">и В (см. примечание 3)       </w:t>
            </w:r>
          </w:p>
        </w:tc>
        <w:tc>
          <w:tcPr>
            <w:tcW w:w="1547" w:type="dxa"/>
            <w:tcBorders>
              <w:top w:val="nil"/>
            </w:tcBorders>
          </w:tcPr>
          <w:p w:rsidR="00232BA6" w:rsidRDefault="00232BA6">
            <w:pPr>
              <w:pStyle w:val="ConsPlusNonformat"/>
              <w:jc w:val="both"/>
            </w:pPr>
            <w:r>
              <w:t xml:space="preserve">          9</w:t>
            </w:r>
          </w:p>
        </w:tc>
        <w:tc>
          <w:tcPr>
            <w:tcW w:w="952" w:type="dxa"/>
            <w:tcBorders>
              <w:top w:val="nil"/>
            </w:tcBorders>
          </w:tcPr>
          <w:p w:rsidR="00232BA6" w:rsidRDefault="00232BA6">
            <w:pPr>
              <w:pStyle w:val="ConsPlusNonformat"/>
              <w:jc w:val="both"/>
            </w:pPr>
            <w:r>
              <w:t xml:space="preserve">    12</w:t>
            </w:r>
          </w:p>
        </w:tc>
      </w:tr>
      <w:tr w:rsidR="00232BA6">
        <w:trPr>
          <w:trHeight w:val="241"/>
        </w:trPr>
        <w:tc>
          <w:tcPr>
            <w:tcW w:w="1785" w:type="dxa"/>
            <w:tcBorders>
              <w:top w:val="nil"/>
            </w:tcBorders>
          </w:tcPr>
          <w:p w:rsidR="00232BA6" w:rsidRDefault="00232BA6">
            <w:pPr>
              <w:pStyle w:val="ConsPlusNonformat"/>
              <w:jc w:val="both"/>
            </w:pPr>
            <w:r>
              <w:t xml:space="preserve">II, III, IV  </w:t>
            </w:r>
          </w:p>
        </w:tc>
        <w:tc>
          <w:tcPr>
            <w:tcW w:w="1309" w:type="dxa"/>
            <w:tcBorders>
              <w:top w:val="nil"/>
            </w:tcBorders>
          </w:tcPr>
          <w:p w:rsidR="00232BA6" w:rsidRDefault="00232BA6">
            <w:pPr>
              <w:pStyle w:val="ConsPlusNonformat"/>
              <w:jc w:val="both"/>
            </w:pPr>
            <w:r>
              <w:t xml:space="preserve">С1       </w:t>
            </w:r>
          </w:p>
        </w:tc>
        <w:tc>
          <w:tcPr>
            <w:tcW w:w="3689" w:type="dxa"/>
            <w:tcBorders>
              <w:top w:val="nil"/>
            </w:tcBorders>
          </w:tcPr>
          <w:p w:rsidR="00232BA6" w:rsidRDefault="00232BA6">
            <w:pPr>
              <w:pStyle w:val="ConsPlusNonformat"/>
              <w:jc w:val="both"/>
            </w:pPr>
            <w:r>
              <w:t xml:space="preserve">9                            </w:t>
            </w:r>
          </w:p>
        </w:tc>
        <w:tc>
          <w:tcPr>
            <w:tcW w:w="1547" w:type="dxa"/>
            <w:tcBorders>
              <w:top w:val="nil"/>
            </w:tcBorders>
          </w:tcPr>
          <w:p w:rsidR="00232BA6" w:rsidRDefault="00232BA6">
            <w:pPr>
              <w:pStyle w:val="ConsPlusNonformat"/>
              <w:jc w:val="both"/>
            </w:pPr>
            <w:r>
              <w:t xml:space="preserve">         12</w:t>
            </w:r>
          </w:p>
        </w:tc>
        <w:tc>
          <w:tcPr>
            <w:tcW w:w="952" w:type="dxa"/>
            <w:tcBorders>
              <w:top w:val="nil"/>
            </w:tcBorders>
          </w:tcPr>
          <w:p w:rsidR="00232BA6" w:rsidRDefault="00232BA6">
            <w:pPr>
              <w:pStyle w:val="ConsPlusNonformat"/>
              <w:jc w:val="both"/>
            </w:pPr>
            <w:r>
              <w:t xml:space="preserve">    15</w:t>
            </w:r>
          </w:p>
        </w:tc>
      </w:tr>
      <w:tr w:rsidR="00232BA6">
        <w:trPr>
          <w:trHeight w:val="241"/>
        </w:trPr>
        <w:tc>
          <w:tcPr>
            <w:tcW w:w="1785" w:type="dxa"/>
            <w:tcBorders>
              <w:top w:val="nil"/>
            </w:tcBorders>
          </w:tcPr>
          <w:p w:rsidR="00232BA6" w:rsidRDefault="00232BA6">
            <w:pPr>
              <w:pStyle w:val="ConsPlusNonformat"/>
              <w:jc w:val="both"/>
            </w:pPr>
            <w:r>
              <w:t xml:space="preserve">IV, V        </w:t>
            </w:r>
          </w:p>
        </w:tc>
        <w:tc>
          <w:tcPr>
            <w:tcW w:w="1309" w:type="dxa"/>
            <w:tcBorders>
              <w:top w:val="nil"/>
            </w:tcBorders>
          </w:tcPr>
          <w:p w:rsidR="00232BA6" w:rsidRDefault="00232BA6">
            <w:pPr>
              <w:pStyle w:val="ConsPlusNonformat"/>
              <w:jc w:val="both"/>
            </w:pPr>
            <w:r>
              <w:t xml:space="preserve">С2, С3   </w:t>
            </w:r>
          </w:p>
        </w:tc>
        <w:tc>
          <w:tcPr>
            <w:tcW w:w="3689" w:type="dxa"/>
            <w:tcBorders>
              <w:top w:val="nil"/>
            </w:tcBorders>
          </w:tcPr>
          <w:p w:rsidR="00232BA6" w:rsidRDefault="00232BA6">
            <w:pPr>
              <w:pStyle w:val="ConsPlusNonformat"/>
              <w:jc w:val="both"/>
            </w:pPr>
            <w:r>
              <w:t xml:space="preserve">12                           </w:t>
            </w:r>
          </w:p>
        </w:tc>
        <w:tc>
          <w:tcPr>
            <w:tcW w:w="1547" w:type="dxa"/>
            <w:tcBorders>
              <w:top w:val="nil"/>
            </w:tcBorders>
          </w:tcPr>
          <w:p w:rsidR="00232BA6" w:rsidRDefault="00232BA6">
            <w:pPr>
              <w:pStyle w:val="ConsPlusNonformat"/>
              <w:jc w:val="both"/>
            </w:pPr>
            <w:r>
              <w:t xml:space="preserve">         15</w:t>
            </w:r>
          </w:p>
        </w:tc>
        <w:tc>
          <w:tcPr>
            <w:tcW w:w="952" w:type="dxa"/>
            <w:tcBorders>
              <w:top w:val="nil"/>
            </w:tcBorders>
          </w:tcPr>
          <w:p w:rsidR="00232BA6" w:rsidRDefault="00232BA6">
            <w:pPr>
              <w:pStyle w:val="ConsPlusNonformat"/>
              <w:jc w:val="both"/>
            </w:pPr>
            <w:r>
              <w:t xml:space="preserve">    18</w:t>
            </w:r>
          </w:p>
        </w:tc>
      </w:tr>
    </w:tbl>
    <w:p w:rsidR="00232BA6" w:rsidRDefault="00232BA6">
      <w:pPr>
        <w:pStyle w:val="ConsPlusNormal"/>
        <w:jc w:val="both"/>
      </w:pPr>
    </w:p>
    <w:p w:rsidR="00232BA6" w:rsidRDefault="00232BA6">
      <w:pPr>
        <w:pStyle w:val="ConsPlusNormal"/>
        <w:ind w:firstLine="540"/>
        <w:jc w:val="both"/>
      </w:pPr>
      <w:r>
        <w:t>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rsidR="00232BA6" w:rsidRDefault="00232BA6">
      <w:pPr>
        <w:pStyle w:val="ConsPlusNormal"/>
        <w:spacing w:before="220"/>
        <w:ind w:firstLine="540"/>
        <w:jc w:val="both"/>
      </w:pPr>
      <w:r>
        <w:t>Расстояния между зданиями и сооружениями не нормируются, если:</w:t>
      </w:r>
    </w:p>
    <w:p w:rsidR="00232BA6" w:rsidRDefault="00232BA6">
      <w:pPr>
        <w:pStyle w:val="ConsPlusNormal"/>
        <w:spacing w:before="220"/>
        <w:ind w:firstLine="540"/>
        <w:jc w:val="both"/>
      </w:pPr>
      <w:r>
        <w:t>-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rsidR="00232BA6" w:rsidRDefault="00232BA6">
      <w:pPr>
        <w:pStyle w:val="ConsPlusNormal"/>
        <w:spacing w:before="220"/>
        <w:ind w:firstLine="540"/>
        <w:jc w:val="both"/>
      </w:pPr>
      <w:r>
        <w:t>- стена более высокого здания или сооружения, выходящая в сторону другого здания, является противопожарной;</w:t>
      </w:r>
    </w:p>
    <w:p w:rsidR="00232BA6" w:rsidRDefault="00232BA6">
      <w:pPr>
        <w:pStyle w:val="ConsPlusNormal"/>
        <w:spacing w:before="220"/>
        <w:ind w:firstLine="540"/>
        <w:jc w:val="both"/>
      </w:pPr>
      <w:r>
        <w:t>-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232BA6" w:rsidRDefault="00232BA6">
      <w:pPr>
        <w:pStyle w:val="ConsPlusNormal"/>
        <w:spacing w:before="220"/>
        <w:ind w:firstLine="540"/>
        <w:jc w:val="both"/>
      </w:pPr>
      <w:r>
        <w:t>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w:t>
      </w:r>
    </w:p>
    <w:p w:rsidR="00232BA6" w:rsidRDefault="00232BA6">
      <w:pPr>
        <w:pStyle w:val="ConsPlusNormal"/>
        <w:spacing w:before="220"/>
        <w:ind w:firstLine="540"/>
        <w:jc w:val="both"/>
      </w:pPr>
      <w:r>
        <w:lastRenderedPageBreak/>
        <w:t>- здания и сооружения оборудуются стационарными автоматическими системами пожаротушения;</w:t>
      </w:r>
    </w:p>
    <w:p w:rsidR="00232BA6" w:rsidRDefault="00232BA6">
      <w:pPr>
        <w:pStyle w:val="ConsPlusNormal"/>
        <w:spacing w:before="220"/>
        <w:ind w:firstLine="540"/>
        <w:jc w:val="both"/>
      </w:pPr>
      <w:r>
        <w:t>- удельная загрузка горючими веществами в зданиях с производствами категории В менее или равна 10 кг на 1 м2 площади этажа.</w:t>
      </w:r>
    </w:p>
    <w:p w:rsidR="00232BA6" w:rsidRDefault="00232BA6">
      <w:pPr>
        <w:pStyle w:val="ConsPlusNormal"/>
        <w:spacing w:before="220"/>
        <w:ind w:firstLine="540"/>
        <w:jc w:val="both"/>
      </w:pPr>
      <w:r>
        <w:t>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232BA6" w:rsidRDefault="00232BA6">
      <w:pPr>
        <w:pStyle w:val="ConsPlusNormal"/>
        <w:jc w:val="both"/>
      </w:pPr>
    </w:p>
    <w:p w:rsidR="00232BA6" w:rsidRDefault="00232BA6">
      <w:pPr>
        <w:pStyle w:val="ConsPlusNormal"/>
        <w:jc w:val="right"/>
        <w:outlineLvl w:val="3"/>
      </w:pPr>
      <w:bookmarkStart w:id="91" w:name="P4193"/>
      <w:bookmarkEnd w:id="91"/>
      <w:r>
        <w:t>Таблица 7.2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84"/>
        <w:gridCol w:w="1904"/>
        <w:gridCol w:w="952"/>
        <w:gridCol w:w="952"/>
        <w:gridCol w:w="1071"/>
      </w:tblGrid>
      <w:tr w:rsidR="00232BA6">
        <w:trPr>
          <w:trHeight w:val="241"/>
        </w:trPr>
        <w:tc>
          <w:tcPr>
            <w:tcW w:w="4284" w:type="dxa"/>
            <w:vMerge w:val="restart"/>
          </w:tcPr>
          <w:p w:rsidR="00232BA6" w:rsidRDefault="00232BA6">
            <w:pPr>
              <w:pStyle w:val="ConsPlusNonformat"/>
              <w:jc w:val="both"/>
            </w:pPr>
            <w:r>
              <w:t xml:space="preserve">              Склады              </w:t>
            </w:r>
          </w:p>
        </w:tc>
        <w:tc>
          <w:tcPr>
            <w:tcW w:w="1904" w:type="dxa"/>
            <w:vMerge w:val="restart"/>
          </w:tcPr>
          <w:p w:rsidR="00232BA6" w:rsidRDefault="00232BA6">
            <w:pPr>
              <w:pStyle w:val="ConsPlusNonformat"/>
              <w:jc w:val="both"/>
            </w:pPr>
            <w:r>
              <w:t xml:space="preserve">   Емкость    </w:t>
            </w:r>
          </w:p>
          <w:p w:rsidR="00232BA6" w:rsidRDefault="00232BA6">
            <w:pPr>
              <w:pStyle w:val="ConsPlusNonformat"/>
              <w:jc w:val="both"/>
            </w:pPr>
            <w:r>
              <w:t xml:space="preserve">   складов    </w:t>
            </w:r>
          </w:p>
        </w:tc>
        <w:tc>
          <w:tcPr>
            <w:tcW w:w="2975" w:type="dxa"/>
            <w:gridSpan w:val="3"/>
          </w:tcPr>
          <w:p w:rsidR="00232BA6" w:rsidRDefault="00232BA6">
            <w:pPr>
              <w:pStyle w:val="ConsPlusNonformat"/>
              <w:jc w:val="both"/>
            </w:pPr>
            <w:r>
              <w:t xml:space="preserve"> Расстояние, м, при  </w:t>
            </w:r>
          </w:p>
          <w:p w:rsidR="00232BA6" w:rsidRDefault="00232BA6">
            <w:pPr>
              <w:pStyle w:val="ConsPlusNonformat"/>
              <w:jc w:val="both"/>
            </w:pPr>
            <w:r>
              <w:t>степени огнестойкости</w:t>
            </w:r>
          </w:p>
          <w:p w:rsidR="00232BA6" w:rsidRDefault="00232BA6">
            <w:pPr>
              <w:pStyle w:val="ConsPlusNonformat"/>
              <w:jc w:val="both"/>
            </w:pPr>
            <w:r>
              <w:t xml:space="preserve"> зданий и сооружений </w:t>
            </w:r>
          </w:p>
        </w:tc>
      </w:tr>
      <w:tr w:rsidR="00232BA6">
        <w:tc>
          <w:tcPr>
            <w:tcW w:w="4165" w:type="dxa"/>
            <w:vMerge/>
            <w:tcBorders>
              <w:top w:val="nil"/>
            </w:tcBorders>
          </w:tcPr>
          <w:p w:rsidR="00232BA6" w:rsidRDefault="00232BA6"/>
        </w:tc>
        <w:tc>
          <w:tcPr>
            <w:tcW w:w="1785" w:type="dxa"/>
            <w:vMerge/>
            <w:tcBorders>
              <w:top w:val="nil"/>
            </w:tcBorders>
          </w:tcPr>
          <w:p w:rsidR="00232BA6" w:rsidRDefault="00232BA6"/>
        </w:tc>
        <w:tc>
          <w:tcPr>
            <w:tcW w:w="952" w:type="dxa"/>
            <w:tcBorders>
              <w:top w:val="nil"/>
            </w:tcBorders>
          </w:tcPr>
          <w:p w:rsidR="00232BA6" w:rsidRDefault="00232BA6">
            <w:pPr>
              <w:pStyle w:val="ConsPlusNonformat"/>
              <w:jc w:val="both"/>
            </w:pPr>
            <w:r>
              <w:t xml:space="preserve">  II  </w:t>
            </w:r>
          </w:p>
        </w:tc>
        <w:tc>
          <w:tcPr>
            <w:tcW w:w="952" w:type="dxa"/>
            <w:tcBorders>
              <w:top w:val="nil"/>
            </w:tcBorders>
          </w:tcPr>
          <w:p w:rsidR="00232BA6" w:rsidRDefault="00232BA6">
            <w:pPr>
              <w:pStyle w:val="ConsPlusNonformat"/>
              <w:jc w:val="both"/>
            </w:pPr>
            <w:r>
              <w:t xml:space="preserve"> III  </w:t>
            </w:r>
          </w:p>
        </w:tc>
        <w:tc>
          <w:tcPr>
            <w:tcW w:w="1071" w:type="dxa"/>
            <w:tcBorders>
              <w:top w:val="nil"/>
            </w:tcBorders>
          </w:tcPr>
          <w:p w:rsidR="00232BA6" w:rsidRDefault="00232BA6">
            <w:pPr>
              <w:pStyle w:val="ConsPlusNonformat"/>
              <w:jc w:val="both"/>
            </w:pPr>
            <w:r>
              <w:t xml:space="preserve"> IV, V </w:t>
            </w:r>
          </w:p>
        </w:tc>
      </w:tr>
      <w:tr w:rsidR="00232BA6">
        <w:trPr>
          <w:trHeight w:val="241"/>
        </w:trPr>
        <w:tc>
          <w:tcPr>
            <w:tcW w:w="4284" w:type="dxa"/>
            <w:tcBorders>
              <w:top w:val="nil"/>
            </w:tcBorders>
          </w:tcPr>
          <w:p w:rsidR="00232BA6" w:rsidRDefault="00232BA6">
            <w:pPr>
              <w:pStyle w:val="ConsPlusNonformat"/>
              <w:jc w:val="both"/>
            </w:pPr>
            <w:r>
              <w:t xml:space="preserve">Открытого хранения сена, соломы,  </w:t>
            </w:r>
          </w:p>
          <w:p w:rsidR="00232BA6" w:rsidRDefault="00232BA6">
            <w:pPr>
              <w:pStyle w:val="ConsPlusNonformat"/>
              <w:jc w:val="both"/>
            </w:pPr>
            <w:r>
              <w:t xml:space="preserve">необмолоченного хлеба             </w:t>
            </w:r>
          </w:p>
        </w:tc>
        <w:tc>
          <w:tcPr>
            <w:tcW w:w="1904" w:type="dxa"/>
            <w:tcBorders>
              <w:top w:val="nil"/>
            </w:tcBorders>
          </w:tcPr>
          <w:p w:rsidR="00232BA6" w:rsidRDefault="00232BA6">
            <w:pPr>
              <w:pStyle w:val="ConsPlusNonformat"/>
              <w:jc w:val="both"/>
            </w:pPr>
            <w:r>
              <w:t>Не нормируется</w:t>
            </w:r>
          </w:p>
        </w:tc>
        <w:tc>
          <w:tcPr>
            <w:tcW w:w="952" w:type="dxa"/>
            <w:tcBorders>
              <w:top w:val="nil"/>
            </w:tcBorders>
          </w:tcPr>
          <w:p w:rsidR="00232BA6" w:rsidRDefault="00232BA6">
            <w:pPr>
              <w:pStyle w:val="ConsPlusNonformat"/>
              <w:jc w:val="both"/>
            </w:pPr>
            <w:r>
              <w:t xml:space="preserve">    30</w:t>
            </w:r>
          </w:p>
        </w:tc>
        <w:tc>
          <w:tcPr>
            <w:tcW w:w="952" w:type="dxa"/>
            <w:tcBorders>
              <w:top w:val="nil"/>
            </w:tcBorders>
          </w:tcPr>
          <w:p w:rsidR="00232BA6" w:rsidRDefault="00232BA6">
            <w:pPr>
              <w:pStyle w:val="ConsPlusNonformat"/>
              <w:jc w:val="both"/>
            </w:pPr>
            <w:r>
              <w:t xml:space="preserve">    39</w:t>
            </w:r>
          </w:p>
        </w:tc>
        <w:tc>
          <w:tcPr>
            <w:tcW w:w="1071" w:type="dxa"/>
            <w:tcBorders>
              <w:top w:val="nil"/>
            </w:tcBorders>
          </w:tcPr>
          <w:p w:rsidR="00232BA6" w:rsidRDefault="00232BA6">
            <w:pPr>
              <w:pStyle w:val="ConsPlusNonformat"/>
              <w:jc w:val="both"/>
            </w:pPr>
            <w:r>
              <w:t xml:space="preserve">     48</w:t>
            </w:r>
          </w:p>
        </w:tc>
      </w:tr>
      <w:tr w:rsidR="00232BA6">
        <w:trPr>
          <w:trHeight w:val="241"/>
        </w:trPr>
        <w:tc>
          <w:tcPr>
            <w:tcW w:w="4284" w:type="dxa"/>
            <w:tcBorders>
              <w:top w:val="nil"/>
            </w:tcBorders>
          </w:tcPr>
          <w:p w:rsidR="00232BA6" w:rsidRDefault="00232BA6">
            <w:pPr>
              <w:pStyle w:val="ConsPlusNonformat"/>
              <w:jc w:val="both"/>
            </w:pPr>
            <w:r>
              <w:t>Открытого хранения табачного листа</w:t>
            </w:r>
          </w:p>
        </w:tc>
        <w:tc>
          <w:tcPr>
            <w:tcW w:w="1904" w:type="dxa"/>
            <w:tcBorders>
              <w:top w:val="nil"/>
            </w:tcBorders>
          </w:tcPr>
          <w:p w:rsidR="00232BA6" w:rsidRDefault="00232BA6">
            <w:pPr>
              <w:pStyle w:val="ConsPlusNonformat"/>
              <w:jc w:val="both"/>
            </w:pPr>
            <w:r>
              <w:t xml:space="preserve">До 25 т       </w:t>
            </w:r>
          </w:p>
        </w:tc>
        <w:tc>
          <w:tcPr>
            <w:tcW w:w="952" w:type="dxa"/>
            <w:tcBorders>
              <w:top w:val="nil"/>
            </w:tcBorders>
          </w:tcPr>
          <w:p w:rsidR="00232BA6" w:rsidRDefault="00232BA6">
            <w:pPr>
              <w:pStyle w:val="ConsPlusNonformat"/>
              <w:jc w:val="both"/>
            </w:pPr>
            <w:r>
              <w:t xml:space="preserve">    15</w:t>
            </w:r>
          </w:p>
        </w:tc>
        <w:tc>
          <w:tcPr>
            <w:tcW w:w="952" w:type="dxa"/>
            <w:tcBorders>
              <w:top w:val="nil"/>
            </w:tcBorders>
          </w:tcPr>
          <w:p w:rsidR="00232BA6" w:rsidRDefault="00232BA6">
            <w:pPr>
              <w:pStyle w:val="ConsPlusNonformat"/>
              <w:jc w:val="both"/>
            </w:pPr>
            <w:r>
              <w:t xml:space="preserve">    18</w:t>
            </w:r>
          </w:p>
        </w:tc>
        <w:tc>
          <w:tcPr>
            <w:tcW w:w="1071" w:type="dxa"/>
            <w:tcBorders>
              <w:top w:val="nil"/>
            </w:tcBorders>
          </w:tcPr>
          <w:p w:rsidR="00232BA6" w:rsidRDefault="00232BA6">
            <w:pPr>
              <w:pStyle w:val="ConsPlusNonformat"/>
              <w:jc w:val="both"/>
            </w:pPr>
            <w:r>
              <w:t xml:space="preserve">     24</w:t>
            </w:r>
          </w:p>
        </w:tc>
      </w:tr>
    </w:tbl>
    <w:p w:rsidR="00232BA6" w:rsidRDefault="00232BA6">
      <w:pPr>
        <w:pStyle w:val="ConsPlusNormal"/>
        <w:jc w:val="both"/>
      </w:pPr>
    </w:p>
    <w:p w:rsidR="00232BA6" w:rsidRDefault="00232BA6">
      <w:pPr>
        <w:pStyle w:val="ConsPlusNormal"/>
        <w:ind w:firstLine="540"/>
        <w:jc w:val="both"/>
      </w:pPr>
      <w:r>
        <w:t>При складировании материалов под навесами расстояния могут быть уменьшены в два раза.</w:t>
      </w:r>
    </w:p>
    <w:p w:rsidR="00232BA6" w:rsidRDefault="00232BA6">
      <w:pPr>
        <w:pStyle w:val="ConsPlusNormal"/>
        <w:spacing w:before="220"/>
        <w:ind w:firstLine="540"/>
        <w:jc w:val="both"/>
      </w:pPr>
      <w:r>
        <w:t>Расстояния следует определять от границы площадей, предназначенных для размещения (складирования) указанных материалов.</w:t>
      </w:r>
    </w:p>
    <w:p w:rsidR="00232BA6" w:rsidRDefault="00232BA6">
      <w:pPr>
        <w:pStyle w:val="ConsPlusNormal"/>
        <w:spacing w:before="220"/>
        <w:ind w:firstLine="540"/>
        <w:jc w:val="both"/>
      </w:pPr>
      <w:r>
        <w:t>Расстояния от складов указанного назначения до зданий и сооружений с производствами категорий А, Б и Г увеличиваются на 25%.</w:t>
      </w:r>
    </w:p>
    <w:p w:rsidR="00232BA6" w:rsidRDefault="00232BA6">
      <w:pPr>
        <w:pStyle w:val="ConsPlusNormal"/>
        <w:spacing w:before="220"/>
        <w:ind w:firstLine="540"/>
        <w:jc w:val="both"/>
      </w:pPr>
      <w:r>
        <w:t>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w:t>
      </w:r>
    </w:p>
    <w:p w:rsidR="00232BA6" w:rsidRDefault="00232BA6">
      <w:pPr>
        <w:pStyle w:val="ConsPlusNormal"/>
        <w:spacing w:before="220"/>
        <w:ind w:firstLine="540"/>
        <w:jc w:val="both"/>
      </w:pPr>
      <w:r>
        <w:t>Расстояния от указанных складов открытого хранения до границ леса следует принимать не менее 100 м.</w:t>
      </w:r>
    </w:p>
    <w:p w:rsidR="00232BA6" w:rsidRDefault="00232BA6">
      <w:pPr>
        <w:pStyle w:val="ConsPlusNormal"/>
        <w:spacing w:before="220"/>
        <w:ind w:firstLine="540"/>
        <w:jc w:val="both"/>
      </w:pPr>
      <w:r>
        <w:t xml:space="preserve">Расстояния от складов, не указанных в </w:t>
      </w:r>
      <w:hyperlink w:anchor="P4193" w:history="1">
        <w:r>
          <w:rPr>
            <w:color w:val="0000FF"/>
          </w:rPr>
          <w:t>таблице</w:t>
        </w:r>
      </w:hyperlink>
      <w:r>
        <w:t>, следует принимать в соответствии с действующими нормами и правилами.</w:t>
      </w:r>
    </w:p>
    <w:p w:rsidR="00232BA6" w:rsidRDefault="00232BA6">
      <w:pPr>
        <w:pStyle w:val="ConsPlusNormal"/>
        <w:spacing w:before="220"/>
        <w:ind w:firstLine="540"/>
        <w:jc w:val="both"/>
      </w:pPr>
      <w:r>
        <w:t>6.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14 "</w:t>
      </w:r>
      <w:hyperlink w:anchor="P10704" w:history="1">
        <w:r>
          <w:rPr>
            <w:color w:val="0000FF"/>
          </w:rPr>
          <w:t>Классификация и санитарно-защитные зоны</w:t>
        </w:r>
      </w:hyperlink>
      <w:r>
        <w:t xml:space="preserve"> для объектов сельскохозяйственного назначения" к настоящим Нормативам.</w:t>
      </w:r>
    </w:p>
    <w:p w:rsidR="00232BA6" w:rsidRDefault="00232BA6">
      <w:pPr>
        <w:pStyle w:val="ConsPlusNormal"/>
        <w:spacing w:before="220"/>
        <w:ind w:firstLine="540"/>
        <w:jc w:val="both"/>
      </w:pPr>
      <w:r>
        <w:t>Территория санитарно-защитных зон из землепользования не изымается и должна быть максимально использована для нужд сельского хозяйства.</w:t>
      </w:r>
    </w:p>
    <w:p w:rsidR="00232BA6" w:rsidRDefault="00232BA6">
      <w:pPr>
        <w:pStyle w:val="ConsPlusNormal"/>
        <w:spacing w:before="220"/>
        <w:ind w:firstLine="540"/>
        <w:jc w:val="both"/>
      </w:pPr>
      <w:r>
        <w:t>На границе санитарно-защитных зон шириной более 100 м со стороны жилой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232BA6" w:rsidRDefault="00232BA6">
      <w:pPr>
        <w:pStyle w:val="ConsPlusNormal"/>
        <w:spacing w:before="220"/>
        <w:ind w:firstLine="540"/>
        <w:jc w:val="both"/>
      </w:pPr>
      <w: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rsidR="00232BA6" w:rsidRDefault="00232BA6">
      <w:pPr>
        <w:pStyle w:val="ConsPlusNormal"/>
        <w:spacing w:before="220"/>
        <w:ind w:firstLine="540"/>
        <w:jc w:val="both"/>
      </w:pPr>
      <w:r>
        <w:t xml:space="preserve">7. Проектируемые сельскохозяйственные предприятия, здания и сооружения </w:t>
      </w:r>
      <w:r>
        <w:lastRenderedPageBreak/>
        <w:t>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232BA6" w:rsidRDefault="00232BA6">
      <w:pPr>
        <w:pStyle w:val="ConsPlusNormal"/>
        <w:spacing w:before="220"/>
        <w:ind w:firstLine="540"/>
        <w:jc w:val="both"/>
      </w:pPr>
      <w:r>
        <w:t>- площадок предприятий;</w:t>
      </w:r>
    </w:p>
    <w:p w:rsidR="00232BA6" w:rsidRDefault="00232BA6">
      <w:pPr>
        <w:pStyle w:val="ConsPlusNormal"/>
        <w:spacing w:before="220"/>
        <w:ind w:firstLine="540"/>
        <w:jc w:val="both"/>
      </w:pPr>
      <w:r>
        <w:t>- общих объектов подсобных производств;</w:t>
      </w:r>
    </w:p>
    <w:p w:rsidR="00232BA6" w:rsidRDefault="00232BA6">
      <w:pPr>
        <w:pStyle w:val="ConsPlusNormal"/>
        <w:spacing w:before="220"/>
        <w:ind w:firstLine="540"/>
        <w:jc w:val="both"/>
      </w:pPr>
      <w:r>
        <w:t>- складов.</w:t>
      </w:r>
    </w:p>
    <w:p w:rsidR="00232BA6" w:rsidRDefault="00232BA6">
      <w:pPr>
        <w:pStyle w:val="ConsPlusNormal"/>
        <w:spacing w:before="220"/>
        <w:ind w:firstLine="540"/>
        <w:jc w:val="both"/>
      </w:pPr>
      <w:r>
        <w:t>8. Площадки сельскохозяйственных предприятий с учетом задания на проектирование и конкретных условий строительства разделяются на следующие функциональные зоны:</w:t>
      </w:r>
    </w:p>
    <w:p w:rsidR="00232BA6" w:rsidRDefault="00232BA6">
      <w:pPr>
        <w:pStyle w:val="ConsPlusNormal"/>
        <w:spacing w:before="220"/>
        <w:ind w:firstLine="540"/>
        <w:jc w:val="both"/>
      </w:pPr>
      <w:r>
        <w:t>- производственную;</w:t>
      </w:r>
    </w:p>
    <w:p w:rsidR="00232BA6" w:rsidRDefault="00232BA6">
      <w:pPr>
        <w:pStyle w:val="ConsPlusNormal"/>
        <w:spacing w:before="220"/>
        <w:ind w:firstLine="540"/>
        <w:jc w:val="both"/>
      </w:pPr>
      <w:r>
        <w:t>- хранения и подготовки сырья (кормов);</w:t>
      </w:r>
    </w:p>
    <w:p w:rsidR="00232BA6" w:rsidRDefault="00232BA6">
      <w:pPr>
        <w:pStyle w:val="ConsPlusNormal"/>
        <w:spacing w:before="220"/>
        <w:ind w:firstLine="540"/>
        <w:jc w:val="both"/>
      </w:pPr>
      <w:r>
        <w:t>- хранения и переработки отходов производства.</w:t>
      </w:r>
    </w:p>
    <w:p w:rsidR="00232BA6" w:rsidRDefault="00232BA6">
      <w:pPr>
        <w:pStyle w:val="ConsPlusNormal"/>
        <w:spacing w:before="220"/>
        <w:ind w:firstLine="540"/>
        <w:jc w:val="both"/>
      </w:pPr>
      <w:r>
        <w:t>9.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жилой территории.</w:t>
      </w:r>
    </w:p>
    <w:p w:rsidR="00232BA6" w:rsidRDefault="00232BA6">
      <w:pPr>
        <w:pStyle w:val="ConsPlusNormal"/>
        <w:spacing w:before="220"/>
        <w:ind w:firstLine="540"/>
        <w:jc w:val="both"/>
      </w:pPr>
      <w: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232BA6" w:rsidRDefault="00232BA6">
      <w:pPr>
        <w:pStyle w:val="ConsPlusNormal"/>
        <w:spacing w:before="220"/>
        <w:ind w:firstLine="540"/>
        <w:jc w:val="both"/>
      </w:pPr>
      <w:r>
        <w:t>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232BA6" w:rsidRDefault="00232BA6">
      <w:pPr>
        <w:pStyle w:val="ConsPlusNormal"/>
        <w:spacing w:before="220"/>
        <w:ind w:firstLine="540"/>
        <w:jc w:val="both"/>
      </w:pPr>
      <w:r>
        <w:t>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232BA6" w:rsidRDefault="00232BA6">
      <w:pPr>
        <w:pStyle w:val="ConsPlusNormal"/>
        <w:spacing w:before="220"/>
        <w:ind w:firstLine="540"/>
        <w:jc w:val="both"/>
      </w:pPr>
      <w:r>
        <w:t>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232BA6" w:rsidRDefault="00232BA6">
      <w:pPr>
        <w:pStyle w:val="ConsPlusNormal"/>
        <w:spacing w:before="220"/>
        <w:ind w:firstLine="540"/>
        <w:jc w:val="both"/>
      </w:pPr>
      <w: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232BA6" w:rsidRDefault="00232BA6">
      <w:pPr>
        <w:pStyle w:val="ConsPlusNormal"/>
        <w:spacing w:before="220"/>
        <w:ind w:firstLine="540"/>
        <w:jc w:val="both"/>
      </w:pPr>
      <w:r>
        <w:t>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232BA6" w:rsidRDefault="00232BA6">
      <w:pPr>
        <w:pStyle w:val="ConsPlusNormal"/>
        <w:spacing w:before="220"/>
        <w:ind w:firstLine="540"/>
        <w:jc w:val="both"/>
      </w:pPr>
      <w: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2.10.02-84 "Здания и помещения для хранения и переработки сельскохозяйственной продукции".</w:t>
      </w:r>
    </w:p>
    <w:p w:rsidR="00232BA6" w:rsidRDefault="00232BA6">
      <w:pPr>
        <w:pStyle w:val="ConsPlusNormal"/>
        <w:spacing w:before="220"/>
        <w:ind w:firstLine="540"/>
        <w:jc w:val="both"/>
      </w:pPr>
      <w:r>
        <w:t xml:space="preserve">Предприятия пищевой промышленности (в том числе по хранению и переработке зерна) следует размещать в соответствии с требованиями </w:t>
      </w:r>
      <w:hyperlink w:anchor="P889" w:history="1">
        <w:r>
          <w:rPr>
            <w:color w:val="0000FF"/>
          </w:rPr>
          <w:t>раздела</w:t>
        </w:r>
      </w:hyperlink>
      <w:r>
        <w:t xml:space="preserve"> "Производственная зона".</w:t>
      </w:r>
    </w:p>
    <w:p w:rsidR="00232BA6" w:rsidRDefault="00232BA6">
      <w:pPr>
        <w:pStyle w:val="ConsPlusNormal"/>
        <w:spacing w:before="220"/>
        <w:ind w:firstLine="540"/>
        <w:jc w:val="both"/>
      </w:pPr>
      <w:r>
        <w:t xml:space="preserve">Пересечение на площадках сельскохозяйственных предприятий транспортных потоков </w:t>
      </w:r>
      <w:r>
        <w:lastRenderedPageBreak/>
        <w:t>готовой продукции, кормов и навоза не допускается.</w:t>
      </w:r>
    </w:p>
    <w:p w:rsidR="00232BA6" w:rsidRDefault="00232BA6">
      <w:pPr>
        <w:pStyle w:val="ConsPlusNormal"/>
        <w:spacing w:before="220"/>
        <w:ind w:firstLine="540"/>
        <w:jc w:val="both"/>
      </w:pPr>
      <w:r>
        <w:t>Подсобные производства,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232BA6" w:rsidRDefault="00232BA6">
      <w:pPr>
        <w:pStyle w:val="ConsPlusNormal"/>
        <w:spacing w:before="220"/>
        <w:ind w:firstLine="540"/>
        <w:jc w:val="both"/>
      </w:pPr>
      <w: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232BA6" w:rsidRDefault="00232BA6">
      <w:pPr>
        <w:pStyle w:val="ConsPlusNormal"/>
        <w:spacing w:before="220"/>
        <w:ind w:firstLine="540"/>
        <w:jc w:val="both"/>
      </w:pPr>
      <w:r>
        <w:t xml:space="preserve">Пожарные депо проектируются на отдельных участках с выездами на дороги общей сети, при этом выезды из пожарных депо не должны пересекать скотопрогонов. 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 с учетом задания на проектирование и конкретных условий строительства. Размеры земельных участков пожарных депо и постов и другие нормативы следует принимать в соответствии с требованиями Федерального </w:t>
      </w:r>
      <w:hyperlink r:id="rId47" w:history="1">
        <w:r>
          <w:rPr>
            <w:color w:val="0000FF"/>
          </w:rPr>
          <w:t>закона</w:t>
        </w:r>
      </w:hyperlink>
      <w:r>
        <w:t xml:space="preserve"> от 22.06.2008 N 123-ФЗ "Технические регламенты о требованиях пожарной безопасности".</w:t>
      </w:r>
    </w:p>
    <w:p w:rsidR="00232BA6" w:rsidRDefault="00232BA6">
      <w:pPr>
        <w:pStyle w:val="ConsPlusNormal"/>
        <w:spacing w:before="220"/>
        <w:ind w:firstLine="540"/>
        <w:jc w:val="both"/>
      </w:pPr>
      <w:r>
        <w:t>10.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232BA6" w:rsidRDefault="00232BA6">
      <w:pPr>
        <w:pStyle w:val="ConsPlusNormal"/>
        <w:spacing w:before="220"/>
        <w:ind w:firstLine="540"/>
        <w:jc w:val="both"/>
      </w:pPr>
      <w:r>
        <w:t>11.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232BA6" w:rsidRDefault="00232BA6">
      <w:pPr>
        <w:pStyle w:val="ConsPlusNormal"/>
        <w:spacing w:before="220"/>
        <w:ind w:firstLine="540"/>
        <w:jc w:val="both"/>
      </w:pPr>
      <w:r>
        <w:t>Главный проходной пункт площадки сельскохозяйственных предприятий следует предусматривать со стороны основного подхода или подъезда.</w:t>
      </w:r>
    </w:p>
    <w:p w:rsidR="00232BA6" w:rsidRDefault="00232BA6">
      <w:pPr>
        <w:pStyle w:val="ConsPlusNormal"/>
        <w:spacing w:before="220"/>
        <w:ind w:firstLine="540"/>
        <w:jc w:val="both"/>
      </w:pPr>
      <w: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232BA6" w:rsidRDefault="00232BA6">
      <w:pPr>
        <w:pStyle w:val="ConsPlusNormal"/>
        <w:spacing w:before="220"/>
        <w:ind w:firstLine="540"/>
        <w:jc w:val="both"/>
      </w:pPr>
      <w:r>
        <w:t>Перед проходными пунктами следует предусматривать площадки из расчета 0,15 м2 на 1 работающего (в наибольшую смену), пользующегося этим пунктом.</w:t>
      </w:r>
    </w:p>
    <w:p w:rsidR="00232BA6" w:rsidRDefault="00232BA6">
      <w:pPr>
        <w:pStyle w:val="ConsPlusNormal"/>
        <w:spacing w:before="220"/>
        <w:ind w:firstLine="540"/>
        <w:jc w:val="both"/>
      </w:pPr>
      <w:r>
        <w:t>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Размеры земельных участков указанных площадок следует принимать из расчета 25 м2 на 1 автомобиль.</w:t>
      </w:r>
    </w:p>
    <w:p w:rsidR="00232BA6" w:rsidRDefault="00232BA6">
      <w:pPr>
        <w:pStyle w:val="ConsPlusNormal"/>
        <w:spacing w:before="220"/>
        <w:ind w:firstLine="540"/>
        <w:jc w:val="both"/>
      </w:pPr>
      <w:r>
        <w:t>12.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232BA6" w:rsidRDefault="00232BA6">
      <w:pPr>
        <w:pStyle w:val="ConsPlusNormal"/>
        <w:spacing w:before="220"/>
        <w:ind w:firstLine="540"/>
        <w:jc w:val="both"/>
      </w:pPr>
      <w:r>
        <w:t xml:space="preserve">Расстояния от зданий и сооружений до деревьев и кустарников следует принимать по </w:t>
      </w:r>
      <w:hyperlink w:anchor="P4287" w:history="1">
        <w:r>
          <w:rPr>
            <w:color w:val="0000FF"/>
          </w:rPr>
          <w:t>таблице 7.4</w:t>
        </w:r>
      </w:hyperlink>
      <w:r>
        <w:t>.</w:t>
      </w:r>
    </w:p>
    <w:p w:rsidR="00232BA6" w:rsidRDefault="00232BA6">
      <w:pPr>
        <w:pStyle w:val="ConsPlusNormal"/>
        <w:spacing w:before="220"/>
        <w:ind w:firstLine="540"/>
        <w:jc w:val="both"/>
      </w:pPr>
      <w:r>
        <w:t xml:space="preserve">Ширину полос зеленых насаждений, предназначенных для защиты от шума производственных объектов, следует принимать по </w:t>
      </w:r>
      <w:hyperlink w:anchor="P4249" w:history="1">
        <w:r>
          <w:rPr>
            <w:color w:val="0000FF"/>
          </w:rPr>
          <w:t>таблице 7.3</w:t>
        </w:r>
      </w:hyperlink>
      <w:r>
        <w:t>.</w:t>
      </w:r>
    </w:p>
    <w:p w:rsidR="00232BA6" w:rsidRDefault="00232BA6">
      <w:pPr>
        <w:pStyle w:val="ConsPlusNormal"/>
        <w:jc w:val="both"/>
      </w:pPr>
    </w:p>
    <w:p w:rsidR="00232BA6" w:rsidRDefault="00232BA6">
      <w:pPr>
        <w:pStyle w:val="ConsPlusNormal"/>
        <w:jc w:val="right"/>
        <w:outlineLvl w:val="3"/>
      </w:pPr>
      <w:bookmarkStart w:id="92" w:name="P4249"/>
      <w:bookmarkEnd w:id="92"/>
      <w:r>
        <w:t>Таблица 7.3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497"/>
        <w:gridCol w:w="1428"/>
      </w:tblGrid>
      <w:tr w:rsidR="00232BA6">
        <w:trPr>
          <w:trHeight w:val="241"/>
        </w:trPr>
        <w:tc>
          <w:tcPr>
            <w:tcW w:w="7497" w:type="dxa"/>
          </w:tcPr>
          <w:p w:rsidR="00232BA6" w:rsidRDefault="00232BA6">
            <w:pPr>
              <w:pStyle w:val="ConsPlusNonformat"/>
              <w:jc w:val="both"/>
            </w:pPr>
            <w:r>
              <w:t xml:space="preserve">                            Полоса                           </w:t>
            </w:r>
          </w:p>
        </w:tc>
        <w:tc>
          <w:tcPr>
            <w:tcW w:w="1428" w:type="dxa"/>
          </w:tcPr>
          <w:p w:rsidR="00232BA6" w:rsidRDefault="00232BA6">
            <w:pPr>
              <w:pStyle w:val="ConsPlusNonformat"/>
              <w:jc w:val="both"/>
            </w:pPr>
            <w:r>
              <w:t xml:space="preserve">  Ширина  </w:t>
            </w:r>
          </w:p>
          <w:p w:rsidR="00232BA6" w:rsidRDefault="00232BA6">
            <w:pPr>
              <w:pStyle w:val="ConsPlusNonformat"/>
              <w:jc w:val="both"/>
            </w:pPr>
            <w:r>
              <w:t>полосы, м,</w:t>
            </w:r>
          </w:p>
          <w:p w:rsidR="00232BA6" w:rsidRDefault="00232BA6">
            <w:pPr>
              <w:pStyle w:val="ConsPlusNonformat"/>
              <w:jc w:val="both"/>
            </w:pPr>
            <w:r>
              <w:t xml:space="preserve"> не менее </w:t>
            </w:r>
          </w:p>
        </w:tc>
      </w:tr>
      <w:tr w:rsidR="00232BA6">
        <w:trPr>
          <w:trHeight w:val="241"/>
        </w:trPr>
        <w:tc>
          <w:tcPr>
            <w:tcW w:w="7497" w:type="dxa"/>
            <w:tcBorders>
              <w:top w:val="nil"/>
            </w:tcBorders>
          </w:tcPr>
          <w:p w:rsidR="00232BA6" w:rsidRDefault="00232BA6">
            <w:pPr>
              <w:pStyle w:val="ConsPlusNonformat"/>
              <w:jc w:val="both"/>
            </w:pPr>
            <w:r>
              <w:t>Газон с рядовой посадкой деревьев или деревьев в одном ряду с</w:t>
            </w:r>
          </w:p>
          <w:p w:rsidR="00232BA6" w:rsidRDefault="00232BA6">
            <w:pPr>
              <w:pStyle w:val="ConsPlusNonformat"/>
              <w:jc w:val="both"/>
            </w:pPr>
            <w:r>
              <w:t xml:space="preserve">кустарниками:                                                </w:t>
            </w:r>
          </w:p>
        </w:tc>
        <w:tc>
          <w:tcPr>
            <w:tcW w:w="1428" w:type="dxa"/>
            <w:tcBorders>
              <w:top w:val="nil"/>
            </w:tcBorders>
          </w:tcPr>
          <w:p w:rsidR="00232BA6" w:rsidRDefault="00232BA6">
            <w:pPr>
              <w:pStyle w:val="ConsPlusNonformat"/>
              <w:jc w:val="both"/>
            </w:pPr>
          </w:p>
        </w:tc>
      </w:tr>
      <w:tr w:rsidR="00232BA6">
        <w:trPr>
          <w:trHeight w:val="241"/>
        </w:trPr>
        <w:tc>
          <w:tcPr>
            <w:tcW w:w="7497" w:type="dxa"/>
            <w:tcBorders>
              <w:top w:val="nil"/>
            </w:tcBorders>
          </w:tcPr>
          <w:p w:rsidR="00232BA6" w:rsidRDefault="00232BA6">
            <w:pPr>
              <w:pStyle w:val="ConsPlusNonformat"/>
              <w:jc w:val="both"/>
            </w:pPr>
            <w:r>
              <w:t xml:space="preserve">- однорядная посадка                                         </w:t>
            </w:r>
          </w:p>
        </w:tc>
        <w:tc>
          <w:tcPr>
            <w:tcW w:w="1428" w:type="dxa"/>
            <w:tcBorders>
              <w:top w:val="nil"/>
            </w:tcBorders>
          </w:tcPr>
          <w:p w:rsidR="00232BA6" w:rsidRDefault="00232BA6">
            <w:pPr>
              <w:pStyle w:val="ConsPlusNonformat"/>
              <w:jc w:val="both"/>
            </w:pPr>
            <w:r>
              <w:t xml:space="preserve">       2  </w:t>
            </w:r>
          </w:p>
        </w:tc>
      </w:tr>
      <w:tr w:rsidR="00232BA6">
        <w:trPr>
          <w:trHeight w:val="241"/>
        </w:trPr>
        <w:tc>
          <w:tcPr>
            <w:tcW w:w="7497" w:type="dxa"/>
            <w:tcBorders>
              <w:top w:val="nil"/>
            </w:tcBorders>
          </w:tcPr>
          <w:p w:rsidR="00232BA6" w:rsidRDefault="00232BA6">
            <w:pPr>
              <w:pStyle w:val="ConsPlusNonformat"/>
              <w:jc w:val="both"/>
            </w:pPr>
            <w:r>
              <w:t xml:space="preserve">- двухрядная посадка                                         </w:t>
            </w:r>
          </w:p>
        </w:tc>
        <w:tc>
          <w:tcPr>
            <w:tcW w:w="1428" w:type="dxa"/>
            <w:tcBorders>
              <w:top w:val="nil"/>
            </w:tcBorders>
          </w:tcPr>
          <w:p w:rsidR="00232BA6" w:rsidRDefault="00232BA6">
            <w:pPr>
              <w:pStyle w:val="ConsPlusNonformat"/>
              <w:jc w:val="both"/>
            </w:pPr>
            <w:r>
              <w:t xml:space="preserve">       5  </w:t>
            </w:r>
          </w:p>
        </w:tc>
      </w:tr>
      <w:tr w:rsidR="00232BA6">
        <w:trPr>
          <w:trHeight w:val="241"/>
        </w:trPr>
        <w:tc>
          <w:tcPr>
            <w:tcW w:w="7497" w:type="dxa"/>
            <w:tcBorders>
              <w:top w:val="nil"/>
            </w:tcBorders>
          </w:tcPr>
          <w:p w:rsidR="00232BA6" w:rsidRDefault="00232BA6">
            <w:pPr>
              <w:pStyle w:val="ConsPlusNonformat"/>
              <w:jc w:val="both"/>
            </w:pPr>
            <w:r>
              <w:t xml:space="preserve">Газон с однорядной посадкой кустарников высотой, м:          </w:t>
            </w:r>
          </w:p>
        </w:tc>
        <w:tc>
          <w:tcPr>
            <w:tcW w:w="1428" w:type="dxa"/>
            <w:tcBorders>
              <w:top w:val="nil"/>
            </w:tcBorders>
          </w:tcPr>
          <w:p w:rsidR="00232BA6" w:rsidRDefault="00232BA6">
            <w:pPr>
              <w:pStyle w:val="ConsPlusNonformat"/>
              <w:jc w:val="both"/>
            </w:pPr>
          </w:p>
        </w:tc>
      </w:tr>
      <w:tr w:rsidR="00232BA6">
        <w:trPr>
          <w:trHeight w:val="241"/>
        </w:trPr>
        <w:tc>
          <w:tcPr>
            <w:tcW w:w="7497" w:type="dxa"/>
            <w:tcBorders>
              <w:top w:val="nil"/>
            </w:tcBorders>
          </w:tcPr>
          <w:p w:rsidR="00232BA6" w:rsidRDefault="00232BA6">
            <w:pPr>
              <w:pStyle w:val="ConsPlusNonformat"/>
              <w:jc w:val="both"/>
            </w:pPr>
            <w:r>
              <w:t xml:space="preserve">- свыше 1,8                                                  </w:t>
            </w:r>
          </w:p>
        </w:tc>
        <w:tc>
          <w:tcPr>
            <w:tcW w:w="1428" w:type="dxa"/>
            <w:tcBorders>
              <w:top w:val="nil"/>
            </w:tcBorders>
          </w:tcPr>
          <w:p w:rsidR="00232BA6" w:rsidRDefault="00232BA6">
            <w:pPr>
              <w:pStyle w:val="ConsPlusNonformat"/>
              <w:jc w:val="both"/>
            </w:pPr>
            <w:r>
              <w:t xml:space="preserve">       1,2</w:t>
            </w:r>
          </w:p>
        </w:tc>
      </w:tr>
      <w:tr w:rsidR="00232BA6">
        <w:trPr>
          <w:trHeight w:val="241"/>
        </w:trPr>
        <w:tc>
          <w:tcPr>
            <w:tcW w:w="7497" w:type="dxa"/>
            <w:tcBorders>
              <w:top w:val="nil"/>
            </w:tcBorders>
          </w:tcPr>
          <w:p w:rsidR="00232BA6" w:rsidRDefault="00232BA6">
            <w:pPr>
              <w:pStyle w:val="ConsPlusNonformat"/>
              <w:jc w:val="both"/>
            </w:pPr>
            <w:r>
              <w:t xml:space="preserve">- свыше 1,2 до 1,8                                           </w:t>
            </w:r>
          </w:p>
        </w:tc>
        <w:tc>
          <w:tcPr>
            <w:tcW w:w="1428" w:type="dxa"/>
            <w:tcBorders>
              <w:top w:val="nil"/>
            </w:tcBorders>
          </w:tcPr>
          <w:p w:rsidR="00232BA6" w:rsidRDefault="00232BA6">
            <w:pPr>
              <w:pStyle w:val="ConsPlusNonformat"/>
              <w:jc w:val="both"/>
            </w:pPr>
            <w:r>
              <w:t xml:space="preserve">       1  </w:t>
            </w:r>
          </w:p>
        </w:tc>
      </w:tr>
      <w:tr w:rsidR="00232BA6">
        <w:trPr>
          <w:trHeight w:val="241"/>
        </w:trPr>
        <w:tc>
          <w:tcPr>
            <w:tcW w:w="7497" w:type="dxa"/>
            <w:tcBorders>
              <w:top w:val="nil"/>
            </w:tcBorders>
          </w:tcPr>
          <w:p w:rsidR="00232BA6" w:rsidRDefault="00232BA6">
            <w:pPr>
              <w:pStyle w:val="ConsPlusNonformat"/>
              <w:jc w:val="both"/>
            </w:pPr>
            <w:r>
              <w:t xml:space="preserve">- до 1,2                                                     </w:t>
            </w:r>
          </w:p>
        </w:tc>
        <w:tc>
          <w:tcPr>
            <w:tcW w:w="1428" w:type="dxa"/>
            <w:tcBorders>
              <w:top w:val="nil"/>
            </w:tcBorders>
          </w:tcPr>
          <w:p w:rsidR="00232BA6" w:rsidRDefault="00232BA6">
            <w:pPr>
              <w:pStyle w:val="ConsPlusNonformat"/>
              <w:jc w:val="both"/>
            </w:pPr>
            <w:r>
              <w:t xml:space="preserve">       0,8</w:t>
            </w:r>
          </w:p>
        </w:tc>
      </w:tr>
      <w:tr w:rsidR="00232BA6">
        <w:trPr>
          <w:trHeight w:val="241"/>
        </w:trPr>
        <w:tc>
          <w:tcPr>
            <w:tcW w:w="7497" w:type="dxa"/>
            <w:tcBorders>
              <w:top w:val="nil"/>
            </w:tcBorders>
          </w:tcPr>
          <w:p w:rsidR="00232BA6" w:rsidRDefault="00232BA6">
            <w:pPr>
              <w:pStyle w:val="ConsPlusNonformat"/>
              <w:jc w:val="both"/>
            </w:pPr>
            <w:r>
              <w:t xml:space="preserve">Газон с групповой или куртинной посадкой деревьев            </w:t>
            </w:r>
          </w:p>
        </w:tc>
        <w:tc>
          <w:tcPr>
            <w:tcW w:w="1428" w:type="dxa"/>
            <w:tcBorders>
              <w:top w:val="nil"/>
            </w:tcBorders>
          </w:tcPr>
          <w:p w:rsidR="00232BA6" w:rsidRDefault="00232BA6">
            <w:pPr>
              <w:pStyle w:val="ConsPlusNonformat"/>
              <w:jc w:val="both"/>
            </w:pPr>
            <w:r>
              <w:t xml:space="preserve">       4,5</w:t>
            </w:r>
          </w:p>
        </w:tc>
      </w:tr>
      <w:tr w:rsidR="00232BA6">
        <w:trPr>
          <w:trHeight w:val="241"/>
        </w:trPr>
        <w:tc>
          <w:tcPr>
            <w:tcW w:w="7497" w:type="dxa"/>
            <w:tcBorders>
              <w:top w:val="nil"/>
            </w:tcBorders>
          </w:tcPr>
          <w:p w:rsidR="00232BA6" w:rsidRDefault="00232BA6">
            <w:pPr>
              <w:pStyle w:val="ConsPlusNonformat"/>
              <w:jc w:val="both"/>
            </w:pPr>
            <w:r>
              <w:t xml:space="preserve">Газон с групповой или куртинной посадкой кустарников         </w:t>
            </w:r>
          </w:p>
        </w:tc>
        <w:tc>
          <w:tcPr>
            <w:tcW w:w="1428" w:type="dxa"/>
            <w:tcBorders>
              <w:top w:val="nil"/>
            </w:tcBorders>
          </w:tcPr>
          <w:p w:rsidR="00232BA6" w:rsidRDefault="00232BA6">
            <w:pPr>
              <w:pStyle w:val="ConsPlusNonformat"/>
              <w:jc w:val="both"/>
            </w:pPr>
            <w:r>
              <w:t xml:space="preserve">       3  </w:t>
            </w:r>
          </w:p>
        </w:tc>
      </w:tr>
      <w:tr w:rsidR="00232BA6">
        <w:trPr>
          <w:trHeight w:val="241"/>
        </w:trPr>
        <w:tc>
          <w:tcPr>
            <w:tcW w:w="7497" w:type="dxa"/>
            <w:tcBorders>
              <w:top w:val="nil"/>
            </w:tcBorders>
          </w:tcPr>
          <w:p w:rsidR="00232BA6" w:rsidRDefault="00232BA6">
            <w:pPr>
              <w:pStyle w:val="ConsPlusNonformat"/>
              <w:jc w:val="both"/>
            </w:pPr>
            <w:r>
              <w:t xml:space="preserve">Газон                                                        </w:t>
            </w:r>
          </w:p>
        </w:tc>
        <w:tc>
          <w:tcPr>
            <w:tcW w:w="1428" w:type="dxa"/>
            <w:tcBorders>
              <w:top w:val="nil"/>
            </w:tcBorders>
          </w:tcPr>
          <w:p w:rsidR="00232BA6" w:rsidRDefault="00232BA6">
            <w:pPr>
              <w:pStyle w:val="ConsPlusNonformat"/>
              <w:jc w:val="both"/>
            </w:pPr>
            <w:r>
              <w:t xml:space="preserve">       1  </w:t>
            </w:r>
          </w:p>
        </w:tc>
      </w:tr>
    </w:tbl>
    <w:p w:rsidR="00232BA6" w:rsidRDefault="00232BA6">
      <w:pPr>
        <w:pStyle w:val="ConsPlusNormal"/>
        <w:jc w:val="both"/>
      </w:pPr>
    </w:p>
    <w:p w:rsidR="00232BA6" w:rsidRDefault="00232BA6">
      <w:pPr>
        <w:pStyle w:val="ConsPlusNormal"/>
        <w:ind w:firstLine="540"/>
        <w:jc w:val="both"/>
      </w:pPr>
      <w:r>
        <w:t>В зонах озеленения следует предусматривать открытые благоустроенные площадки для отдыха из расчета 1 м2 на одного работающего в наиболее многочисленную смену.</w:t>
      </w:r>
    </w:p>
    <w:p w:rsidR="00232BA6" w:rsidRDefault="00232BA6">
      <w:pPr>
        <w:pStyle w:val="ConsPlusNormal"/>
        <w:spacing w:before="220"/>
        <w:ind w:firstLine="540"/>
        <w:jc w:val="both"/>
      </w:pPr>
      <w:r>
        <w:t xml:space="preserve">13. Внешний транспорт и сеть дорог производственной зоны должны обеспечивать транспортные связи всех сельскохозяйственных предприятий с жилой зоной и соответствовать требованиям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14. Не допускается размещать железнодорожные подъездные пути сельскохозяйственных предприятий в пределах жилой зоны населенных пунктов.</w:t>
      </w:r>
    </w:p>
    <w:p w:rsidR="00232BA6" w:rsidRDefault="00232BA6">
      <w:pPr>
        <w:pStyle w:val="ConsPlusNormal"/>
        <w:spacing w:before="220"/>
        <w:ind w:firstLine="540"/>
        <w:jc w:val="both"/>
      </w:pPr>
      <w:r>
        <w:t>Расстояния от зданий и сооружений сельскохозяйственных предприятий до оси железнодорожного пути общей сети должны приниматься, м, не менее:</w:t>
      </w:r>
    </w:p>
    <w:p w:rsidR="00232BA6" w:rsidRDefault="00232BA6">
      <w:pPr>
        <w:pStyle w:val="ConsPlusNormal"/>
        <w:spacing w:before="220"/>
        <w:ind w:firstLine="540"/>
        <w:jc w:val="both"/>
      </w:pPr>
      <w:r>
        <w:t>- 40 - от зданий и сооружений II степени огнестойкости;</w:t>
      </w:r>
    </w:p>
    <w:p w:rsidR="00232BA6" w:rsidRDefault="00232BA6">
      <w:pPr>
        <w:pStyle w:val="ConsPlusNormal"/>
        <w:spacing w:before="220"/>
        <w:ind w:firstLine="540"/>
        <w:jc w:val="both"/>
      </w:pPr>
      <w:r>
        <w:t>- 50 - от зданий и сооружений III степени огнестойкости;</w:t>
      </w:r>
    </w:p>
    <w:p w:rsidR="00232BA6" w:rsidRDefault="00232BA6">
      <w:pPr>
        <w:pStyle w:val="ConsPlusNormal"/>
        <w:spacing w:before="220"/>
        <w:ind w:firstLine="540"/>
        <w:jc w:val="both"/>
      </w:pPr>
      <w:r>
        <w:t>- 60 - от зданий и сооружений IV - V степени огнестойкости.</w:t>
      </w:r>
    </w:p>
    <w:p w:rsidR="00232BA6" w:rsidRDefault="00232BA6">
      <w:pPr>
        <w:pStyle w:val="ConsPlusNormal"/>
        <w:spacing w:before="220"/>
        <w:ind w:firstLine="540"/>
        <w:jc w:val="both"/>
      </w:pPr>
      <w:r>
        <w:t xml:space="preserve">Расстояния от зданий и сооружений до оси внутриплощадочных железнодорожных путей следует принимать по </w:t>
      </w:r>
      <w:hyperlink w:anchor="P4287" w:history="1">
        <w:r>
          <w:rPr>
            <w:color w:val="0000FF"/>
          </w:rPr>
          <w:t>таблице 7.4</w:t>
        </w:r>
      </w:hyperlink>
      <w:r>
        <w:t>.</w:t>
      </w:r>
    </w:p>
    <w:p w:rsidR="00232BA6" w:rsidRDefault="00232BA6">
      <w:pPr>
        <w:pStyle w:val="ConsPlusNormal"/>
        <w:jc w:val="both"/>
      </w:pPr>
    </w:p>
    <w:p w:rsidR="00232BA6" w:rsidRDefault="00232BA6">
      <w:pPr>
        <w:pStyle w:val="ConsPlusNormal"/>
        <w:jc w:val="right"/>
        <w:outlineLvl w:val="3"/>
      </w:pPr>
      <w:bookmarkStart w:id="93" w:name="P4287"/>
      <w:bookmarkEnd w:id="93"/>
      <w:r>
        <w:t>Таблица 7.4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046"/>
        <w:gridCol w:w="2737"/>
        <w:gridCol w:w="2380"/>
      </w:tblGrid>
      <w:tr w:rsidR="00232BA6">
        <w:trPr>
          <w:trHeight w:val="241"/>
        </w:trPr>
        <w:tc>
          <w:tcPr>
            <w:tcW w:w="4046" w:type="dxa"/>
            <w:vMerge w:val="restart"/>
          </w:tcPr>
          <w:p w:rsidR="00232BA6" w:rsidRDefault="00232BA6">
            <w:pPr>
              <w:pStyle w:val="ConsPlusNonformat"/>
              <w:jc w:val="both"/>
            </w:pPr>
            <w:r>
              <w:t xml:space="preserve">       Здания и сооружения      </w:t>
            </w:r>
          </w:p>
        </w:tc>
        <w:tc>
          <w:tcPr>
            <w:tcW w:w="5117" w:type="dxa"/>
            <w:gridSpan w:val="2"/>
          </w:tcPr>
          <w:p w:rsidR="00232BA6" w:rsidRDefault="00232BA6">
            <w:pPr>
              <w:pStyle w:val="ConsPlusNonformat"/>
              <w:jc w:val="both"/>
            </w:pPr>
            <w:r>
              <w:t xml:space="preserve">              Расстояние, м             </w:t>
            </w:r>
          </w:p>
        </w:tc>
      </w:tr>
      <w:tr w:rsidR="00232BA6">
        <w:tc>
          <w:tcPr>
            <w:tcW w:w="3927" w:type="dxa"/>
            <w:vMerge/>
            <w:tcBorders>
              <w:top w:val="nil"/>
            </w:tcBorders>
          </w:tcPr>
          <w:p w:rsidR="00232BA6" w:rsidRDefault="00232BA6"/>
        </w:tc>
        <w:tc>
          <w:tcPr>
            <w:tcW w:w="2737" w:type="dxa"/>
            <w:tcBorders>
              <w:top w:val="nil"/>
            </w:tcBorders>
          </w:tcPr>
          <w:p w:rsidR="00232BA6" w:rsidRDefault="00232BA6">
            <w:pPr>
              <w:pStyle w:val="ConsPlusNonformat"/>
              <w:jc w:val="both"/>
            </w:pPr>
            <w:r>
              <w:t xml:space="preserve">    колея 1520 мм    </w:t>
            </w:r>
          </w:p>
        </w:tc>
        <w:tc>
          <w:tcPr>
            <w:tcW w:w="2380" w:type="dxa"/>
            <w:tcBorders>
              <w:top w:val="nil"/>
            </w:tcBorders>
          </w:tcPr>
          <w:p w:rsidR="00232BA6" w:rsidRDefault="00232BA6">
            <w:pPr>
              <w:pStyle w:val="ConsPlusNonformat"/>
              <w:jc w:val="both"/>
            </w:pPr>
            <w:r>
              <w:t xml:space="preserve">   колея 750 мм   </w:t>
            </w:r>
          </w:p>
        </w:tc>
      </w:tr>
      <w:tr w:rsidR="00232BA6">
        <w:trPr>
          <w:trHeight w:val="241"/>
        </w:trPr>
        <w:tc>
          <w:tcPr>
            <w:tcW w:w="4046" w:type="dxa"/>
            <w:tcBorders>
              <w:top w:val="nil"/>
            </w:tcBorders>
          </w:tcPr>
          <w:p w:rsidR="00232BA6" w:rsidRDefault="00232BA6">
            <w:pPr>
              <w:pStyle w:val="ConsPlusNonformat"/>
              <w:jc w:val="both"/>
            </w:pPr>
            <w:r>
              <w:t xml:space="preserve">Наружные грани стен или         </w:t>
            </w:r>
          </w:p>
          <w:p w:rsidR="00232BA6" w:rsidRDefault="00232BA6">
            <w:pPr>
              <w:pStyle w:val="ConsPlusNonformat"/>
              <w:jc w:val="both"/>
            </w:pPr>
            <w:r>
              <w:t xml:space="preserve">выступающих частей здания -     </w:t>
            </w:r>
          </w:p>
          <w:p w:rsidR="00232BA6" w:rsidRDefault="00232BA6">
            <w:pPr>
              <w:pStyle w:val="ConsPlusNonformat"/>
              <w:jc w:val="both"/>
            </w:pPr>
            <w:r>
              <w:t xml:space="preserve">пилястр, контрфорсов, тамбуров, </w:t>
            </w:r>
          </w:p>
          <w:p w:rsidR="00232BA6" w:rsidRDefault="00232BA6">
            <w:pPr>
              <w:pStyle w:val="ConsPlusNonformat"/>
              <w:jc w:val="both"/>
            </w:pPr>
            <w:r>
              <w:t xml:space="preserve">лестниц и т.п.:                 </w:t>
            </w:r>
          </w:p>
        </w:tc>
        <w:tc>
          <w:tcPr>
            <w:tcW w:w="2737" w:type="dxa"/>
            <w:tcBorders>
              <w:top w:val="nil"/>
            </w:tcBorders>
          </w:tcPr>
          <w:p w:rsidR="00232BA6" w:rsidRDefault="00232BA6">
            <w:pPr>
              <w:pStyle w:val="ConsPlusNonformat"/>
              <w:jc w:val="both"/>
            </w:pPr>
          </w:p>
        </w:tc>
        <w:tc>
          <w:tcPr>
            <w:tcW w:w="2380" w:type="dxa"/>
            <w:tcBorders>
              <w:top w:val="nil"/>
            </w:tcBorders>
          </w:tcPr>
          <w:p w:rsidR="00232BA6" w:rsidRDefault="00232BA6">
            <w:pPr>
              <w:pStyle w:val="ConsPlusNonformat"/>
              <w:jc w:val="both"/>
            </w:pPr>
          </w:p>
        </w:tc>
      </w:tr>
      <w:tr w:rsidR="00232BA6">
        <w:trPr>
          <w:trHeight w:val="241"/>
        </w:trPr>
        <w:tc>
          <w:tcPr>
            <w:tcW w:w="4046" w:type="dxa"/>
            <w:tcBorders>
              <w:top w:val="nil"/>
            </w:tcBorders>
          </w:tcPr>
          <w:p w:rsidR="00232BA6" w:rsidRDefault="00232BA6">
            <w:pPr>
              <w:pStyle w:val="ConsPlusNonformat"/>
              <w:jc w:val="both"/>
            </w:pPr>
            <w:r>
              <w:t xml:space="preserve">- при отсутствии выходов из     </w:t>
            </w:r>
          </w:p>
          <w:p w:rsidR="00232BA6" w:rsidRDefault="00232BA6">
            <w:pPr>
              <w:pStyle w:val="ConsPlusNonformat"/>
              <w:jc w:val="both"/>
            </w:pPr>
            <w:r>
              <w:lastRenderedPageBreak/>
              <w:t xml:space="preserve">зданий                          </w:t>
            </w:r>
          </w:p>
        </w:tc>
        <w:tc>
          <w:tcPr>
            <w:tcW w:w="5117" w:type="dxa"/>
            <w:gridSpan w:val="2"/>
            <w:tcBorders>
              <w:top w:val="nil"/>
            </w:tcBorders>
          </w:tcPr>
          <w:p w:rsidR="00232BA6" w:rsidRDefault="00232BA6">
            <w:pPr>
              <w:pStyle w:val="ConsPlusNonformat"/>
              <w:jc w:val="both"/>
            </w:pPr>
            <w:r>
              <w:lastRenderedPageBreak/>
              <w:t xml:space="preserve">По габариту приближения строений к      </w:t>
            </w:r>
          </w:p>
          <w:p w:rsidR="00232BA6" w:rsidRDefault="00232BA6">
            <w:pPr>
              <w:pStyle w:val="ConsPlusNonformat"/>
              <w:jc w:val="both"/>
            </w:pPr>
            <w:r>
              <w:lastRenderedPageBreak/>
              <w:t xml:space="preserve">железнодорожным путям в соответствии с  </w:t>
            </w:r>
          </w:p>
          <w:p w:rsidR="00232BA6" w:rsidRDefault="00232BA6">
            <w:pPr>
              <w:pStyle w:val="ConsPlusNonformat"/>
              <w:jc w:val="both"/>
            </w:pPr>
            <w:r>
              <w:t xml:space="preserve">ГОСТ 9238-83 "Габариты приближения      </w:t>
            </w:r>
          </w:p>
          <w:p w:rsidR="00232BA6" w:rsidRDefault="00232BA6">
            <w:pPr>
              <w:pStyle w:val="ConsPlusNonformat"/>
              <w:jc w:val="both"/>
            </w:pPr>
            <w:r>
              <w:t xml:space="preserve">строений и подвижного состава железных  </w:t>
            </w:r>
          </w:p>
          <w:p w:rsidR="00232BA6" w:rsidRDefault="00232BA6">
            <w:pPr>
              <w:pStyle w:val="ConsPlusNonformat"/>
              <w:jc w:val="both"/>
            </w:pPr>
            <w:r>
              <w:t xml:space="preserve">дорог колеи 1520 (1524) мм" и           </w:t>
            </w:r>
          </w:p>
          <w:p w:rsidR="00232BA6" w:rsidRDefault="00232BA6">
            <w:pPr>
              <w:pStyle w:val="ConsPlusNonformat"/>
              <w:jc w:val="both"/>
            </w:pPr>
            <w:r>
              <w:t xml:space="preserve">ГОСТ 9720-76 "Габариты приближения      </w:t>
            </w:r>
          </w:p>
          <w:p w:rsidR="00232BA6" w:rsidRDefault="00232BA6">
            <w:pPr>
              <w:pStyle w:val="ConsPlusNonformat"/>
              <w:jc w:val="both"/>
            </w:pPr>
            <w:r>
              <w:t xml:space="preserve">строений и подвижного состава железных  </w:t>
            </w:r>
          </w:p>
          <w:p w:rsidR="00232BA6" w:rsidRDefault="00232BA6">
            <w:pPr>
              <w:pStyle w:val="ConsPlusNonformat"/>
              <w:jc w:val="both"/>
            </w:pPr>
            <w:r>
              <w:t xml:space="preserve">дорог колеи 750 мм"                     </w:t>
            </w:r>
          </w:p>
        </w:tc>
      </w:tr>
      <w:tr w:rsidR="00232BA6">
        <w:trPr>
          <w:trHeight w:val="241"/>
        </w:trPr>
        <w:tc>
          <w:tcPr>
            <w:tcW w:w="4046" w:type="dxa"/>
            <w:tcBorders>
              <w:top w:val="nil"/>
            </w:tcBorders>
          </w:tcPr>
          <w:p w:rsidR="00232BA6" w:rsidRDefault="00232BA6">
            <w:pPr>
              <w:pStyle w:val="ConsPlusNonformat"/>
              <w:jc w:val="both"/>
            </w:pPr>
            <w:r>
              <w:lastRenderedPageBreak/>
              <w:t xml:space="preserve">- при наличии выходов из зданий </w:t>
            </w:r>
          </w:p>
        </w:tc>
        <w:tc>
          <w:tcPr>
            <w:tcW w:w="2737" w:type="dxa"/>
            <w:tcBorders>
              <w:top w:val="nil"/>
            </w:tcBorders>
          </w:tcPr>
          <w:p w:rsidR="00232BA6" w:rsidRDefault="00232BA6">
            <w:pPr>
              <w:pStyle w:val="ConsPlusNonformat"/>
              <w:jc w:val="both"/>
            </w:pPr>
            <w:r>
              <w:t xml:space="preserve">                  6  </w:t>
            </w:r>
          </w:p>
        </w:tc>
        <w:tc>
          <w:tcPr>
            <w:tcW w:w="2380" w:type="dxa"/>
            <w:tcBorders>
              <w:top w:val="nil"/>
            </w:tcBorders>
          </w:tcPr>
          <w:p w:rsidR="00232BA6" w:rsidRDefault="00232BA6">
            <w:pPr>
              <w:pStyle w:val="ConsPlusNonformat"/>
              <w:jc w:val="both"/>
            </w:pPr>
            <w:r>
              <w:t xml:space="preserve">               6  </w:t>
            </w:r>
          </w:p>
        </w:tc>
      </w:tr>
      <w:tr w:rsidR="00232BA6">
        <w:trPr>
          <w:trHeight w:val="241"/>
        </w:trPr>
        <w:tc>
          <w:tcPr>
            <w:tcW w:w="4046" w:type="dxa"/>
            <w:tcBorders>
              <w:top w:val="nil"/>
            </w:tcBorders>
          </w:tcPr>
          <w:p w:rsidR="00232BA6" w:rsidRDefault="00232BA6">
            <w:pPr>
              <w:pStyle w:val="ConsPlusNonformat"/>
              <w:jc w:val="both"/>
            </w:pPr>
            <w:r>
              <w:t xml:space="preserve">- при наличии выходов из зданий </w:t>
            </w:r>
          </w:p>
          <w:p w:rsidR="00232BA6" w:rsidRDefault="00232BA6">
            <w:pPr>
              <w:pStyle w:val="ConsPlusNonformat"/>
              <w:jc w:val="both"/>
            </w:pPr>
            <w:r>
              <w:t xml:space="preserve">и устройстве оградительных      </w:t>
            </w:r>
          </w:p>
          <w:p w:rsidR="00232BA6" w:rsidRDefault="00232BA6">
            <w:pPr>
              <w:pStyle w:val="ConsPlusNonformat"/>
              <w:jc w:val="both"/>
            </w:pPr>
            <w:r>
              <w:t>барьеров (длиной не менее 10 м),</w:t>
            </w:r>
          </w:p>
          <w:p w:rsidR="00232BA6" w:rsidRDefault="00232BA6">
            <w:pPr>
              <w:pStyle w:val="ConsPlusNonformat"/>
              <w:jc w:val="both"/>
            </w:pPr>
            <w:r>
              <w:t xml:space="preserve">расположенных между выходами из </w:t>
            </w:r>
          </w:p>
          <w:p w:rsidR="00232BA6" w:rsidRDefault="00232BA6">
            <w:pPr>
              <w:pStyle w:val="ConsPlusNonformat"/>
              <w:jc w:val="both"/>
            </w:pPr>
            <w:r>
              <w:t>зданий и железнодорожными путями</w:t>
            </w:r>
          </w:p>
          <w:p w:rsidR="00232BA6" w:rsidRDefault="00232BA6">
            <w:pPr>
              <w:pStyle w:val="ConsPlusNonformat"/>
              <w:jc w:val="both"/>
            </w:pPr>
            <w:r>
              <w:t xml:space="preserve">параллельно стенам зданий       </w:t>
            </w:r>
          </w:p>
        </w:tc>
        <w:tc>
          <w:tcPr>
            <w:tcW w:w="2737" w:type="dxa"/>
            <w:tcBorders>
              <w:top w:val="nil"/>
            </w:tcBorders>
          </w:tcPr>
          <w:p w:rsidR="00232BA6" w:rsidRDefault="00232BA6">
            <w:pPr>
              <w:pStyle w:val="ConsPlusNonformat"/>
              <w:jc w:val="both"/>
            </w:pPr>
            <w:r>
              <w:t xml:space="preserve">                  4,1</w:t>
            </w:r>
          </w:p>
        </w:tc>
        <w:tc>
          <w:tcPr>
            <w:tcW w:w="2380" w:type="dxa"/>
            <w:tcBorders>
              <w:top w:val="nil"/>
            </w:tcBorders>
          </w:tcPr>
          <w:p w:rsidR="00232BA6" w:rsidRDefault="00232BA6">
            <w:pPr>
              <w:pStyle w:val="ConsPlusNonformat"/>
              <w:jc w:val="both"/>
            </w:pPr>
            <w:r>
              <w:t xml:space="preserve">               3,5</w:t>
            </w:r>
          </w:p>
        </w:tc>
      </w:tr>
      <w:tr w:rsidR="00232BA6">
        <w:trPr>
          <w:trHeight w:val="241"/>
        </w:trPr>
        <w:tc>
          <w:tcPr>
            <w:tcW w:w="4046" w:type="dxa"/>
            <w:tcBorders>
              <w:top w:val="nil"/>
            </w:tcBorders>
          </w:tcPr>
          <w:p w:rsidR="00232BA6" w:rsidRDefault="00232BA6">
            <w:pPr>
              <w:pStyle w:val="ConsPlusNonformat"/>
              <w:jc w:val="both"/>
            </w:pPr>
            <w:r>
              <w:t xml:space="preserve">Отдельно стоящие колонны,       </w:t>
            </w:r>
          </w:p>
          <w:p w:rsidR="00232BA6" w:rsidRDefault="00232BA6">
            <w:pPr>
              <w:pStyle w:val="ConsPlusNonformat"/>
              <w:jc w:val="both"/>
            </w:pPr>
            <w:r>
              <w:t xml:space="preserve">бункера, эстакады и т.п.;       </w:t>
            </w:r>
          </w:p>
          <w:p w:rsidR="00232BA6" w:rsidRDefault="00232BA6">
            <w:pPr>
              <w:pStyle w:val="ConsPlusNonformat"/>
              <w:jc w:val="both"/>
            </w:pPr>
            <w:r>
              <w:t xml:space="preserve">погрузочные сооружения,         </w:t>
            </w:r>
          </w:p>
          <w:p w:rsidR="00232BA6" w:rsidRDefault="00232BA6">
            <w:pPr>
              <w:pStyle w:val="ConsPlusNonformat"/>
              <w:jc w:val="both"/>
            </w:pPr>
            <w:r>
              <w:t xml:space="preserve">платформы, рампы, тарные        </w:t>
            </w:r>
          </w:p>
          <w:p w:rsidR="00232BA6" w:rsidRDefault="00232BA6">
            <w:pPr>
              <w:pStyle w:val="ConsPlusNonformat"/>
              <w:jc w:val="both"/>
            </w:pPr>
            <w:r>
              <w:t xml:space="preserve">хранилища, сливные устройства,  </w:t>
            </w:r>
          </w:p>
          <w:p w:rsidR="00232BA6" w:rsidRDefault="00232BA6">
            <w:pPr>
              <w:pStyle w:val="ConsPlusNonformat"/>
              <w:jc w:val="both"/>
            </w:pPr>
            <w:r>
              <w:t xml:space="preserve">ссыпные пункты и т.п.           </w:t>
            </w:r>
          </w:p>
        </w:tc>
        <w:tc>
          <w:tcPr>
            <w:tcW w:w="5117" w:type="dxa"/>
            <w:gridSpan w:val="2"/>
            <w:tcBorders>
              <w:top w:val="nil"/>
            </w:tcBorders>
          </w:tcPr>
          <w:p w:rsidR="00232BA6" w:rsidRDefault="00232BA6">
            <w:pPr>
              <w:pStyle w:val="ConsPlusNonformat"/>
              <w:jc w:val="both"/>
            </w:pPr>
            <w:r>
              <w:t>По габариту приближения строений к путям</w:t>
            </w:r>
          </w:p>
          <w:p w:rsidR="00232BA6" w:rsidRDefault="00232BA6">
            <w:pPr>
              <w:pStyle w:val="ConsPlusNonformat"/>
              <w:jc w:val="both"/>
            </w:pPr>
            <w:r>
              <w:t xml:space="preserve">в соответствии с ГОСТ 9238-83 "Габариты </w:t>
            </w:r>
          </w:p>
          <w:p w:rsidR="00232BA6" w:rsidRDefault="00232BA6">
            <w:pPr>
              <w:pStyle w:val="ConsPlusNonformat"/>
              <w:jc w:val="both"/>
            </w:pPr>
            <w:r>
              <w:t xml:space="preserve">приближения строений и подвижного       </w:t>
            </w:r>
          </w:p>
          <w:p w:rsidR="00232BA6" w:rsidRDefault="00232BA6">
            <w:pPr>
              <w:pStyle w:val="ConsPlusNonformat"/>
              <w:jc w:val="both"/>
            </w:pPr>
            <w:r>
              <w:t>состава железных дорог колеи 1520 (1524)</w:t>
            </w:r>
          </w:p>
          <w:p w:rsidR="00232BA6" w:rsidRDefault="00232BA6">
            <w:pPr>
              <w:pStyle w:val="ConsPlusNonformat"/>
              <w:jc w:val="both"/>
            </w:pPr>
            <w:r>
              <w:t>мм" и ГОСТ 9720-76 "Габариты приближения</w:t>
            </w:r>
          </w:p>
          <w:p w:rsidR="00232BA6" w:rsidRDefault="00232BA6">
            <w:pPr>
              <w:pStyle w:val="ConsPlusNonformat"/>
              <w:jc w:val="both"/>
            </w:pPr>
            <w:r>
              <w:t xml:space="preserve">строений и подвижного состава железных  </w:t>
            </w:r>
          </w:p>
          <w:p w:rsidR="00232BA6" w:rsidRDefault="00232BA6">
            <w:pPr>
              <w:pStyle w:val="ConsPlusNonformat"/>
              <w:jc w:val="both"/>
            </w:pPr>
            <w:r>
              <w:t xml:space="preserve">дорог колеи 750 мм"                     </w:t>
            </w:r>
          </w:p>
        </w:tc>
      </w:tr>
      <w:tr w:rsidR="00232BA6">
        <w:trPr>
          <w:trHeight w:val="241"/>
        </w:trPr>
        <w:tc>
          <w:tcPr>
            <w:tcW w:w="4046" w:type="dxa"/>
            <w:tcBorders>
              <w:top w:val="nil"/>
            </w:tcBorders>
          </w:tcPr>
          <w:p w:rsidR="00232BA6" w:rsidRDefault="00232BA6">
            <w:pPr>
              <w:pStyle w:val="ConsPlusNonformat"/>
              <w:jc w:val="both"/>
            </w:pPr>
            <w:r>
              <w:t xml:space="preserve">Ограждения, опоры путепроводов, </w:t>
            </w:r>
          </w:p>
          <w:p w:rsidR="00232BA6" w:rsidRDefault="00232BA6">
            <w:pPr>
              <w:pStyle w:val="ConsPlusNonformat"/>
              <w:jc w:val="both"/>
            </w:pPr>
            <w:r>
              <w:t>контактной сети, воздушных линий</w:t>
            </w:r>
          </w:p>
          <w:p w:rsidR="00232BA6" w:rsidRDefault="00232BA6">
            <w:pPr>
              <w:pStyle w:val="ConsPlusNonformat"/>
              <w:jc w:val="both"/>
            </w:pPr>
            <w:r>
              <w:t xml:space="preserve">связи и СЦБ, воздушные          </w:t>
            </w:r>
          </w:p>
          <w:p w:rsidR="00232BA6" w:rsidRDefault="00232BA6">
            <w:pPr>
              <w:pStyle w:val="ConsPlusNonformat"/>
              <w:jc w:val="both"/>
            </w:pPr>
            <w:r>
              <w:t xml:space="preserve">трубопроводы                    </w:t>
            </w:r>
          </w:p>
        </w:tc>
        <w:tc>
          <w:tcPr>
            <w:tcW w:w="5117" w:type="dxa"/>
            <w:gridSpan w:val="2"/>
            <w:tcBorders>
              <w:top w:val="nil"/>
            </w:tcBorders>
          </w:tcPr>
          <w:p w:rsidR="00232BA6" w:rsidRDefault="00232BA6">
            <w:pPr>
              <w:pStyle w:val="ConsPlusNonformat"/>
              <w:jc w:val="both"/>
            </w:pPr>
            <w:r>
              <w:t xml:space="preserve">То же                                   </w:t>
            </w:r>
          </w:p>
        </w:tc>
      </w:tr>
      <w:tr w:rsidR="00232BA6">
        <w:trPr>
          <w:trHeight w:val="241"/>
        </w:trPr>
        <w:tc>
          <w:tcPr>
            <w:tcW w:w="4046" w:type="dxa"/>
            <w:tcBorders>
              <w:top w:val="nil"/>
            </w:tcBorders>
          </w:tcPr>
          <w:p w:rsidR="00232BA6" w:rsidRDefault="00232BA6">
            <w:pPr>
              <w:pStyle w:val="ConsPlusNonformat"/>
              <w:jc w:val="both"/>
            </w:pPr>
            <w:r>
              <w:t xml:space="preserve">То же, в условиях реконструкции </w:t>
            </w:r>
          </w:p>
          <w:p w:rsidR="00232BA6" w:rsidRDefault="00232BA6">
            <w:pPr>
              <w:pStyle w:val="ConsPlusNonformat"/>
              <w:jc w:val="both"/>
            </w:pPr>
            <w:r>
              <w:t xml:space="preserve">на перегонах                    </w:t>
            </w:r>
          </w:p>
        </w:tc>
        <w:tc>
          <w:tcPr>
            <w:tcW w:w="5117" w:type="dxa"/>
            <w:gridSpan w:val="2"/>
            <w:tcBorders>
              <w:top w:val="nil"/>
            </w:tcBorders>
          </w:tcPr>
          <w:p w:rsidR="00232BA6" w:rsidRDefault="00232BA6">
            <w:pPr>
              <w:pStyle w:val="ConsPlusNonformat"/>
              <w:jc w:val="both"/>
            </w:pPr>
            <w:r>
              <w:t xml:space="preserve">То же                                   </w:t>
            </w:r>
          </w:p>
        </w:tc>
      </w:tr>
      <w:tr w:rsidR="00232BA6">
        <w:trPr>
          <w:trHeight w:val="241"/>
        </w:trPr>
        <w:tc>
          <w:tcPr>
            <w:tcW w:w="4046" w:type="dxa"/>
            <w:tcBorders>
              <w:top w:val="nil"/>
            </w:tcBorders>
          </w:tcPr>
          <w:p w:rsidR="00232BA6" w:rsidRDefault="00232BA6">
            <w:pPr>
              <w:pStyle w:val="ConsPlusNonformat"/>
              <w:jc w:val="both"/>
            </w:pPr>
            <w:r>
              <w:t xml:space="preserve">То же, в условиях реконструкции </w:t>
            </w:r>
          </w:p>
          <w:p w:rsidR="00232BA6" w:rsidRDefault="00232BA6">
            <w:pPr>
              <w:pStyle w:val="ConsPlusNonformat"/>
              <w:jc w:val="both"/>
            </w:pPr>
            <w:r>
              <w:t xml:space="preserve">на станциях                     </w:t>
            </w:r>
          </w:p>
        </w:tc>
        <w:tc>
          <w:tcPr>
            <w:tcW w:w="5117" w:type="dxa"/>
            <w:gridSpan w:val="2"/>
            <w:tcBorders>
              <w:top w:val="nil"/>
            </w:tcBorders>
          </w:tcPr>
          <w:p w:rsidR="00232BA6" w:rsidRDefault="00232BA6">
            <w:pPr>
              <w:pStyle w:val="ConsPlusNonformat"/>
              <w:jc w:val="both"/>
            </w:pPr>
            <w:r>
              <w:t xml:space="preserve">То же                                   </w:t>
            </w:r>
          </w:p>
        </w:tc>
      </w:tr>
      <w:tr w:rsidR="00232BA6">
        <w:trPr>
          <w:trHeight w:val="241"/>
        </w:trPr>
        <w:tc>
          <w:tcPr>
            <w:tcW w:w="4046" w:type="dxa"/>
            <w:tcBorders>
              <w:top w:val="nil"/>
            </w:tcBorders>
          </w:tcPr>
          <w:p w:rsidR="00232BA6" w:rsidRDefault="00232BA6">
            <w:pPr>
              <w:pStyle w:val="ConsPlusNonformat"/>
              <w:jc w:val="both"/>
            </w:pPr>
            <w:r>
              <w:t xml:space="preserve">Склад круглого леса емкостью    </w:t>
            </w:r>
          </w:p>
          <w:p w:rsidR="00232BA6" w:rsidRDefault="00232BA6">
            <w:pPr>
              <w:pStyle w:val="ConsPlusNonformat"/>
              <w:jc w:val="both"/>
            </w:pPr>
            <w:r>
              <w:t xml:space="preserve">менее 10000 м3                  </w:t>
            </w:r>
          </w:p>
        </w:tc>
        <w:tc>
          <w:tcPr>
            <w:tcW w:w="2737" w:type="dxa"/>
            <w:tcBorders>
              <w:top w:val="nil"/>
            </w:tcBorders>
          </w:tcPr>
          <w:p w:rsidR="00232BA6" w:rsidRDefault="00232BA6">
            <w:pPr>
              <w:pStyle w:val="ConsPlusNonformat"/>
              <w:jc w:val="both"/>
            </w:pPr>
            <w:r>
              <w:t xml:space="preserve">                  6  </w:t>
            </w:r>
          </w:p>
        </w:tc>
        <w:tc>
          <w:tcPr>
            <w:tcW w:w="2380" w:type="dxa"/>
            <w:tcBorders>
              <w:top w:val="nil"/>
            </w:tcBorders>
          </w:tcPr>
          <w:p w:rsidR="00232BA6" w:rsidRDefault="00232BA6">
            <w:pPr>
              <w:pStyle w:val="ConsPlusNonformat"/>
              <w:jc w:val="both"/>
            </w:pPr>
            <w:r>
              <w:t xml:space="preserve">               4,5</w:t>
            </w:r>
          </w:p>
        </w:tc>
      </w:tr>
    </w:tbl>
    <w:p w:rsidR="00232BA6" w:rsidRDefault="00232BA6">
      <w:pPr>
        <w:pStyle w:val="ConsPlusNormal"/>
        <w:jc w:val="both"/>
      </w:pPr>
    </w:p>
    <w:p w:rsidR="00232BA6" w:rsidRDefault="00232BA6">
      <w:pPr>
        <w:pStyle w:val="ConsPlusNormal"/>
        <w:ind w:firstLine="540"/>
        <w:jc w:val="both"/>
      </w:pPr>
      <w:r>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rsidR="00232BA6" w:rsidRDefault="00232BA6">
      <w:pPr>
        <w:pStyle w:val="ConsPlusNormal"/>
        <w:spacing w:before="220"/>
        <w:ind w:firstLine="540"/>
        <w:jc w:val="both"/>
      </w:pPr>
      <w:r>
        <w:t>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232BA6" w:rsidRDefault="00232BA6">
      <w:pPr>
        <w:pStyle w:val="ConsPlusNormal"/>
        <w:spacing w:before="220"/>
        <w:ind w:firstLine="540"/>
        <w:jc w:val="both"/>
      </w:pPr>
      <w:r>
        <w:t xml:space="preserve">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P4161" w:history="1">
        <w:r>
          <w:rPr>
            <w:color w:val="0000FF"/>
          </w:rPr>
          <w:t>таблицами 7.1</w:t>
        </w:r>
      </w:hyperlink>
      <w:r>
        <w:t xml:space="preserve"> и </w:t>
      </w:r>
      <w:hyperlink w:anchor="P4193" w:history="1">
        <w:r>
          <w:rPr>
            <w:color w:val="0000FF"/>
          </w:rPr>
          <w:t>7.2</w:t>
        </w:r>
      </w:hyperlink>
      <w:r>
        <w:t>.</w:t>
      </w:r>
    </w:p>
    <w:p w:rsidR="00232BA6" w:rsidRDefault="00232BA6">
      <w:pPr>
        <w:pStyle w:val="ConsPlusNormal"/>
        <w:spacing w:before="220"/>
        <w:ind w:firstLine="540"/>
        <w:jc w:val="both"/>
      </w:pPr>
      <w:r>
        <w:t xml:space="preserve">Расстояния от зданий и сооружений до края проезжей части автомобильных дорог следует принимать по </w:t>
      </w:r>
      <w:hyperlink w:anchor="P4345" w:history="1">
        <w:r>
          <w:rPr>
            <w:color w:val="0000FF"/>
          </w:rPr>
          <w:t>таблице 7.5</w:t>
        </w:r>
      </w:hyperlink>
      <w:r>
        <w:t>.</w:t>
      </w:r>
    </w:p>
    <w:p w:rsidR="00232BA6" w:rsidRDefault="00232BA6">
      <w:pPr>
        <w:pStyle w:val="ConsPlusNormal"/>
        <w:jc w:val="both"/>
      </w:pPr>
    </w:p>
    <w:p w:rsidR="00232BA6" w:rsidRDefault="00232BA6">
      <w:pPr>
        <w:pStyle w:val="ConsPlusNormal"/>
        <w:jc w:val="right"/>
        <w:outlineLvl w:val="3"/>
      </w:pPr>
      <w:bookmarkStart w:id="94" w:name="P4345"/>
      <w:bookmarkEnd w:id="94"/>
      <w:r>
        <w:t>Таблица 7.5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497"/>
        <w:gridCol w:w="1547"/>
      </w:tblGrid>
      <w:tr w:rsidR="00232BA6">
        <w:trPr>
          <w:trHeight w:val="241"/>
        </w:trPr>
        <w:tc>
          <w:tcPr>
            <w:tcW w:w="7497" w:type="dxa"/>
          </w:tcPr>
          <w:p w:rsidR="00232BA6" w:rsidRDefault="00232BA6">
            <w:pPr>
              <w:pStyle w:val="ConsPlusNonformat"/>
              <w:jc w:val="both"/>
            </w:pPr>
            <w:r>
              <w:t xml:space="preserve">                     Здания и сооружения                     </w:t>
            </w:r>
          </w:p>
        </w:tc>
        <w:tc>
          <w:tcPr>
            <w:tcW w:w="1547" w:type="dxa"/>
          </w:tcPr>
          <w:p w:rsidR="00232BA6" w:rsidRDefault="00232BA6">
            <w:pPr>
              <w:pStyle w:val="ConsPlusNonformat"/>
              <w:jc w:val="both"/>
            </w:pPr>
            <w:r>
              <w:t>Расстояние,</w:t>
            </w:r>
          </w:p>
          <w:p w:rsidR="00232BA6" w:rsidRDefault="00232BA6">
            <w:pPr>
              <w:pStyle w:val="ConsPlusNonformat"/>
              <w:jc w:val="both"/>
            </w:pPr>
            <w:r>
              <w:t xml:space="preserve">     м     </w:t>
            </w:r>
          </w:p>
        </w:tc>
      </w:tr>
      <w:tr w:rsidR="00232BA6">
        <w:trPr>
          <w:trHeight w:val="241"/>
        </w:trPr>
        <w:tc>
          <w:tcPr>
            <w:tcW w:w="7497" w:type="dxa"/>
            <w:tcBorders>
              <w:top w:val="nil"/>
            </w:tcBorders>
          </w:tcPr>
          <w:p w:rsidR="00232BA6" w:rsidRDefault="00232BA6">
            <w:pPr>
              <w:pStyle w:val="ConsPlusNonformat"/>
              <w:jc w:val="both"/>
            </w:pPr>
            <w:r>
              <w:t xml:space="preserve">Наружные грани стен зданий:                                  </w:t>
            </w:r>
          </w:p>
        </w:tc>
        <w:tc>
          <w:tcPr>
            <w:tcW w:w="1547" w:type="dxa"/>
            <w:tcBorders>
              <w:top w:val="nil"/>
            </w:tcBorders>
          </w:tcPr>
          <w:p w:rsidR="00232BA6" w:rsidRDefault="00232BA6">
            <w:pPr>
              <w:pStyle w:val="ConsPlusNonformat"/>
              <w:jc w:val="both"/>
            </w:pPr>
          </w:p>
        </w:tc>
      </w:tr>
      <w:tr w:rsidR="00232BA6">
        <w:trPr>
          <w:trHeight w:val="241"/>
        </w:trPr>
        <w:tc>
          <w:tcPr>
            <w:tcW w:w="7497" w:type="dxa"/>
            <w:tcBorders>
              <w:top w:val="nil"/>
            </w:tcBorders>
          </w:tcPr>
          <w:p w:rsidR="00232BA6" w:rsidRDefault="00232BA6">
            <w:pPr>
              <w:pStyle w:val="ConsPlusNonformat"/>
              <w:jc w:val="both"/>
            </w:pPr>
            <w:r>
              <w:lastRenderedPageBreak/>
              <w:t xml:space="preserve">- при отсутствии въезда в здание и при длине здания до 20 м  </w:t>
            </w:r>
          </w:p>
        </w:tc>
        <w:tc>
          <w:tcPr>
            <w:tcW w:w="1547" w:type="dxa"/>
            <w:tcBorders>
              <w:top w:val="nil"/>
            </w:tcBorders>
          </w:tcPr>
          <w:p w:rsidR="00232BA6" w:rsidRDefault="00232BA6">
            <w:pPr>
              <w:pStyle w:val="ConsPlusNonformat"/>
              <w:jc w:val="both"/>
            </w:pPr>
            <w:r>
              <w:t xml:space="preserve">       1,5 </w:t>
            </w:r>
          </w:p>
        </w:tc>
      </w:tr>
      <w:tr w:rsidR="00232BA6">
        <w:trPr>
          <w:trHeight w:val="241"/>
        </w:trPr>
        <w:tc>
          <w:tcPr>
            <w:tcW w:w="7497" w:type="dxa"/>
            <w:tcBorders>
              <w:top w:val="nil"/>
            </w:tcBorders>
          </w:tcPr>
          <w:p w:rsidR="00232BA6" w:rsidRDefault="00232BA6">
            <w:pPr>
              <w:pStyle w:val="ConsPlusNonformat"/>
              <w:jc w:val="both"/>
            </w:pPr>
            <w:r>
              <w:t xml:space="preserve">- то же, более 20 м                                          </w:t>
            </w:r>
          </w:p>
        </w:tc>
        <w:tc>
          <w:tcPr>
            <w:tcW w:w="1547" w:type="dxa"/>
            <w:tcBorders>
              <w:top w:val="nil"/>
            </w:tcBorders>
          </w:tcPr>
          <w:p w:rsidR="00232BA6" w:rsidRDefault="00232BA6">
            <w:pPr>
              <w:pStyle w:val="ConsPlusNonformat"/>
              <w:jc w:val="both"/>
            </w:pPr>
            <w:r>
              <w:t xml:space="preserve">       3   </w:t>
            </w:r>
          </w:p>
        </w:tc>
      </w:tr>
      <w:tr w:rsidR="00232BA6">
        <w:trPr>
          <w:trHeight w:val="241"/>
        </w:trPr>
        <w:tc>
          <w:tcPr>
            <w:tcW w:w="7497" w:type="dxa"/>
            <w:tcBorders>
              <w:top w:val="nil"/>
            </w:tcBorders>
          </w:tcPr>
          <w:p w:rsidR="00232BA6" w:rsidRDefault="00232BA6">
            <w:pPr>
              <w:pStyle w:val="ConsPlusNonformat"/>
              <w:jc w:val="both"/>
            </w:pPr>
            <w:r>
              <w:t xml:space="preserve">- при наличии въезда в здание для электрокаров, автокаров,   </w:t>
            </w:r>
          </w:p>
          <w:p w:rsidR="00232BA6" w:rsidRDefault="00232BA6">
            <w:pPr>
              <w:pStyle w:val="ConsPlusNonformat"/>
              <w:jc w:val="both"/>
            </w:pPr>
            <w:r>
              <w:t xml:space="preserve">автопогрузчиков и двухосных автомобилей                      </w:t>
            </w:r>
          </w:p>
        </w:tc>
        <w:tc>
          <w:tcPr>
            <w:tcW w:w="1547" w:type="dxa"/>
            <w:tcBorders>
              <w:top w:val="nil"/>
            </w:tcBorders>
          </w:tcPr>
          <w:p w:rsidR="00232BA6" w:rsidRDefault="00232BA6">
            <w:pPr>
              <w:pStyle w:val="ConsPlusNonformat"/>
              <w:jc w:val="both"/>
            </w:pPr>
            <w:r>
              <w:t xml:space="preserve">       8   </w:t>
            </w:r>
          </w:p>
        </w:tc>
      </w:tr>
      <w:tr w:rsidR="00232BA6">
        <w:trPr>
          <w:trHeight w:val="241"/>
        </w:trPr>
        <w:tc>
          <w:tcPr>
            <w:tcW w:w="7497" w:type="dxa"/>
            <w:tcBorders>
              <w:top w:val="nil"/>
            </w:tcBorders>
          </w:tcPr>
          <w:p w:rsidR="00232BA6" w:rsidRDefault="00232BA6">
            <w:pPr>
              <w:pStyle w:val="ConsPlusNonformat"/>
              <w:jc w:val="both"/>
            </w:pPr>
            <w:r>
              <w:t xml:space="preserve">- при наличии въезда в здание трехосных автомобилей          </w:t>
            </w:r>
          </w:p>
        </w:tc>
        <w:tc>
          <w:tcPr>
            <w:tcW w:w="1547" w:type="dxa"/>
            <w:tcBorders>
              <w:top w:val="nil"/>
            </w:tcBorders>
          </w:tcPr>
          <w:p w:rsidR="00232BA6" w:rsidRDefault="00232BA6">
            <w:pPr>
              <w:pStyle w:val="ConsPlusNonformat"/>
              <w:jc w:val="both"/>
            </w:pPr>
            <w:r>
              <w:t xml:space="preserve">      12   </w:t>
            </w:r>
          </w:p>
        </w:tc>
      </w:tr>
      <w:tr w:rsidR="00232BA6">
        <w:trPr>
          <w:trHeight w:val="241"/>
        </w:trPr>
        <w:tc>
          <w:tcPr>
            <w:tcW w:w="7497" w:type="dxa"/>
            <w:tcBorders>
              <w:top w:val="nil"/>
            </w:tcBorders>
          </w:tcPr>
          <w:p w:rsidR="00232BA6" w:rsidRDefault="00232BA6">
            <w:pPr>
              <w:pStyle w:val="ConsPlusNonformat"/>
              <w:jc w:val="both"/>
            </w:pPr>
            <w:r>
              <w:t xml:space="preserve">Ограждения площадок предприятия                              </w:t>
            </w:r>
          </w:p>
        </w:tc>
        <w:tc>
          <w:tcPr>
            <w:tcW w:w="1547" w:type="dxa"/>
            <w:tcBorders>
              <w:top w:val="nil"/>
            </w:tcBorders>
          </w:tcPr>
          <w:p w:rsidR="00232BA6" w:rsidRDefault="00232BA6">
            <w:pPr>
              <w:pStyle w:val="ConsPlusNonformat"/>
              <w:jc w:val="both"/>
            </w:pPr>
            <w:r>
              <w:t xml:space="preserve">       1,5 </w:t>
            </w:r>
          </w:p>
        </w:tc>
      </w:tr>
      <w:tr w:rsidR="00232BA6">
        <w:trPr>
          <w:trHeight w:val="241"/>
        </w:trPr>
        <w:tc>
          <w:tcPr>
            <w:tcW w:w="7497" w:type="dxa"/>
            <w:tcBorders>
              <w:top w:val="nil"/>
            </w:tcBorders>
          </w:tcPr>
          <w:p w:rsidR="00232BA6" w:rsidRDefault="00232BA6">
            <w:pPr>
              <w:pStyle w:val="ConsPlusNonformat"/>
              <w:jc w:val="both"/>
            </w:pPr>
            <w:r>
              <w:t>Ограждения опор эстакад, осветительных столбов, мачт и других</w:t>
            </w:r>
          </w:p>
          <w:p w:rsidR="00232BA6" w:rsidRDefault="00232BA6">
            <w:pPr>
              <w:pStyle w:val="ConsPlusNonformat"/>
              <w:jc w:val="both"/>
            </w:pPr>
            <w:r>
              <w:t xml:space="preserve">сооружений                                                   </w:t>
            </w:r>
          </w:p>
        </w:tc>
        <w:tc>
          <w:tcPr>
            <w:tcW w:w="1547" w:type="dxa"/>
            <w:tcBorders>
              <w:top w:val="nil"/>
            </w:tcBorders>
          </w:tcPr>
          <w:p w:rsidR="00232BA6" w:rsidRDefault="00232BA6">
            <w:pPr>
              <w:pStyle w:val="ConsPlusNonformat"/>
              <w:jc w:val="both"/>
            </w:pPr>
            <w:r>
              <w:t xml:space="preserve">       0,5 </w:t>
            </w:r>
          </w:p>
        </w:tc>
      </w:tr>
      <w:tr w:rsidR="00232BA6">
        <w:trPr>
          <w:trHeight w:val="241"/>
        </w:trPr>
        <w:tc>
          <w:tcPr>
            <w:tcW w:w="7497" w:type="dxa"/>
            <w:tcBorders>
              <w:top w:val="nil"/>
            </w:tcBorders>
          </w:tcPr>
          <w:p w:rsidR="00232BA6" w:rsidRDefault="00232BA6">
            <w:pPr>
              <w:pStyle w:val="ConsPlusNonformat"/>
              <w:jc w:val="both"/>
            </w:pPr>
            <w:r>
              <w:t xml:space="preserve">Ограждения охраняемой части предприятия                      </w:t>
            </w:r>
          </w:p>
        </w:tc>
        <w:tc>
          <w:tcPr>
            <w:tcW w:w="1547" w:type="dxa"/>
            <w:tcBorders>
              <w:top w:val="nil"/>
            </w:tcBorders>
          </w:tcPr>
          <w:p w:rsidR="00232BA6" w:rsidRDefault="00232BA6">
            <w:pPr>
              <w:pStyle w:val="ConsPlusNonformat"/>
              <w:jc w:val="both"/>
            </w:pPr>
            <w:r>
              <w:t xml:space="preserve">       5   </w:t>
            </w:r>
          </w:p>
        </w:tc>
      </w:tr>
      <w:tr w:rsidR="00232BA6">
        <w:trPr>
          <w:trHeight w:val="241"/>
        </w:trPr>
        <w:tc>
          <w:tcPr>
            <w:tcW w:w="7497" w:type="dxa"/>
            <w:tcBorders>
              <w:top w:val="nil"/>
            </w:tcBorders>
          </w:tcPr>
          <w:p w:rsidR="00232BA6" w:rsidRDefault="00232BA6">
            <w:pPr>
              <w:pStyle w:val="ConsPlusNonformat"/>
              <w:jc w:val="both"/>
            </w:pPr>
            <w:r>
              <w:t xml:space="preserve">Оси параллельно расположенных путей колеи 1520 мм            </w:t>
            </w:r>
          </w:p>
        </w:tc>
        <w:tc>
          <w:tcPr>
            <w:tcW w:w="1547" w:type="dxa"/>
            <w:tcBorders>
              <w:top w:val="nil"/>
            </w:tcBorders>
          </w:tcPr>
          <w:p w:rsidR="00232BA6" w:rsidRDefault="00232BA6">
            <w:pPr>
              <w:pStyle w:val="ConsPlusNonformat"/>
              <w:jc w:val="both"/>
            </w:pPr>
            <w:r>
              <w:t xml:space="preserve">       3,75</w:t>
            </w:r>
          </w:p>
        </w:tc>
      </w:tr>
    </w:tbl>
    <w:p w:rsidR="00232BA6" w:rsidRDefault="00232BA6">
      <w:pPr>
        <w:pStyle w:val="ConsPlusNormal"/>
        <w:jc w:val="both"/>
      </w:pPr>
    </w:p>
    <w:p w:rsidR="00232BA6" w:rsidRDefault="00232BA6">
      <w:pPr>
        <w:pStyle w:val="ConsPlusNormal"/>
        <w:ind w:firstLine="540"/>
        <w:jc w:val="both"/>
      </w:pPr>
      <w:r>
        <w:t>16. 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232BA6" w:rsidRDefault="00232BA6">
      <w:pPr>
        <w:pStyle w:val="ConsPlusNormal"/>
        <w:spacing w:before="220"/>
        <w:ind w:firstLine="540"/>
        <w:jc w:val="both"/>
      </w:pPr>
      <w: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232BA6" w:rsidRDefault="00232BA6">
      <w:pPr>
        <w:pStyle w:val="ConsPlusNormal"/>
        <w:spacing w:before="220"/>
        <w:ind w:firstLine="540"/>
        <w:jc w:val="both"/>
      </w:pPr>
      <w:r>
        <w:t>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x 12 м для разворота автомобилей.</w:t>
      </w:r>
    </w:p>
    <w:p w:rsidR="00232BA6" w:rsidRDefault="00232BA6">
      <w:pPr>
        <w:pStyle w:val="ConsPlusNormal"/>
        <w:spacing w:before="220"/>
        <w:ind w:firstLine="540"/>
        <w:jc w:val="both"/>
      </w:pPr>
      <w:r>
        <w:t>17.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232BA6" w:rsidRDefault="00232BA6">
      <w:pPr>
        <w:pStyle w:val="ConsPlusNormal"/>
        <w:spacing w:before="220"/>
        <w:ind w:firstLine="540"/>
        <w:jc w:val="both"/>
      </w:pPr>
      <w:r>
        <w:t>При проектировании системы хозяйственно-питьевого, производственного и противопожарного водоснабжения сельскохозяйственных предприятий нормативный расход воды принимается в соответствии с технологией производства.</w:t>
      </w:r>
    </w:p>
    <w:p w:rsidR="00232BA6" w:rsidRDefault="00232BA6">
      <w:pPr>
        <w:pStyle w:val="ConsPlusNormal"/>
        <w:spacing w:before="220"/>
        <w:ind w:firstLine="540"/>
        <w:jc w:val="both"/>
      </w:pPr>
      <w:r>
        <w:t>При проектировании наружных сетей и сооружений канализации необходимо предусматривать отвод поверхностных вод со всего бассейна стока.</w:t>
      </w:r>
    </w:p>
    <w:p w:rsidR="00232BA6" w:rsidRDefault="00232BA6">
      <w:pPr>
        <w:pStyle w:val="ConsPlusNormal"/>
        <w:spacing w:before="220"/>
        <w:ind w:firstLine="540"/>
        <w:jc w:val="both"/>
      </w:pPr>
      <w:r>
        <w:t>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232BA6" w:rsidRDefault="00232BA6">
      <w:pPr>
        <w:pStyle w:val="ConsPlusNormal"/>
        <w:spacing w:before="220"/>
        <w:ind w:firstLine="540"/>
        <w:jc w:val="both"/>
      </w:pPr>
      <w:r>
        <w:t xml:space="preserve">При проектировании инженерных сетей необходимо соблюдать требования </w:t>
      </w:r>
      <w:hyperlink w:anchor="P1288" w:history="1">
        <w:r>
          <w:rPr>
            <w:color w:val="0000FF"/>
          </w:rPr>
          <w:t>раздела</w:t>
        </w:r>
      </w:hyperlink>
      <w:r>
        <w:t xml:space="preserve"> "Зоны инженерной инфраструктуры".</w:t>
      </w:r>
    </w:p>
    <w:p w:rsidR="00232BA6" w:rsidRDefault="00232BA6">
      <w:pPr>
        <w:pStyle w:val="ConsPlusNormal"/>
        <w:spacing w:before="220"/>
        <w:ind w:firstLine="540"/>
        <w:jc w:val="both"/>
      </w:pPr>
      <w:r>
        <w:t xml:space="preserve">18.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P5372" w:history="1">
        <w:r>
          <w:rPr>
            <w:color w:val="0000FF"/>
          </w:rPr>
          <w:t>раздела</w:t>
        </w:r>
      </w:hyperlink>
      <w:r>
        <w:t xml:space="preserve"> "Инженерная подготовка и защита территории".</w:t>
      </w:r>
    </w:p>
    <w:p w:rsidR="00232BA6" w:rsidRDefault="00232BA6">
      <w:pPr>
        <w:pStyle w:val="ConsPlusNormal"/>
        <w:spacing w:before="220"/>
        <w:ind w:firstLine="540"/>
        <w:jc w:val="both"/>
      </w:pPr>
      <w:r>
        <w:t>19. При реконструкции производственных зон сельских населенных пунктов следует предусматривать:</w:t>
      </w:r>
    </w:p>
    <w:p w:rsidR="00232BA6" w:rsidRDefault="00232BA6">
      <w:pPr>
        <w:pStyle w:val="ConsPlusNormal"/>
        <w:spacing w:before="220"/>
        <w:ind w:firstLine="540"/>
        <w:jc w:val="both"/>
      </w:pPr>
      <w:r>
        <w:t>- концентрацию производственных объектов на одном земельном участке;</w:t>
      </w:r>
    </w:p>
    <w:p w:rsidR="00232BA6" w:rsidRDefault="00232BA6">
      <w:pPr>
        <w:pStyle w:val="ConsPlusNormal"/>
        <w:spacing w:before="220"/>
        <w:ind w:firstLine="540"/>
        <w:jc w:val="both"/>
      </w:pPr>
      <w:r>
        <w:t xml:space="preserve">- планировку и застройку производственных зон с выявлением земельных участков для </w:t>
      </w:r>
      <w:r>
        <w:lastRenderedPageBreak/>
        <w:t>расширения реконструируемых и размещения новых сельскохозяйственных предприятий;</w:t>
      </w:r>
    </w:p>
    <w:p w:rsidR="00232BA6" w:rsidRDefault="00232BA6">
      <w:pPr>
        <w:pStyle w:val="ConsPlusNormal"/>
        <w:spacing w:before="220"/>
        <w:ind w:firstLine="540"/>
        <w:jc w:val="both"/>
      </w:pPr>
      <w:r>
        <w:t>- ликвидацию малодеятельных подъездных путей и дорог;</w:t>
      </w:r>
    </w:p>
    <w:p w:rsidR="00232BA6" w:rsidRDefault="00232BA6">
      <w:pPr>
        <w:pStyle w:val="ConsPlusNormal"/>
        <w:spacing w:before="220"/>
        <w:ind w:firstLine="540"/>
        <w:jc w:val="both"/>
      </w:pPr>
      <w:r>
        <w:t>- 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232BA6" w:rsidRDefault="00232BA6">
      <w:pPr>
        <w:pStyle w:val="ConsPlusNormal"/>
        <w:spacing w:before="220"/>
        <w:ind w:firstLine="540"/>
        <w:jc w:val="both"/>
      </w:pPr>
      <w:r>
        <w:t>- улучшение благоустройства производственных территорий и санитарно-защитных зон, повышение архитектурного уровня застройки;</w:t>
      </w:r>
    </w:p>
    <w:p w:rsidR="00232BA6" w:rsidRDefault="00232BA6">
      <w:pPr>
        <w:pStyle w:val="ConsPlusNormal"/>
        <w:spacing w:before="220"/>
        <w:ind w:firstLine="540"/>
        <w:jc w:val="both"/>
      </w:pPr>
      <w:r>
        <w:t>- организацию площадок для стоянки автомобильного транспорта.</w:t>
      </w:r>
    </w:p>
    <w:p w:rsidR="00232BA6" w:rsidRDefault="00232BA6">
      <w:pPr>
        <w:pStyle w:val="ConsPlusNormal"/>
        <w:spacing w:before="220"/>
        <w:ind w:firstLine="540"/>
        <w:jc w:val="both"/>
      </w:pPr>
      <w:r>
        <w:t>20.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232BA6" w:rsidRDefault="00232BA6">
      <w:pPr>
        <w:pStyle w:val="ConsPlusNormal"/>
        <w:spacing w:before="220"/>
        <w:ind w:firstLine="540"/>
        <w:jc w:val="both"/>
      </w:pPr>
      <w: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соответствующих технико-экономических обоснованиях.</w:t>
      </w:r>
    </w:p>
    <w:p w:rsidR="00232BA6" w:rsidRDefault="00232BA6">
      <w:pPr>
        <w:pStyle w:val="ConsPlusNormal"/>
        <w:jc w:val="both"/>
      </w:pPr>
    </w:p>
    <w:p w:rsidR="00232BA6" w:rsidRDefault="00232BA6">
      <w:pPr>
        <w:pStyle w:val="ConsPlusNormal"/>
        <w:jc w:val="center"/>
        <w:outlineLvl w:val="2"/>
      </w:pPr>
      <w:r>
        <w:t>7.3. Зона садоводства и дачного хозяйства</w:t>
      </w:r>
    </w:p>
    <w:p w:rsidR="00232BA6" w:rsidRDefault="00232BA6">
      <w:pPr>
        <w:pStyle w:val="ConsPlusNormal"/>
        <w:jc w:val="both"/>
      </w:pPr>
    </w:p>
    <w:p w:rsidR="00232BA6" w:rsidRDefault="00232BA6">
      <w:pPr>
        <w:pStyle w:val="ConsPlusNormal"/>
        <w:ind w:firstLine="540"/>
        <w:jc w:val="both"/>
      </w:pPr>
      <w:r>
        <w:t>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w:t>
      </w:r>
    </w:p>
    <w:p w:rsidR="00232BA6" w:rsidRDefault="00232BA6">
      <w:pPr>
        <w:pStyle w:val="ConsPlusNormal"/>
        <w:spacing w:before="220"/>
        <w:ind w:firstLine="540"/>
        <w:jc w:val="both"/>
      </w:pPr>
      <w:r>
        <w:t>2. Проект может разрабатываться как для обособленного, так и для расположенного в составе группы таких объединений.</w:t>
      </w:r>
    </w:p>
    <w:p w:rsidR="00232BA6" w:rsidRDefault="00232BA6">
      <w:pPr>
        <w:pStyle w:val="ConsPlusNormal"/>
        <w:spacing w:before="220"/>
        <w:ind w:firstLine="540"/>
        <w:jc w:val="both"/>
      </w:pPr>
      <w:r>
        <w:t>Для объединения (группы объединений), занимающих площадь более 50 га, разрабатывается проектная документация, содержащая основные решения по организации:</w:t>
      </w:r>
    </w:p>
    <w:p w:rsidR="00232BA6" w:rsidRDefault="00232BA6">
      <w:pPr>
        <w:pStyle w:val="ConsPlusNormal"/>
        <w:spacing w:before="220"/>
        <w:ind w:firstLine="540"/>
        <w:jc w:val="both"/>
      </w:pPr>
      <w:r>
        <w:t>- внешних связей с системой поселений;</w:t>
      </w:r>
    </w:p>
    <w:p w:rsidR="00232BA6" w:rsidRDefault="00232BA6">
      <w:pPr>
        <w:pStyle w:val="ConsPlusNormal"/>
        <w:spacing w:before="220"/>
        <w:ind w:firstLine="540"/>
        <w:jc w:val="both"/>
      </w:pPr>
      <w:r>
        <w:t>- транспортных коммуникаций;</w:t>
      </w:r>
    </w:p>
    <w:p w:rsidR="00232BA6" w:rsidRDefault="00232BA6">
      <w:pPr>
        <w:pStyle w:val="ConsPlusNormal"/>
        <w:spacing w:before="220"/>
        <w:ind w:firstLine="540"/>
        <w:jc w:val="both"/>
      </w:pPr>
      <w:r>
        <w:t>- социальной и инженерной инфраструктуры.</w:t>
      </w:r>
    </w:p>
    <w:p w:rsidR="00232BA6" w:rsidRDefault="00232BA6">
      <w:pPr>
        <w:pStyle w:val="ConsPlusNormal"/>
        <w:spacing w:before="220"/>
        <w:ind w:firstLine="540"/>
        <w:jc w:val="both"/>
      </w:pPr>
      <w:r>
        <w:t xml:space="preserve">3.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P5372" w:history="1">
        <w:r>
          <w:rPr>
            <w:color w:val="0000FF"/>
          </w:rPr>
          <w:t>раздела</w:t>
        </w:r>
      </w:hyperlink>
      <w:r>
        <w:t xml:space="preserve"> "Инженерная подготовка и защита территории".</w:t>
      </w:r>
    </w:p>
    <w:p w:rsidR="00232BA6" w:rsidRDefault="00232BA6">
      <w:pPr>
        <w:pStyle w:val="ConsPlusNormal"/>
        <w:spacing w:before="220"/>
        <w:ind w:firstLine="540"/>
        <w:jc w:val="both"/>
      </w:pPr>
      <w:r>
        <w:t>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w:t>
      </w:r>
    </w:p>
    <w:p w:rsidR="00232BA6" w:rsidRDefault="00232BA6">
      <w:pPr>
        <w:pStyle w:val="ConsPlusNormal"/>
        <w:spacing w:before="220"/>
        <w:ind w:firstLine="540"/>
        <w:jc w:val="both"/>
      </w:pPr>
      <w: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не менее 25 м с размещением в ней лесополосы шириной не менее 10 м.</w:t>
      </w:r>
    </w:p>
    <w:p w:rsidR="00232BA6" w:rsidRDefault="00232BA6">
      <w:pPr>
        <w:pStyle w:val="ConsPlusNormal"/>
        <w:spacing w:before="220"/>
        <w:ind w:firstLine="540"/>
        <w:jc w:val="both"/>
      </w:pPr>
      <w:r>
        <w:t xml:space="preserve">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w:t>
      </w:r>
      <w:r>
        <w:lastRenderedPageBreak/>
        <w:t>сокращать при соответствующем технико-экономическом обосновании, но не более чем на 30%.</w:t>
      </w:r>
    </w:p>
    <w:p w:rsidR="00232BA6" w:rsidRDefault="00232BA6">
      <w:pPr>
        <w:pStyle w:val="ConsPlusNormal"/>
        <w:spacing w:before="220"/>
        <w:ind w:firstLine="540"/>
        <w:jc w:val="both"/>
      </w:pPr>
      <w: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232BA6" w:rsidRDefault="00232BA6">
      <w:pPr>
        <w:pStyle w:val="ConsPlusNormal"/>
        <w:spacing w:before="220"/>
        <w:ind w:firstLine="540"/>
        <w:jc w:val="both"/>
      </w:pPr>
      <w:r>
        <w:t>Запрещается размещение объединений на землях, расположенных под линиями высоковольтных передач 35 кВА и выше, а также при пересечении этих земель магистральными газо- и нефтепроводами.</w:t>
      </w:r>
    </w:p>
    <w:p w:rsidR="00232BA6" w:rsidRDefault="00232BA6">
      <w:pPr>
        <w:pStyle w:val="ConsPlusNormal"/>
        <w:spacing w:before="220"/>
        <w:ind w:firstLine="540"/>
        <w:jc w:val="both"/>
      </w:pPr>
      <w: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 м:</w:t>
      </w:r>
    </w:p>
    <w:p w:rsidR="00232BA6" w:rsidRDefault="00232BA6">
      <w:pPr>
        <w:pStyle w:val="ConsPlusNormal"/>
        <w:spacing w:before="220"/>
        <w:ind w:firstLine="540"/>
        <w:jc w:val="both"/>
      </w:pPr>
      <w:r>
        <w:t>- 10 - для ВЛ до 20 кВ;</w:t>
      </w:r>
    </w:p>
    <w:p w:rsidR="00232BA6" w:rsidRDefault="00232BA6">
      <w:pPr>
        <w:pStyle w:val="ConsPlusNormal"/>
        <w:spacing w:before="220"/>
        <w:ind w:firstLine="540"/>
        <w:jc w:val="both"/>
      </w:pPr>
      <w:r>
        <w:t>- 15 - для ВЛ 35 кВ;</w:t>
      </w:r>
    </w:p>
    <w:p w:rsidR="00232BA6" w:rsidRDefault="00232BA6">
      <w:pPr>
        <w:pStyle w:val="ConsPlusNormal"/>
        <w:spacing w:before="220"/>
        <w:ind w:firstLine="540"/>
        <w:jc w:val="both"/>
      </w:pPr>
      <w:r>
        <w:t>- 20 - для ВЛ 110 кВ;</w:t>
      </w:r>
    </w:p>
    <w:p w:rsidR="00232BA6" w:rsidRDefault="00232BA6">
      <w:pPr>
        <w:pStyle w:val="ConsPlusNormal"/>
        <w:spacing w:before="220"/>
        <w:ind w:firstLine="540"/>
        <w:jc w:val="both"/>
      </w:pPr>
      <w:r>
        <w:t>- 25 - для ВЛ 150 - 220 кВ;</w:t>
      </w:r>
    </w:p>
    <w:p w:rsidR="00232BA6" w:rsidRDefault="00232BA6">
      <w:pPr>
        <w:pStyle w:val="ConsPlusNormal"/>
        <w:spacing w:before="220"/>
        <w:ind w:firstLine="540"/>
        <w:jc w:val="both"/>
      </w:pPr>
      <w:r>
        <w:t>- 30 - для ВЛ 330 - 500 кВ.</w:t>
      </w:r>
    </w:p>
    <w:p w:rsidR="00232BA6" w:rsidRDefault="00232BA6">
      <w:pPr>
        <w:pStyle w:val="ConsPlusNormal"/>
        <w:spacing w:before="220"/>
        <w:ind w:firstLine="540"/>
        <w:jc w:val="both"/>
      </w:pPr>
      <w:r>
        <w:t>Расстояние от застройки до лесных массивов на территории объединений до лесных массивов должно быть не менее 15 м.</w:t>
      </w:r>
    </w:p>
    <w:p w:rsidR="00232BA6" w:rsidRDefault="00232BA6">
      <w:pPr>
        <w:pStyle w:val="ConsPlusNormal"/>
        <w:spacing w:before="220"/>
        <w:ind w:firstLine="540"/>
        <w:jc w:val="both"/>
      </w:pPr>
      <w:r>
        <w:t>При пересечении территории садоводческого (дачного) объединения инженерными коммуникациями надлежит предусматривать санитарно-защитные зоны.</w:t>
      </w:r>
    </w:p>
    <w:p w:rsidR="00232BA6" w:rsidRDefault="00232BA6">
      <w:pPr>
        <w:pStyle w:val="ConsPlusNormal"/>
        <w:spacing w:before="220"/>
        <w:ind w:firstLine="540"/>
        <w:jc w:val="both"/>
      </w:pPr>
      <w:r>
        <w:t>Рекомендуемые минимальные расстояния от наземных магистральных газопроводов, не содержащих сероводород, должны быть не менее, м:</w:t>
      </w:r>
    </w:p>
    <w:p w:rsidR="00232BA6" w:rsidRDefault="00232BA6">
      <w:pPr>
        <w:pStyle w:val="ConsPlusNormal"/>
        <w:spacing w:before="220"/>
        <w:ind w:firstLine="540"/>
        <w:jc w:val="both"/>
      </w:pPr>
      <w:r>
        <w:t>- для трубопроводов 1 класса с диаметром труб:</w:t>
      </w:r>
    </w:p>
    <w:p w:rsidR="00232BA6" w:rsidRDefault="00232BA6">
      <w:pPr>
        <w:pStyle w:val="ConsPlusNormal"/>
        <w:spacing w:before="220"/>
        <w:ind w:firstLine="540"/>
        <w:jc w:val="both"/>
      </w:pPr>
      <w:r>
        <w:t>- до 300 мм - 100;</w:t>
      </w:r>
    </w:p>
    <w:p w:rsidR="00232BA6" w:rsidRDefault="00232BA6">
      <w:pPr>
        <w:pStyle w:val="ConsPlusNormal"/>
        <w:spacing w:before="220"/>
        <w:ind w:firstLine="540"/>
        <w:jc w:val="both"/>
      </w:pPr>
      <w:r>
        <w:t>- от 300 до 600 мм - 150;</w:t>
      </w:r>
    </w:p>
    <w:p w:rsidR="00232BA6" w:rsidRDefault="00232BA6">
      <w:pPr>
        <w:pStyle w:val="ConsPlusNormal"/>
        <w:spacing w:before="220"/>
        <w:ind w:firstLine="540"/>
        <w:jc w:val="both"/>
      </w:pPr>
      <w:r>
        <w:t>- от 600 до 800 мм - 200;</w:t>
      </w:r>
    </w:p>
    <w:p w:rsidR="00232BA6" w:rsidRDefault="00232BA6">
      <w:pPr>
        <w:pStyle w:val="ConsPlusNormal"/>
        <w:spacing w:before="220"/>
        <w:ind w:firstLine="540"/>
        <w:jc w:val="both"/>
      </w:pPr>
      <w:r>
        <w:t>- от 800 до 1000 мм - 250;</w:t>
      </w:r>
    </w:p>
    <w:p w:rsidR="00232BA6" w:rsidRDefault="00232BA6">
      <w:pPr>
        <w:pStyle w:val="ConsPlusNormal"/>
        <w:spacing w:before="220"/>
        <w:ind w:firstLine="540"/>
        <w:jc w:val="both"/>
      </w:pPr>
      <w:r>
        <w:t>- от 1000 до 1200 мм - 300;</w:t>
      </w:r>
    </w:p>
    <w:p w:rsidR="00232BA6" w:rsidRDefault="00232BA6">
      <w:pPr>
        <w:pStyle w:val="ConsPlusNormal"/>
        <w:spacing w:before="220"/>
        <w:ind w:firstLine="540"/>
        <w:jc w:val="both"/>
      </w:pPr>
      <w:r>
        <w:t>- свыше 1200 мм - 350;</w:t>
      </w:r>
    </w:p>
    <w:p w:rsidR="00232BA6" w:rsidRDefault="00232BA6">
      <w:pPr>
        <w:pStyle w:val="ConsPlusNormal"/>
        <w:spacing w:before="220"/>
        <w:ind w:firstLine="540"/>
        <w:jc w:val="both"/>
      </w:pPr>
      <w:r>
        <w:t>- для трубопроводов 2 класса с диаметром труб:</w:t>
      </w:r>
    </w:p>
    <w:p w:rsidR="00232BA6" w:rsidRDefault="00232BA6">
      <w:pPr>
        <w:pStyle w:val="ConsPlusNormal"/>
        <w:spacing w:before="220"/>
        <w:ind w:firstLine="540"/>
        <w:jc w:val="both"/>
      </w:pPr>
      <w:r>
        <w:t>- до 300 мм - 75;</w:t>
      </w:r>
    </w:p>
    <w:p w:rsidR="00232BA6" w:rsidRDefault="00232BA6">
      <w:pPr>
        <w:pStyle w:val="ConsPlusNormal"/>
        <w:spacing w:before="220"/>
        <w:ind w:firstLine="540"/>
        <w:jc w:val="both"/>
      </w:pPr>
      <w:r>
        <w:t>- свыше 300 мм - 125.</w:t>
      </w:r>
    </w:p>
    <w:p w:rsidR="00232BA6" w:rsidRDefault="00232BA6">
      <w:pPr>
        <w:pStyle w:val="ConsPlusNormal"/>
        <w:spacing w:before="220"/>
        <w:ind w:firstLine="540"/>
        <w:jc w:val="both"/>
      </w:pPr>
      <w:r>
        <w:t>Рекомендуемые минимальные разрывы от трубопроводов для сжиженных углеводородных газов должны быть не менее, м, при диаметре труб:</w:t>
      </w:r>
    </w:p>
    <w:p w:rsidR="00232BA6" w:rsidRDefault="00232BA6">
      <w:pPr>
        <w:pStyle w:val="ConsPlusNormal"/>
        <w:spacing w:before="220"/>
        <w:ind w:firstLine="540"/>
        <w:jc w:val="both"/>
      </w:pPr>
      <w:r>
        <w:t>- до 150 мм - 100;</w:t>
      </w:r>
    </w:p>
    <w:p w:rsidR="00232BA6" w:rsidRDefault="00232BA6">
      <w:pPr>
        <w:pStyle w:val="ConsPlusNormal"/>
        <w:spacing w:before="220"/>
        <w:ind w:firstLine="540"/>
        <w:jc w:val="both"/>
      </w:pPr>
      <w:r>
        <w:t>- от 150 до 300 мм - 175;</w:t>
      </w:r>
    </w:p>
    <w:p w:rsidR="00232BA6" w:rsidRDefault="00232BA6">
      <w:pPr>
        <w:pStyle w:val="ConsPlusNormal"/>
        <w:spacing w:before="220"/>
        <w:ind w:firstLine="540"/>
        <w:jc w:val="both"/>
      </w:pPr>
      <w:r>
        <w:lastRenderedPageBreak/>
        <w:t>- от 300 до 500 мм - 350;</w:t>
      </w:r>
    </w:p>
    <w:p w:rsidR="00232BA6" w:rsidRDefault="00232BA6">
      <w:pPr>
        <w:pStyle w:val="ConsPlusNormal"/>
        <w:spacing w:before="220"/>
        <w:ind w:firstLine="540"/>
        <w:jc w:val="both"/>
      </w:pPr>
      <w:r>
        <w:t>- от 500 до 1000 мм - 800.</w:t>
      </w:r>
    </w:p>
    <w:p w:rsidR="00232BA6" w:rsidRDefault="00232BA6">
      <w:pPr>
        <w:pStyle w:val="ConsPlusNormal"/>
        <w:spacing w:before="220"/>
        <w:ind w:firstLine="540"/>
        <w:jc w:val="both"/>
      </w:pPr>
      <w:r>
        <w:t>Минимальные расстояния при наземной прокладке увеличиваются в 2 раза для I класса и в 1,5 раза для II класса.</w:t>
      </w:r>
    </w:p>
    <w:p w:rsidR="00232BA6" w:rsidRDefault="00232BA6">
      <w:pPr>
        <w:pStyle w:val="ConsPlusNormal"/>
        <w:spacing w:before="220"/>
        <w:ind w:firstLine="540"/>
        <w:jc w:val="both"/>
      </w:pPr>
      <w: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232BA6" w:rsidRDefault="00232BA6">
      <w:pPr>
        <w:pStyle w:val="ConsPlusNormal"/>
        <w:spacing w:before="220"/>
        <w:ind w:firstLine="540"/>
        <w:jc w:val="both"/>
      </w:pPr>
      <w:r>
        <w:t>Рекомендуемые минимальные разрывы от газопроводов низкого давления должны быть не менее 20 м.</w:t>
      </w:r>
    </w:p>
    <w:p w:rsidR="00232BA6" w:rsidRDefault="00232BA6">
      <w:pPr>
        <w:pStyle w:val="ConsPlusNormal"/>
        <w:spacing w:before="220"/>
        <w:ind w:firstLine="540"/>
        <w:jc w:val="both"/>
      </w:pPr>
      <w:r>
        <w:t>Рекомендуемые минимальные расстояния от магистральных трубопроводов для транспортирования нефти должны быть не менее, м, при диаметре труб:</w:t>
      </w:r>
    </w:p>
    <w:p w:rsidR="00232BA6" w:rsidRDefault="00232BA6">
      <w:pPr>
        <w:pStyle w:val="ConsPlusNormal"/>
        <w:spacing w:before="220"/>
        <w:ind w:firstLine="540"/>
        <w:jc w:val="both"/>
      </w:pPr>
      <w:r>
        <w:t>- до 300 мм - 50;</w:t>
      </w:r>
    </w:p>
    <w:p w:rsidR="00232BA6" w:rsidRDefault="00232BA6">
      <w:pPr>
        <w:pStyle w:val="ConsPlusNormal"/>
        <w:spacing w:before="220"/>
        <w:ind w:firstLine="540"/>
        <w:jc w:val="both"/>
      </w:pPr>
      <w:r>
        <w:t>- от 300 до 600 мм - 50;</w:t>
      </w:r>
    </w:p>
    <w:p w:rsidR="00232BA6" w:rsidRDefault="00232BA6">
      <w:pPr>
        <w:pStyle w:val="ConsPlusNormal"/>
        <w:spacing w:before="220"/>
        <w:ind w:firstLine="540"/>
        <w:jc w:val="both"/>
      </w:pPr>
      <w:r>
        <w:t>- от 600 до 1000 мм - 75;</w:t>
      </w:r>
    </w:p>
    <w:p w:rsidR="00232BA6" w:rsidRDefault="00232BA6">
      <w:pPr>
        <w:pStyle w:val="ConsPlusNormal"/>
        <w:spacing w:before="220"/>
        <w:ind w:firstLine="540"/>
        <w:jc w:val="both"/>
      </w:pPr>
      <w:r>
        <w:t>- от 1000 до 1400 мм - 100.</w:t>
      </w:r>
    </w:p>
    <w:p w:rsidR="00232BA6" w:rsidRDefault="00232BA6">
      <w:pPr>
        <w:pStyle w:val="ConsPlusNormal"/>
        <w:spacing w:before="220"/>
        <w:ind w:firstLine="540"/>
        <w:jc w:val="both"/>
      </w:pPr>
      <w:r>
        <w:t>4. По границе территории объединения проектируется ограждение. Допускается не предусматривать ограждение при наличии естественных границ (река, бровка оврага и др.).</w:t>
      </w:r>
    </w:p>
    <w:p w:rsidR="00232BA6" w:rsidRDefault="00232BA6">
      <w:pPr>
        <w:pStyle w:val="ConsPlusNormal"/>
        <w:spacing w:before="220"/>
        <w:ind w:firstLine="540"/>
        <w:jc w:val="both"/>
      </w:pPr>
      <w:r>
        <w:t>Территория объединения должна быть соединена подъездной дорогой с автомобильной дорогой общего пользования.</w:t>
      </w:r>
    </w:p>
    <w:p w:rsidR="00232BA6" w:rsidRDefault="00232BA6">
      <w:pPr>
        <w:pStyle w:val="ConsPlusNormal"/>
        <w:spacing w:before="220"/>
        <w:ind w:firstLine="540"/>
        <w:jc w:val="both"/>
      </w:pPr>
      <w:r>
        <w:t>На территорию объединения с числом садовых участков до 50 следует предусматривать один въезд, более 50 - не менее двух въездов.</w:t>
      </w:r>
    </w:p>
    <w:p w:rsidR="00232BA6" w:rsidRDefault="00232BA6">
      <w:pPr>
        <w:pStyle w:val="ConsPlusNormal"/>
        <w:spacing w:before="220"/>
        <w:ind w:firstLine="540"/>
        <w:jc w:val="both"/>
      </w:pPr>
      <w:r>
        <w:t>На участке, предоставленном объединению, выделяются земли общего пользования и индивидуальные участки.</w:t>
      </w:r>
    </w:p>
    <w:p w:rsidR="00232BA6" w:rsidRDefault="00232BA6">
      <w:pPr>
        <w:pStyle w:val="ConsPlusNormal"/>
        <w:spacing w:before="220"/>
        <w:ind w:firstLine="540"/>
        <w:jc w:val="both"/>
      </w:pPr>
      <w: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допустимая обеспеченность объединения общественными зданиями, сооружениями, площадками общего пользования приведена в </w:t>
      </w:r>
      <w:hyperlink w:anchor="P4443" w:history="1">
        <w:r>
          <w:rPr>
            <w:color w:val="0000FF"/>
          </w:rPr>
          <w:t>таблице 7.6</w:t>
        </w:r>
      </w:hyperlink>
      <w:r>
        <w:t>.</w:t>
      </w:r>
    </w:p>
    <w:p w:rsidR="00232BA6" w:rsidRDefault="00232BA6">
      <w:pPr>
        <w:pStyle w:val="ConsPlusNormal"/>
        <w:jc w:val="both"/>
      </w:pPr>
    </w:p>
    <w:p w:rsidR="00232BA6" w:rsidRDefault="00232BA6">
      <w:pPr>
        <w:pStyle w:val="ConsPlusNormal"/>
        <w:jc w:val="right"/>
        <w:outlineLvl w:val="3"/>
      </w:pPr>
      <w:bookmarkStart w:id="95" w:name="P4443"/>
      <w:bookmarkEnd w:id="95"/>
      <w:r>
        <w:t>Таблица 7.6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355"/>
        <w:gridCol w:w="1190"/>
        <w:gridCol w:w="1309"/>
        <w:gridCol w:w="1547"/>
      </w:tblGrid>
      <w:tr w:rsidR="00232BA6">
        <w:trPr>
          <w:trHeight w:val="241"/>
        </w:trPr>
        <w:tc>
          <w:tcPr>
            <w:tcW w:w="5355" w:type="dxa"/>
            <w:vMerge w:val="restart"/>
          </w:tcPr>
          <w:p w:rsidR="00232BA6" w:rsidRDefault="00232BA6">
            <w:pPr>
              <w:pStyle w:val="ConsPlusNonformat"/>
              <w:jc w:val="both"/>
            </w:pPr>
            <w:r>
              <w:t xml:space="preserve">                  Объекты                  </w:t>
            </w:r>
          </w:p>
        </w:tc>
        <w:tc>
          <w:tcPr>
            <w:tcW w:w="4046" w:type="dxa"/>
            <w:gridSpan w:val="3"/>
          </w:tcPr>
          <w:p w:rsidR="00232BA6" w:rsidRDefault="00232BA6">
            <w:pPr>
              <w:pStyle w:val="ConsPlusNonformat"/>
              <w:jc w:val="both"/>
            </w:pPr>
            <w:r>
              <w:t xml:space="preserve">  Удельные размеры земельных  </w:t>
            </w:r>
          </w:p>
          <w:p w:rsidR="00232BA6" w:rsidRDefault="00232BA6">
            <w:pPr>
              <w:pStyle w:val="ConsPlusNonformat"/>
              <w:jc w:val="both"/>
            </w:pPr>
            <w:r>
              <w:t xml:space="preserve">  участков, м2 на 1 садовый   </w:t>
            </w:r>
          </w:p>
          <w:p w:rsidR="00232BA6" w:rsidRDefault="00232BA6">
            <w:pPr>
              <w:pStyle w:val="ConsPlusNonformat"/>
              <w:jc w:val="both"/>
            </w:pPr>
            <w:r>
              <w:t xml:space="preserve">    участок, на территории    </w:t>
            </w:r>
          </w:p>
          <w:p w:rsidR="00232BA6" w:rsidRDefault="00232BA6">
            <w:pPr>
              <w:pStyle w:val="ConsPlusNonformat"/>
              <w:jc w:val="both"/>
            </w:pPr>
            <w:r>
              <w:t xml:space="preserve">    садоводческих (дачных)    </w:t>
            </w:r>
          </w:p>
          <w:p w:rsidR="00232BA6" w:rsidRDefault="00232BA6">
            <w:pPr>
              <w:pStyle w:val="ConsPlusNonformat"/>
              <w:jc w:val="both"/>
            </w:pPr>
            <w:r>
              <w:t xml:space="preserve">объединений с числом участков </w:t>
            </w:r>
          </w:p>
        </w:tc>
      </w:tr>
      <w:tr w:rsidR="00232BA6">
        <w:tc>
          <w:tcPr>
            <w:tcW w:w="5236" w:type="dxa"/>
            <w:vMerge/>
            <w:tcBorders>
              <w:top w:val="nil"/>
            </w:tcBorders>
          </w:tcPr>
          <w:p w:rsidR="00232BA6" w:rsidRDefault="00232BA6"/>
        </w:tc>
        <w:tc>
          <w:tcPr>
            <w:tcW w:w="1190" w:type="dxa"/>
            <w:tcBorders>
              <w:top w:val="nil"/>
            </w:tcBorders>
          </w:tcPr>
          <w:p w:rsidR="00232BA6" w:rsidRDefault="00232BA6">
            <w:pPr>
              <w:pStyle w:val="ConsPlusNonformat"/>
              <w:jc w:val="both"/>
            </w:pPr>
            <w:r>
              <w:t>15 - 100</w:t>
            </w:r>
          </w:p>
        </w:tc>
        <w:tc>
          <w:tcPr>
            <w:tcW w:w="1309" w:type="dxa"/>
            <w:tcBorders>
              <w:top w:val="nil"/>
            </w:tcBorders>
          </w:tcPr>
          <w:p w:rsidR="00232BA6" w:rsidRDefault="00232BA6">
            <w:pPr>
              <w:pStyle w:val="ConsPlusNonformat"/>
              <w:jc w:val="both"/>
            </w:pPr>
            <w:r>
              <w:t>101 - 300</w:t>
            </w:r>
          </w:p>
        </w:tc>
        <w:tc>
          <w:tcPr>
            <w:tcW w:w="1547" w:type="dxa"/>
            <w:tcBorders>
              <w:top w:val="nil"/>
            </w:tcBorders>
          </w:tcPr>
          <w:p w:rsidR="00232BA6" w:rsidRDefault="00232BA6">
            <w:pPr>
              <w:pStyle w:val="ConsPlusNonformat"/>
              <w:jc w:val="both"/>
            </w:pPr>
            <w:r>
              <w:t>301 и более</w:t>
            </w:r>
          </w:p>
        </w:tc>
      </w:tr>
      <w:tr w:rsidR="00232BA6">
        <w:trPr>
          <w:trHeight w:val="241"/>
        </w:trPr>
        <w:tc>
          <w:tcPr>
            <w:tcW w:w="5355" w:type="dxa"/>
            <w:tcBorders>
              <w:top w:val="nil"/>
            </w:tcBorders>
          </w:tcPr>
          <w:p w:rsidR="00232BA6" w:rsidRDefault="00232BA6">
            <w:pPr>
              <w:pStyle w:val="ConsPlusNonformat"/>
              <w:jc w:val="both"/>
            </w:pPr>
            <w:r>
              <w:t xml:space="preserve">Сторожка с правлением объединения          </w:t>
            </w:r>
          </w:p>
        </w:tc>
        <w:tc>
          <w:tcPr>
            <w:tcW w:w="1190" w:type="dxa"/>
            <w:tcBorders>
              <w:top w:val="nil"/>
            </w:tcBorders>
          </w:tcPr>
          <w:p w:rsidR="00232BA6" w:rsidRDefault="00232BA6">
            <w:pPr>
              <w:pStyle w:val="ConsPlusNonformat"/>
              <w:jc w:val="both"/>
            </w:pPr>
            <w:r>
              <w:t xml:space="preserve">1 - 0,7 </w:t>
            </w:r>
          </w:p>
        </w:tc>
        <w:tc>
          <w:tcPr>
            <w:tcW w:w="1309" w:type="dxa"/>
            <w:tcBorders>
              <w:top w:val="nil"/>
            </w:tcBorders>
          </w:tcPr>
          <w:p w:rsidR="00232BA6" w:rsidRDefault="00232BA6">
            <w:pPr>
              <w:pStyle w:val="ConsPlusNonformat"/>
              <w:jc w:val="both"/>
            </w:pPr>
            <w:r>
              <w:t>0,7 - 0,5</w:t>
            </w:r>
          </w:p>
        </w:tc>
        <w:tc>
          <w:tcPr>
            <w:tcW w:w="1547" w:type="dxa"/>
            <w:tcBorders>
              <w:top w:val="nil"/>
            </w:tcBorders>
          </w:tcPr>
          <w:p w:rsidR="00232BA6" w:rsidRDefault="00232BA6">
            <w:pPr>
              <w:pStyle w:val="ConsPlusNonformat"/>
              <w:jc w:val="both"/>
            </w:pPr>
            <w:r>
              <w:t xml:space="preserve">0,4        </w:t>
            </w:r>
          </w:p>
        </w:tc>
      </w:tr>
      <w:tr w:rsidR="00232BA6">
        <w:trPr>
          <w:trHeight w:val="241"/>
        </w:trPr>
        <w:tc>
          <w:tcPr>
            <w:tcW w:w="5355" w:type="dxa"/>
            <w:tcBorders>
              <w:top w:val="nil"/>
            </w:tcBorders>
          </w:tcPr>
          <w:p w:rsidR="00232BA6" w:rsidRDefault="00232BA6">
            <w:pPr>
              <w:pStyle w:val="ConsPlusNonformat"/>
              <w:jc w:val="both"/>
            </w:pPr>
            <w:r>
              <w:t xml:space="preserve">Магазин смешанной торговли                 </w:t>
            </w:r>
          </w:p>
        </w:tc>
        <w:tc>
          <w:tcPr>
            <w:tcW w:w="1190" w:type="dxa"/>
            <w:tcBorders>
              <w:top w:val="nil"/>
            </w:tcBorders>
          </w:tcPr>
          <w:p w:rsidR="00232BA6" w:rsidRDefault="00232BA6">
            <w:pPr>
              <w:pStyle w:val="ConsPlusNonformat"/>
              <w:jc w:val="both"/>
            </w:pPr>
            <w:r>
              <w:t xml:space="preserve">2 - 0,5 </w:t>
            </w:r>
          </w:p>
        </w:tc>
        <w:tc>
          <w:tcPr>
            <w:tcW w:w="1309" w:type="dxa"/>
            <w:tcBorders>
              <w:top w:val="nil"/>
            </w:tcBorders>
          </w:tcPr>
          <w:p w:rsidR="00232BA6" w:rsidRDefault="00232BA6">
            <w:pPr>
              <w:pStyle w:val="ConsPlusNonformat"/>
              <w:jc w:val="both"/>
            </w:pPr>
            <w:r>
              <w:t>0,5 - 0,2</w:t>
            </w:r>
          </w:p>
        </w:tc>
        <w:tc>
          <w:tcPr>
            <w:tcW w:w="1547" w:type="dxa"/>
            <w:tcBorders>
              <w:top w:val="nil"/>
            </w:tcBorders>
          </w:tcPr>
          <w:p w:rsidR="00232BA6" w:rsidRDefault="00232BA6">
            <w:pPr>
              <w:pStyle w:val="ConsPlusNonformat"/>
              <w:jc w:val="both"/>
            </w:pPr>
            <w:r>
              <w:t>0,2 и менее</w:t>
            </w:r>
          </w:p>
        </w:tc>
      </w:tr>
      <w:tr w:rsidR="00232BA6">
        <w:trPr>
          <w:trHeight w:val="241"/>
        </w:trPr>
        <w:tc>
          <w:tcPr>
            <w:tcW w:w="5355" w:type="dxa"/>
            <w:tcBorders>
              <w:top w:val="nil"/>
            </w:tcBorders>
          </w:tcPr>
          <w:p w:rsidR="00232BA6" w:rsidRDefault="00232BA6">
            <w:pPr>
              <w:pStyle w:val="ConsPlusNonformat"/>
              <w:jc w:val="both"/>
            </w:pPr>
            <w:r>
              <w:t xml:space="preserve">Здания и сооружения для хранения средств   </w:t>
            </w:r>
          </w:p>
          <w:p w:rsidR="00232BA6" w:rsidRDefault="00232BA6">
            <w:pPr>
              <w:pStyle w:val="ConsPlusNonformat"/>
              <w:jc w:val="both"/>
            </w:pPr>
            <w:r>
              <w:t xml:space="preserve">пожаротушения                              </w:t>
            </w:r>
          </w:p>
        </w:tc>
        <w:tc>
          <w:tcPr>
            <w:tcW w:w="1190" w:type="dxa"/>
            <w:tcBorders>
              <w:top w:val="nil"/>
            </w:tcBorders>
          </w:tcPr>
          <w:p w:rsidR="00232BA6" w:rsidRDefault="00232BA6">
            <w:pPr>
              <w:pStyle w:val="ConsPlusNonformat"/>
              <w:jc w:val="both"/>
            </w:pPr>
            <w:r>
              <w:t xml:space="preserve">  0,5   </w:t>
            </w:r>
          </w:p>
        </w:tc>
        <w:tc>
          <w:tcPr>
            <w:tcW w:w="1309" w:type="dxa"/>
            <w:tcBorders>
              <w:top w:val="nil"/>
            </w:tcBorders>
          </w:tcPr>
          <w:p w:rsidR="00232BA6" w:rsidRDefault="00232BA6">
            <w:pPr>
              <w:pStyle w:val="ConsPlusNonformat"/>
              <w:jc w:val="both"/>
            </w:pPr>
            <w:r>
              <w:t xml:space="preserve">   0,4   </w:t>
            </w:r>
          </w:p>
        </w:tc>
        <w:tc>
          <w:tcPr>
            <w:tcW w:w="1547" w:type="dxa"/>
            <w:tcBorders>
              <w:top w:val="nil"/>
            </w:tcBorders>
          </w:tcPr>
          <w:p w:rsidR="00232BA6" w:rsidRDefault="00232BA6">
            <w:pPr>
              <w:pStyle w:val="ConsPlusNonformat"/>
              <w:jc w:val="both"/>
            </w:pPr>
            <w:r>
              <w:t xml:space="preserve">0,35       </w:t>
            </w:r>
          </w:p>
        </w:tc>
      </w:tr>
      <w:tr w:rsidR="00232BA6">
        <w:trPr>
          <w:trHeight w:val="241"/>
        </w:trPr>
        <w:tc>
          <w:tcPr>
            <w:tcW w:w="5355" w:type="dxa"/>
            <w:tcBorders>
              <w:top w:val="nil"/>
            </w:tcBorders>
          </w:tcPr>
          <w:p w:rsidR="00232BA6" w:rsidRDefault="00232BA6">
            <w:pPr>
              <w:pStyle w:val="ConsPlusNonformat"/>
              <w:jc w:val="both"/>
            </w:pPr>
            <w:r>
              <w:lastRenderedPageBreak/>
              <w:t xml:space="preserve">Площадки для мусоросборников               </w:t>
            </w:r>
          </w:p>
        </w:tc>
        <w:tc>
          <w:tcPr>
            <w:tcW w:w="1190" w:type="dxa"/>
            <w:tcBorders>
              <w:top w:val="nil"/>
            </w:tcBorders>
          </w:tcPr>
          <w:p w:rsidR="00232BA6" w:rsidRDefault="00232BA6">
            <w:pPr>
              <w:pStyle w:val="ConsPlusNonformat"/>
              <w:jc w:val="both"/>
            </w:pPr>
            <w:r>
              <w:t xml:space="preserve">  0,1   </w:t>
            </w:r>
          </w:p>
        </w:tc>
        <w:tc>
          <w:tcPr>
            <w:tcW w:w="1309" w:type="dxa"/>
            <w:tcBorders>
              <w:top w:val="nil"/>
            </w:tcBorders>
          </w:tcPr>
          <w:p w:rsidR="00232BA6" w:rsidRDefault="00232BA6">
            <w:pPr>
              <w:pStyle w:val="ConsPlusNonformat"/>
              <w:jc w:val="both"/>
            </w:pPr>
            <w:r>
              <w:t xml:space="preserve">   0,1   </w:t>
            </w:r>
          </w:p>
        </w:tc>
        <w:tc>
          <w:tcPr>
            <w:tcW w:w="1547" w:type="dxa"/>
            <w:tcBorders>
              <w:top w:val="nil"/>
            </w:tcBorders>
          </w:tcPr>
          <w:p w:rsidR="00232BA6" w:rsidRDefault="00232BA6">
            <w:pPr>
              <w:pStyle w:val="ConsPlusNonformat"/>
              <w:jc w:val="both"/>
            </w:pPr>
            <w:r>
              <w:t xml:space="preserve">0,1        </w:t>
            </w:r>
          </w:p>
        </w:tc>
      </w:tr>
      <w:tr w:rsidR="00232BA6">
        <w:trPr>
          <w:trHeight w:val="241"/>
        </w:trPr>
        <w:tc>
          <w:tcPr>
            <w:tcW w:w="5355" w:type="dxa"/>
            <w:tcBorders>
              <w:top w:val="nil"/>
            </w:tcBorders>
          </w:tcPr>
          <w:p w:rsidR="00232BA6" w:rsidRDefault="00232BA6">
            <w:pPr>
              <w:pStyle w:val="ConsPlusNonformat"/>
              <w:jc w:val="both"/>
            </w:pPr>
            <w:r>
              <w:t>Площадка для стоянки автомобилей при въезде</w:t>
            </w:r>
          </w:p>
          <w:p w:rsidR="00232BA6" w:rsidRDefault="00232BA6">
            <w:pPr>
              <w:pStyle w:val="ConsPlusNonformat"/>
              <w:jc w:val="both"/>
            </w:pPr>
            <w:r>
              <w:t xml:space="preserve">на территорию садоводческого объединения   </w:t>
            </w:r>
          </w:p>
        </w:tc>
        <w:tc>
          <w:tcPr>
            <w:tcW w:w="1190" w:type="dxa"/>
            <w:tcBorders>
              <w:top w:val="nil"/>
            </w:tcBorders>
          </w:tcPr>
          <w:p w:rsidR="00232BA6" w:rsidRDefault="00232BA6">
            <w:pPr>
              <w:pStyle w:val="ConsPlusNonformat"/>
              <w:jc w:val="both"/>
            </w:pPr>
            <w:r>
              <w:t xml:space="preserve">  0,9   </w:t>
            </w:r>
          </w:p>
        </w:tc>
        <w:tc>
          <w:tcPr>
            <w:tcW w:w="1309" w:type="dxa"/>
            <w:tcBorders>
              <w:top w:val="nil"/>
            </w:tcBorders>
          </w:tcPr>
          <w:p w:rsidR="00232BA6" w:rsidRDefault="00232BA6">
            <w:pPr>
              <w:pStyle w:val="ConsPlusNonformat"/>
              <w:jc w:val="both"/>
            </w:pPr>
            <w:r>
              <w:t>0,9 - 0,4</w:t>
            </w:r>
          </w:p>
        </w:tc>
        <w:tc>
          <w:tcPr>
            <w:tcW w:w="1547" w:type="dxa"/>
            <w:tcBorders>
              <w:top w:val="nil"/>
            </w:tcBorders>
          </w:tcPr>
          <w:p w:rsidR="00232BA6" w:rsidRDefault="00232BA6">
            <w:pPr>
              <w:pStyle w:val="ConsPlusNonformat"/>
              <w:jc w:val="both"/>
            </w:pPr>
            <w:r>
              <w:t>0,4 и менее</w:t>
            </w:r>
          </w:p>
        </w:tc>
      </w:tr>
    </w:tbl>
    <w:p w:rsidR="00232BA6" w:rsidRDefault="00232BA6">
      <w:pPr>
        <w:pStyle w:val="ConsPlusNormal"/>
        <w:jc w:val="both"/>
      </w:pPr>
    </w:p>
    <w:p w:rsidR="00232BA6" w:rsidRDefault="00232BA6">
      <w:pPr>
        <w:pStyle w:val="ConsPlusNormal"/>
        <w:ind w:firstLine="540"/>
        <w:jc w:val="both"/>
      </w:pPr>
      <w:r>
        <w:t>Здания и сооружения общего пользования должны отстоять от границ садовых (дачных) участков не менее чем на 4 м.</w:t>
      </w:r>
    </w:p>
    <w:p w:rsidR="00232BA6" w:rsidRDefault="00232BA6">
      <w:pPr>
        <w:pStyle w:val="ConsPlusNormal"/>
        <w:spacing w:before="220"/>
        <w:ind w:firstLine="540"/>
        <w:jc w:val="both"/>
      </w:pPr>
      <w:r>
        <w:t>5. На территории объединения должен быть обеспечен проезд автотранспорта ко всем индивидуальным садовым участкам, объединенным в группы, и объектам общего пользования.</w:t>
      </w:r>
    </w:p>
    <w:p w:rsidR="00232BA6" w:rsidRDefault="00232BA6">
      <w:pPr>
        <w:pStyle w:val="ConsPlusNormal"/>
        <w:spacing w:before="220"/>
        <w:ind w:firstLine="540"/>
        <w:jc w:val="both"/>
      </w:pPr>
      <w:r>
        <w:t>Ширина улиц и проездов в красных линиях устанавливается, м:</w:t>
      </w:r>
    </w:p>
    <w:p w:rsidR="00232BA6" w:rsidRDefault="00232BA6">
      <w:pPr>
        <w:pStyle w:val="ConsPlusNormal"/>
        <w:spacing w:before="220"/>
        <w:ind w:firstLine="540"/>
        <w:jc w:val="both"/>
      </w:pPr>
      <w:r>
        <w:t>- для улиц не менее 15;</w:t>
      </w:r>
    </w:p>
    <w:p w:rsidR="00232BA6" w:rsidRDefault="00232BA6">
      <w:pPr>
        <w:pStyle w:val="ConsPlusNormal"/>
        <w:spacing w:before="220"/>
        <w:ind w:firstLine="540"/>
        <w:jc w:val="both"/>
      </w:pPr>
      <w:r>
        <w:t>- для проездов не менее 9.</w:t>
      </w:r>
    </w:p>
    <w:p w:rsidR="00232BA6" w:rsidRDefault="00232BA6">
      <w:pPr>
        <w:pStyle w:val="ConsPlusNormal"/>
        <w:spacing w:before="220"/>
        <w:ind w:firstLine="540"/>
        <w:jc w:val="both"/>
      </w:pPr>
      <w:r>
        <w:t>Минимальный радиус закругления края проезжей части 6,0 м.</w:t>
      </w:r>
    </w:p>
    <w:p w:rsidR="00232BA6" w:rsidRDefault="00232BA6">
      <w:pPr>
        <w:pStyle w:val="ConsPlusNormal"/>
        <w:spacing w:before="220"/>
        <w:ind w:firstLine="540"/>
        <w:jc w:val="both"/>
      </w:pPr>
      <w:r>
        <w:t>Ширина проезжей части улиц и проездов принимается:</w:t>
      </w:r>
    </w:p>
    <w:p w:rsidR="00232BA6" w:rsidRDefault="00232BA6">
      <w:pPr>
        <w:pStyle w:val="ConsPlusNormal"/>
        <w:spacing w:before="220"/>
        <w:ind w:firstLine="540"/>
        <w:jc w:val="both"/>
      </w:pPr>
      <w:r>
        <w:t>- для улиц не менее 7,0 м;</w:t>
      </w:r>
    </w:p>
    <w:p w:rsidR="00232BA6" w:rsidRDefault="00232BA6">
      <w:pPr>
        <w:pStyle w:val="ConsPlusNormal"/>
        <w:spacing w:before="220"/>
        <w:ind w:firstLine="540"/>
        <w:jc w:val="both"/>
      </w:pPr>
      <w:r>
        <w:t>- для проездов не менее 3,5 м.</w:t>
      </w:r>
    </w:p>
    <w:p w:rsidR="00232BA6" w:rsidRDefault="00232BA6">
      <w:pPr>
        <w:pStyle w:val="ConsPlusNormal"/>
        <w:spacing w:before="220"/>
        <w:ind w:firstLine="540"/>
        <w:jc w:val="both"/>
      </w:pPr>
      <w:r>
        <w:t>В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32BA6" w:rsidRDefault="00232BA6">
      <w:pPr>
        <w:pStyle w:val="ConsPlusNormal"/>
        <w:spacing w:before="220"/>
        <w:ind w:firstLine="540"/>
        <w:jc w:val="both"/>
      </w:pPr>
      <w:r>
        <w:t>Максимальная протяженность тупикового проезда не должна превышать 150 м. Тупиковые проезды обеспечиваются разворотными площадками размером не менее 12 м. Использование разворотной площадки для стоянки автомобилей не допускается.</w:t>
      </w:r>
    </w:p>
    <w:p w:rsidR="00232BA6" w:rsidRDefault="00232BA6">
      <w:pPr>
        <w:pStyle w:val="ConsPlusNormal"/>
        <w:spacing w:before="220"/>
        <w:ind w:firstLine="540"/>
        <w:jc w:val="both"/>
      </w:pPr>
      <w:r>
        <w:t xml:space="preserve">6. Территория садоводческого (дачного) объединения должна быть оборудована системой водоснабжения в соответствии с требованиями </w:t>
      </w:r>
      <w:hyperlink w:anchor="P1288" w:history="1">
        <w:r>
          <w:rPr>
            <w:color w:val="0000FF"/>
          </w:rPr>
          <w:t>раздела</w:t>
        </w:r>
      </w:hyperlink>
      <w:r>
        <w:t xml:space="preserve"> "Зоны инженерной инфраструктуры".</w:t>
      </w:r>
    </w:p>
    <w:p w:rsidR="00232BA6" w:rsidRDefault="00232BA6">
      <w:pPr>
        <w:pStyle w:val="ConsPlusNormal"/>
        <w:spacing w:before="220"/>
        <w:ind w:firstLine="540"/>
        <w:jc w:val="both"/>
      </w:pPr>
      <w:r>
        <w:t>Снабжение хозяйственно-питьевой водой может производиться как от централизованной системы водоснабжения, так и автономно от шахтных и мелкотрубчатых колодцев, каптажей родников.</w:t>
      </w:r>
    </w:p>
    <w:p w:rsidR="00232BA6" w:rsidRDefault="00232BA6">
      <w:pPr>
        <w:pStyle w:val="ConsPlusNormal"/>
        <w:spacing w:before="220"/>
        <w:ind w:firstLine="540"/>
        <w:jc w:val="both"/>
      </w:pPr>
      <w:r>
        <w:t>Устройство ввода водопровода в здания допускается при наличии местной канализации или при подключении к централизованной системе канализации.</w:t>
      </w:r>
    </w:p>
    <w:p w:rsidR="00232BA6" w:rsidRDefault="00232BA6">
      <w:pPr>
        <w:pStyle w:val="ConsPlusNormal"/>
        <w:spacing w:before="220"/>
        <w:ind w:firstLine="540"/>
        <w:jc w:val="both"/>
      </w:pPr>
      <w:r>
        <w:t>На территории общего пользования садоводческого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w:t>
      </w:r>
    </w:p>
    <w:p w:rsidR="00232BA6" w:rsidRDefault="00232BA6">
      <w:pPr>
        <w:pStyle w:val="ConsPlusNormal"/>
        <w:spacing w:before="220"/>
        <w:ind w:firstLine="540"/>
        <w:jc w:val="both"/>
      </w:pPr>
      <w:r>
        <w:t xml:space="preserve">- для артезианских скважин в соответствии с </w:t>
      </w:r>
      <w:hyperlink r:id="rId48"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232BA6" w:rsidRDefault="00232BA6">
      <w:pPr>
        <w:pStyle w:val="ConsPlusNormal"/>
        <w:spacing w:before="220"/>
        <w:ind w:firstLine="540"/>
        <w:jc w:val="both"/>
      </w:pPr>
      <w:r>
        <w:t xml:space="preserve">- для родников и колодцев в соответствии с </w:t>
      </w:r>
      <w:hyperlink r:id="rId49" w:history="1">
        <w:r>
          <w:rPr>
            <w:color w:val="0000FF"/>
          </w:rPr>
          <w:t>СанПиН 2.1.4.1175-02</w:t>
        </w:r>
      </w:hyperlink>
      <w:r>
        <w:t xml:space="preserve"> "Гигиенические требования к качеству воды нецентрализованного водоснабжения. Санитарная охрана источников".</w:t>
      </w:r>
    </w:p>
    <w:p w:rsidR="00232BA6" w:rsidRDefault="00232BA6">
      <w:pPr>
        <w:pStyle w:val="ConsPlusNormal"/>
        <w:spacing w:before="220"/>
        <w:ind w:firstLine="540"/>
        <w:jc w:val="both"/>
      </w:pPr>
      <w:r>
        <w:t>Расчет систем водоснабжения производится исходя из следующих норм среднесуточного водопотребления на хозяйственно-питьевые нужды:</w:t>
      </w:r>
    </w:p>
    <w:p w:rsidR="00232BA6" w:rsidRDefault="00232BA6">
      <w:pPr>
        <w:pStyle w:val="ConsPlusNormal"/>
        <w:spacing w:before="220"/>
        <w:ind w:firstLine="540"/>
        <w:jc w:val="both"/>
      </w:pPr>
      <w:r>
        <w:lastRenderedPageBreak/>
        <w:t>- при водопользовании из водоразборных колонок, шахтных колодцев - 30 - 50 л/сутки на 1 жителя;</w:t>
      </w:r>
    </w:p>
    <w:p w:rsidR="00232BA6" w:rsidRDefault="00232BA6">
      <w:pPr>
        <w:pStyle w:val="ConsPlusNormal"/>
        <w:spacing w:before="220"/>
        <w:ind w:firstLine="540"/>
        <w:jc w:val="both"/>
      </w:pPr>
      <w:r>
        <w:t>- при обеспечении внутренним водопроводом и канализацией (без ванн) - 125 - 160 л/сутки на 1 жителя.</w:t>
      </w:r>
    </w:p>
    <w:p w:rsidR="00232BA6" w:rsidRDefault="00232BA6">
      <w:pPr>
        <w:pStyle w:val="ConsPlusNormal"/>
        <w:spacing w:before="220"/>
        <w:ind w:firstLine="540"/>
        <w:jc w:val="both"/>
      </w:pPr>
      <w:r>
        <w:t>Для полива посадок на приусадебных участках:</w:t>
      </w:r>
    </w:p>
    <w:p w:rsidR="00232BA6" w:rsidRDefault="00232BA6">
      <w:pPr>
        <w:pStyle w:val="ConsPlusNormal"/>
        <w:spacing w:before="220"/>
        <w:ind w:firstLine="540"/>
        <w:jc w:val="both"/>
      </w:pPr>
      <w:r>
        <w:t>- овощных культур - 3 - 15 л/м2 в сутки;</w:t>
      </w:r>
    </w:p>
    <w:p w:rsidR="00232BA6" w:rsidRDefault="00232BA6">
      <w:pPr>
        <w:pStyle w:val="ConsPlusNormal"/>
        <w:spacing w:before="220"/>
        <w:ind w:firstLine="540"/>
        <w:jc w:val="both"/>
      </w:pPr>
      <w:r>
        <w:t>- плодовых деревьев - 10 - 15 л/м2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232BA6" w:rsidRDefault="00232BA6">
      <w:pPr>
        <w:pStyle w:val="ConsPlusNormal"/>
        <w:spacing w:before="220"/>
        <w:ind w:firstLine="540"/>
        <w:jc w:val="both"/>
      </w:pPr>
      <w: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232BA6" w:rsidRDefault="00232BA6">
      <w:pPr>
        <w:pStyle w:val="ConsPlusNormal"/>
        <w:spacing w:before="220"/>
        <w:ind w:firstLine="540"/>
        <w:jc w:val="both"/>
      </w:pPr>
      <w:r>
        <w:t xml:space="preserve">7. Сбор, удаление и обезвреживание нечистот в неканализованных садоводческих (дачных) объединениях осуществляется в соответствии с требованиями СанПиН 42-128-4690-88 "Санитарные правила содержания территорий населенных мест". Возможно также подключение к централизованным системам канализации при соблюдении требований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Для сбора твердых бытовых отходов на территории общего пользования проектируются площадки контейнеров для мусора.</w:t>
      </w:r>
    </w:p>
    <w:p w:rsidR="00232BA6" w:rsidRDefault="00232BA6">
      <w:pPr>
        <w:pStyle w:val="ConsPlusNormal"/>
        <w:spacing w:before="220"/>
        <w:ind w:firstLine="540"/>
        <w:jc w:val="both"/>
      </w:pPr>
      <w:r>
        <w:t>Площадки для мусорных контейнеров размещаются на расстоянии не менее 20 и не более 100 м от границ садовых участков.</w:t>
      </w:r>
    </w:p>
    <w:p w:rsidR="00232BA6" w:rsidRDefault="00232BA6">
      <w:pPr>
        <w:pStyle w:val="ConsPlusNormal"/>
        <w:spacing w:before="220"/>
        <w:ind w:firstLine="540"/>
        <w:jc w:val="both"/>
      </w:pPr>
      <w:r>
        <w:t>8.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объединения.</w:t>
      </w:r>
    </w:p>
    <w:p w:rsidR="00232BA6" w:rsidRDefault="00232BA6">
      <w:pPr>
        <w:pStyle w:val="ConsPlusNormal"/>
        <w:spacing w:before="220"/>
        <w:ind w:firstLine="540"/>
        <w:jc w:val="both"/>
      </w:pPr>
      <w:r>
        <w:t>9.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232BA6" w:rsidRDefault="00232BA6">
      <w:pPr>
        <w:pStyle w:val="ConsPlusNormal"/>
        <w:spacing w:before="220"/>
        <w:ind w:firstLine="540"/>
        <w:jc w:val="both"/>
      </w:pPr>
      <w:r>
        <w:t xml:space="preserve">10.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Для хранения баллонов со сжиженным газом на территории общего пользования проектируются промежуточные склады газовых баллонов.</w:t>
      </w:r>
    </w:p>
    <w:p w:rsidR="00232BA6" w:rsidRDefault="00232BA6">
      <w:pPr>
        <w:pStyle w:val="ConsPlusNormal"/>
        <w:spacing w:before="220"/>
        <w:ind w:firstLine="540"/>
        <w:jc w:val="both"/>
      </w:pPr>
      <w: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232BA6" w:rsidRDefault="00232BA6">
      <w:pPr>
        <w:pStyle w:val="ConsPlusNormal"/>
        <w:spacing w:before="220"/>
        <w:ind w:firstLine="540"/>
        <w:jc w:val="both"/>
      </w:pPr>
      <w:r>
        <w:t>11.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232BA6" w:rsidRDefault="00232BA6">
      <w:pPr>
        <w:pStyle w:val="ConsPlusNormal"/>
        <w:spacing w:before="220"/>
        <w:ind w:firstLine="540"/>
        <w:jc w:val="both"/>
      </w:pPr>
      <w:r>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rsidR="00232BA6" w:rsidRDefault="00232BA6">
      <w:pPr>
        <w:pStyle w:val="ConsPlusNormal"/>
        <w:spacing w:before="220"/>
        <w:ind w:firstLine="540"/>
        <w:jc w:val="both"/>
      </w:pPr>
      <w:r>
        <w:t xml:space="preserve">Электрооборудование сети электроснабжения, освещение и молниезащиту садовых домов </w:t>
      </w:r>
      <w:r>
        <w:lastRenderedPageBreak/>
        <w:t xml:space="preserve">и хозяйственных построек следует проектировать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 xml:space="preserve">12. Для обеспечения пожарной безопасности на территории садоводческого (дачного) объединения должны соблюдаться требования </w:t>
      </w:r>
      <w:hyperlink w:anchor="P6314" w:history="1">
        <w:r>
          <w:rPr>
            <w:color w:val="0000FF"/>
          </w:rPr>
          <w:t>подраздела 12.18</w:t>
        </w:r>
      </w:hyperlink>
      <w:r>
        <w:t xml:space="preserve"> "Пожарная безопасность" раздела 12 "Инженерная подготовка и защита территорий" настоящих Нормативов.</w:t>
      </w:r>
    </w:p>
    <w:p w:rsidR="00232BA6" w:rsidRDefault="00232BA6">
      <w:pPr>
        <w:pStyle w:val="ConsPlusNormal"/>
        <w:spacing w:before="220"/>
        <w:ind w:firstLine="540"/>
        <w:jc w:val="both"/>
      </w:pPr>
      <w:r>
        <w:t>13. Территория индивидуального садового (дачного) участка.</w:t>
      </w:r>
    </w:p>
    <w:p w:rsidR="00232BA6" w:rsidRDefault="00232BA6">
      <w:pPr>
        <w:pStyle w:val="ConsPlusNormal"/>
        <w:spacing w:before="220"/>
        <w:ind w:firstLine="540"/>
        <w:jc w:val="both"/>
      </w:pPr>
      <w:r>
        <w:t>Минимальная площадь участка - 0,06 га.</w:t>
      </w:r>
    </w:p>
    <w:p w:rsidR="00232BA6" w:rsidRDefault="00232BA6">
      <w:pPr>
        <w:pStyle w:val="ConsPlusNormal"/>
        <w:spacing w:before="220"/>
        <w:ind w:firstLine="540"/>
        <w:jc w:val="both"/>
      </w:pPr>
      <w:r>
        <w:t>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232BA6" w:rsidRDefault="00232BA6">
      <w:pPr>
        <w:pStyle w:val="ConsPlusNormal"/>
        <w:spacing w:before="220"/>
        <w:ind w:firstLine="540"/>
        <w:jc w:val="both"/>
      </w:pPr>
      <w:r>
        <w:t>На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232BA6" w:rsidRDefault="00232BA6">
      <w:pPr>
        <w:pStyle w:val="ConsPlusNormal"/>
        <w:spacing w:before="220"/>
        <w:ind w:firstLine="540"/>
        <w:jc w:val="both"/>
      </w:pPr>
      <w:r>
        <w:t>Допускается группировать и блокировать строения (дома) на двух соседних участках при однорядной застройке и на четырех соседних участках при двухрядной застройке.</w:t>
      </w:r>
    </w:p>
    <w:p w:rsidR="00232BA6" w:rsidRDefault="00232BA6">
      <w:pPr>
        <w:pStyle w:val="ConsPlusNormal"/>
        <w:spacing w:before="220"/>
        <w:ind w:firstLine="540"/>
        <w:jc w:val="both"/>
      </w:pPr>
      <w:r>
        <w:t>Противопожарные расстояния между строениями и сооружениями в пределах одного садового участка не нормируются.</w:t>
      </w:r>
    </w:p>
    <w:p w:rsidR="00232BA6" w:rsidRDefault="00232BA6">
      <w:pPr>
        <w:pStyle w:val="ConsPlusNormal"/>
        <w:spacing w:before="220"/>
        <w:ind w:firstLine="540"/>
        <w:jc w:val="both"/>
      </w:pPr>
      <w:r>
        <w:t xml:space="preserve">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Федерального </w:t>
      </w:r>
      <w:hyperlink r:id="rId50" w:history="1">
        <w:r>
          <w:rPr>
            <w:color w:val="0000FF"/>
          </w:rPr>
          <w:t>закона</w:t>
        </w:r>
      </w:hyperlink>
      <w:r>
        <w:t xml:space="preserve"> от 22.06.2008 N 123-ФЗ "Технический регламент о требованиях пожарной безопасности".</w:t>
      </w:r>
    </w:p>
    <w:p w:rsidR="00232BA6" w:rsidRDefault="00232BA6">
      <w:pPr>
        <w:pStyle w:val="ConsPlusNormal"/>
        <w:spacing w:before="220"/>
        <w:ind w:firstLine="540"/>
        <w:jc w:val="both"/>
      </w:pPr>
      <w:r>
        <w:t>Жилое строение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32BA6" w:rsidRDefault="00232BA6">
      <w:pPr>
        <w:pStyle w:val="ConsPlusNormal"/>
        <w:spacing w:before="220"/>
        <w:ind w:firstLine="540"/>
        <w:jc w:val="both"/>
      </w:pPr>
      <w:r>
        <w:t>Минимальные расстояния до границы соседнего участка по санитарно-бытовым условиям должны быть, м:</w:t>
      </w:r>
    </w:p>
    <w:p w:rsidR="00232BA6" w:rsidRDefault="00232BA6">
      <w:pPr>
        <w:pStyle w:val="ConsPlusNormal"/>
        <w:spacing w:before="220"/>
        <w:ind w:firstLine="540"/>
        <w:jc w:val="both"/>
      </w:pPr>
      <w:r>
        <w:t>- от жилого строения (или дома) - 3;</w:t>
      </w:r>
    </w:p>
    <w:p w:rsidR="00232BA6" w:rsidRDefault="00232BA6">
      <w:pPr>
        <w:pStyle w:val="ConsPlusNormal"/>
        <w:spacing w:before="220"/>
        <w:ind w:firstLine="540"/>
        <w:jc w:val="both"/>
      </w:pPr>
      <w:r>
        <w:t>- от постройки для содержания мелкого скота и птицы - 4;</w:t>
      </w:r>
    </w:p>
    <w:p w:rsidR="00232BA6" w:rsidRDefault="00232BA6">
      <w:pPr>
        <w:pStyle w:val="ConsPlusNormal"/>
        <w:spacing w:before="220"/>
        <w:ind w:firstLine="540"/>
        <w:jc w:val="both"/>
      </w:pPr>
      <w:r>
        <w:t>- от других построек - 1;</w:t>
      </w:r>
    </w:p>
    <w:p w:rsidR="00232BA6" w:rsidRDefault="00232BA6">
      <w:pPr>
        <w:pStyle w:val="ConsPlusNormal"/>
        <w:spacing w:before="220"/>
        <w:ind w:firstLine="540"/>
        <w:jc w:val="both"/>
      </w:pPr>
      <w:r>
        <w:t>- от стволов деревьев:</w:t>
      </w:r>
    </w:p>
    <w:p w:rsidR="00232BA6" w:rsidRDefault="00232BA6">
      <w:pPr>
        <w:pStyle w:val="ConsPlusNormal"/>
        <w:spacing w:before="220"/>
        <w:ind w:firstLine="540"/>
        <w:jc w:val="both"/>
      </w:pPr>
      <w:r>
        <w:t>- высокорослых - 4;</w:t>
      </w:r>
    </w:p>
    <w:p w:rsidR="00232BA6" w:rsidRDefault="00232BA6">
      <w:pPr>
        <w:pStyle w:val="ConsPlusNormal"/>
        <w:spacing w:before="220"/>
        <w:ind w:firstLine="540"/>
        <w:jc w:val="both"/>
      </w:pPr>
      <w:r>
        <w:t>- среднерослых - 2;</w:t>
      </w:r>
    </w:p>
    <w:p w:rsidR="00232BA6" w:rsidRDefault="00232BA6">
      <w:pPr>
        <w:pStyle w:val="ConsPlusNormal"/>
        <w:spacing w:before="220"/>
        <w:ind w:firstLine="540"/>
        <w:jc w:val="both"/>
      </w:pPr>
      <w:r>
        <w:t>- от кустарника - 1.</w:t>
      </w:r>
    </w:p>
    <w:p w:rsidR="00232BA6" w:rsidRDefault="00232BA6">
      <w:pPr>
        <w:pStyle w:val="ConsPlusNormal"/>
        <w:spacing w:before="220"/>
        <w:ind w:firstLine="540"/>
        <w:jc w:val="both"/>
      </w:pPr>
      <w:r>
        <w:t xml:space="preserve">Расстояние между жилым строением и границей соседнего участка измеряется от цоколя дома или от стены дома (при отсутствии цоколя), если элементы дома (эркер, крыльцо, навес, </w:t>
      </w:r>
      <w:r>
        <w:lastRenderedPageBreak/>
        <w:t>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32BA6" w:rsidRDefault="00232BA6">
      <w:pPr>
        <w:pStyle w:val="ConsPlusNormal"/>
        <w:spacing w:before="220"/>
        <w:ind w:firstLine="540"/>
        <w:jc w:val="both"/>
      </w:pPr>
      <w:r>
        <w:t>При возведении на участке хозяйственных построек, располагаемых на расстоянии 1 м от границы участка, следует скат крыши ориентировать на свой участок.</w:t>
      </w:r>
    </w:p>
    <w:p w:rsidR="00232BA6" w:rsidRDefault="00232BA6">
      <w:pPr>
        <w:pStyle w:val="ConsPlusNormal"/>
        <w:spacing w:before="220"/>
        <w:ind w:firstLine="540"/>
        <w:jc w:val="both"/>
      </w:pPr>
      <w:r>
        <w:t>Минимальные расстояния между постройками по санитарно-бытовым условиям должны быть, м:</w:t>
      </w:r>
    </w:p>
    <w:p w:rsidR="00232BA6" w:rsidRDefault="00232BA6">
      <w:pPr>
        <w:pStyle w:val="ConsPlusNormal"/>
        <w:spacing w:before="220"/>
        <w:ind w:firstLine="540"/>
        <w:jc w:val="both"/>
      </w:pPr>
      <w:r>
        <w:t xml:space="preserve">- от жилого строения (или дома) и погреба до уборной и постройки для содержания мелкого скота и птицы - по </w:t>
      </w:r>
      <w:hyperlink w:anchor="P757" w:history="1">
        <w:r>
          <w:rPr>
            <w:color w:val="0000FF"/>
          </w:rPr>
          <w:t>таблице 2.12</w:t>
        </w:r>
      </w:hyperlink>
      <w:r>
        <w:t>;</w:t>
      </w:r>
    </w:p>
    <w:p w:rsidR="00232BA6" w:rsidRDefault="00232BA6">
      <w:pPr>
        <w:pStyle w:val="ConsPlusNormal"/>
        <w:spacing w:before="220"/>
        <w:ind w:firstLine="540"/>
        <w:jc w:val="both"/>
      </w:pPr>
      <w:r>
        <w:t>- до душа, бани (сауны) - 8;</w:t>
      </w:r>
    </w:p>
    <w:p w:rsidR="00232BA6" w:rsidRDefault="00232BA6">
      <w:pPr>
        <w:pStyle w:val="ConsPlusNormal"/>
        <w:spacing w:before="220"/>
        <w:ind w:firstLine="540"/>
        <w:jc w:val="both"/>
      </w:pPr>
      <w:r>
        <w:t>-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232BA6" w:rsidRDefault="00232BA6">
      <w:pPr>
        <w:pStyle w:val="ConsPlusNormal"/>
        <w:spacing w:before="220"/>
        <w:ind w:firstLine="540"/>
        <w:jc w:val="both"/>
      </w:pPr>
      <w: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32BA6" w:rsidRDefault="00232BA6">
      <w:pPr>
        <w:pStyle w:val="ConsPlusNormal"/>
        <w:spacing w:before="220"/>
        <w:ind w:firstLine="540"/>
        <w:jc w:val="both"/>
      </w:pPr>
      <w: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При этом расстояние до границы с соседним участком измеряется отдельно от каждого объекта блокировки.</w:t>
      </w:r>
    </w:p>
    <w:p w:rsidR="00232BA6" w:rsidRDefault="00232BA6">
      <w:pPr>
        <w:pStyle w:val="ConsPlusNormal"/>
        <w:spacing w:before="220"/>
        <w:ind w:firstLine="540"/>
        <w:jc w:val="both"/>
      </w:pPr>
      <w:r>
        <w:t>Стоянки для автомобилей могут быть отдельно стоящими, встроенными или пристроенными к жилому строению и хозяйственным постройкам.</w:t>
      </w:r>
    </w:p>
    <w:p w:rsidR="00232BA6" w:rsidRDefault="00232BA6">
      <w:pPr>
        <w:pStyle w:val="ConsPlusNormal"/>
        <w:spacing w:before="220"/>
        <w:ind w:firstLine="540"/>
        <w:jc w:val="both"/>
      </w:pPr>
      <w:r>
        <w:t xml:space="preserve">Инсоляция жилых помещений жилых строений (домов) на садовых (дачных) участках должна обеспечиваться в соответствии с требованиями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jc w:val="both"/>
      </w:pPr>
    </w:p>
    <w:p w:rsidR="00232BA6" w:rsidRDefault="00232BA6">
      <w:pPr>
        <w:pStyle w:val="ConsPlusNormal"/>
        <w:jc w:val="center"/>
        <w:outlineLvl w:val="2"/>
      </w:pPr>
      <w:r>
        <w:t>7.4. Зона личного подсобного хозяйства</w:t>
      </w:r>
    </w:p>
    <w:p w:rsidR="00232BA6" w:rsidRDefault="00232BA6">
      <w:pPr>
        <w:pStyle w:val="ConsPlusNormal"/>
        <w:jc w:val="both"/>
      </w:pPr>
    </w:p>
    <w:p w:rsidR="00232BA6" w:rsidRDefault="00232BA6">
      <w:pPr>
        <w:pStyle w:val="ConsPlusNormal"/>
        <w:ind w:firstLine="540"/>
        <w:jc w:val="both"/>
      </w:pPr>
      <w:r>
        <w:t>1. Для ведения личного подсобного хозяйства могут использоваться земельные участки в границах поселений (приусадебный участок) и земельный участок за границами поселений (полевой участок).</w:t>
      </w:r>
    </w:p>
    <w:p w:rsidR="00232BA6" w:rsidRDefault="00232BA6">
      <w:pPr>
        <w:pStyle w:val="ConsPlusNormal"/>
        <w:spacing w:before="220"/>
        <w:ind w:firstLine="540"/>
        <w:jc w:val="both"/>
      </w:pPr>
      <w:r>
        <w:t>Приусадебный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w:t>
      </w:r>
    </w:p>
    <w:p w:rsidR="00232BA6" w:rsidRDefault="00232BA6">
      <w:pPr>
        <w:pStyle w:val="ConsPlusNormal"/>
        <w:spacing w:before="220"/>
        <w:ind w:firstLine="540"/>
        <w:jc w:val="both"/>
      </w:pPr>
      <w:r>
        <w:t>Полевой участок используется исключительно для производства сельскохозяйственной продукции без права возведения на нем зданий и строений.</w:t>
      </w:r>
    </w:p>
    <w:p w:rsidR="00232BA6" w:rsidRDefault="00232BA6">
      <w:pPr>
        <w:pStyle w:val="ConsPlusNormal"/>
        <w:spacing w:before="220"/>
        <w:ind w:firstLine="540"/>
        <w:jc w:val="both"/>
      </w:pPr>
      <w:r>
        <w:t xml:space="preserve">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w:t>
      </w:r>
      <w:hyperlink r:id="rId51" w:history="1">
        <w:r>
          <w:rPr>
            <w:color w:val="0000FF"/>
          </w:rPr>
          <w:t>Законом</w:t>
        </w:r>
      </w:hyperlink>
      <w:r>
        <w:t xml:space="preserve"> Республики Бурятия от 04.01.2003 N 178-III "Об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232BA6" w:rsidRDefault="00232BA6">
      <w:pPr>
        <w:pStyle w:val="ConsPlusNormal"/>
        <w:spacing w:before="220"/>
        <w:ind w:firstLine="540"/>
        <w:jc w:val="both"/>
      </w:pPr>
      <w:r>
        <w:lastRenderedPageBreak/>
        <w:t>2. Ведение гражданами личного подсобного хозяйства на территории сельских населенных пунктов и малоэтажн</w:t>
      </w:r>
      <w:r w:rsidR="00F83962">
        <w:t xml:space="preserve">ой застройки </w:t>
      </w:r>
      <w:r>
        <w:t xml:space="preserve"> поселений (в том числе размеры земельных участков, параметры застройки и др.) осуществляется в соответствии с требованиями </w:t>
      </w:r>
      <w:hyperlink w:anchor="P241" w:history="1">
        <w:r>
          <w:rPr>
            <w:color w:val="0000FF"/>
          </w:rPr>
          <w:t>раздела 2</w:t>
        </w:r>
      </w:hyperlink>
      <w:r>
        <w:t xml:space="preserve"> "Жилая зона" настоящих Нормативов.</w:t>
      </w:r>
    </w:p>
    <w:p w:rsidR="00232BA6" w:rsidRDefault="00232BA6">
      <w:pPr>
        <w:pStyle w:val="ConsPlusNormal"/>
        <w:jc w:val="both"/>
      </w:pPr>
    </w:p>
    <w:p w:rsidR="00232BA6" w:rsidRDefault="00232BA6">
      <w:pPr>
        <w:pStyle w:val="ConsPlusNormal"/>
        <w:jc w:val="center"/>
        <w:outlineLvl w:val="1"/>
      </w:pPr>
      <w:bookmarkStart w:id="96" w:name="P4538"/>
      <w:bookmarkEnd w:id="96"/>
      <w:r>
        <w:t>8. Рекреационные зоны</w:t>
      </w:r>
    </w:p>
    <w:p w:rsidR="00232BA6" w:rsidRDefault="00232BA6">
      <w:pPr>
        <w:pStyle w:val="ConsPlusNormal"/>
        <w:jc w:val="both"/>
      </w:pPr>
    </w:p>
    <w:p w:rsidR="00232BA6" w:rsidRDefault="00232BA6">
      <w:pPr>
        <w:pStyle w:val="ConsPlusNormal"/>
        <w:jc w:val="center"/>
        <w:outlineLvl w:val="2"/>
      </w:pPr>
      <w:r>
        <w:t>8.1. Общие требования</w:t>
      </w:r>
    </w:p>
    <w:p w:rsidR="00232BA6" w:rsidRDefault="00232BA6">
      <w:pPr>
        <w:pStyle w:val="ConsPlusNormal"/>
        <w:jc w:val="both"/>
      </w:pPr>
    </w:p>
    <w:p w:rsidR="00232BA6" w:rsidRDefault="00232BA6">
      <w:pPr>
        <w:pStyle w:val="ConsPlusNormal"/>
        <w:ind w:firstLine="540"/>
        <w:jc w:val="both"/>
      </w:pPr>
      <w:r>
        <w:t>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rsidR="00232BA6" w:rsidRDefault="00232BA6">
      <w:pPr>
        <w:pStyle w:val="ConsPlusNormal"/>
        <w:spacing w:before="220"/>
        <w:ind w:firstLine="540"/>
        <w:jc w:val="both"/>
      </w:pPr>
      <w:r>
        <w:t>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32BA6" w:rsidRDefault="00232BA6">
      <w:pPr>
        <w:pStyle w:val="ConsPlusNormal"/>
        <w:spacing w:before="220"/>
        <w:ind w:firstLine="540"/>
        <w:jc w:val="both"/>
      </w:pPr>
      <w:r>
        <w:t>3. Рекреационные зоны формируются на землях общего пользования.</w:t>
      </w:r>
    </w:p>
    <w:p w:rsidR="00232BA6" w:rsidRDefault="00232BA6">
      <w:pPr>
        <w:pStyle w:val="ConsPlusNormal"/>
        <w:spacing w:before="220"/>
        <w:ind w:firstLine="540"/>
        <w:jc w:val="both"/>
      </w:pPr>
      <w:r>
        <w:t>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232BA6" w:rsidRDefault="00232BA6">
      <w:pPr>
        <w:pStyle w:val="ConsPlusNormal"/>
        <w:spacing w:before="220"/>
        <w:ind w:firstLine="540"/>
        <w:jc w:val="both"/>
      </w:pPr>
      <w:r>
        <w:t>5. Рекреационные зоны необходимо формировать во взаимосвязи с зелеными зонами городских округов и поселений, землями сельскохозяйственного назначения, создавая взаимоувязанный природный комплекс.</w:t>
      </w:r>
    </w:p>
    <w:p w:rsidR="00232BA6" w:rsidRDefault="00232BA6">
      <w:pPr>
        <w:pStyle w:val="ConsPlusNormal"/>
        <w:spacing w:before="220"/>
        <w:ind w:firstLine="540"/>
        <w:jc w:val="both"/>
      </w:pPr>
      <w:r>
        <w:t>6. Рекреационные зоны расчленяют территорию крупных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232BA6" w:rsidRDefault="00232BA6">
      <w:pPr>
        <w:pStyle w:val="ConsPlusNormal"/>
        <w:spacing w:before="220"/>
        <w:ind w:firstLine="540"/>
        <w:jc w:val="both"/>
      </w:pPr>
      <w:r>
        <w:t>7. В городских округах и поселениях необходимо предусматривать непрерывную систему озелененных территорий и других открытых пространств.</w:t>
      </w:r>
    </w:p>
    <w:p w:rsidR="00232BA6" w:rsidRDefault="00232BA6">
      <w:pPr>
        <w:pStyle w:val="ConsPlusNormal"/>
        <w:spacing w:before="220"/>
        <w:ind w:firstLine="540"/>
        <w:jc w:val="both"/>
      </w:pPr>
      <w:r>
        <w:t>8. На озелененных территориях нормируются:</w:t>
      </w:r>
    </w:p>
    <w:p w:rsidR="00232BA6" w:rsidRDefault="00232BA6">
      <w:pPr>
        <w:pStyle w:val="ConsPlusNormal"/>
        <w:spacing w:before="220"/>
        <w:ind w:firstLine="540"/>
        <w:jc w:val="both"/>
      </w:pPr>
      <w:r>
        <w:t>- соотношение территорий, занятых зелеными насаждениями, элементами благоустройства, сооружениями и застройкой;</w:t>
      </w:r>
    </w:p>
    <w:p w:rsidR="00232BA6" w:rsidRDefault="00232BA6">
      <w:pPr>
        <w:pStyle w:val="ConsPlusNormal"/>
        <w:spacing w:before="220"/>
        <w:ind w:firstLine="540"/>
        <w:jc w:val="both"/>
      </w:pPr>
      <w:r>
        <w:t>- габариты допускаемой застройки и ее назначение;</w:t>
      </w:r>
    </w:p>
    <w:p w:rsidR="00232BA6" w:rsidRDefault="00232BA6">
      <w:pPr>
        <w:pStyle w:val="ConsPlusNormal"/>
        <w:spacing w:before="220"/>
        <w:ind w:firstLine="540"/>
        <w:jc w:val="both"/>
      </w:pPr>
      <w:r>
        <w:t>- расстояния от зеленых насаждений до зданий, сооружений, коммуникаций.</w:t>
      </w:r>
    </w:p>
    <w:p w:rsidR="00232BA6" w:rsidRDefault="00232BA6">
      <w:pPr>
        <w:pStyle w:val="ConsPlusNormal"/>
        <w:spacing w:before="220"/>
        <w:ind w:firstLine="540"/>
        <w:jc w:val="both"/>
      </w:pPr>
      <w:r>
        <w:t>9.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и др.) любая деятельность осуществляется согласно статусу территории и режимам особой охраны.</w:t>
      </w:r>
    </w:p>
    <w:p w:rsidR="00232BA6" w:rsidRDefault="00232BA6">
      <w:pPr>
        <w:pStyle w:val="ConsPlusNormal"/>
        <w:jc w:val="both"/>
      </w:pPr>
    </w:p>
    <w:p w:rsidR="00232BA6" w:rsidRDefault="00232BA6">
      <w:pPr>
        <w:pStyle w:val="ConsPlusNormal"/>
        <w:jc w:val="center"/>
        <w:outlineLvl w:val="2"/>
      </w:pPr>
      <w:r>
        <w:t>8.2. Озелененные территории общего пользования</w:t>
      </w:r>
    </w:p>
    <w:p w:rsidR="00232BA6" w:rsidRDefault="00232BA6">
      <w:pPr>
        <w:pStyle w:val="ConsPlusNormal"/>
        <w:jc w:val="both"/>
      </w:pPr>
    </w:p>
    <w:p w:rsidR="00232BA6" w:rsidRDefault="00232BA6">
      <w:pPr>
        <w:pStyle w:val="ConsPlusNormal"/>
        <w:ind w:firstLine="540"/>
        <w:jc w:val="both"/>
      </w:pPr>
      <w:r>
        <w:t>1. Озелененные территории включают парки, сады, скверы, бульвары, территории зеленых насаждений.</w:t>
      </w:r>
    </w:p>
    <w:p w:rsidR="00232BA6" w:rsidRDefault="00232BA6">
      <w:pPr>
        <w:pStyle w:val="ConsPlusNormal"/>
        <w:spacing w:before="220"/>
        <w:ind w:firstLine="540"/>
        <w:jc w:val="both"/>
      </w:pPr>
      <w:r>
        <w:lastRenderedPageBreak/>
        <w:t>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w:t>
      </w:r>
    </w:p>
    <w:p w:rsidR="00232BA6" w:rsidRDefault="00232BA6">
      <w:pPr>
        <w:pStyle w:val="ConsPlusNormal"/>
        <w:spacing w:before="220"/>
        <w:ind w:firstLine="540"/>
        <w:jc w:val="both"/>
      </w:pPr>
      <w:r>
        <w:t>3. Удельный вес озелененных территорий различного назначения в пределах застройки городских округов и поселений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w:t>
      </w:r>
    </w:p>
    <w:p w:rsidR="00232BA6" w:rsidRDefault="00232BA6">
      <w:pPr>
        <w:pStyle w:val="ConsPlusNormal"/>
        <w:spacing w:before="220"/>
        <w:ind w:firstLine="540"/>
        <w:jc w:val="both"/>
      </w:pPr>
      <w:r>
        <w:t>В зонах с предприятиями, требующими устройства санитарно-защитных зон шириной более одного километра, уровень озелененности территории застройки следует увеличивать не менее чем на 15%.</w:t>
      </w:r>
    </w:p>
    <w:p w:rsidR="00232BA6" w:rsidRDefault="00232BA6">
      <w:pPr>
        <w:pStyle w:val="ConsPlusNormal"/>
        <w:spacing w:before="220"/>
        <w:ind w:firstLine="540"/>
        <w:jc w:val="both"/>
      </w:pPr>
      <w:r>
        <w:t>4. Оптимальные параметры общего баланса территории составляют:</w:t>
      </w:r>
    </w:p>
    <w:p w:rsidR="00232BA6" w:rsidRDefault="00232BA6">
      <w:pPr>
        <w:pStyle w:val="ConsPlusNormal"/>
        <w:spacing w:before="220"/>
        <w:ind w:firstLine="540"/>
        <w:jc w:val="both"/>
      </w:pPr>
      <w:r>
        <w:t>- открытые пространства:</w:t>
      </w:r>
    </w:p>
    <w:p w:rsidR="00232BA6" w:rsidRDefault="00232BA6">
      <w:pPr>
        <w:pStyle w:val="ConsPlusNormal"/>
        <w:spacing w:before="220"/>
        <w:ind w:firstLine="540"/>
        <w:jc w:val="both"/>
      </w:pPr>
      <w:r>
        <w:t>- зеленые насаждения - 65 - 75%;</w:t>
      </w:r>
    </w:p>
    <w:p w:rsidR="00232BA6" w:rsidRDefault="00232BA6">
      <w:pPr>
        <w:pStyle w:val="ConsPlusNormal"/>
        <w:spacing w:before="220"/>
        <w:ind w:firstLine="540"/>
        <w:jc w:val="both"/>
      </w:pPr>
      <w:r>
        <w:t>- аллеи и дороги - 10 - 15%;</w:t>
      </w:r>
    </w:p>
    <w:p w:rsidR="00232BA6" w:rsidRDefault="00232BA6">
      <w:pPr>
        <w:pStyle w:val="ConsPlusNormal"/>
        <w:spacing w:before="220"/>
        <w:ind w:firstLine="540"/>
        <w:jc w:val="both"/>
      </w:pPr>
      <w:r>
        <w:t>- площадки - 8 - 12%;</w:t>
      </w:r>
    </w:p>
    <w:p w:rsidR="00232BA6" w:rsidRDefault="00232BA6">
      <w:pPr>
        <w:pStyle w:val="ConsPlusNormal"/>
        <w:spacing w:before="220"/>
        <w:ind w:firstLine="540"/>
        <w:jc w:val="both"/>
      </w:pPr>
      <w:r>
        <w:t>- сооружения - 5 - 7%;</w:t>
      </w:r>
    </w:p>
    <w:p w:rsidR="00232BA6" w:rsidRDefault="00232BA6">
      <w:pPr>
        <w:pStyle w:val="ConsPlusNormal"/>
        <w:spacing w:before="220"/>
        <w:ind w:firstLine="540"/>
        <w:jc w:val="both"/>
      </w:pPr>
      <w:r>
        <w:t>- зона природных ландшафтов:</w:t>
      </w:r>
    </w:p>
    <w:p w:rsidR="00232BA6" w:rsidRDefault="00232BA6">
      <w:pPr>
        <w:pStyle w:val="ConsPlusNormal"/>
        <w:spacing w:before="220"/>
        <w:ind w:firstLine="540"/>
        <w:jc w:val="both"/>
      </w:pPr>
      <w:r>
        <w:t>- зеленые насаждения - 93 - 97%;</w:t>
      </w:r>
    </w:p>
    <w:p w:rsidR="00232BA6" w:rsidRDefault="00232BA6">
      <w:pPr>
        <w:pStyle w:val="ConsPlusNormal"/>
        <w:spacing w:before="220"/>
        <w:ind w:firstLine="540"/>
        <w:jc w:val="both"/>
      </w:pPr>
      <w:r>
        <w:t>- дорожная сеть - 2 - 5%;</w:t>
      </w:r>
    </w:p>
    <w:p w:rsidR="00232BA6" w:rsidRDefault="00232BA6">
      <w:pPr>
        <w:pStyle w:val="ConsPlusNormal"/>
        <w:spacing w:before="220"/>
        <w:ind w:firstLine="540"/>
        <w:jc w:val="both"/>
      </w:pPr>
      <w:r>
        <w:t>- обслуживающие сооружения и хозяйственные постройки - 2%.</w:t>
      </w:r>
    </w:p>
    <w:p w:rsidR="00232BA6" w:rsidRDefault="00232BA6">
      <w:pPr>
        <w:pStyle w:val="ConsPlusNormal"/>
        <w:spacing w:before="220"/>
        <w:ind w:firstLine="540"/>
        <w:jc w:val="both"/>
      </w:pPr>
      <w:r>
        <w:t xml:space="preserve">5. Площадь озелененных территорий общего пользования - парков, садов, бульваров, скверов, размещаемых на селитебной территории городских округов и поселений, установлена в </w:t>
      </w:r>
      <w:hyperlink w:anchor="P4574" w:history="1">
        <w:r>
          <w:rPr>
            <w:color w:val="0000FF"/>
          </w:rPr>
          <w:t>таблице 8.1</w:t>
        </w:r>
      </w:hyperlink>
      <w:r>
        <w:t>.</w:t>
      </w:r>
    </w:p>
    <w:p w:rsidR="00232BA6" w:rsidRDefault="00F83962">
      <w:pPr>
        <w:pStyle w:val="ConsPlusNormal"/>
        <w:spacing w:before="220"/>
        <w:ind w:firstLine="540"/>
        <w:jc w:val="both"/>
      </w:pPr>
      <w:r>
        <w:t xml:space="preserve">6. В крупных </w:t>
      </w:r>
      <w:r w:rsidR="00232BA6">
        <w:t xml:space="preserve"> поселения</w:t>
      </w:r>
      <w:r>
        <w:t xml:space="preserve">х существующие массивы </w:t>
      </w:r>
      <w:r w:rsidR="00232BA6">
        <w:t xml:space="preserve"> лесов сле</w:t>
      </w:r>
      <w:r>
        <w:t>дует преобразовывать в</w:t>
      </w:r>
      <w:r w:rsidR="00232BA6">
        <w:t xml:space="preserve"> лесопарки и относить их дополнительно к указанным в </w:t>
      </w:r>
      <w:hyperlink w:anchor="P4574" w:history="1">
        <w:r w:rsidR="00232BA6">
          <w:rPr>
            <w:color w:val="0000FF"/>
          </w:rPr>
          <w:t>таблице 8.1</w:t>
        </w:r>
      </w:hyperlink>
      <w:r w:rsidR="00232BA6">
        <w:t xml:space="preserve"> озелененным территориям общего пользования исходя из расчета не более 5 м2/чел.</w:t>
      </w:r>
    </w:p>
    <w:p w:rsidR="00232BA6" w:rsidRDefault="00232BA6">
      <w:pPr>
        <w:pStyle w:val="ConsPlusNormal"/>
        <w:jc w:val="both"/>
      </w:pPr>
    </w:p>
    <w:p w:rsidR="00232BA6" w:rsidRDefault="00232BA6">
      <w:pPr>
        <w:pStyle w:val="ConsPlusNormal"/>
        <w:jc w:val="right"/>
        <w:outlineLvl w:val="3"/>
      </w:pPr>
      <w:bookmarkStart w:id="97" w:name="P4574"/>
      <w:bookmarkEnd w:id="97"/>
      <w:r>
        <w:t>Таблица 8.1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856"/>
        <w:gridCol w:w="3808"/>
      </w:tblGrid>
      <w:tr w:rsidR="00232BA6">
        <w:trPr>
          <w:trHeight w:val="241"/>
        </w:trPr>
        <w:tc>
          <w:tcPr>
            <w:tcW w:w="2856" w:type="dxa"/>
            <w:vMerge w:val="restart"/>
          </w:tcPr>
          <w:p w:rsidR="00232BA6" w:rsidRDefault="00232BA6">
            <w:pPr>
              <w:pStyle w:val="ConsPlusNonformat"/>
              <w:jc w:val="both"/>
            </w:pPr>
            <w:r>
              <w:t>Озелененные территории</w:t>
            </w:r>
          </w:p>
          <w:p w:rsidR="00232BA6" w:rsidRDefault="00232BA6">
            <w:pPr>
              <w:pStyle w:val="ConsPlusNonformat"/>
              <w:jc w:val="both"/>
            </w:pPr>
            <w:r>
              <w:t xml:space="preserve">  общего пользования  </w:t>
            </w:r>
          </w:p>
        </w:tc>
        <w:tc>
          <w:tcPr>
            <w:tcW w:w="3808" w:type="dxa"/>
          </w:tcPr>
          <w:p w:rsidR="00232BA6" w:rsidRDefault="00232BA6">
            <w:pPr>
              <w:pStyle w:val="ConsPlusNonformat"/>
              <w:jc w:val="both"/>
            </w:pPr>
            <w:r>
              <w:t xml:space="preserve">     Площадь озелененных     </w:t>
            </w:r>
          </w:p>
          <w:p w:rsidR="00232BA6" w:rsidRDefault="00232BA6">
            <w:pPr>
              <w:pStyle w:val="ConsPlusNonformat"/>
              <w:jc w:val="both"/>
            </w:pPr>
            <w:r>
              <w:t xml:space="preserve">     территорий, м2/чел.     </w:t>
            </w:r>
          </w:p>
        </w:tc>
      </w:tr>
      <w:tr w:rsidR="00F83962" w:rsidTr="00F83962">
        <w:tc>
          <w:tcPr>
            <w:tcW w:w="2856" w:type="dxa"/>
            <w:vMerge/>
            <w:tcBorders>
              <w:top w:val="nil"/>
            </w:tcBorders>
          </w:tcPr>
          <w:p w:rsidR="00F83962" w:rsidRDefault="00F83962"/>
        </w:tc>
        <w:tc>
          <w:tcPr>
            <w:tcW w:w="3808" w:type="dxa"/>
            <w:tcBorders>
              <w:top w:val="nil"/>
            </w:tcBorders>
          </w:tcPr>
          <w:p w:rsidR="00F83962" w:rsidRDefault="00F83962">
            <w:pPr>
              <w:pStyle w:val="ConsPlusNonformat"/>
              <w:jc w:val="both"/>
            </w:pPr>
            <w:r>
              <w:t xml:space="preserve">сельских </w:t>
            </w:r>
          </w:p>
          <w:p w:rsidR="00F83962" w:rsidRDefault="00F83962">
            <w:pPr>
              <w:pStyle w:val="ConsPlusNonformat"/>
              <w:jc w:val="both"/>
            </w:pPr>
            <w:r>
              <w:t>поселений</w:t>
            </w:r>
          </w:p>
        </w:tc>
      </w:tr>
      <w:tr w:rsidR="00F83962" w:rsidTr="00881196">
        <w:trPr>
          <w:trHeight w:val="241"/>
        </w:trPr>
        <w:tc>
          <w:tcPr>
            <w:tcW w:w="2856" w:type="dxa"/>
            <w:tcBorders>
              <w:top w:val="nil"/>
            </w:tcBorders>
          </w:tcPr>
          <w:p w:rsidR="00F83962" w:rsidRDefault="00F83962">
            <w:pPr>
              <w:pStyle w:val="ConsPlusNonformat"/>
              <w:jc w:val="both"/>
            </w:pPr>
            <w:r>
              <w:t xml:space="preserve">Общегородские         </w:t>
            </w:r>
          </w:p>
        </w:tc>
        <w:tc>
          <w:tcPr>
            <w:tcW w:w="3808" w:type="dxa"/>
            <w:tcBorders>
              <w:top w:val="nil"/>
            </w:tcBorders>
          </w:tcPr>
          <w:p w:rsidR="00F83962" w:rsidRDefault="00F83962">
            <w:pPr>
              <w:pStyle w:val="ConsPlusNonformat"/>
              <w:jc w:val="both"/>
            </w:pPr>
            <w:r>
              <w:t xml:space="preserve">       12</w:t>
            </w:r>
          </w:p>
        </w:tc>
      </w:tr>
      <w:tr w:rsidR="00F83962" w:rsidTr="00881196">
        <w:trPr>
          <w:trHeight w:val="241"/>
        </w:trPr>
        <w:tc>
          <w:tcPr>
            <w:tcW w:w="2856" w:type="dxa"/>
            <w:tcBorders>
              <w:top w:val="nil"/>
            </w:tcBorders>
          </w:tcPr>
          <w:p w:rsidR="00F83962" w:rsidRDefault="00F83962">
            <w:pPr>
              <w:pStyle w:val="ConsPlusNonformat"/>
              <w:jc w:val="both"/>
            </w:pPr>
            <w:r>
              <w:t xml:space="preserve">Жилых районов         </w:t>
            </w:r>
          </w:p>
        </w:tc>
        <w:tc>
          <w:tcPr>
            <w:tcW w:w="3808" w:type="dxa"/>
            <w:tcBorders>
              <w:top w:val="nil"/>
            </w:tcBorders>
          </w:tcPr>
          <w:p w:rsidR="00F83962" w:rsidRDefault="00F83962">
            <w:pPr>
              <w:pStyle w:val="ConsPlusNonformat"/>
              <w:jc w:val="both"/>
            </w:pPr>
            <w:r>
              <w:t xml:space="preserve">         -         </w:t>
            </w:r>
          </w:p>
          <w:p w:rsidR="00F83962" w:rsidRDefault="00F83962">
            <w:pPr>
              <w:pStyle w:val="ConsPlusNonformat"/>
              <w:jc w:val="both"/>
            </w:pPr>
            <w:r>
              <w:t xml:space="preserve">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98" w:name="P4589"/>
      <w:bookmarkEnd w:id="98"/>
      <w:r>
        <w:t>&lt;*&gt; В скобках приве</w:t>
      </w:r>
      <w:r w:rsidR="00F83962">
        <w:t xml:space="preserve">дены размеры для малых </w:t>
      </w:r>
      <w:r>
        <w:t xml:space="preserve"> поселений с численностью населения до 15 тыс. чел.</w:t>
      </w:r>
    </w:p>
    <w:p w:rsidR="00232BA6" w:rsidRDefault="00232BA6">
      <w:pPr>
        <w:pStyle w:val="ConsPlusNormal"/>
        <w:jc w:val="both"/>
      </w:pPr>
    </w:p>
    <w:p w:rsidR="00232BA6" w:rsidRDefault="00232BA6">
      <w:pPr>
        <w:pStyle w:val="ConsPlusNormal"/>
        <w:ind w:firstLine="540"/>
        <w:jc w:val="both"/>
      </w:pPr>
      <w:r>
        <w:lastRenderedPageBreak/>
        <w:t>7.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232BA6" w:rsidRDefault="00F83962">
      <w:pPr>
        <w:pStyle w:val="ConsPlusNormal"/>
        <w:spacing w:before="220"/>
        <w:ind w:firstLine="540"/>
        <w:jc w:val="both"/>
      </w:pPr>
      <w:r>
        <w:t xml:space="preserve">8. В </w:t>
      </w:r>
      <w:r w:rsidR="00232BA6">
        <w:t xml:space="preserve"> сельских поселениях,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p w:rsidR="00232BA6" w:rsidRDefault="00232BA6">
      <w:pPr>
        <w:pStyle w:val="ConsPlusNormal"/>
        <w:spacing w:before="220"/>
        <w:ind w:firstLine="540"/>
        <w:jc w:val="both"/>
      </w:pPr>
      <w:r>
        <w:t>9. В структуре озелененных территорий общего пользования крупные парки и лесопарки шириной 0,5 км и более должны составлять не менее 10%.</w:t>
      </w:r>
    </w:p>
    <w:p w:rsidR="00232BA6" w:rsidRDefault="00232BA6">
      <w:pPr>
        <w:pStyle w:val="ConsPlusNormal"/>
        <w:spacing w:before="220"/>
        <w:ind w:firstLine="540"/>
        <w:jc w:val="both"/>
      </w:pPr>
      <w:r>
        <w:t>10.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232BA6" w:rsidRDefault="00232BA6">
      <w:pPr>
        <w:pStyle w:val="ConsPlusNormal"/>
        <w:spacing w:before="220"/>
        <w:ind w:firstLine="540"/>
        <w:jc w:val="both"/>
      </w:pPr>
      <w:r>
        <w:t>11. Минимальные размеры площади принимаются, га:</w:t>
      </w:r>
    </w:p>
    <w:p w:rsidR="00232BA6" w:rsidRDefault="00232BA6">
      <w:pPr>
        <w:pStyle w:val="ConsPlusNormal"/>
        <w:spacing w:before="220"/>
        <w:ind w:firstLine="540"/>
        <w:jc w:val="both"/>
      </w:pPr>
      <w:r>
        <w:t>- городских парков - 15;</w:t>
      </w:r>
    </w:p>
    <w:p w:rsidR="00232BA6" w:rsidRDefault="00232BA6">
      <w:pPr>
        <w:pStyle w:val="ConsPlusNormal"/>
        <w:spacing w:before="220"/>
        <w:ind w:firstLine="540"/>
        <w:jc w:val="both"/>
      </w:pPr>
      <w:r>
        <w:t>- парков планировочных районов - 10;</w:t>
      </w:r>
    </w:p>
    <w:p w:rsidR="00232BA6" w:rsidRDefault="00232BA6">
      <w:pPr>
        <w:pStyle w:val="ConsPlusNormal"/>
        <w:spacing w:before="220"/>
        <w:ind w:firstLine="540"/>
        <w:jc w:val="both"/>
      </w:pPr>
      <w:r>
        <w:t>- садов жилых зон - 3;</w:t>
      </w:r>
    </w:p>
    <w:p w:rsidR="00232BA6" w:rsidRDefault="00232BA6">
      <w:pPr>
        <w:pStyle w:val="ConsPlusNormal"/>
        <w:spacing w:before="220"/>
        <w:ind w:firstLine="540"/>
        <w:jc w:val="both"/>
      </w:pPr>
      <w:r>
        <w:t>- скверов - 0,5.</w:t>
      </w:r>
    </w:p>
    <w:p w:rsidR="00232BA6" w:rsidRDefault="00232BA6">
      <w:pPr>
        <w:pStyle w:val="ConsPlusNormal"/>
        <w:spacing w:before="220"/>
        <w:ind w:firstLine="540"/>
        <w:jc w:val="both"/>
      </w:pPr>
      <w:r>
        <w:t>Для условий реконструкции указанные размеры могут быть уменьшены.</w:t>
      </w:r>
    </w:p>
    <w:p w:rsidR="00232BA6" w:rsidRDefault="00232BA6">
      <w:pPr>
        <w:pStyle w:val="ConsPlusNormal"/>
        <w:spacing w:before="220"/>
        <w:ind w:firstLine="540"/>
        <w:jc w:val="both"/>
      </w:pPr>
      <w:r>
        <w:t>Расчетное число единовременных посетителей территории следует принимать, чел./га, не более:</w:t>
      </w:r>
    </w:p>
    <w:p w:rsidR="00232BA6" w:rsidRDefault="00232BA6">
      <w:pPr>
        <w:pStyle w:val="ConsPlusNormal"/>
        <w:spacing w:before="220"/>
        <w:ind w:firstLine="540"/>
        <w:jc w:val="both"/>
      </w:pPr>
      <w:r>
        <w:t>- для городских парков - 100;</w:t>
      </w:r>
    </w:p>
    <w:p w:rsidR="00232BA6" w:rsidRDefault="00232BA6">
      <w:pPr>
        <w:pStyle w:val="ConsPlusNormal"/>
        <w:spacing w:before="220"/>
        <w:ind w:firstLine="540"/>
        <w:jc w:val="both"/>
      </w:pPr>
      <w:r>
        <w:t>- для парков зон отдыха - 70;</w:t>
      </w:r>
    </w:p>
    <w:p w:rsidR="00232BA6" w:rsidRDefault="00232BA6">
      <w:pPr>
        <w:pStyle w:val="ConsPlusNormal"/>
        <w:spacing w:before="220"/>
        <w:ind w:firstLine="540"/>
        <w:jc w:val="both"/>
      </w:pPr>
      <w:r>
        <w:t>- для лесопарков - 10;</w:t>
      </w:r>
    </w:p>
    <w:p w:rsidR="00232BA6" w:rsidRDefault="00232BA6">
      <w:pPr>
        <w:pStyle w:val="ConsPlusNormal"/>
        <w:spacing w:before="220"/>
        <w:ind w:firstLine="540"/>
        <w:jc w:val="both"/>
      </w:pPr>
      <w:r>
        <w:t>- для лесов - 1 - 3.</w:t>
      </w:r>
    </w:p>
    <w:p w:rsidR="00232BA6" w:rsidRDefault="00232BA6">
      <w:pPr>
        <w:pStyle w:val="ConsPlusNormal"/>
        <w:spacing w:before="220"/>
        <w:ind w:firstLine="540"/>
        <w:jc w:val="both"/>
      </w:pPr>
      <w:r>
        <w:t>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232BA6" w:rsidRDefault="00232BA6">
      <w:pPr>
        <w:pStyle w:val="ConsPlusNormal"/>
        <w:spacing w:before="220"/>
        <w:ind w:firstLine="540"/>
        <w:jc w:val="both"/>
      </w:pPr>
      <w:r>
        <w:t>12. Доля нормируемых элементов территории парка в % от его общей площади:</w:t>
      </w:r>
    </w:p>
    <w:p w:rsidR="00232BA6" w:rsidRDefault="00232BA6">
      <w:pPr>
        <w:pStyle w:val="ConsPlusNormal"/>
        <w:spacing w:before="220"/>
        <w:ind w:firstLine="540"/>
        <w:jc w:val="both"/>
      </w:pPr>
      <w:r>
        <w:t>- зеленые насаждения и водоемы - не менее 70;</w:t>
      </w:r>
    </w:p>
    <w:p w:rsidR="00232BA6" w:rsidRDefault="00232BA6">
      <w:pPr>
        <w:pStyle w:val="ConsPlusNormal"/>
        <w:spacing w:before="220"/>
        <w:ind w:firstLine="540"/>
        <w:jc w:val="both"/>
      </w:pPr>
      <w:r>
        <w:t>- аллеи, дорожки, площадки - 25 - 28;</w:t>
      </w:r>
    </w:p>
    <w:p w:rsidR="00232BA6" w:rsidRDefault="00232BA6">
      <w:pPr>
        <w:pStyle w:val="ConsPlusNormal"/>
        <w:spacing w:before="220"/>
        <w:ind w:firstLine="540"/>
        <w:jc w:val="both"/>
      </w:pPr>
      <w:r>
        <w:t>- здания и сооружения для обслуживания посетителей и эксплуатации парка - 5 - 7.</w:t>
      </w:r>
    </w:p>
    <w:p w:rsidR="00232BA6" w:rsidRDefault="00232BA6">
      <w:pPr>
        <w:pStyle w:val="ConsPlusNormal"/>
        <w:spacing w:before="220"/>
        <w:ind w:firstLine="540"/>
        <w:jc w:val="both"/>
      </w:pPr>
      <w:r>
        <w:t>Высота зданий для обслуживания посетителей и эксплуатации парка, высота которых не должна превышать 8 м; высота парковых сооружений-аттракционов не ограничивается.</w:t>
      </w:r>
    </w:p>
    <w:p w:rsidR="00232BA6" w:rsidRDefault="00232BA6">
      <w:pPr>
        <w:pStyle w:val="ConsPlusNormal"/>
        <w:spacing w:before="220"/>
        <w:ind w:firstLine="540"/>
        <w:jc w:val="both"/>
      </w:pPr>
      <w:r>
        <w:t>Функциональная организация территории парка включает следующие зоны с преобладающим видом использования, % от общей площади парка:</w:t>
      </w:r>
    </w:p>
    <w:p w:rsidR="00232BA6" w:rsidRDefault="00232BA6">
      <w:pPr>
        <w:pStyle w:val="ConsPlusNormal"/>
        <w:spacing w:before="220"/>
        <w:ind w:firstLine="540"/>
        <w:jc w:val="both"/>
      </w:pPr>
      <w:r>
        <w:t>- зона культурно-просветительских мероприятий - 3 - 8;</w:t>
      </w:r>
    </w:p>
    <w:p w:rsidR="00232BA6" w:rsidRDefault="00232BA6">
      <w:pPr>
        <w:pStyle w:val="ConsPlusNormal"/>
        <w:spacing w:before="220"/>
        <w:ind w:firstLine="540"/>
        <w:jc w:val="both"/>
      </w:pPr>
      <w:r>
        <w:lastRenderedPageBreak/>
        <w:t>- зона массовых мероприятий (зрелищ, аттракционов и др.) - 5 - 17;</w:t>
      </w:r>
    </w:p>
    <w:p w:rsidR="00232BA6" w:rsidRDefault="00232BA6">
      <w:pPr>
        <w:pStyle w:val="ConsPlusNormal"/>
        <w:spacing w:before="220"/>
        <w:ind w:firstLine="540"/>
        <w:jc w:val="both"/>
      </w:pPr>
      <w:r>
        <w:t>- зона физкультурно-оздоровительных мероприятий - 10 - 20;</w:t>
      </w:r>
    </w:p>
    <w:p w:rsidR="00232BA6" w:rsidRDefault="00232BA6">
      <w:pPr>
        <w:pStyle w:val="ConsPlusNormal"/>
        <w:spacing w:before="220"/>
        <w:ind w:firstLine="540"/>
        <w:jc w:val="both"/>
      </w:pPr>
      <w:r>
        <w:t>- зона отдыха детей - 5 - 10;</w:t>
      </w:r>
    </w:p>
    <w:p w:rsidR="00232BA6" w:rsidRDefault="00232BA6">
      <w:pPr>
        <w:pStyle w:val="ConsPlusNormal"/>
        <w:spacing w:before="220"/>
        <w:ind w:firstLine="540"/>
        <w:jc w:val="both"/>
      </w:pPr>
      <w:r>
        <w:t>- прогулочная зона - 40 - 75;</w:t>
      </w:r>
    </w:p>
    <w:p w:rsidR="00232BA6" w:rsidRDefault="00232BA6">
      <w:pPr>
        <w:pStyle w:val="ConsPlusNormal"/>
        <w:spacing w:before="220"/>
        <w:ind w:firstLine="540"/>
        <w:jc w:val="both"/>
      </w:pPr>
      <w:r>
        <w:t>- хозяйственная зона - 2 - 5.</w:t>
      </w:r>
    </w:p>
    <w:p w:rsidR="00232BA6" w:rsidRDefault="00232BA6">
      <w:pPr>
        <w:pStyle w:val="ConsPlusNormal"/>
        <w:spacing w:before="220"/>
        <w:ind w:firstLine="540"/>
        <w:jc w:val="both"/>
      </w:pPr>
      <w:r>
        <w:t>Размеры земельных участков по зонам парка рекомендуется принимать, м2 на 1 человека:</w:t>
      </w:r>
    </w:p>
    <w:p w:rsidR="00232BA6" w:rsidRDefault="00232BA6">
      <w:pPr>
        <w:pStyle w:val="ConsPlusNormal"/>
        <w:spacing w:before="220"/>
        <w:ind w:firstLine="540"/>
        <w:jc w:val="both"/>
      </w:pPr>
      <w:r>
        <w:t>- зона культурно-просветительских мероприятий - 10 - 20;</w:t>
      </w:r>
    </w:p>
    <w:p w:rsidR="00232BA6" w:rsidRDefault="00232BA6">
      <w:pPr>
        <w:pStyle w:val="ConsPlusNormal"/>
        <w:spacing w:before="220"/>
        <w:ind w:firstLine="540"/>
        <w:jc w:val="both"/>
      </w:pPr>
      <w:r>
        <w:t>- зона массовых мероприятий (зрелищ, аттракционов и др.) - 30 - 40;</w:t>
      </w:r>
    </w:p>
    <w:p w:rsidR="00232BA6" w:rsidRDefault="00232BA6">
      <w:pPr>
        <w:pStyle w:val="ConsPlusNormal"/>
        <w:spacing w:before="220"/>
        <w:ind w:firstLine="540"/>
        <w:jc w:val="both"/>
      </w:pPr>
      <w:r>
        <w:t>- зона физкультурно-оздоровительных мероприятий - 75 - 100;</w:t>
      </w:r>
    </w:p>
    <w:p w:rsidR="00232BA6" w:rsidRDefault="00232BA6">
      <w:pPr>
        <w:pStyle w:val="ConsPlusNormal"/>
        <w:spacing w:before="220"/>
        <w:ind w:firstLine="540"/>
        <w:jc w:val="both"/>
      </w:pPr>
      <w:r>
        <w:t>- зона отдыха детей - 80 - 170;</w:t>
      </w:r>
    </w:p>
    <w:p w:rsidR="00232BA6" w:rsidRDefault="00232BA6">
      <w:pPr>
        <w:pStyle w:val="ConsPlusNormal"/>
        <w:spacing w:before="220"/>
        <w:ind w:firstLine="540"/>
        <w:jc w:val="both"/>
      </w:pPr>
      <w:r>
        <w:t>- прогулочная зона - 200.</w:t>
      </w:r>
    </w:p>
    <w:p w:rsidR="00232BA6" w:rsidRDefault="00232BA6">
      <w:pPr>
        <w:pStyle w:val="ConsPlusNormal"/>
        <w:spacing w:before="220"/>
        <w:ind w:firstLine="540"/>
        <w:jc w:val="both"/>
      </w:pPr>
      <w:r>
        <w:t>Радиус доступности должен составлять:</w:t>
      </w:r>
    </w:p>
    <w:p w:rsidR="00232BA6" w:rsidRDefault="00232BA6">
      <w:pPr>
        <w:pStyle w:val="ConsPlusNormal"/>
        <w:spacing w:before="220"/>
        <w:ind w:firstLine="540"/>
        <w:jc w:val="both"/>
      </w:pPr>
      <w:r>
        <w:t>- для городских парков - не более 20 мин.;</w:t>
      </w:r>
    </w:p>
    <w:p w:rsidR="00232BA6" w:rsidRDefault="00232BA6">
      <w:pPr>
        <w:pStyle w:val="ConsPlusNormal"/>
        <w:spacing w:before="220"/>
        <w:ind w:firstLine="540"/>
        <w:jc w:val="both"/>
      </w:pPr>
      <w:r>
        <w:t>- для парков планировочных районов - не более 15 мин. или 1200 м.</w:t>
      </w:r>
    </w:p>
    <w:p w:rsidR="00232BA6" w:rsidRDefault="00232BA6">
      <w:pPr>
        <w:pStyle w:val="ConsPlusNormal"/>
        <w:spacing w:before="220"/>
        <w:ind w:firstLine="540"/>
        <w:jc w:val="both"/>
      </w:pPr>
      <w:r>
        <w:t>Расстояние между границей территории жилой застройки и ближним краем паркового массива следует принимать не менее 30 м.</w:t>
      </w:r>
    </w:p>
    <w:p w:rsidR="00232BA6" w:rsidRDefault="00232BA6">
      <w:pPr>
        <w:pStyle w:val="ConsPlusNormal"/>
        <w:spacing w:before="220"/>
        <w:ind w:firstLine="540"/>
        <w:jc w:val="both"/>
      </w:pPr>
      <w:r>
        <w:t>Автостоянки для посетителей парков следует размещать за пределами его территории, но не далее 400 м от входа и проектировать из расчета не менее 10 машино-мест на 100 единовременных посетителей. Размеры земельных участков автостоянок на одно место следует принимать:</w:t>
      </w:r>
    </w:p>
    <w:p w:rsidR="00232BA6" w:rsidRDefault="00232BA6">
      <w:pPr>
        <w:pStyle w:val="ConsPlusNormal"/>
        <w:spacing w:before="220"/>
        <w:ind w:firstLine="540"/>
        <w:jc w:val="both"/>
      </w:pPr>
      <w:r>
        <w:t>- для легковых автомобилей - 25 м2;</w:t>
      </w:r>
    </w:p>
    <w:p w:rsidR="00232BA6" w:rsidRDefault="00232BA6">
      <w:pPr>
        <w:pStyle w:val="ConsPlusNormal"/>
        <w:spacing w:before="220"/>
        <w:ind w:firstLine="540"/>
        <w:jc w:val="both"/>
      </w:pPr>
      <w:r>
        <w:t>- автобусов - 40 м2;</w:t>
      </w:r>
    </w:p>
    <w:p w:rsidR="00232BA6" w:rsidRDefault="00232BA6">
      <w:pPr>
        <w:pStyle w:val="ConsPlusNormal"/>
        <w:spacing w:before="220"/>
        <w:ind w:firstLine="540"/>
        <w:jc w:val="both"/>
      </w:pPr>
      <w:r>
        <w:t>- для велосипедов - 0,9 м2.</w:t>
      </w:r>
    </w:p>
    <w:p w:rsidR="00232BA6" w:rsidRDefault="00232BA6">
      <w:pPr>
        <w:pStyle w:val="ConsPlusNormal"/>
        <w:spacing w:before="220"/>
        <w:ind w:firstLine="540"/>
        <w:jc w:val="both"/>
      </w:pPr>
      <w:r>
        <w:t>В указанные размеры не входит площадь подъездов и разделительных полос зеленых насаждений.</w:t>
      </w:r>
    </w:p>
    <w:p w:rsidR="00232BA6" w:rsidRDefault="00232BA6">
      <w:pPr>
        <w:pStyle w:val="ConsPlusNormal"/>
        <w:spacing w:before="220"/>
        <w:ind w:firstLine="540"/>
        <w:jc w:val="both"/>
      </w:pPr>
      <w:r>
        <w:t>Число посетителей парка следует принимать из расчета 10 - 15% численности населения, проживающего в 30-минутной доступности от парка.</w:t>
      </w:r>
    </w:p>
    <w:p w:rsidR="00232BA6" w:rsidRDefault="00232BA6">
      <w:pPr>
        <w:pStyle w:val="ConsPlusNormal"/>
        <w:spacing w:before="220"/>
        <w:ind w:firstLine="540"/>
        <w:jc w:val="both"/>
      </w:pPr>
      <w:r>
        <w:t>При размещении парков на пойменных территориях необходимо соблюдать требования настоящего раздела и в соответствии с требованиями СНиП 2.06.15-85 "Инженерная защита территории от затопления и подтопления".</w:t>
      </w:r>
    </w:p>
    <w:p w:rsidR="00232BA6" w:rsidRDefault="00232BA6">
      <w:pPr>
        <w:pStyle w:val="ConsPlusNormal"/>
        <w:spacing w:before="220"/>
        <w:ind w:firstLine="540"/>
        <w:jc w:val="both"/>
      </w:pPr>
      <w:r>
        <w:t>13. В крупных городских округах и городских поселениях кроме парков городского и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232BA6" w:rsidRDefault="00232BA6">
      <w:pPr>
        <w:pStyle w:val="ConsPlusNormal"/>
        <w:spacing w:before="220"/>
        <w:ind w:firstLine="540"/>
        <w:jc w:val="both"/>
      </w:pPr>
      <w:r>
        <w:t xml:space="preserve">Ориентировочные размеры детских парков допускается принимать из расчета 0,5 м2/чел., </w:t>
      </w:r>
      <w:r>
        <w:lastRenderedPageBreak/>
        <w:t>включая площадки и спортивные сооружения, нормы расчета которых приведены в приложении 7 "</w:t>
      </w:r>
      <w:hyperlink w:anchor="P8853" w:history="1">
        <w:r>
          <w:rPr>
            <w:color w:val="0000FF"/>
          </w:rPr>
          <w:t>Нормы расчета</w:t>
        </w:r>
      </w:hyperlink>
      <w:r>
        <w:t xml:space="preserve"> учреждений и предприятий обслуживания микрорайонного и районного уровня, их размещение, размеры земельных участков" к настоящим Нормативам.</w:t>
      </w:r>
    </w:p>
    <w:p w:rsidR="00232BA6" w:rsidRDefault="00232BA6">
      <w:pPr>
        <w:pStyle w:val="ConsPlusNormal"/>
        <w:spacing w:before="220"/>
        <w:ind w:firstLine="540"/>
        <w:jc w:val="both"/>
      </w:pPr>
      <w:r>
        <w:t xml:space="preserve">14.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P4801" w:history="1">
        <w:r>
          <w:rPr>
            <w:color w:val="0000FF"/>
          </w:rPr>
          <w:t>раздела 9</w:t>
        </w:r>
      </w:hyperlink>
      <w:r>
        <w:t xml:space="preserve"> "Зоны особо охраняемых территорий" настоящих Нормативов.</w:t>
      </w:r>
    </w:p>
    <w:p w:rsidR="00232BA6" w:rsidRDefault="00232BA6">
      <w:pPr>
        <w:pStyle w:val="ConsPlusNormal"/>
        <w:spacing w:before="220"/>
        <w:ind w:firstLine="540"/>
        <w:jc w:val="both"/>
      </w:pPr>
      <w:r>
        <w:t>15. Площадь городского сада составляет от 3 до 5 га.</w:t>
      </w:r>
    </w:p>
    <w:p w:rsidR="00232BA6" w:rsidRDefault="00F83962">
      <w:pPr>
        <w:pStyle w:val="ConsPlusNormal"/>
        <w:spacing w:before="220"/>
        <w:ind w:firstLine="540"/>
        <w:jc w:val="both"/>
      </w:pPr>
      <w:r>
        <w:t>На территории поселенческого</w:t>
      </w:r>
      <w:r w:rsidR="00232BA6">
        <w:t xml:space="preserve"> сада допускается возведение зданий для обслуживания посетителей и эксплуатации сада высотой не более 8 м.</w:t>
      </w:r>
    </w:p>
    <w:p w:rsidR="00232BA6" w:rsidRDefault="00232BA6">
      <w:pPr>
        <w:pStyle w:val="ConsPlusNormal"/>
        <w:spacing w:before="220"/>
        <w:ind w:firstLine="540"/>
        <w:jc w:val="both"/>
      </w:pPr>
      <w: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232BA6" w:rsidRDefault="00232BA6">
      <w:pPr>
        <w:pStyle w:val="ConsPlusNormal"/>
        <w:spacing w:before="220"/>
        <w:ind w:firstLine="540"/>
        <w:jc w:val="both"/>
      </w:pPr>
      <w:r>
        <w:t>Соотношение элементов территории городского сада в % от общей площади сада:</w:t>
      </w:r>
    </w:p>
    <w:p w:rsidR="00232BA6" w:rsidRDefault="00232BA6">
      <w:pPr>
        <w:pStyle w:val="ConsPlusNormal"/>
        <w:spacing w:before="220"/>
        <w:ind w:firstLine="540"/>
        <w:jc w:val="both"/>
      </w:pPr>
      <w:r>
        <w:t>- территории зеленых насаждений и водоемов - 80 - 90;</w:t>
      </w:r>
    </w:p>
    <w:p w:rsidR="00232BA6" w:rsidRDefault="00232BA6">
      <w:pPr>
        <w:pStyle w:val="ConsPlusNormal"/>
        <w:spacing w:before="220"/>
        <w:ind w:firstLine="540"/>
        <w:jc w:val="both"/>
      </w:pPr>
      <w:r>
        <w:t>- аллеи, дорожки, площадки - 8 - 15;</w:t>
      </w:r>
    </w:p>
    <w:p w:rsidR="00232BA6" w:rsidRDefault="00232BA6">
      <w:pPr>
        <w:pStyle w:val="ConsPlusNormal"/>
        <w:spacing w:before="220"/>
        <w:ind w:firstLine="540"/>
        <w:jc w:val="both"/>
      </w:pPr>
      <w:r>
        <w:t>- здания и сооружения - 2 - 5.</w:t>
      </w:r>
    </w:p>
    <w:p w:rsidR="00232BA6" w:rsidRDefault="00232BA6">
      <w:pPr>
        <w:pStyle w:val="ConsPlusNormal"/>
        <w:spacing w:before="220"/>
        <w:ind w:firstLine="540"/>
        <w:jc w:val="both"/>
      </w:pPr>
      <w:r>
        <w:t>16. Бульвары и пешеходные аллеи следует предусматривать в направлении массовых потоков пешеходного движения.</w:t>
      </w:r>
    </w:p>
    <w:p w:rsidR="00232BA6" w:rsidRDefault="00232BA6">
      <w:pPr>
        <w:pStyle w:val="ConsPlusNormal"/>
        <w:spacing w:before="220"/>
        <w:ind w:firstLine="540"/>
        <w:jc w:val="both"/>
      </w:pPr>
      <w:r>
        <w:t>Ширину бульваров с одной продольной пешеходной аллеей следует принимать, м, не менее, размещаемых:</w:t>
      </w:r>
    </w:p>
    <w:p w:rsidR="00232BA6" w:rsidRDefault="00232BA6">
      <w:pPr>
        <w:pStyle w:val="ConsPlusNormal"/>
        <w:spacing w:before="220"/>
        <w:ind w:firstLine="540"/>
        <w:jc w:val="both"/>
      </w:pPr>
      <w:r>
        <w:t>- по оси улиц - 18;</w:t>
      </w:r>
    </w:p>
    <w:p w:rsidR="00232BA6" w:rsidRDefault="00232BA6">
      <w:pPr>
        <w:pStyle w:val="ConsPlusNormal"/>
        <w:spacing w:before="220"/>
        <w:ind w:firstLine="540"/>
        <w:jc w:val="both"/>
      </w:pPr>
      <w:r>
        <w:t>- с одной стороны улицы между проезжей частью и застройкой - 10.</w:t>
      </w:r>
    </w:p>
    <w:p w:rsidR="00232BA6" w:rsidRDefault="00232BA6">
      <w:pPr>
        <w:pStyle w:val="ConsPlusNormal"/>
        <w:spacing w:before="220"/>
        <w:ind w:firstLine="540"/>
        <w:jc w:val="both"/>
      </w:pPr>
      <w:r>
        <w:t>Минимальное соотношение ширины и длины бульвара следует принимать не менее 1:3.</w:t>
      </w:r>
    </w:p>
    <w:p w:rsidR="00232BA6" w:rsidRDefault="00232BA6">
      <w:pPr>
        <w:pStyle w:val="ConsPlusNormal"/>
        <w:spacing w:before="220"/>
        <w:ind w:firstLine="540"/>
        <w:jc w:val="both"/>
      </w:pPr>
      <w:r>
        <w:t>На бульваре шириной 18 - 25 м следует предусматривать устройство одной аллеи шириной 3 - 6 м.</w:t>
      </w:r>
    </w:p>
    <w:p w:rsidR="00232BA6" w:rsidRDefault="00232BA6">
      <w:pPr>
        <w:pStyle w:val="ConsPlusNormal"/>
        <w:spacing w:before="220"/>
        <w:ind w:firstLine="540"/>
        <w:jc w:val="both"/>
      </w:pPr>
      <w:r>
        <w:t>На бульваре шириной более 25 м дополнительно к основной аллее следует устраивать дорожки шириной 1,5 - 3 м.</w:t>
      </w:r>
    </w:p>
    <w:p w:rsidR="00232BA6" w:rsidRDefault="00232BA6">
      <w:pPr>
        <w:pStyle w:val="ConsPlusNormal"/>
        <w:spacing w:before="220"/>
        <w:ind w:firstLine="540"/>
        <w:jc w:val="both"/>
      </w:pPr>
      <w:r>
        <w:t>На бульваре шириной более 50 м допускается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232BA6" w:rsidRDefault="00232BA6">
      <w:pPr>
        <w:pStyle w:val="ConsPlusNormal"/>
        <w:spacing w:before="220"/>
        <w:ind w:firstLine="540"/>
        <w:jc w:val="both"/>
      </w:pPr>
      <w:r>
        <w:t>Высота зданий не должна превышать 6 м.</w:t>
      </w:r>
    </w:p>
    <w:p w:rsidR="00232BA6" w:rsidRDefault="00232BA6">
      <w:pPr>
        <w:pStyle w:val="ConsPlusNormal"/>
        <w:spacing w:before="220"/>
        <w:ind w:firstLine="540"/>
        <w:jc w:val="both"/>
      </w:pPr>
      <w:r>
        <w:t xml:space="preserve">Система входов на бульвар дополнительно устраивается по длинным его сторонам с интервалом не более 250 м, а на улицах с интенсивным движением - в увязке с пешеходными </w:t>
      </w:r>
      <w:r>
        <w:lastRenderedPageBreak/>
        <w:t>переходами. Вдоль жилых улиц следует проектировать бульварные полосы шириной от 18 до 30 м.</w:t>
      </w:r>
    </w:p>
    <w:p w:rsidR="00232BA6" w:rsidRDefault="00232BA6">
      <w:pPr>
        <w:pStyle w:val="ConsPlusNormal"/>
        <w:spacing w:before="220"/>
        <w:ind w:firstLine="540"/>
        <w:jc w:val="both"/>
      </w:pPr>
      <w:r>
        <w:t xml:space="preserve">Соотношение элементов территории бульвара в зависимости от его ширины следует принимать согласно </w:t>
      </w:r>
      <w:hyperlink w:anchor="P4658" w:history="1">
        <w:r>
          <w:rPr>
            <w:color w:val="0000FF"/>
          </w:rPr>
          <w:t>таблице 8.2</w:t>
        </w:r>
      </w:hyperlink>
      <w:r>
        <w:t>.</w:t>
      </w:r>
    </w:p>
    <w:p w:rsidR="00232BA6" w:rsidRDefault="00232BA6">
      <w:pPr>
        <w:pStyle w:val="ConsPlusNormal"/>
        <w:jc w:val="both"/>
      </w:pPr>
    </w:p>
    <w:p w:rsidR="00232BA6" w:rsidRDefault="00232BA6">
      <w:pPr>
        <w:pStyle w:val="ConsPlusNormal"/>
        <w:jc w:val="right"/>
        <w:outlineLvl w:val="3"/>
      </w:pPr>
      <w:bookmarkStart w:id="99" w:name="P4658"/>
      <w:bookmarkEnd w:id="99"/>
      <w:r>
        <w:t>Таблица 8.2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09"/>
        <w:gridCol w:w="2737"/>
        <w:gridCol w:w="2023"/>
        <w:gridCol w:w="1547"/>
      </w:tblGrid>
      <w:tr w:rsidR="00232BA6">
        <w:trPr>
          <w:trHeight w:val="241"/>
        </w:trPr>
        <w:tc>
          <w:tcPr>
            <w:tcW w:w="1309" w:type="dxa"/>
            <w:vMerge w:val="restart"/>
          </w:tcPr>
          <w:p w:rsidR="00232BA6" w:rsidRDefault="00232BA6">
            <w:pPr>
              <w:pStyle w:val="ConsPlusNonformat"/>
              <w:jc w:val="both"/>
            </w:pPr>
            <w:r>
              <w:t xml:space="preserve"> Ширина  </w:t>
            </w:r>
          </w:p>
          <w:p w:rsidR="00232BA6" w:rsidRDefault="00232BA6">
            <w:pPr>
              <w:pStyle w:val="ConsPlusNonformat"/>
              <w:jc w:val="both"/>
            </w:pPr>
            <w:r>
              <w:t>бульвара,</w:t>
            </w:r>
          </w:p>
          <w:p w:rsidR="00232BA6" w:rsidRDefault="00232BA6">
            <w:pPr>
              <w:pStyle w:val="ConsPlusNonformat"/>
              <w:jc w:val="both"/>
            </w:pPr>
            <w:r>
              <w:t xml:space="preserve">    м    </w:t>
            </w:r>
          </w:p>
        </w:tc>
        <w:tc>
          <w:tcPr>
            <w:tcW w:w="6307" w:type="dxa"/>
            <w:gridSpan w:val="3"/>
          </w:tcPr>
          <w:p w:rsidR="00232BA6" w:rsidRDefault="00232BA6">
            <w:pPr>
              <w:pStyle w:val="ConsPlusNonformat"/>
              <w:jc w:val="both"/>
            </w:pPr>
            <w:r>
              <w:t xml:space="preserve">     Элементы территории (% от общей площади)    </w:t>
            </w:r>
          </w:p>
        </w:tc>
      </w:tr>
      <w:tr w:rsidR="00232BA6">
        <w:tc>
          <w:tcPr>
            <w:tcW w:w="1190" w:type="dxa"/>
            <w:vMerge/>
            <w:tcBorders>
              <w:top w:val="nil"/>
            </w:tcBorders>
          </w:tcPr>
          <w:p w:rsidR="00232BA6" w:rsidRDefault="00232BA6"/>
        </w:tc>
        <w:tc>
          <w:tcPr>
            <w:tcW w:w="2737" w:type="dxa"/>
            <w:tcBorders>
              <w:top w:val="nil"/>
            </w:tcBorders>
          </w:tcPr>
          <w:p w:rsidR="00232BA6" w:rsidRDefault="00232BA6">
            <w:pPr>
              <w:pStyle w:val="ConsPlusNonformat"/>
              <w:jc w:val="both"/>
            </w:pPr>
            <w:r>
              <w:t xml:space="preserve">  Территории зеленых </w:t>
            </w:r>
          </w:p>
          <w:p w:rsidR="00232BA6" w:rsidRDefault="00232BA6">
            <w:pPr>
              <w:pStyle w:val="ConsPlusNonformat"/>
              <w:jc w:val="both"/>
            </w:pPr>
            <w:r>
              <w:t>насаждений и водоемов</w:t>
            </w:r>
          </w:p>
        </w:tc>
        <w:tc>
          <w:tcPr>
            <w:tcW w:w="2023" w:type="dxa"/>
            <w:tcBorders>
              <w:top w:val="nil"/>
            </w:tcBorders>
          </w:tcPr>
          <w:p w:rsidR="00232BA6" w:rsidRDefault="00232BA6">
            <w:pPr>
              <w:pStyle w:val="ConsPlusNonformat"/>
              <w:jc w:val="both"/>
            </w:pPr>
            <w:r>
              <w:t>Аллеи, дорожки,</w:t>
            </w:r>
          </w:p>
          <w:p w:rsidR="00232BA6" w:rsidRDefault="00232BA6">
            <w:pPr>
              <w:pStyle w:val="ConsPlusNonformat"/>
              <w:jc w:val="both"/>
            </w:pPr>
            <w:r>
              <w:t xml:space="preserve">    площадки   </w:t>
            </w:r>
          </w:p>
        </w:tc>
        <w:tc>
          <w:tcPr>
            <w:tcW w:w="1547" w:type="dxa"/>
            <w:tcBorders>
              <w:top w:val="nil"/>
            </w:tcBorders>
          </w:tcPr>
          <w:p w:rsidR="00232BA6" w:rsidRDefault="00232BA6">
            <w:pPr>
              <w:pStyle w:val="ConsPlusNonformat"/>
              <w:jc w:val="both"/>
            </w:pPr>
            <w:r>
              <w:t xml:space="preserve"> Сооружения</w:t>
            </w:r>
          </w:p>
          <w:p w:rsidR="00232BA6" w:rsidRDefault="00232BA6">
            <w:pPr>
              <w:pStyle w:val="ConsPlusNonformat"/>
              <w:jc w:val="both"/>
            </w:pPr>
            <w:r>
              <w:t>и застройка</w:t>
            </w:r>
          </w:p>
        </w:tc>
      </w:tr>
      <w:tr w:rsidR="00232BA6">
        <w:trPr>
          <w:trHeight w:val="241"/>
        </w:trPr>
        <w:tc>
          <w:tcPr>
            <w:tcW w:w="1309" w:type="dxa"/>
            <w:tcBorders>
              <w:top w:val="nil"/>
            </w:tcBorders>
          </w:tcPr>
          <w:p w:rsidR="00232BA6" w:rsidRDefault="00232BA6">
            <w:pPr>
              <w:pStyle w:val="ConsPlusNonformat"/>
              <w:jc w:val="both"/>
            </w:pPr>
            <w:r>
              <w:t xml:space="preserve">18 - 25  </w:t>
            </w:r>
          </w:p>
        </w:tc>
        <w:tc>
          <w:tcPr>
            <w:tcW w:w="2737" w:type="dxa"/>
            <w:tcBorders>
              <w:top w:val="nil"/>
            </w:tcBorders>
          </w:tcPr>
          <w:p w:rsidR="00232BA6" w:rsidRDefault="00232BA6">
            <w:pPr>
              <w:pStyle w:val="ConsPlusNonformat"/>
              <w:jc w:val="both"/>
            </w:pPr>
            <w:r>
              <w:t xml:space="preserve">       70 - 75       </w:t>
            </w:r>
          </w:p>
        </w:tc>
        <w:tc>
          <w:tcPr>
            <w:tcW w:w="2023" w:type="dxa"/>
            <w:tcBorders>
              <w:top w:val="nil"/>
            </w:tcBorders>
          </w:tcPr>
          <w:p w:rsidR="00232BA6" w:rsidRDefault="00232BA6">
            <w:pPr>
              <w:pStyle w:val="ConsPlusNonformat"/>
              <w:jc w:val="both"/>
            </w:pPr>
            <w:r>
              <w:t xml:space="preserve">    30 - 25    </w:t>
            </w:r>
          </w:p>
        </w:tc>
        <w:tc>
          <w:tcPr>
            <w:tcW w:w="1547" w:type="dxa"/>
            <w:tcBorders>
              <w:top w:val="nil"/>
            </w:tcBorders>
          </w:tcPr>
          <w:p w:rsidR="00232BA6" w:rsidRDefault="00232BA6">
            <w:pPr>
              <w:pStyle w:val="ConsPlusNonformat"/>
              <w:jc w:val="both"/>
            </w:pPr>
            <w:r>
              <w:t xml:space="preserve">     -     </w:t>
            </w:r>
          </w:p>
        </w:tc>
      </w:tr>
      <w:tr w:rsidR="00232BA6">
        <w:trPr>
          <w:trHeight w:val="241"/>
        </w:trPr>
        <w:tc>
          <w:tcPr>
            <w:tcW w:w="1309" w:type="dxa"/>
            <w:tcBorders>
              <w:top w:val="nil"/>
            </w:tcBorders>
          </w:tcPr>
          <w:p w:rsidR="00232BA6" w:rsidRDefault="00232BA6">
            <w:pPr>
              <w:pStyle w:val="ConsPlusNonformat"/>
              <w:jc w:val="both"/>
            </w:pPr>
            <w:r>
              <w:t xml:space="preserve">25 - 50  </w:t>
            </w:r>
          </w:p>
        </w:tc>
        <w:tc>
          <w:tcPr>
            <w:tcW w:w="2737" w:type="dxa"/>
            <w:tcBorders>
              <w:top w:val="nil"/>
            </w:tcBorders>
          </w:tcPr>
          <w:p w:rsidR="00232BA6" w:rsidRDefault="00232BA6">
            <w:pPr>
              <w:pStyle w:val="ConsPlusNonformat"/>
              <w:jc w:val="both"/>
            </w:pPr>
            <w:r>
              <w:t xml:space="preserve">       75 - 80       </w:t>
            </w:r>
          </w:p>
        </w:tc>
        <w:tc>
          <w:tcPr>
            <w:tcW w:w="2023" w:type="dxa"/>
            <w:tcBorders>
              <w:top w:val="nil"/>
            </w:tcBorders>
          </w:tcPr>
          <w:p w:rsidR="00232BA6" w:rsidRDefault="00232BA6">
            <w:pPr>
              <w:pStyle w:val="ConsPlusNonformat"/>
              <w:jc w:val="both"/>
            </w:pPr>
            <w:r>
              <w:t xml:space="preserve">    23 - 17    </w:t>
            </w:r>
          </w:p>
        </w:tc>
        <w:tc>
          <w:tcPr>
            <w:tcW w:w="1547" w:type="dxa"/>
            <w:tcBorders>
              <w:top w:val="nil"/>
            </w:tcBorders>
          </w:tcPr>
          <w:p w:rsidR="00232BA6" w:rsidRDefault="00232BA6">
            <w:pPr>
              <w:pStyle w:val="ConsPlusNonformat"/>
              <w:jc w:val="both"/>
            </w:pPr>
            <w:r>
              <w:t xml:space="preserve">2 - 3      </w:t>
            </w:r>
          </w:p>
        </w:tc>
      </w:tr>
      <w:tr w:rsidR="00232BA6">
        <w:trPr>
          <w:trHeight w:val="241"/>
        </w:trPr>
        <w:tc>
          <w:tcPr>
            <w:tcW w:w="1309" w:type="dxa"/>
            <w:tcBorders>
              <w:top w:val="nil"/>
            </w:tcBorders>
          </w:tcPr>
          <w:p w:rsidR="00232BA6" w:rsidRDefault="00232BA6">
            <w:pPr>
              <w:pStyle w:val="ConsPlusNonformat"/>
              <w:jc w:val="both"/>
            </w:pPr>
            <w:r>
              <w:t xml:space="preserve">более 50 </w:t>
            </w:r>
          </w:p>
        </w:tc>
        <w:tc>
          <w:tcPr>
            <w:tcW w:w="2737" w:type="dxa"/>
            <w:tcBorders>
              <w:top w:val="nil"/>
            </w:tcBorders>
          </w:tcPr>
          <w:p w:rsidR="00232BA6" w:rsidRDefault="00232BA6">
            <w:pPr>
              <w:pStyle w:val="ConsPlusNonformat"/>
              <w:jc w:val="both"/>
            </w:pPr>
            <w:r>
              <w:t xml:space="preserve">       65 - 70       </w:t>
            </w:r>
          </w:p>
        </w:tc>
        <w:tc>
          <w:tcPr>
            <w:tcW w:w="2023" w:type="dxa"/>
            <w:tcBorders>
              <w:top w:val="nil"/>
            </w:tcBorders>
          </w:tcPr>
          <w:p w:rsidR="00232BA6" w:rsidRDefault="00232BA6">
            <w:pPr>
              <w:pStyle w:val="ConsPlusNonformat"/>
              <w:jc w:val="both"/>
            </w:pPr>
            <w:r>
              <w:t xml:space="preserve">    30 - 25    </w:t>
            </w:r>
          </w:p>
        </w:tc>
        <w:tc>
          <w:tcPr>
            <w:tcW w:w="1547" w:type="dxa"/>
            <w:tcBorders>
              <w:top w:val="nil"/>
            </w:tcBorders>
          </w:tcPr>
          <w:p w:rsidR="00232BA6" w:rsidRDefault="00232BA6">
            <w:pPr>
              <w:pStyle w:val="ConsPlusNonformat"/>
              <w:jc w:val="both"/>
            </w:pPr>
            <w:r>
              <w:t xml:space="preserve">не более 5 </w:t>
            </w:r>
          </w:p>
        </w:tc>
      </w:tr>
    </w:tbl>
    <w:p w:rsidR="00232BA6" w:rsidRDefault="00232BA6">
      <w:pPr>
        <w:pStyle w:val="ConsPlusNormal"/>
        <w:jc w:val="both"/>
      </w:pPr>
    </w:p>
    <w:p w:rsidR="00232BA6" w:rsidRDefault="00232BA6">
      <w:pPr>
        <w:pStyle w:val="ConsPlusNormal"/>
        <w:ind w:firstLine="540"/>
        <w:jc w:val="both"/>
      </w:pPr>
      <w:r>
        <w:t>17. Площадь сквера устанавливается от 0,5 до 2,0 га.</w:t>
      </w:r>
    </w:p>
    <w:p w:rsidR="00232BA6" w:rsidRDefault="00232BA6">
      <w:pPr>
        <w:pStyle w:val="ConsPlusNormal"/>
        <w:spacing w:before="220"/>
        <w:ind w:firstLine="540"/>
        <w:jc w:val="both"/>
      </w:pPr>
      <w:r>
        <w:t xml:space="preserve">На территории сквера запрещается размещение застройки. Соотношение элементов территории сквера следует принимать по </w:t>
      </w:r>
      <w:hyperlink w:anchor="P4676" w:history="1">
        <w:r>
          <w:rPr>
            <w:color w:val="0000FF"/>
          </w:rPr>
          <w:t>таблице 8.3</w:t>
        </w:r>
      </w:hyperlink>
      <w:r>
        <w:t>.</w:t>
      </w:r>
    </w:p>
    <w:p w:rsidR="00232BA6" w:rsidRDefault="00232BA6">
      <w:pPr>
        <w:pStyle w:val="ConsPlusNormal"/>
        <w:jc w:val="both"/>
      </w:pPr>
    </w:p>
    <w:p w:rsidR="00232BA6" w:rsidRDefault="00232BA6">
      <w:pPr>
        <w:pStyle w:val="ConsPlusNormal"/>
        <w:jc w:val="right"/>
        <w:outlineLvl w:val="3"/>
      </w:pPr>
      <w:bookmarkStart w:id="100" w:name="P4676"/>
      <w:bookmarkEnd w:id="100"/>
      <w:r>
        <w:t>Таблица 8.3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046"/>
        <w:gridCol w:w="2856"/>
        <w:gridCol w:w="2261"/>
      </w:tblGrid>
      <w:tr w:rsidR="00232BA6">
        <w:trPr>
          <w:trHeight w:val="241"/>
        </w:trPr>
        <w:tc>
          <w:tcPr>
            <w:tcW w:w="4046" w:type="dxa"/>
            <w:vMerge w:val="restart"/>
          </w:tcPr>
          <w:p w:rsidR="00232BA6" w:rsidRDefault="00232BA6">
            <w:pPr>
              <w:pStyle w:val="ConsPlusNonformat"/>
              <w:jc w:val="both"/>
            </w:pPr>
            <w:r>
              <w:t xml:space="preserve">      Скверы, размещаемые:      </w:t>
            </w:r>
          </w:p>
        </w:tc>
        <w:tc>
          <w:tcPr>
            <w:tcW w:w="5117" w:type="dxa"/>
            <w:gridSpan w:val="2"/>
          </w:tcPr>
          <w:p w:rsidR="00232BA6" w:rsidRDefault="00232BA6">
            <w:pPr>
              <w:pStyle w:val="ConsPlusNonformat"/>
              <w:jc w:val="both"/>
            </w:pPr>
            <w:r>
              <w:t>Элементы территории (% от общей площади)</w:t>
            </w:r>
          </w:p>
        </w:tc>
      </w:tr>
      <w:tr w:rsidR="00232BA6">
        <w:tc>
          <w:tcPr>
            <w:tcW w:w="3927" w:type="dxa"/>
            <w:vMerge/>
            <w:tcBorders>
              <w:top w:val="nil"/>
            </w:tcBorders>
          </w:tcPr>
          <w:p w:rsidR="00232BA6" w:rsidRDefault="00232BA6"/>
        </w:tc>
        <w:tc>
          <w:tcPr>
            <w:tcW w:w="2856" w:type="dxa"/>
            <w:tcBorders>
              <w:top w:val="nil"/>
            </w:tcBorders>
          </w:tcPr>
          <w:p w:rsidR="00232BA6" w:rsidRDefault="00232BA6">
            <w:pPr>
              <w:pStyle w:val="ConsPlusNonformat"/>
              <w:jc w:val="both"/>
            </w:pPr>
            <w:r>
              <w:t xml:space="preserve">  Территории зеленых  </w:t>
            </w:r>
          </w:p>
          <w:p w:rsidR="00232BA6" w:rsidRDefault="00232BA6">
            <w:pPr>
              <w:pStyle w:val="ConsPlusNonformat"/>
              <w:jc w:val="both"/>
            </w:pPr>
            <w:r>
              <w:t xml:space="preserve">насаждений и водоемов </w:t>
            </w:r>
          </w:p>
        </w:tc>
        <w:tc>
          <w:tcPr>
            <w:tcW w:w="2261" w:type="dxa"/>
            <w:tcBorders>
              <w:top w:val="nil"/>
            </w:tcBorders>
          </w:tcPr>
          <w:p w:rsidR="00232BA6" w:rsidRDefault="00232BA6">
            <w:pPr>
              <w:pStyle w:val="ConsPlusNonformat"/>
              <w:jc w:val="both"/>
            </w:pPr>
            <w:r>
              <w:t xml:space="preserve"> Аллеи, дорожки, </w:t>
            </w:r>
          </w:p>
          <w:p w:rsidR="00232BA6" w:rsidRDefault="00232BA6">
            <w:pPr>
              <w:pStyle w:val="ConsPlusNonformat"/>
              <w:jc w:val="both"/>
            </w:pPr>
            <w:r>
              <w:t xml:space="preserve"> площадки, малые </w:t>
            </w:r>
          </w:p>
          <w:p w:rsidR="00232BA6" w:rsidRDefault="00232BA6">
            <w:pPr>
              <w:pStyle w:val="ConsPlusNonformat"/>
              <w:jc w:val="both"/>
            </w:pPr>
            <w:r>
              <w:t xml:space="preserve">      формы      </w:t>
            </w:r>
          </w:p>
        </w:tc>
      </w:tr>
      <w:tr w:rsidR="00232BA6">
        <w:trPr>
          <w:trHeight w:val="241"/>
        </w:trPr>
        <w:tc>
          <w:tcPr>
            <w:tcW w:w="4046" w:type="dxa"/>
            <w:tcBorders>
              <w:top w:val="nil"/>
            </w:tcBorders>
          </w:tcPr>
          <w:p w:rsidR="00232BA6" w:rsidRDefault="00232BA6">
            <w:pPr>
              <w:pStyle w:val="ConsPlusNonformat"/>
              <w:jc w:val="both"/>
            </w:pPr>
            <w:r>
              <w:t>- на городских улицах и площадях</w:t>
            </w:r>
          </w:p>
        </w:tc>
        <w:tc>
          <w:tcPr>
            <w:tcW w:w="2856" w:type="dxa"/>
            <w:tcBorders>
              <w:top w:val="nil"/>
            </w:tcBorders>
          </w:tcPr>
          <w:p w:rsidR="00232BA6" w:rsidRDefault="00232BA6">
            <w:pPr>
              <w:pStyle w:val="ConsPlusNonformat"/>
              <w:jc w:val="both"/>
            </w:pPr>
            <w:r>
              <w:t xml:space="preserve">       60 - 75        </w:t>
            </w:r>
          </w:p>
        </w:tc>
        <w:tc>
          <w:tcPr>
            <w:tcW w:w="2261" w:type="dxa"/>
            <w:tcBorders>
              <w:top w:val="nil"/>
            </w:tcBorders>
          </w:tcPr>
          <w:p w:rsidR="00232BA6" w:rsidRDefault="00232BA6">
            <w:pPr>
              <w:pStyle w:val="ConsPlusNonformat"/>
              <w:jc w:val="both"/>
            </w:pPr>
            <w:r>
              <w:t xml:space="preserve">     40 - 25     </w:t>
            </w:r>
          </w:p>
        </w:tc>
      </w:tr>
      <w:tr w:rsidR="00232BA6">
        <w:trPr>
          <w:trHeight w:val="241"/>
        </w:trPr>
        <w:tc>
          <w:tcPr>
            <w:tcW w:w="4046" w:type="dxa"/>
            <w:tcBorders>
              <w:top w:val="nil"/>
            </w:tcBorders>
          </w:tcPr>
          <w:p w:rsidR="00232BA6" w:rsidRDefault="00232BA6">
            <w:pPr>
              <w:pStyle w:val="ConsPlusNonformat"/>
              <w:jc w:val="both"/>
            </w:pPr>
            <w:r>
              <w:t xml:space="preserve">- в жилых районах, на жилых     </w:t>
            </w:r>
          </w:p>
          <w:p w:rsidR="00232BA6" w:rsidRDefault="00232BA6">
            <w:pPr>
              <w:pStyle w:val="ConsPlusNonformat"/>
              <w:jc w:val="both"/>
            </w:pPr>
            <w:r>
              <w:t xml:space="preserve">улицах, между зданиями, перед   </w:t>
            </w:r>
          </w:p>
          <w:p w:rsidR="00232BA6" w:rsidRDefault="00232BA6">
            <w:pPr>
              <w:pStyle w:val="ConsPlusNonformat"/>
              <w:jc w:val="both"/>
            </w:pPr>
            <w:r>
              <w:t xml:space="preserve">отдельными зданиями             </w:t>
            </w:r>
          </w:p>
        </w:tc>
        <w:tc>
          <w:tcPr>
            <w:tcW w:w="2856" w:type="dxa"/>
            <w:tcBorders>
              <w:top w:val="nil"/>
            </w:tcBorders>
          </w:tcPr>
          <w:p w:rsidR="00232BA6" w:rsidRDefault="00232BA6">
            <w:pPr>
              <w:pStyle w:val="ConsPlusNonformat"/>
              <w:jc w:val="both"/>
            </w:pPr>
            <w:r>
              <w:t xml:space="preserve">       70 - 80        </w:t>
            </w:r>
          </w:p>
        </w:tc>
        <w:tc>
          <w:tcPr>
            <w:tcW w:w="2261" w:type="dxa"/>
            <w:tcBorders>
              <w:top w:val="nil"/>
            </w:tcBorders>
          </w:tcPr>
          <w:p w:rsidR="00232BA6" w:rsidRDefault="00232BA6">
            <w:pPr>
              <w:pStyle w:val="ConsPlusNonformat"/>
              <w:jc w:val="both"/>
            </w:pPr>
            <w:r>
              <w:t xml:space="preserve">     30 - 20     </w:t>
            </w:r>
          </w:p>
        </w:tc>
      </w:tr>
    </w:tbl>
    <w:p w:rsidR="00232BA6" w:rsidRDefault="00232BA6">
      <w:pPr>
        <w:pStyle w:val="ConsPlusNormal"/>
        <w:jc w:val="both"/>
      </w:pPr>
    </w:p>
    <w:p w:rsidR="00232BA6" w:rsidRDefault="00232BA6">
      <w:pPr>
        <w:pStyle w:val="ConsPlusNormal"/>
        <w:ind w:firstLine="540"/>
        <w:jc w:val="both"/>
      </w:pPr>
      <w:r>
        <w:t>18. Дорожная сеть рекреационных территорий (дороги, аллеи, тропы) организуется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с учетом возможности проезда детской и инвалидной коляски в обоих направлениях.</w:t>
      </w:r>
    </w:p>
    <w:p w:rsidR="00232BA6" w:rsidRDefault="00232BA6">
      <w:pPr>
        <w:pStyle w:val="ConsPlusNormal"/>
        <w:spacing w:before="220"/>
        <w:ind w:firstLine="540"/>
        <w:jc w:val="both"/>
      </w:pPr>
      <w:r>
        <w:t>На пешеходных аллеях следует устраивать площадки для кратковременного отдыха.</w:t>
      </w:r>
    </w:p>
    <w:p w:rsidR="00232BA6" w:rsidRDefault="00232BA6">
      <w:pPr>
        <w:pStyle w:val="ConsPlusNormal"/>
        <w:spacing w:before="220"/>
        <w:ind w:firstLine="540"/>
        <w:jc w:val="both"/>
      </w:pPr>
      <w: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232BA6" w:rsidRDefault="00232BA6">
      <w:pPr>
        <w:pStyle w:val="ConsPlusNormal"/>
        <w:spacing w:before="220"/>
        <w:ind w:firstLine="540"/>
        <w:jc w:val="both"/>
      </w:pPr>
      <w:r>
        <w:t>19.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пандусами, подпорными стенками, светильниками и др. Число светильников следует определять по нормам освещенности территорий.</w:t>
      </w:r>
    </w:p>
    <w:p w:rsidR="00232BA6" w:rsidRDefault="00232BA6">
      <w:pPr>
        <w:pStyle w:val="ConsPlusNormal"/>
        <w:spacing w:before="220"/>
        <w:ind w:firstLine="540"/>
        <w:jc w:val="both"/>
      </w:pPr>
      <w:r>
        <w:t xml:space="preserve">20. Расстояния от зданий и сооружений до зеленых насаждений следует принимать в соответствии с </w:t>
      </w:r>
      <w:hyperlink w:anchor="P4698" w:history="1">
        <w:r>
          <w:rPr>
            <w:color w:val="0000FF"/>
          </w:rPr>
          <w:t>таблицей 8.4</w:t>
        </w:r>
      </w:hyperlink>
      <w:r>
        <w:t xml:space="preserve"> при условии беспрепятственного подъезда и работы пожарного </w:t>
      </w:r>
      <w:r>
        <w:lastRenderedPageBreak/>
        <w:t>автотранспорта; от воздушных линий электропередачи - в соответствии с ПУЭ.</w:t>
      </w:r>
    </w:p>
    <w:p w:rsidR="00232BA6" w:rsidRDefault="00232BA6">
      <w:pPr>
        <w:pStyle w:val="ConsPlusNormal"/>
        <w:jc w:val="both"/>
      </w:pPr>
    </w:p>
    <w:p w:rsidR="00232BA6" w:rsidRDefault="00232BA6">
      <w:pPr>
        <w:pStyle w:val="ConsPlusNormal"/>
        <w:jc w:val="right"/>
        <w:outlineLvl w:val="3"/>
      </w:pPr>
      <w:bookmarkStart w:id="101" w:name="P4698"/>
      <w:bookmarkEnd w:id="101"/>
      <w:r>
        <w:t>Таблица 8.4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593"/>
        <w:gridCol w:w="1904"/>
        <w:gridCol w:w="1547"/>
      </w:tblGrid>
      <w:tr w:rsidR="00232BA6">
        <w:trPr>
          <w:trHeight w:val="241"/>
        </w:trPr>
        <w:tc>
          <w:tcPr>
            <w:tcW w:w="5593" w:type="dxa"/>
            <w:vMerge w:val="restart"/>
          </w:tcPr>
          <w:p w:rsidR="00232BA6" w:rsidRDefault="00232BA6">
            <w:pPr>
              <w:pStyle w:val="ConsPlusNonformat"/>
              <w:jc w:val="both"/>
            </w:pPr>
            <w:r>
              <w:t xml:space="preserve">              Здание, сооружение             </w:t>
            </w:r>
          </w:p>
        </w:tc>
        <w:tc>
          <w:tcPr>
            <w:tcW w:w="3451" w:type="dxa"/>
            <w:gridSpan w:val="2"/>
          </w:tcPr>
          <w:p w:rsidR="00232BA6" w:rsidRDefault="00232BA6">
            <w:pPr>
              <w:pStyle w:val="ConsPlusNonformat"/>
              <w:jc w:val="both"/>
            </w:pPr>
            <w:r>
              <w:t xml:space="preserve">Расстояния, м, от здания, </w:t>
            </w:r>
          </w:p>
          <w:p w:rsidR="00232BA6" w:rsidRDefault="00232BA6">
            <w:pPr>
              <w:pStyle w:val="ConsPlusNonformat"/>
              <w:jc w:val="both"/>
            </w:pPr>
            <w:r>
              <w:t>сооружения, объекта до оси</w:t>
            </w:r>
          </w:p>
        </w:tc>
      </w:tr>
      <w:tr w:rsidR="00232BA6">
        <w:tc>
          <w:tcPr>
            <w:tcW w:w="5474" w:type="dxa"/>
            <w:vMerge/>
            <w:tcBorders>
              <w:top w:val="nil"/>
            </w:tcBorders>
          </w:tcPr>
          <w:p w:rsidR="00232BA6" w:rsidRDefault="00232BA6"/>
        </w:tc>
        <w:tc>
          <w:tcPr>
            <w:tcW w:w="1904" w:type="dxa"/>
            <w:tcBorders>
              <w:top w:val="nil"/>
            </w:tcBorders>
          </w:tcPr>
          <w:p w:rsidR="00232BA6" w:rsidRDefault="00232BA6">
            <w:pPr>
              <w:pStyle w:val="ConsPlusNonformat"/>
              <w:jc w:val="both"/>
            </w:pPr>
            <w:r>
              <w:t xml:space="preserve">ствола дерева </w:t>
            </w:r>
          </w:p>
        </w:tc>
        <w:tc>
          <w:tcPr>
            <w:tcW w:w="1547" w:type="dxa"/>
            <w:tcBorders>
              <w:top w:val="nil"/>
            </w:tcBorders>
          </w:tcPr>
          <w:p w:rsidR="00232BA6" w:rsidRDefault="00232BA6">
            <w:pPr>
              <w:pStyle w:val="ConsPlusNonformat"/>
              <w:jc w:val="both"/>
            </w:pPr>
            <w:r>
              <w:t xml:space="preserve">кустарника </w:t>
            </w:r>
          </w:p>
        </w:tc>
      </w:tr>
      <w:tr w:rsidR="00232BA6">
        <w:trPr>
          <w:trHeight w:val="241"/>
        </w:trPr>
        <w:tc>
          <w:tcPr>
            <w:tcW w:w="5593" w:type="dxa"/>
            <w:tcBorders>
              <w:top w:val="nil"/>
            </w:tcBorders>
          </w:tcPr>
          <w:p w:rsidR="00232BA6" w:rsidRDefault="00232BA6">
            <w:pPr>
              <w:pStyle w:val="ConsPlusNonformat"/>
              <w:jc w:val="both"/>
            </w:pPr>
            <w:r>
              <w:t xml:space="preserve">Наружная стена здания и сооружения           </w:t>
            </w:r>
          </w:p>
        </w:tc>
        <w:tc>
          <w:tcPr>
            <w:tcW w:w="1904" w:type="dxa"/>
            <w:tcBorders>
              <w:top w:val="nil"/>
            </w:tcBorders>
          </w:tcPr>
          <w:p w:rsidR="00232BA6" w:rsidRDefault="00232BA6">
            <w:pPr>
              <w:pStyle w:val="ConsPlusNonformat"/>
              <w:jc w:val="both"/>
            </w:pPr>
            <w:r>
              <w:t xml:space="preserve">           5,0</w:t>
            </w:r>
          </w:p>
        </w:tc>
        <w:tc>
          <w:tcPr>
            <w:tcW w:w="1547" w:type="dxa"/>
            <w:tcBorders>
              <w:top w:val="nil"/>
            </w:tcBorders>
          </w:tcPr>
          <w:p w:rsidR="00232BA6" w:rsidRDefault="00232BA6">
            <w:pPr>
              <w:pStyle w:val="ConsPlusNonformat"/>
              <w:jc w:val="both"/>
            </w:pPr>
            <w:r>
              <w:t xml:space="preserve">        1,5</w:t>
            </w:r>
          </w:p>
        </w:tc>
      </w:tr>
      <w:tr w:rsidR="00232BA6">
        <w:trPr>
          <w:trHeight w:val="241"/>
        </w:trPr>
        <w:tc>
          <w:tcPr>
            <w:tcW w:w="5593" w:type="dxa"/>
            <w:tcBorders>
              <w:top w:val="nil"/>
            </w:tcBorders>
          </w:tcPr>
          <w:p w:rsidR="00232BA6" w:rsidRDefault="00232BA6">
            <w:pPr>
              <w:pStyle w:val="ConsPlusNonformat"/>
              <w:jc w:val="both"/>
            </w:pPr>
            <w:r>
              <w:t xml:space="preserve">Край тротуара и садовой дорожки              </w:t>
            </w:r>
          </w:p>
        </w:tc>
        <w:tc>
          <w:tcPr>
            <w:tcW w:w="1904" w:type="dxa"/>
            <w:tcBorders>
              <w:top w:val="nil"/>
            </w:tcBorders>
          </w:tcPr>
          <w:p w:rsidR="00232BA6" w:rsidRDefault="00232BA6">
            <w:pPr>
              <w:pStyle w:val="ConsPlusNonformat"/>
              <w:jc w:val="both"/>
            </w:pPr>
            <w:r>
              <w:t xml:space="preserve">           0,7</w:t>
            </w:r>
          </w:p>
        </w:tc>
        <w:tc>
          <w:tcPr>
            <w:tcW w:w="1547" w:type="dxa"/>
            <w:tcBorders>
              <w:top w:val="nil"/>
            </w:tcBorders>
          </w:tcPr>
          <w:p w:rsidR="00232BA6" w:rsidRDefault="00232BA6">
            <w:pPr>
              <w:pStyle w:val="ConsPlusNonformat"/>
              <w:jc w:val="both"/>
            </w:pPr>
            <w:r>
              <w:t xml:space="preserve">        0,5</w:t>
            </w:r>
          </w:p>
        </w:tc>
      </w:tr>
      <w:tr w:rsidR="00232BA6">
        <w:trPr>
          <w:trHeight w:val="241"/>
        </w:trPr>
        <w:tc>
          <w:tcPr>
            <w:tcW w:w="5593" w:type="dxa"/>
            <w:tcBorders>
              <w:top w:val="nil"/>
            </w:tcBorders>
          </w:tcPr>
          <w:p w:rsidR="00232BA6" w:rsidRDefault="00232BA6">
            <w:pPr>
              <w:pStyle w:val="ConsPlusNonformat"/>
              <w:jc w:val="both"/>
            </w:pPr>
            <w:r>
              <w:t xml:space="preserve">Край проезжей части улиц, кромка укрепленной </w:t>
            </w:r>
          </w:p>
          <w:p w:rsidR="00232BA6" w:rsidRDefault="00232BA6">
            <w:pPr>
              <w:pStyle w:val="ConsPlusNonformat"/>
              <w:jc w:val="both"/>
            </w:pPr>
            <w:r>
              <w:t xml:space="preserve">полосы обочины дороги или бровка канавы      </w:t>
            </w:r>
          </w:p>
        </w:tc>
        <w:tc>
          <w:tcPr>
            <w:tcW w:w="1904" w:type="dxa"/>
            <w:tcBorders>
              <w:top w:val="nil"/>
            </w:tcBorders>
          </w:tcPr>
          <w:p w:rsidR="00232BA6" w:rsidRDefault="00232BA6">
            <w:pPr>
              <w:pStyle w:val="ConsPlusNonformat"/>
              <w:jc w:val="both"/>
            </w:pPr>
            <w:r>
              <w:t xml:space="preserve">           2,0</w:t>
            </w:r>
          </w:p>
        </w:tc>
        <w:tc>
          <w:tcPr>
            <w:tcW w:w="1547" w:type="dxa"/>
            <w:tcBorders>
              <w:top w:val="nil"/>
            </w:tcBorders>
          </w:tcPr>
          <w:p w:rsidR="00232BA6" w:rsidRDefault="00232BA6">
            <w:pPr>
              <w:pStyle w:val="ConsPlusNonformat"/>
              <w:jc w:val="both"/>
            </w:pPr>
            <w:r>
              <w:t xml:space="preserve">        1,0</w:t>
            </w:r>
          </w:p>
        </w:tc>
      </w:tr>
      <w:tr w:rsidR="00232BA6">
        <w:trPr>
          <w:trHeight w:val="241"/>
        </w:trPr>
        <w:tc>
          <w:tcPr>
            <w:tcW w:w="5593" w:type="dxa"/>
            <w:tcBorders>
              <w:top w:val="nil"/>
            </w:tcBorders>
          </w:tcPr>
          <w:p w:rsidR="00232BA6" w:rsidRDefault="00232BA6">
            <w:pPr>
              <w:pStyle w:val="ConsPlusNonformat"/>
              <w:jc w:val="both"/>
            </w:pPr>
            <w:r>
              <w:t xml:space="preserve">Мачта и опора осветительной сети, мостовая   </w:t>
            </w:r>
          </w:p>
          <w:p w:rsidR="00232BA6" w:rsidRDefault="00232BA6">
            <w:pPr>
              <w:pStyle w:val="ConsPlusNonformat"/>
              <w:jc w:val="both"/>
            </w:pPr>
            <w:r>
              <w:t xml:space="preserve">опора и эстакада                             </w:t>
            </w:r>
          </w:p>
        </w:tc>
        <w:tc>
          <w:tcPr>
            <w:tcW w:w="1904" w:type="dxa"/>
            <w:tcBorders>
              <w:top w:val="nil"/>
            </w:tcBorders>
          </w:tcPr>
          <w:p w:rsidR="00232BA6" w:rsidRDefault="00232BA6">
            <w:pPr>
              <w:pStyle w:val="ConsPlusNonformat"/>
              <w:jc w:val="both"/>
            </w:pPr>
            <w:r>
              <w:t xml:space="preserve">           4,0</w:t>
            </w:r>
          </w:p>
        </w:tc>
        <w:tc>
          <w:tcPr>
            <w:tcW w:w="1547" w:type="dxa"/>
            <w:tcBorders>
              <w:top w:val="nil"/>
            </w:tcBorders>
          </w:tcPr>
          <w:p w:rsidR="00232BA6" w:rsidRDefault="00232BA6">
            <w:pPr>
              <w:pStyle w:val="ConsPlusNonformat"/>
              <w:jc w:val="both"/>
            </w:pPr>
            <w:r>
              <w:t xml:space="preserve">     -     </w:t>
            </w:r>
          </w:p>
        </w:tc>
      </w:tr>
      <w:tr w:rsidR="00232BA6">
        <w:trPr>
          <w:trHeight w:val="241"/>
        </w:trPr>
        <w:tc>
          <w:tcPr>
            <w:tcW w:w="5593" w:type="dxa"/>
            <w:tcBorders>
              <w:top w:val="nil"/>
            </w:tcBorders>
          </w:tcPr>
          <w:p w:rsidR="00232BA6" w:rsidRDefault="00232BA6">
            <w:pPr>
              <w:pStyle w:val="ConsPlusNonformat"/>
              <w:jc w:val="both"/>
            </w:pPr>
            <w:r>
              <w:t xml:space="preserve">Подошва откоса, террасы и др.                </w:t>
            </w:r>
          </w:p>
        </w:tc>
        <w:tc>
          <w:tcPr>
            <w:tcW w:w="1904" w:type="dxa"/>
            <w:tcBorders>
              <w:top w:val="nil"/>
            </w:tcBorders>
          </w:tcPr>
          <w:p w:rsidR="00232BA6" w:rsidRDefault="00232BA6">
            <w:pPr>
              <w:pStyle w:val="ConsPlusNonformat"/>
              <w:jc w:val="both"/>
            </w:pPr>
            <w:r>
              <w:t xml:space="preserve">           1,0</w:t>
            </w:r>
          </w:p>
        </w:tc>
        <w:tc>
          <w:tcPr>
            <w:tcW w:w="1547" w:type="dxa"/>
            <w:tcBorders>
              <w:top w:val="nil"/>
            </w:tcBorders>
          </w:tcPr>
          <w:p w:rsidR="00232BA6" w:rsidRDefault="00232BA6">
            <w:pPr>
              <w:pStyle w:val="ConsPlusNonformat"/>
              <w:jc w:val="both"/>
            </w:pPr>
            <w:r>
              <w:t xml:space="preserve">        0,5</w:t>
            </w:r>
          </w:p>
        </w:tc>
      </w:tr>
      <w:tr w:rsidR="00232BA6">
        <w:trPr>
          <w:trHeight w:val="241"/>
        </w:trPr>
        <w:tc>
          <w:tcPr>
            <w:tcW w:w="5593" w:type="dxa"/>
            <w:tcBorders>
              <w:top w:val="nil"/>
            </w:tcBorders>
          </w:tcPr>
          <w:p w:rsidR="00232BA6" w:rsidRDefault="00232BA6">
            <w:pPr>
              <w:pStyle w:val="ConsPlusNonformat"/>
              <w:jc w:val="both"/>
            </w:pPr>
            <w:r>
              <w:t>Подошва или внутренняя грань подпорной стенки</w:t>
            </w:r>
          </w:p>
        </w:tc>
        <w:tc>
          <w:tcPr>
            <w:tcW w:w="1904" w:type="dxa"/>
            <w:tcBorders>
              <w:top w:val="nil"/>
            </w:tcBorders>
          </w:tcPr>
          <w:p w:rsidR="00232BA6" w:rsidRDefault="00232BA6">
            <w:pPr>
              <w:pStyle w:val="ConsPlusNonformat"/>
              <w:jc w:val="both"/>
            </w:pPr>
            <w:r>
              <w:t xml:space="preserve">           3,0</w:t>
            </w:r>
          </w:p>
        </w:tc>
        <w:tc>
          <w:tcPr>
            <w:tcW w:w="1547" w:type="dxa"/>
            <w:tcBorders>
              <w:top w:val="nil"/>
            </w:tcBorders>
          </w:tcPr>
          <w:p w:rsidR="00232BA6" w:rsidRDefault="00232BA6">
            <w:pPr>
              <w:pStyle w:val="ConsPlusNonformat"/>
              <w:jc w:val="both"/>
            </w:pPr>
            <w:r>
              <w:t xml:space="preserve">        1,0</w:t>
            </w:r>
          </w:p>
        </w:tc>
      </w:tr>
      <w:tr w:rsidR="00232BA6">
        <w:trPr>
          <w:trHeight w:val="241"/>
        </w:trPr>
        <w:tc>
          <w:tcPr>
            <w:tcW w:w="5593" w:type="dxa"/>
            <w:tcBorders>
              <w:top w:val="nil"/>
            </w:tcBorders>
          </w:tcPr>
          <w:p w:rsidR="00232BA6" w:rsidRDefault="00232BA6">
            <w:pPr>
              <w:pStyle w:val="ConsPlusNonformat"/>
              <w:jc w:val="both"/>
            </w:pPr>
            <w:r>
              <w:t xml:space="preserve">Подземные сети:                              </w:t>
            </w:r>
          </w:p>
        </w:tc>
        <w:tc>
          <w:tcPr>
            <w:tcW w:w="1904" w:type="dxa"/>
            <w:tcBorders>
              <w:top w:val="nil"/>
            </w:tcBorders>
          </w:tcPr>
          <w:p w:rsidR="00232BA6" w:rsidRDefault="00232BA6">
            <w:pPr>
              <w:pStyle w:val="ConsPlusNonformat"/>
              <w:jc w:val="both"/>
            </w:pPr>
          </w:p>
        </w:tc>
        <w:tc>
          <w:tcPr>
            <w:tcW w:w="1547" w:type="dxa"/>
            <w:tcBorders>
              <w:top w:val="nil"/>
            </w:tcBorders>
          </w:tcPr>
          <w:p w:rsidR="00232BA6" w:rsidRDefault="00232BA6">
            <w:pPr>
              <w:pStyle w:val="ConsPlusNonformat"/>
              <w:jc w:val="both"/>
            </w:pPr>
          </w:p>
        </w:tc>
      </w:tr>
      <w:tr w:rsidR="00232BA6">
        <w:trPr>
          <w:trHeight w:val="241"/>
        </w:trPr>
        <w:tc>
          <w:tcPr>
            <w:tcW w:w="5593" w:type="dxa"/>
            <w:tcBorders>
              <w:top w:val="nil"/>
            </w:tcBorders>
          </w:tcPr>
          <w:p w:rsidR="00232BA6" w:rsidRDefault="00232BA6">
            <w:pPr>
              <w:pStyle w:val="ConsPlusNonformat"/>
              <w:jc w:val="both"/>
            </w:pPr>
            <w:r>
              <w:t xml:space="preserve">газопровод, канализация                      </w:t>
            </w:r>
          </w:p>
        </w:tc>
        <w:tc>
          <w:tcPr>
            <w:tcW w:w="1904" w:type="dxa"/>
            <w:tcBorders>
              <w:top w:val="nil"/>
            </w:tcBorders>
          </w:tcPr>
          <w:p w:rsidR="00232BA6" w:rsidRDefault="00232BA6">
            <w:pPr>
              <w:pStyle w:val="ConsPlusNonformat"/>
              <w:jc w:val="both"/>
            </w:pPr>
            <w:r>
              <w:t xml:space="preserve">           1,5</w:t>
            </w:r>
          </w:p>
        </w:tc>
        <w:tc>
          <w:tcPr>
            <w:tcW w:w="1547" w:type="dxa"/>
            <w:tcBorders>
              <w:top w:val="nil"/>
            </w:tcBorders>
          </w:tcPr>
          <w:p w:rsidR="00232BA6" w:rsidRDefault="00232BA6">
            <w:pPr>
              <w:pStyle w:val="ConsPlusNonformat"/>
              <w:jc w:val="both"/>
            </w:pPr>
            <w:r>
              <w:t xml:space="preserve">     -     </w:t>
            </w:r>
          </w:p>
        </w:tc>
      </w:tr>
      <w:tr w:rsidR="00232BA6">
        <w:trPr>
          <w:trHeight w:val="241"/>
        </w:trPr>
        <w:tc>
          <w:tcPr>
            <w:tcW w:w="5593" w:type="dxa"/>
            <w:tcBorders>
              <w:top w:val="nil"/>
            </w:tcBorders>
          </w:tcPr>
          <w:p w:rsidR="00232BA6" w:rsidRDefault="00232BA6">
            <w:pPr>
              <w:pStyle w:val="ConsPlusNonformat"/>
              <w:jc w:val="both"/>
            </w:pPr>
            <w:r>
              <w:t xml:space="preserve">тепловая сеть (стенка канала, тоннеля или    </w:t>
            </w:r>
          </w:p>
          <w:p w:rsidR="00232BA6" w:rsidRDefault="00232BA6">
            <w:pPr>
              <w:pStyle w:val="ConsPlusNonformat"/>
              <w:jc w:val="both"/>
            </w:pPr>
            <w:r>
              <w:t xml:space="preserve">оболочка при бесканальной прокладке)         </w:t>
            </w:r>
          </w:p>
        </w:tc>
        <w:tc>
          <w:tcPr>
            <w:tcW w:w="1904" w:type="dxa"/>
            <w:tcBorders>
              <w:top w:val="nil"/>
            </w:tcBorders>
          </w:tcPr>
          <w:p w:rsidR="00232BA6" w:rsidRDefault="00232BA6">
            <w:pPr>
              <w:pStyle w:val="ConsPlusNonformat"/>
              <w:jc w:val="both"/>
            </w:pPr>
            <w:r>
              <w:t xml:space="preserve">           2,0</w:t>
            </w:r>
          </w:p>
        </w:tc>
        <w:tc>
          <w:tcPr>
            <w:tcW w:w="1547" w:type="dxa"/>
            <w:tcBorders>
              <w:top w:val="nil"/>
            </w:tcBorders>
          </w:tcPr>
          <w:p w:rsidR="00232BA6" w:rsidRDefault="00232BA6">
            <w:pPr>
              <w:pStyle w:val="ConsPlusNonformat"/>
              <w:jc w:val="both"/>
            </w:pPr>
            <w:r>
              <w:t xml:space="preserve">        1,0</w:t>
            </w:r>
          </w:p>
        </w:tc>
      </w:tr>
      <w:tr w:rsidR="00232BA6">
        <w:trPr>
          <w:trHeight w:val="241"/>
        </w:trPr>
        <w:tc>
          <w:tcPr>
            <w:tcW w:w="5593" w:type="dxa"/>
            <w:tcBorders>
              <w:top w:val="nil"/>
            </w:tcBorders>
          </w:tcPr>
          <w:p w:rsidR="00232BA6" w:rsidRDefault="00232BA6">
            <w:pPr>
              <w:pStyle w:val="ConsPlusNonformat"/>
              <w:jc w:val="both"/>
            </w:pPr>
            <w:r>
              <w:t xml:space="preserve">водопровод, дренаж                           </w:t>
            </w:r>
          </w:p>
        </w:tc>
        <w:tc>
          <w:tcPr>
            <w:tcW w:w="1904" w:type="dxa"/>
            <w:tcBorders>
              <w:top w:val="nil"/>
            </w:tcBorders>
          </w:tcPr>
          <w:p w:rsidR="00232BA6" w:rsidRDefault="00232BA6">
            <w:pPr>
              <w:pStyle w:val="ConsPlusNonformat"/>
              <w:jc w:val="both"/>
            </w:pPr>
            <w:r>
              <w:t xml:space="preserve">           2,0</w:t>
            </w:r>
          </w:p>
        </w:tc>
        <w:tc>
          <w:tcPr>
            <w:tcW w:w="1547" w:type="dxa"/>
            <w:tcBorders>
              <w:top w:val="nil"/>
            </w:tcBorders>
          </w:tcPr>
          <w:p w:rsidR="00232BA6" w:rsidRDefault="00232BA6">
            <w:pPr>
              <w:pStyle w:val="ConsPlusNonformat"/>
              <w:jc w:val="both"/>
            </w:pPr>
            <w:r>
              <w:t xml:space="preserve">     -     </w:t>
            </w:r>
          </w:p>
        </w:tc>
      </w:tr>
      <w:tr w:rsidR="00232BA6">
        <w:trPr>
          <w:trHeight w:val="241"/>
        </w:trPr>
        <w:tc>
          <w:tcPr>
            <w:tcW w:w="5593" w:type="dxa"/>
            <w:tcBorders>
              <w:top w:val="nil"/>
            </w:tcBorders>
          </w:tcPr>
          <w:p w:rsidR="00232BA6" w:rsidRDefault="00232BA6">
            <w:pPr>
              <w:pStyle w:val="ConsPlusNonformat"/>
              <w:jc w:val="both"/>
            </w:pPr>
            <w:r>
              <w:t xml:space="preserve">силовой кабель и кабель связи                </w:t>
            </w:r>
          </w:p>
        </w:tc>
        <w:tc>
          <w:tcPr>
            <w:tcW w:w="1904" w:type="dxa"/>
            <w:tcBorders>
              <w:top w:val="nil"/>
            </w:tcBorders>
          </w:tcPr>
          <w:p w:rsidR="00232BA6" w:rsidRDefault="00232BA6">
            <w:pPr>
              <w:pStyle w:val="ConsPlusNonformat"/>
              <w:jc w:val="both"/>
            </w:pPr>
            <w:r>
              <w:t xml:space="preserve">           2,0</w:t>
            </w:r>
          </w:p>
        </w:tc>
        <w:tc>
          <w:tcPr>
            <w:tcW w:w="1547" w:type="dxa"/>
            <w:tcBorders>
              <w:top w:val="nil"/>
            </w:tcBorders>
          </w:tcPr>
          <w:p w:rsidR="00232BA6" w:rsidRDefault="00232BA6">
            <w:pPr>
              <w:pStyle w:val="ConsPlusNonformat"/>
              <w:jc w:val="both"/>
            </w:pPr>
            <w:r>
              <w:t xml:space="preserve">        0,7</w:t>
            </w:r>
          </w:p>
        </w:tc>
      </w:tr>
    </w:tbl>
    <w:p w:rsidR="00232BA6" w:rsidRDefault="00232BA6">
      <w:pPr>
        <w:pStyle w:val="ConsPlusNormal"/>
        <w:jc w:val="both"/>
      </w:pPr>
    </w:p>
    <w:p w:rsidR="00232BA6" w:rsidRDefault="00232BA6">
      <w:pPr>
        <w:pStyle w:val="ConsPlusNormal"/>
        <w:ind w:firstLine="540"/>
        <w:jc w:val="both"/>
      </w:pPr>
      <w:r>
        <w:t>Приведенные нормы относятся к деревьям с диаметром кроны не более 5 м и должны быть увеличены для деревьев с кроной большего диаметра.</w:t>
      </w:r>
    </w:p>
    <w:p w:rsidR="00232BA6" w:rsidRDefault="00232BA6">
      <w:pPr>
        <w:pStyle w:val="ConsPlusNormal"/>
        <w:spacing w:before="220"/>
        <w:ind w:firstLine="540"/>
        <w:jc w:val="both"/>
      </w:pPr>
      <w:r>
        <w:t>Деревья, высаживаемые у зданий, не должны препятствовать инсоляции и освещенности жилых и общественных помещений.</w:t>
      </w:r>
    </w:p>
    <w:p w:rsidR="00232BA6" w:rsidRDefault="00232BA6">
      <w:pPr>
        <w:pStyle w:val="ConsPlusNormal"/>
        <w:spacing w:before="220"/>
        <w:ind w:firstLine="540"/>
        <w:jc w:val="both"/>
      </w:pPr>
      <w: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232BA6" w:rsidRDefault="00232BA6">
      <w:pPr>
        <w:pStyle w:val="ConsPlusNormal"/>
        <w:spacing w:before="220"/>
        <w:ind w:firstLine="540"/>
        <w:jc w:val="both"/>
      </w:pPr>
      <w:r>
        <w:t>21. В зеленых зонах городских округов и поселений следует предусматривать питомники древесных и кустарниковых растений и цветочно-оранжерейные хозяйства с учетом обеспечения посадочным материалом нескольких населенных пунктов.</w:t>
      </w:r>
    </w:p>
    <w:p w:rsidR="00232BA6" w:rsidRDefault="00232BA6">
      <w:pPr>
        <w:pStyle w:val="ConsPlusNormal"/>
        <w:spacing w:before="220"/>
        <w:ind w:firstLine="540"/>
        <w:jc w:val="both"/>
      </w:pPr>
      <w:r>
        <w:t>Площадь питомников должна быть не менее 80 га.</w:t>
      </w:r>
    </w:p>
    <w:p w:rsidR="00232BA6" w:rsidRDefault="00232BA6">
      <w:pPr>
        <w:pStyle w:val="ConsPlusNormal"/>
        <w:spacing w:before="220"/>
        <w:ind w:firstLine="540"/>
        <w:jc w:val="both"/>
      </w:pPr>
      <w:r>
        <w:t>Площадь питомников следует принимать из расчета 3 - 5 м2/чел.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232BA6" w:rsidRDefault="00232BA6">
      <w:pPr>
        <w:pStyle w:val="ConsPlusNormal"/>
        <w:spacing w:before="220"/>
        <w:ind w:firstLine="540"/>
        <w:jc w:val="both"/>
      </w:pPr>
      <w:r>
        <w:t>Общую площадь цветочно-оранжерейных хозяйств следует принимать из расчета 0,4 м2/чел.</w:t>
      </w:r>
    </w:p>
    <w:p w:rsidR="00232BA6" w:rsidRDefault="00232BA6">
      <w:pPr>
        <w:pStyle w:val="ConsPlusNormal"/>
        <w:jc w:val="both"/>
      </w:pPr>
    </w:p>
    <w:p w:rsidR="00232BA6" w:rsidRDefault="00232BA6">
      <w:pPr>
        <w:pStyle w:val="ConsPlusNormal"/>
        <w:jc w:val="center"/>
        <w:outlineLvl w:val="2"/>
      </w:pPr>
      <w:r>
        <w:t>8.3. Зоны отдыха</w:t>
      </w:r>
    </w:p>
    <w:p w:rsidR="00232BA6" w:rsidRDefault="00232BA6">
      <w:pPr>
        <w:pStyle w:val="ConsPlusNormal"/>
        <w:jc w:val="both"/>
      </w:pPr>
    </w:p>
    <w:p w:rsidR="00232BA6" w:rsidRDefault="00B03056">
      <w:pPr>
        <w:pStyle w:val="ConsPlusNormal"/>
        <w:ind w:firstLine="540"/>
        <w:jc w:val="both"/>
      </w:pPr>
      <w:r>
        <w:t>1. Зоны отдыха сельских</w:t>
      </w:r>
      <w:r w:rsidR="00232BA6">
        <w:t xml:space="preserve"> поселений формируются на базе озелененных территорий общего пользования, природных и искусственных водоемов, рек.</w:t>
      </w:r>
    </w:p>
    <w:p w:rsidR="00232BA6" w:rsidRDefault="00232BA6">
      <w:pPr>
        <w:pStyle w:val="ConsPlusNormal"/>
        <w:spacing w:before="220"/>
        <w:ind w:firstLine="540"/>
        <w:jc w:val="both"/>
      </w:pPr>
      <w:r>
        <w:t xml:space="preserve">2. Зоны массового кратковременного отдыха следует располагать в пределах доступности на </w:t>
      </w:r>
      <w:r>
        <w:lastRenderedPageBreak/>
        <w:t>общественном транспорте не более 1,5 ч.</w:t>
      </w:r>
    </w:p>
    <w:p w:rsidR="00232BA6" w:rsidRDefault="00232BA6">
      <w:pPr>
        <w:pStyle w:val="ConsPlusNormal"/>
        <w:spacing w:before="220"/>
        <w:ind w:firstLine="540"/>
        <w:jc w:val="both"/>
      </w:pPr>
      <w:r>
        <w:t>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232BA6" w:rsidRDefault="00232BA6">
      <w:pPr>
        <w:pStyle w:val="ConsPlusNormal"/>
        <w:spacing w:before="220"/>
        <w:ind w:firstLine="540"/>
        <w:jc w:val="both"/>
      </w:pPr>
      <w:r>
        <w:t>Размеры территории зон отдыха следует принимать из расчета не менее 500 - 1000 м2 на 1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w:t>
      </w:r>
    </w:p>
    <w:p w:rsidR="00232BA6" w:rsidRDefault="00232BA6">
      <w:pPr>
        <w:pStyle w:val="ConsPlusNormal"/>
        <w:spacing w:before="220"/>
        <w:ind w:firstLine="540"/>
        <w:jc w:val="both"/>
      </w:pPr>
      <w:r>
        <w:t>4.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232BA6" w:rsidRDefault="00232BA6">
      <w:pPr>
        <w:pStyle w:val="ConsPlusNormal"/>
        <w:spacing w:before="220"/>
        <w:ind w:firstLine="540"/>
        <w:jc w:val="both"/>
      </w:pPr>
      <w:r>
        <w:t>5.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(загородные рестораны, кафе, центры развлечения, пункты проката и др.).</w:t>
      </w:r>
    </w:p>
    <w:p w:rsidR="00232BA6" w:rsidRDefault="00232BA6">
      <w:pPr>
        <w:pStyle w:val="ConsPlusNormal"/>
        <w:spacing w:before="220"/>
        <w:ind w:firstLine="540"/>
        <w:jc w:val="both"/>
      </w:pPr>
      <w:r>
        <w:t xml:space="preserve">6.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hyperlink w:anchor="P4750" w:history="1">
        <w:r>
          <w:rPr>
            <w:color w:val="0000FF"/>
          </w:rPr>
          <w:t>таблице 8.5</w:t>
        </w:r>
      </w:hyperlink>
      <w:r>
        <w:t>.</w:t>
      </w:r>
    </w:p>
    <w:p w:rsidR="00232BA6" w:rsidRDefault="00232BA6">
      <w:pPr>
        <w:pStyle w:val="ConsPlusNormal"/>
        <w:jc w:val="both"/>
      </w:pPr>
    </w:p>
    <w:p w:rsidR="00232BA6" w:rsidRDefault="00232BA6">
      <w:pPr>
        <w:pStyle w:val="ConsPlusNormal"/>
        <w:jc w:val="right"/>
        <w:outlineLvl w:val="3"/>
      </w:pPr>
      <w:bookmarkStart w:id="102" w:name="P4750"/>
      <w:bookmarkEnd w:id="102"/>
      <w:r>
        <w:t>Таблица 8.5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284"/>
        <w:gridCol w:w="2380"/>
        <w:gridCol w:w="1904"/>
      </w:tblGrid>
      <w:tr w:rsidR="00232BA6">
        <w:trPr>
          <w:trHeight w:val="241"/>
        </w:trPr>
        <w:tc>
          <w:tcPr>
            <w:tcW w:w="4284" w:type="dxa"/>
          </w:tcPr>
          <w:p w:rsidR="00232BA6" w:rsidRDefault="00232BA6">
            <w:pPr>
              <w:pStyle w:val="ConsPlusNonformat"/>
              <w:jc w:val="both"/>
            </w:pPr>
            <w:r>
              <w:t xml:space="preserve">     Учреждения, предприятия,     </w:t>
            </w:r>
          </w:p>
          <w:p w:rsidR="00232BA6" w:rsidRDefault="00232BA6">
            <w:pPr>
              <w:pStyle w:val="ConsPlusNonformat"/>
              <w:jc w:val="both"/>
            </w:pPr>
            <w:r>
              <w:t xml:space="preserve">            сооружения            </w:t>
            </w:r>
          </w:p>
        </w:tc>
        <w:tc>
          <w:tcPr>
            <w:tcW w:w="2380" w:type="dxa"/>
          </w:tcPr>
          <w:p w:rsidR="00232BA6" w:rsidRDefault="00232BA6">
            <w:pPr>
              <w:pStyle w:val="ConsPlusNonformat"/>
              <w:jc w:val="both"/>
            </w:pPr>
            <w:r>
              <w:t xml:space="preserve">Единица измерения </w:t>
            </w:r>
          </w:p>
        </w:tc>
        <w:tc>
          <w:tcPr>
            <w:tcW w:w="1904" w:type="dxa"/>
          </w:tcPr>
          <w:p w:rsidR="00232BA6" w:rsidRDefault="00232BA6">
            <w:pPr>
              <w:pStyle w:val="ConsPlusNonformat"/>
              <w:jc w:val="both"/>
            </w:pPr>
            <w:r>
              <w:t>Обеспеченность</w:t>
            </w:r>
          </w:p>
          <w:p w:rsidR="00232BA6" w:rsidRDefault="00232BA6">
            <w:pPr>
              <w:pStyle w:val="ConsPlusNonformat"/>
              <w:jc w:val="both"/>
            </w:pPr>
            <w:r>
              <w:t xml:space="preserve">   на 1000    </w:t>
            </w:r>
          </w:p>
          <w:p w:rsidR="00232BA6" w:rsidRDefault="00232BA6">
            <w:pPr>
              <w:pStyle w:val="ConsPlusNonformat"/>
              <w:jc w:val="both"/>
            </w:pPr>
            <w:r>
              <w:t xml:space="preserve">  отдыхающих  </w:t>
            </w:r>
          </w:p>
        </w:tc>
      </w:tr>
      <w:tr w:rsidR="00232BA6">
        <w:trPr>
          <w:trHeight w:val="241"/>
        </w:trPr>
        <w:tc>
          <w:tcPr>
            <w:tcW w:w="4284" w:type="dxa"/>
            <w:tcBorders>
              <w:top w:val="nil"/>
            </w:tcBorders>
          </w:tcPr>
          <w:p w:rsidR="00232BA6" w:rsidRDefault="00232BA6">
            <w:pPr>
              <w:pStyle w:val="ConsPlusNonformat"/>
              <w:jc w:val="both"/>
            </w:pPr>
            <w:r>
              <w:t>Предприятия общественного питания:</w:t>
            </w:r>
          </w:p>
        </w:tc>
        <w:tc>
          <w:tcPr>
            <w:tcW w:w="2380" w:type="dxa"/>
            <w:tcBorders>
              <w:top w:val="nil"/>
            </w:tcBorders>
          </w:tcPr>
          <w:p w:rsidR="00232BA6" w:rsidRDefault="00232BA6">
            <w:pPr>
              <w:pStyle w:val="ConsPlusNonformat"/>
              <w:jc w:val="both"/>
            </w:pPr>
            <w:r>
              <w:t xml:space="preserve">посадочное место  </w:t>
            </w:r>
          </w:p>
        </w:tc>
        <w:tc>
          <w:tcPr>
            <w:tcW w:w="1904" w:type="dxa"/>
            <w:tcBorders>
              <w:top w:val="nil"/>
            </w:tcBorders>
          </w:tcPr>
          <w:p w:rsidR="00232BA6" w:rsidRDefault="00232BA6">
            <w:pPr>
              <w:pStyle w:val="ConsPlusNonformat"/>
              <w:jc w:val="both"/>
            </w:pPr>
          </w:p>
        </w:tc>
      </w:tr>
      <w:tr w:rsidR="00232BA6">
        <w:trPr>
          <w:trHeight w:val="241"/>
        </w:trPr>
        <w:tc>
          <w:tcPr>
            <w:tcW w:w="4284" w:type="dxa"/>
            <w:tcBorders>
              <w:top w:val="nil"/>
            </w:tcBorders>
          </w:tcPr>
          <w:p w:rsidR="00232BA6" w:rsidRDefault="00232BA6">
            <w:pPr>
              <w:pStyle w:val="ConsPlusNonformat"/>
              <w:jc w:val="both"/>
            </w:pPr>
            <w:r>
              <w:t xml:space="preserve">- кафе, закусочные                </w:t>
            </w:r>
          </w:p>
        </w:tc>
        <w:tc>
          <w:tcPr>
            <w:tcW w:w="2380" w:type="dxa"/>
            <w:tcBorders>
              <w:top w:val="nil"/>
            </w:tcBorders>
          </w:tcPr>
          <w:p w:rsidR="00232BA6" w:rsidRDefault="00232BA6">
            <w:pPr>
              <w:pStyle w:val="ConsPlusNonformat"/>
              <w:jc w:val="both"/>
            </w:pPr>
          </w:p>
        </w:tc>
        <w:tc>
          <w:tcPr>
            <w:tcW w:w="1904" w:type="dxa"/>
            <w:tcBorders>
              <w:top w:val="nil"/>
            </w:tcBorders>
          </w:tcPr>
          <w:p w:rsidR="00232BA6" w:rsidRDefault="00232BA6">
            <w:pPr>
              <w:pStyle w:val="ConsPlusNonformat"/>
              <w:jc w:val="both"/>
            </w:pPr>
            <w:r>
              <w:t xml:space="preserve">      28      </w:t>
            </w:r>
          </w:p>
        </w:tc>
      </w:tr>
      <w:tr w:rsidR="00232BA6">
        <w:trPr>
          <w:trHeight w:val="241"/>
        </w:trPr>
        <w:tc>
          <w:tcPr>
            <w:tcW w:w="4284" w:type="dxa"/>
            <w:tcBorders>
              <w:top w:val="nil"/>
            </w:tcBorders>
          </w:tcPr>
          <w:p w:rsidR="00232BA6" w:rsidRDefault="00232BA6">
            <w:pPr>
              <w:pStyle w:val="ConsPlusNonformat"/>
              <w:jc w:val="both"/>
            </w:pPr>
            <w:r>
              <w:t xml:space="preserve">- столовые                        </w:t>
            </w:r>
          </w:p>
        </w:tc>
        <w:tc>
          <w:tcPr>
            <w:tcW w:w="2380" w:type="dxa"/>
            <w:tcBorders>
              <w:top w:val="nil"/>
            </w:tcBorders>
          </w:tcPr>
          <w:p w:rsidR="00232BA6" w:rsidRDefault="00232BA6">
            <w:pPr>
              <w:pStyle w:val="ConsPlusNonformat"/>
              <w:jc w:val="both"/>
            </w:pPr>
          </w:p>
        </w:tc>
        <w:tc>
          <w:tcPr>
            <w:tcW w:w="1904" w:type="dxa"/>
            <w:tcBorders>
              <w:top w:val="nil"/>
            </w:tcBorders>
          </w:tcPr>
          <w:p w:rsidR="00232BA6" w:rsidRDefault="00232BA6">
            <w:pPr>
              <w:pStyle w:val="ConsPlusNonformat"/>
              <w:jc w:val="both"/>
            </w:pPr>
            <w:r>
              <w:t xml:space="preserve">      40      </w:t>
            </w:r>
          </w:p>
        </w:tc>
      </w:tr>
      <w:tr w:rsidR="00232BA6">
        <w:trPr>
          <w:trHeight w:val="241"/>
        </w:trPr>
        <w:tc>
          <w:tcPr>
            <w:tcW w:w="4284" w:type="dxa"/>
            <w:tcBorders>
              <w:top w:val="nil"/>
            </w:tcBorders>
          </w:tcPr>
          <w:p w:rsidR="00232BA6" w:rsidRDefault="00232BA6">
            <w:pPr>
              <w:pStyle w:val="ConsPlusNonformat"/>
              <w:jc w:val="both"/>
            </w:pPr>
            <w:r>
              <w:t xml:space="preserve">- рестораны                       </w:t>
            </w:r>
          </w:p>
        </w:tc>
        <w:tc>
          <w:tcPr>
            <w:tcW w:w="2380" w:type="dxa"/>
            <w:tcBorders>
              <w:top w:val="nil"/>
            </w:tcBorders>
          </w:tcPr>
          <w:p w:rsidR="00232BA6" w:rsidRDefault="00232BA6">
            <w:pPr>
              <w:pStyle w:val="ConsPlusNonformat"/>
              <w:jc w:val="both"/>
            </w:pPr>
          </w:p>
        </w:tc>
        <w:tc>
          <w:tcPr>
            <w:tcW w:w="1904" w:type="dxa"/>
            <w:tcBorders>
              <w:top w:val="nil"/>
            </w:tcBorders>
          </w:tcPr>
          <w:p w:rsidR="00232BA6" w:rsidRDefault="00232BA6">
            <w:pPr>
              <w:pStyle w:val="ConsPlusNonformat"/>
              <w:jc w:val="both"/>
            </w:pPr>
            <w:r>
              <w:t xml:space="preserve">      12      </w:t>
            </w:r>
          </w:p>
        </w:tc>
      </w:tr>
      <w:tr w:rsidR="00232BA6">
        <w:trPr>
          <w:trHeight w:val="241"/>
        </w:trPr>
        <w:tc>
          <w:tcPr>
            <w:tcW w:w="4284" w:type="dxa"/>
            <w:tcBorders>
              <w:top w:val="nil"/>
            </w:tcBorders>
          </w:tcPr>
          <w:p w:rsidR="00232BA6" w:rsidRDefault="00232BA6">
            <w:pPr>
              <w:pStyle w:val="ConsPlusNonformat"/>
              <w:jc w:val="both"/>
            </w:pPr>
            <w:r>
              <w:t xml:space="preserve">Очаги самостоятельного            </w:t>
            </w:r>
          </w:p>
          <w:p w:rsidR="00232BA6" w:rsidRDefault="00232BA6">
            <w:pPr>
              <w:pStyle w:val="ConsPlusNonformat"/>
              <w:jc w:val="both"/>
            </w:pPr>
            <w:r>
              <w:t xml:space="preserve">приготовления пищи                </w:t>
            </w:r>
          </w:p>
        </w:tc>
        <w:tc>
          <w:tcPr>
            <w:tcW w:w="2380" w:type="dxa"/>
            <w:tcBorders>
              <w:top w:val="nil"/>
            </w:tcBorders>
          </w:tcPr>
          <w:p w:rsidR="00232BA6" w:rsidRDefault="00232BA6">
            <w:pPr>
              <w:pStyle w:val="ConsPlusNonformat"/>
              <w:jc w:val="both"/>
            </w:pPr>
            <w:r>
              <w:t xml:space="preserve">шт.               </w:t>
            </w:r>
          </w:p>
        </w:tc>
        <w:tc>
          <w:tcPr>
            <w:tcW w:w="1904" w:type="dxa"/>
            <w:tcBorders>
              <w:top w:val="nil"/>
            </w:tcBorders>
          </w:tcPr>
          <w:p w:rsidR="00232BA6" w:rsidRDefault="00232BA6">
            <w:pPr>
              <w:pStyle w:val="ConsPlusNonformat"/>
              <w:jc w:val="both"/>
            </w:pPr>
            <w:r>
              <w:t xml:space="preserve">       5      </w:t>
            </w:r>
          </w:p>
        </w:tc>
      </w:tr>
      <w:tr w:rsidR="00232BA6">
        <w:trPr>
          <w:trHeight w:val="241"/>
        </w:trPr>
        <w:tc>
          <w:tcPr>
            <w:tcW w:w="4284" w:type="dxa"/>
            <w:tcBorders>
              <w:top w:val="nil"/>
            </w:tcBorders>
          </w:tcPr>
          <w:p w:rsidR="00232BA6" w:rsidRDefault="00232BA6">
            <w:pPr>
              <w:pStyle w:val="ConsPlusNonformat"/>
              <w:jc w:val="both"/>
            </w:pPr>
            <w:r>
              <w:t xml:space="preserve">Магазины:                         </w:t>
            </w:r>
          </w:p>
        </w:tc>
        <w:tc>
          <w:tcPr>
            <w:tcW w:w="2380" w:type="dxa"/>
            <w:tcBorders>
              <w:top w:val="nil"/>
            </w:tcBorders>
          </w:tcPr>
          <w:p w:rsidR="00232BA6" w:rsidRDefault="00232BA6">
            <w:pPr>
              <w:pStyle w:val="ConsPlusNonformat"/>
              <w:jc w:val="both"/>
            </w:pPr>
            <w:r>
              <w:t xml:space="preserve">рабочее место     </w:t>
            </w:r>
          </w:p>
        </w:tc>
        <w:tc>
          <w:tcPr>
            <w:tcW w:w="1904" w:type="dxa"/>
            <w:tcBorders>
              <w:top w:val="nil"/>
            </w:tcBorders>
          </w:tcPr>
          <w:p w:rsidR="00232BA6" w:rsidRDefault="00232BA6">
            <w:pPr>
              <w:pStyle w:val="ConsPlusNonformat"/>
              <w:jc w:val="both"/>
            </w:pPr>
          </w:p>
        </w:tc>
      </w:tr>
      <w:tr w:rsidR="00232BA6">
        <w:trPr>
          <w:trHeight w:val="241"/>
        </w:trPr>
        <w:tc>
          <w:tcPr>
            <w:tcW w:w="4284" w:type="dxa"/>
            <w:tcBorders>
              <w:top w:val="nil"/>
            </w:tcBorders>
          </w:tcPr>
          <w:p w:rsidR="00232BA6" w:rsidRDefault="00232BA6">
            <w:pPr>
              <w:pStyle w:val="ConsPlusNonformat"/>
              <w:jc w:val="both"/>
            </w:pPr>
            <w:r>
              <w:t xml:space="preserve">- продовольственные               </w:t>
            </w:r>
          </w:p>
        </w:tc>
        <w:tc>
          <w:tcPr>
            <w:tcW w:w="2380" w:type="dxa"/>
            <w:tcBorders>
              <w:top w:val="nil"/>
            </w:tcBorders>
          </w:tcPr>
          <w:p w:rsidR="00232BA6" w:rsidRDefault="00232BA6">
            <w:pPr>
              <w:pStyle w:val="ConsPlusNonformat"/>
              <w:jc w:val="both"/>
            </w:pPr>
          </w:p>
        </w:tc>
        <w:tc>
          <w:tcPr>
            <w:tcW w:w="1904" w:type="dxa"/>
            <w:tcBorders>
              <w:top w:val="nil"/>
            </w:tcBorders>
          </w:tcPr>
          <w:p w:rsidR="00232BA6" w:rsidRDefault="00232BA6">
            <w:pPr>
              <w:pStyle w:val="ConsPlusNonformat"/>
              <w:jc w:val="both"/>
            </w:pPr>
            <w:r>
              <w:t xml:space="preserve">   1 - 1,5    </w:t>
            </w:r>
          </w:p>
        </w:tc>
      </w:tr>
      <w:tr w:rsidR="00232BA6">
        <w:trPr>
          <w:trHeight w:val="241"/>
        </w:trPr>
        <w:tc>
          <w:tcPr>
            <w:tcW w:w="4284" w:type="dxa"/>
            <w:tcBorders>
              <w:top w:val="nil"/>
            </w:tcBorders>
          </w:tcPr>
          <w:p w:rsidR="00232BA6" w:rsidRDefault="00232BA6">
            <w:pPr>
              <w:pStyle w:val="ConsPlusNonformat"/>
              <w:jc w:val="both"/>
            </w:pPr>
            <w:r>
              <w:t xml:space="preserve">- непродовольственные             </w:t>
            </w:r>
          </w:p>
        </w:tc>
        <w:tc>
          <w:tcPr>
            <w:tcW w:w="2380" w:type="dxa"/>
            <w:tcBorders>
              <w:top w:val="nil"/>
            </w:tcBorders>
          </w:tcPr>
          <w:p w:rsidR="00232BA6" w:rsidRDefault="00232BA6">
            <w:pPr>
              <w:pStyle w:val="ConsPlusNonformat"/>
              <w:jc w:val="both"/>
            </w:pPr>
          </w:p>
        </w:tc>
        <w:tc>
          <w:tcPr>
            <w:tcW w:w="1904" w:type="dxa"/>
            <w:tcBorders>
              <w:top w:val="nil"/>
            </w:tcBorders>
          </w:tcPr>
          <w:p w:rsidR="00232BA6" w:rsidRDefault="00232BA6">
            <w:pPr>
              <w:pStyle w:val="ConsPlusNonformat"/>
              <w:jc w:val="both"/>
            </w:pPr>
            <w:r>
              <w:t xml:space="preserve">  0,5 - 0,8   </w:t>
            </w:r>
          </w:p>
        </w:tc>
      </w:tr>
      <w:tr w:rsidR="00232BA6">
        <w:trPr>
          <w:trHeight w:val="241"/>
        </w:trPr>
        <w:tc>
          <w:tcPr>
            <w:tcW w:w="4284" w:type="dxa"/>
            <w:tcBorders>
              <w:top w:val="nil"/>
            </w:tcBorders>
          </w:tcPr>
          <w:p w:rsidR="00232BA6" w:rsidRDefault="00232BA6">
            <w:pPr>
              <w:pStyle w:val="ConsPlusNonformat"/>
              <w:jc w:val="both"/>
            </w:pPr>
            <w:r>
              <w:t xml:space="preserve">Пункты проката                    </w:t>
            </w:r>
          </w:p>
        </w:tc>
        <w:tc>
          <w:tcPr>
            <w:tcW w:w="2380" w:type="dxa"/>
            <w:tcBorders>
              <w:top w:val="nil"/>
            </w:tcBorders>
          </w:tcPr>
          <w:p w:rsidR="00232BA6" w:rsidRDefault="00232BA6">
            <w:pPr>
              <w:pStyle w:val="ConsPlusNonformat"/>
              <w:jc w:val="both"/>
            </w:pPr>
            <w:r>
              <w:t xml:space="preserve">рабочее место     </w:t>
            </w:r>
          </w:p>
        </w:tc>
        <w:tc>
          <w:tcPr>
            <w:tcW w:w="1904" w:type="dxa"/>
            <w:tcBorders>
              <w:top w:val="nil"/>
            </w:tcBorders>
          </w:tcPr>
          <w:p w:rsidR="00232BA6" w:rsidRDefault="00232BA6">
            <w:pPr>
              <w:pStyle w:val="ConsPlusNonformat"/>
              <w:jc w:val="both"/>
            </w:pPr>
            <w:r>
              <w:t xml:space="preserve">      0,2     </w:t>
            </w:r>
          </w:p>
        </w:tc>
      </w:tr>
      <w:tr w:rsidR="00232BA6">
        <w:trPr>
          <w:trHeight w:val="241"/>
        </w:trPr>
        <w:tc>
          <w:tcPr>
            <w:tcW w:w="4284" w:type="dxa"/>
            <w:tcBorders>
              <w:top w:val="nil"/>
            </w:tcBorders>
          </w:tcPr>
          <w:p w:rsidR="00232BA6" w:rsidRDefault="00232BA6">
            <w:pPr>
              <w:pStyle w:val="ConsPlusNonformat"/>
              <w:jc w:val="both"/>
            </w:pPr>
            <w:r>
              <w:t xml:space="preserve">Киноплощадки                      </w:t>
            </w:r>
          </w:p>
        </w:tc>
        <w:tc>
          <w:tcPr>
            <w:tcW w:w="2380" w:type="dxa"/>
            <w:tcBorders>
              <w:top w:val="nil"/>
            </w:tcBorders>
          </w:tcPr>
          <w:p w:rsidR="00232BA6" w:rsidRDefault="00232BA6">
            <w:pPr>
              <w:pStyle w:val="ConsPlusNonformat"/>
              <w:jc w:val="both"/>
            </w:pPr>
            <w:r>
              <w:t xml:space="preserve">зрительное место  </w:t>
            </w:r>
          </w:p>
        </w:tc>
        <w:tc>
          <w:tcPr>
            <w:tcW w:w="1904" w:type="dxa"/>
            <w:tcBorders>
              <w:top w:val="nil"/>
            </w:tcBorders>
          </w:tcPr>
          <w:p w:rsidR="00232BA6" w:rsidRDefault="00232BA6">
            <w:pPr>
              <w:pStyle w:val="ConsPlusNonformat"/>
              <w:jc w:val="both"/>
            </w:pPr>
            <w:r>
              <w:t xml:space="preserve">      20      </w:t>
            </w:r>
          </w:p>
        </w:tc>
      </w:tr>
      <w:tr w:rsidR="00232BA6">
        <w:trPr>
          <w:trHeight w:val="241"/>
        </w:trPr>
        <w:tc>
          <w:tcPr>
            <w:tcW w:w="4284" w:type="dxa"/>
            <w:tcBorders>
              <w:top w:val="nil"/>
            </w:tcBorders>
          </w:tcPr>
          <w:p w:rsidR="00232BA6" w:rsidRDefault="00232BA6">
            <w:pPr>
              <w:pStyle w:val="ConsPlusNonformat"/>
              <w:jc w:val="both"/>
            </w:pPr>
            <w:r>
              <w:t xml:space="preserve">Танцевальные площадки             </w:t>
            </w:r>
          </w:p>
        </w:tc>
        <w:tc>
          <w:tcPr>
            <w:tcW w:w="2380" w:type="dxa"/>
            <w:tcBorders>
              <w:top w:val="nil"/>
            </w:tcBorders>
          </w:tcPr>
          <w:p w:rsidR="00232BA6" w:rsidRDefault="00232BA6">
            <w:pPr>
              <w:pStyle w:val="ConsPlusNonformat"/>
              <w:jc w:val="both"/>
            </w:pPr>
            <w:r>
              <w:t xml:space="preserve">м2                </w:t>
            </w:r>
          </w:p>
        </w:tc>
        <w:tc>
          <w:tcPr>
            <w:tcW w:w="1904" w:type="dxa"/>
            <w:tcBorders>
              <w:top w:val="nil"/>
            </w:tcBorders>
          </w:tcPr>
          <w:p w:rsidR="00232BA6" w:rsidRDefault="00232BA6">
            <w:pPr>
              <w:pStyle w:val="ConsPlusNonformat"/>
              <w:jc w:val="both"/>
            </w:pPr>
            <w:r>
              <w:t xml:space="preserve">   20 - 35    </w:t>
            </w:r>
          </w:p>
        </w:tc>
      </w:tr>
      <w:tr w:rsidR="00232BA6">
        <w:trPr>
          <w:trHeight w:val="241"/>
        </w:trPr>
        <w:tc>
          <w:tcPr>
            <w:tcW w:w="4284" w:type="dxa"/>
            <w:tcBorders>
              <w:top w:val="nil"/>
            </w:tcBorders>
          </w:tcPr>
          <w:p w:rsidR="00232BA6" w:rsidRDefault="00232BA6">
            <w:pPr>
              <w:pStyle w:val="ConsPlusNonformat"/>
              <w:jc w:val="both"/>
            </w:pPr>
            <w:r>
              <w:t xml:space="preserve">Спортгородки                      </w:t>
            </w:r>
          </w:p>
        </w:tc>
        <w:tc>
          <w:tcPr>
            <w:tcW w:w="2380" w:type="dxa"/>
            <w:tcBorders>
              <w:top w:val="nil"/>
            </w:tcBorders>
          </w:tcPr>
          <w:p w:rsidR="00232BA6" w:rsidRDefault="00232BA6">
            <w:pPr>
              <w:pStyle w:val="ConsPlusNonformat"/>
              <w:jc w:val="both"/>
            </w:pPr>
            <w:r>
              <w:t xml:space="preserve">м2                </w:t>
            </w:r>
          </w:p>
        </w:tc>
        <w:tc>
          <w:tcPr>
            <w:tcW w:w="1904" w:type="dxa"/>
            <w:tcBorders>
              <w:top w:val="nil"/>
            </w:tcBorders>
          </w:tcPr>
          <w:p w:rsidR="00232BA6" w:rsidRDefault="00232BA6">
            <w:pPr>
              <w:pStyle w:val="ConsPlusNonformat"/>
              <w:jc w:val="both"/>
            </w:pPr>
            <w:r>
              <w:t xml:space="preserve"> 3800 - 4000  </w:t>
            </w:r>
          </w:p>
        </w:tc>
      </w:tr>
      <w:tr w:rsidR="00232BA6">
        <w:trPr>
          <w:trHeight w:val="241"/>
        </w:trPr>
        <w:tc>
          <w:tcPr>
            <w:tcW w:w="4284" w:type="dxa"/>
            <w:tcBorders>
              <w:top w:val="nil"/>
            </w:tcBorders>
          </w:tcPr>
          <w:p w:rsidR="00232BA6" w:rsidRDefault="00232BA6">
            <w:pPr>
              <w:pStyle w:val="ConsPlusNonformat"/>
              <w:jc w:val="both"/>
            </w:pPr>
            <w:r>
              <w:t xml:space="preserve">Лодочные станции                  </w:t>
            </w:r>
          </w:p>
        </w:tc>
        <w:tc>
          <w:tcPr>
            <w:tcW w:w="2380" w:type="dxa"/>
            <w:tcBorders>
              <w:top w:val="nil"/>
            </w:tcBorders>
          </w:tcPr>
          <w:p w:rsidR="00232BA6" w:rsidRDefault="00232BA6">
            <w:pPr>
              <w:pStyle w:val="ConsPlusNonformat"/>
              <w:jc w:val="both"/>
            </w:pPr>
            <w:r>
              <w:t xml:space="preserve">лодки, шт.        </w:t>
            </w:r>
          </w:p>
        </w:tc>
        <w:tc>
          <w:tcPr>
            <w:tcW w:w="1904" w:type="dxa"/>
            <w:tcBorders>
              <w:top w:val="nil"/>
            </w:tcBorders>
          </w:tcPr>
          <w:p w:rsidR="00232BA6" w:rsidRDefault="00232BA6">
            <w:pPr>
              <w:pStyle w:val="ConsPlusNonformat"/>
              <w:jc w:val="both"/>
            </w:pPr>
            <w:r>
              <w:t xml:space="preserve">      15      </w:t>
            </w:r>
          </w:p>
        </w:tc>
      </w:tr>
      <w:tr w:rsidR="00232BA6">
        <w:trPr>
          <w:trHeight w:val="241"/>
        </w:trPr>
        <w:tc>
          <w:tcPr>
            <w:tcW w:w="4284" w:type="dxa"/>
            <w:tcBorders>
              <w:top w:val="nil"/>
            </w:tcBorders>
          </w:tcPr>
          <w:p w:rsidR="00232BA6" w:rsidRDefault="00232BA6">
            <w:pPr>
              <w:pStyle w:val="ConsPlusNonformat"/>
              <w:jc w:val="both"/>
            </w:pPr>
            <w:r>
              <w:t xml:space="preserve">Бассейн                           </w:t>
            </w:r>
          </w:p>
        </w:tc>
        <w:tc>
          <w:tcPr>
            <w:tcW w:w="2380" w:type="dxa"/>
            <w:tcBorders>
              <w:top w:val="nil"/>
            </w:tcBorders>
          </w:tcPr>
          <w:p w:rsidR="00232BA6" w:rsidRDefault="00232BA6">
            <w:pPr>
              <w:pStyle w:val="ConsPlusNonformat"/>
              <w:jc w:val="both"/>
            </w:pPr>
            <w:r>
              <w:t>м2 водного зеркала</w:t>
            </w:r>
          </w:p>
        </w:tc>
        <w:tc>
          <w:tcPr>
            <w:tcW w:w="1904" w:type="dxa"/>
            <w:tcBorders>
              <w:top w:val="nil"/>
            </w:tcBorders>
          </w:tcPr>
          <w:p w:rsidR="00232BA6" w:rsidRDefault="00232BA6">
            <w:pPr>
              <w:pStyle w:val="ConsPlusNonformat"/>
              <w:jc w:val="both"/>
            </w:pPr>
            <w:r>
              <w:t xml:space="preserve">      250     </w:t>
            </w:r>
          </w:p>
        </w:tc>
      </w:tr>
      <w:tr w:rsidR="00232BA6">
        <w:trPr>
          <w:trHeight w:val="241"/>
        </w:trPr>
        <w:tc>
          <w:tcPr>
            <w:tcW w:w="4284" w:type="dxa"/>
            <w:tcBorders>
              <w:top w:val="nil"/>
            </w:tcBorders>
          </w:tcPr>
          <w:p w:rsidR="00232BA6" w:rsidRDefault="00232BA6">
            <w:pPr>
              <w:pStyle w:val="ConsPlusNonformat"/>
              <w:jc w:val="both"/>
            </w:pPr>
            <w:r>
              <w:t xml:space="preserve">Вело-, лыжные станции             </w:t>
            </w:r>
          </w:p>
        </w:tc>
        <w:tc>
          <w:tcPr>
            <w:tcW w:w="2380" w:type="dxa"/>
            <w:tcBorders>
              <w:top w:val="nil"/>
            </w:tcBorders>
          </w:tcPr>
          <w:p w:rsidR="00232BA6" w:rsidRDefault="00232BA6">
            <w:pPr>
              <w:pStyle w:val="ConsPlusNonformat"/>
              <w:jc w:val="both"/>
            </w:pPr>
            <w:r>
              <w:t xml:space="preserve">место             </w:t>
            </w:r>
          </w:p>
        </w:tc>
        <w:tc>
          <w:tcPr>
            <w:tcW w:w="1904" w:type="dxa"/>
            <w:tcBorders>
              <w:top w:val="nil"/>
            </w:tcBorders>
          </w:tcPr>
          <w:p w:rsidR="00232BA6" w:rsidRDefault="00232BA6">
            <w:pPr>
              <w:pStyle w:val="ConsPlusNonformat"/>
              <w:jc w:val="both"/>
            </w:pPr>
            <w:r>
              <w:t xml:space="preserve">      200     </w:t>
            </w:r>
          </w:p>
        </w:tc>
      </w:tr>
      <w:tr w:rsidR="00232BA6">
        <w:trPr>
          <w:trHeight w:val="241"/>
        </w:trPr>
        <w:tc>
          <w:tcPr>
            <w:tcW w:w="4284" w:type="dxa"/>
            <w:tcBorders>
              <w:top w:val="nil"/>
            </w:tcBorders>
          </w:tcPr>
          <w:p w:rsidR="00232BA6" w:rsidRDefault="00232BA6">
            <w:pPr>
              <w:pStyle w:val="ConsPlusNonformat"/>
              <w:jc w:val="both"/>
            </w:pPr>
            <w:r>
              <w:t xml:space="preserve">Автостоянки                       </w:t>
            </w:r>
          </w:p>
        </w:tc>
        <w:tc>
          <w:tcPr>
            <w:tcW w:w="2380" w:type="dxa"/>
            <w:tcBorders>
              <w:top w:val="nil"/>
            </w:tcBorders>
          </w:tcPr>
          <w:p w:rsidR="00232BA6" w:rsidRDefault="00232BA6">
            <w:pPr>
              <w:pStyle w:val="ConsPlusNonformat"/>
              <w:jc w:val="both"/>
            </w:pPr>
            <w:r>
              <w:t xml:space="preserve">место             </w:t>
            </w:r>
          </w:p>
        </w:tc>
        <w:tc>
          <w:tcPr>
            <w:tcW w:w="1904" w:type="dxa"/>
            <w:tcBorders>
              <w:top w:val="nil"/>
            </w:tcBorders>
          </w:tcPr>
          <w:p w:rsidR="00232BA6" w:rsidRDefault="00232BA6">
            <w:pPr>
              <w:pStyle w:val="ConsPlusNonformat"/>
              <w:jc w:val="both"/>
            </w:pPr>
            <w:r>
              <w:t xml:space="preserve">      15      </w:t>
            </w:r>
          </w:p>
        </w:tc>
      </w:tr>
      <w:tr w:rsidR="00232BA6">
        <w:trPr>
          <w:trHeight w:val="241"/>
        </w:trPr>
        <w:tc>
          <w:tcPr>
            <w:tcW w:w="4284" w:type="dxa"/>
            <w:tcBorders>
              <w:top w:val="nil"/>
            </w:tcBorders>
          </w:tcPr>
          <w:p w:rsidR="00232BA6" w:rsidRDefault="00232BA6">
            <w:pPr>
              <w:pStyle w:val="ConsPlusNonformat"/>
              <w:jc w:val="both"/>
            </w:pPr>
            <w:r>
              <w:t xml:space="preserve">Пляжи общего пользования:         </w:t>
            </w:r>
          </w:p>
        </w:tc>
        <w:tc>
          <w:tcPr>
            <w:tcW w:w="2380" w:type="dxa"/>
            <w:tcBorders>
              <w:top w:val="nil"/>
            </w:tcBorders>
          </w:tcPr>
          <w:p w:rsidR="00232BA6" w:rsidRDefault="00232BA6">
            <w:pPr>
              <w:pStyle w:val="ConsPlusNonformat"/>
              <w:jc w:val="both"/>
            </w:pPr>
            <w:r>
              <w:t xml:space="preserve">га                </w:t>
            </w:r>
          </w:p>
        </w:tc>
        <w:tc>
          <w:tcPr>
            <w:tcW w:w="1904" w:type="dxa"/>
            <w:tcBorders>
              <w:top w:val="nil"/>
            </w:tcBorders>
          </w:tcPr>
          <w:p w:rsidR="00232BA6" w:rsidRDefault="00232BA6">
            <w:pPr>
              <w:pStyle w:val="ConsPlusNonformat"/>
              <w:jc w:val="both"/>
            </w:pPr>
          </w:p>
        </w:tc>
      </w:tr>
      <w:tr w:rsidR="00232BA6">
        <w:trPr>
          <w:trHeight w:val="241"/>
        </w:trPr>
        <w:tc>
          <w:tcPr>
            <w:tcW w:w="4284" w:type="dxa"/>
            <w:tcBorders>
              <w:top w:val="nil"/>
            </w:tcBorders>
          </w:tcPr>
          <w:p w:rsidR="00232BA6" w:rsidRDefault="00232BA6">
            <w:pPr>
              <w:pStyle w:val="ConsPlusNonformat"/>
              <w:jc w:val="both"/>
            </w:pPr>
            <w:r>
              <w:t xml:space="preserve">- пляж                            </w:t>
            </w:r>
          </w:p>
        </w:tc>
        <w:tc>
          <w:tcPr>
            <w:tcW w:w="2380" w:type="dxa"/>
            <w:tcBorders>
              <w:top w:val="nil"/>
            </w:tcBorders>
          </w:tcPr>
          <w:p w:rsidR="00232BA6" w:rsidRDefault="00232BA6">
            <w:pPr>
              <w:pStyle w:val="ConsPlusNonformat"/>
              <w:jc w:val="both"/>
            </w:pPr>
          </w:p>
        </w:tc>
        <w:tc>
          <w:tcPr>
            <w:tcW w:w="1904" w:type="dxa"/>
            <w:tcBorders>
              <w:top w:val="nil"/>
            </w:tcBorders>
          </w:tcPr>
          <w:p w:rsidR="00232BA6" w:rsidRDefault="00232BA6">
            <w:pPr>
              <w:pStyle w:val="ConsPlusNonformat"/>
              <w:jc w:val="both"/>
            </w:pPr>
            <w:r>
              <w:t xml:space="preserve">   0,8 - 1    </w:t>
            </w:r>
          </w:p>
        </w:tc>
      </w:tr>
      <w:tr w:rsidR="00232BA6">
        <w:trPr>
          <w:trHeight w:val="241"/>
        </w:trPr>
        <w:tc>
          <w:tcPr>
            <w:tcW w:w="4284" w:type="dxa"/>
            <w:tcBorders>
              <w:top w:val="nil"/>
            </w:tcBorders>
          </w:tcPr>
          <w:p w:rsidR="00232BA6" w:rsidRDefault="00232BA6">
            <w:pPr>
              <w:pStyle w:val="ConsPlusNonformat"/>
              <w:jc w:val="both"/>
            </w:pPr>
            <w:r>
              <w:lastRenderedPageBreak/>
              <w:t xml:space="preserve">- акватория                       </w:t>
            </w:r>
          </w:p>
        </w:tc>
        <w:tc>
          <w:tcPr>
            <w:tcW w:w="2380" w:type="dxa"/>
            <w:tcBorders>
              <w:top w:val="nil"/>
            </w:tcBorders>
          </w:tcPr>
          <w:p w:rsidR="00232BA6" w:rsidRDefault="00232BA6">
            <w:pPr>
              <w:pStyle w:val="ConsPlusNonformat"/>
              <w:jc w:val="both"/>
            </w:pPr>
          </w:p>
        </w:tc>
        <w:tc>
          <w:tcPr>
            <w:tcW w:w="1904" w:type="dxa"/>
            <w:tcBorders>
              <w:top w:val="nil"/>
            </w:tcBorders>
          </w:tcPr>
          <w:p w:rsidR="00232BA6" w:rsidRDefault="00232BA6">
            <w:pPr>
              <w:pStyle w:val="ConsPlusNonformat"/>
              <w:jc w:val="both"/>
            </w:pPr>
            <w:r>
              <w:t xml:space="preserve">    1 - 2     </w:t>
            </w:r>
          </w:p>
        </w:tc>
      </w:tr>
    </w:tbl>
    <w:p w:rsidR="00232BA6" w:rsidRDefault="00232BA6">
      <w:pPr>
        <w:pStyle w:val="ConsPlusNormal"/>
        <w:jc w:val="both"/>
      </w:pPr>
    </w:p>
    <w:p w:rsidR="00232BA6" w:rsidRDefault="00232BA6">
      <w:pPr>
        <w:pStyle w:val="ConsPlusNormal"/>
        <w:ind w:firstLine="540"/>
        <w:jc w:val="both"/>
      </w:pPr>
      <w:r>
        <w:t xml:space="preserve">7. При размещении объектов на берегах рек, водоемов необходимо предусматривать природоохранные меры в соответствии с требованиями </w:t>
      </w:r>
      <w:hyperlink w:anchor="P4801" w:history="1">
        <w:r>
          <w:rPr>
            <w:color w:val="0000FF"/>
          </w:rPr>
          <w:t>раздела</w:t>
        </w:r>
      </w:hyperlink>
      <w:r>
        <w:t xml:space="preserve"> "Зоны особо охраняемых территорий".</w:t>
      </w:r>
    </w:p>
    <w:p w:rsidR="00232BA6" w:rsidRDefault="00232BA6">
      <w:pPr>
        <w:pStyle w:val="ConsPlusNormal"/>
        <w:spacing w:before="220"/>
        <w:ind w:firstLine="540"/>
        <w:jc w:val="both"/>
      </w:pPr>
      <w:r>
        <w:t xml:space="preserve">8. Размеры территорий пляжей, размещаемых в зонах отдыха, а также минимальную протяженность береговой полосы пляжа и количество единовременных посетителей следует принимать в соответствии с требованиями </w:t>
      </w:r>
      <w:hyperlink w:anchor="P4801" w:history="1">
        <w:r>
          <w:rPr>
            <w:color w:val="0000FF"/>
          </w:rPr>
          <w:t>раздела 9</w:t>
        </w:r>
      </w:hyperlink>
      <w:r>
        <w:t xml:space="preserve"> "Зоны особо охраняемых территорий" настоящих Нормативов и </w:t>
      </w:r>
      <w:hyperlink w:anchor="P4345" w:history="1">
        <w:r>
          <w:rPr>
            <w:color w:val="0000FF"/>
          </w:rPr>
          <w:t>таблицей 7.5</w:t>
        </w:r>
      </w:hyperlink>
      <w:r>
        <w:t>.</w:t>
      </w:r>
    </w:p>
    <w:p w:rsidR="00232BA6" w:rsidRDefault="00232BA6">
      <w:pPr>
        <w:pStyle w:val="ConsPlusNormal"/>
        <w:spacing w:before="220"/>
        <w:ind w:firstLine="540"/>
        <w:jc w:val="both"/>
      </w:pPr>
      <w:r>
        <w:t xml:space="preserve">9. На территории зон отдыха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jc w:val="both"/>
      </w:pPr>
    </w:p>
    <w:p w:rsidR="00232BA6" w:rsidRDefault="00232BA6">
      <w:pPr>
        <w:pStyle w:val="ConsPlusNormal"/>
        <w:jc w:val="center"/>
        <w:outlineLvl w:val="1"/>
      </w:pPr>
      <w:bookmarkStart w:id="103" w:name="P4801"/>
      <w:bookmarkEnd w:id="103"/>
      <w:r>
        <w:t>9. Зоны особо охраняемых территорий</w:t>
      </w:r>
    </w:p>
    <w:p w:rsidR="00232BA6" w:rsidRDefault="00232BA6">
      <w:pPr>
        <w:pStyle w:val="ConsPlusNormal"/>
        <w:jc w:val="both"/>
      </w:pPr>
    </w:p>
    <w:p w:rsidR="00232BA6" w:rsidRDefault="00232BA6">
      <w:pPr>
        <w:pStyle w:val="ConsPlusNormal"/>
        <w:jc w:val="center"/>
        <w:outlineLvl w:val="2"/>
      </w:pPr>
      <w:r>
        <w:t>9.1. Общие требования</w:t>
      </w:r>
    </w:p>
    <w:p w:rsidR="00232BA6" w:rsidRDefault="00232BA6">
      <w:pPr>
        <w:pStyle w:val="ConsPlusNormal"/>
        <w:jc w:val="both"/>
      </w:pPr>
    </w:p>
    <w:p w:rsidR="00232BA6" w:rsidRDefault="00232BA6">
      <w:pPr>
        <w:pStyle w:val="ConsPlusNormal"/>
        <w:ind w:firstLine="540"/>
        <w:jc w:val="both"/>
      </w:pPr>
      <w:r>
        <w:t>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32BA6" w:rsidRDefault="00232BA6">
      <w:pPr>
        <w:pStyle w:val="ConsPlusNormal"/>
        <w:spacing w:before="220"/>
        <w:ind w:firstLine="540"/>
        <w:jc w:val="both"/>
      </w:pPr>
      <w:r>
        <w:t xml:space="preserve">2. Состав земель особо охраняемых территорий, а также порядок отнесения земель к землям особо охраняемых территорий определяются в соответствии с требованиями </w:t>
      </w:r>
      <w:hyperlink r:id="rId52" w:history="1">
        <w:r>
          <w:rPr>
            <w:color w:val="0000FF"/>
          </w:rPr>
          <w:t>статьи 94</w:t>
        </w:r>
      </w:hyperlink>
      <w:r>
        <w:t xml:space="preserve"> Земельного кодекса Российской Федерации.</w:t>
      </w:r>
    </w:p>
    <w:p w:rsidR="00232BA6" w:rsidRDefault="00232BA6">
      <w:pPr>
        <w:pStyle w:val="ConsPlusNormal"/>
        <w:spacing w:before="220"/>
        <w:ind w:firstLine="540"/>
        <w:jc w:val="both"/>
      </w:pPr>
      <w:r>
        <w:t xml:space="preserve">3. Категории земель природоохранного назначения, режимы их использования и охраны определяются в соответствии с требованиями </w:t>
      </w:r>
      <w:hyperlink r:id="rId53" w:history="1">
        <w:r>
          <w:rPr>
            <w:color w:val="0000FF"/>
          </w:rPr>
          <w:t>статьи 97</w:t>
        </w:r>
      </w:hyperlink>
      <w:r>
        <w:t xml:space="preserve"> Земельного кодекса Российской Федерации.</w:t>
      </w:r>
    </w:p>
    <w:p w:rsidR="00232BA6" w:rsidRDefault="00232BA6">
      <w:pPr>
        <w:pStyle w:val="ConsPlusNormal"/>
        <w:spacing w:before="220"/>
        <w:ind w:firstLine="540"/>
        <w:jc w:val="both"/>
      </w:pPr>
      <w:r>
        <w:t xml:space="preserve">4. Подразделение лесов по целевому назначению, в том числе отнесение их к защитным лесам, осуществляется в соответствии с требованиями </w:t>
      </w:r>
      <w:hyperlink r:id="rId54" w:history="1">
        <w:r>
          <w:rPr>
            <w:color w:val="0000FF"/>
          </w:rPr>
          <w:t>статей 10</w:t>
        </w:r>
      </w:hyperlink>
      <w:r>
        <w:t xml:space="preserve"> и </w:t>
      </w:r>
      <w:hyperlink r:id="rId55" w:history="1">
        <w:r>
          <w:rPr>
            <w:color w:val="0000FF"/>
          </w:rPr>
          <w:t>102</w:t>
        </w:r>
      </w:hyperlink>
      <w:r>
        <w:t xml:space="preserve"> Лесного кодекса Российской Федерации.</w:t>
      </w:r>
    </w:p>
    <w:p w:rsidR="00232BA6" w:rsidRDefault="00232BA6">
      <w:pPr>
        <w:pStyle w:val="ConsPlusNormal"/>
        <w:spacing w:before="220"/>
        <w:ind w:firstLine="540"/>
        <w:jc w:val="both"/>
      </w:pPr>
      <w:r>
        <w:t xml:space="preserve">5. Режимы использования и охраны защитных лесов определяются в соответствии с требованиями </w:t>
      </w:r>
      <w:hyperlink r:id="rId56" w:history="1">
        <w:r>
          <w:rPr>
            <w:color w:val="0000FF"/>
          </w:rPr>
          <w:t>статей 103</w:t>
        </w:r>
      </w:hyperlink>
      <w:r>
        <w:t xml:space="preserve"> - </w:t>
      </w:r>
      <w:hyperlink r:id="rId57" w:history="1">
        <w:r>
          <w:rPr>
            <w:color w:val="0000FF"/>
          </w:rPr>
          <w:t>107</w:t>
        </w:r>
      </w:hyperlink>
      <w:r>
        <w:t xml:space="preserve"> Лесного кодекса Российской Федерации.</w:t>
      </w:r>
    </w:p>
    <w:p w:rsidR="00232BA6" w:rsidRDefault="00232BA6">
      <w:pPr>
        <w:pStyle w:val="ConsPlusNormal"/>
        <w:spacing w:before="220"/>
        <w:ind w:firstLine="540"/>
        <w:jc w:val="both"/>
      </w:pPr>
      <w:r>
        <w:t xml:space="preserve">6.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hyperlink r:id="rId58" w:history="1">
        <w:r>
          <w:rPr>
            <w:color w:val="0000FF"/>
          </w:rPr>
          <w:t>статьи 65</w:t>
        </w:r>
      </w:hyperlink>
      <w:r>
        <w:t xml:space="preserve"> Водного кодекса Российской Федерации.</w:t>
      </w:r>
    </w:p>
    <w:p w:rsidR="00232BA6" w:rsidRDefault="00232BA6">
      <w:pPr>
        <w:pStyle w:val="ConsPlusNormal"/>
        <w:spacing w:before="220"/>
        <w:ind w:firstLine="540"/>
        <w:jc w:val="both"/>
      </w:pPr>
      <w:r>
        <w:t xml:space="preserve">7. Категории земель рекреационного назначения и режимы их использования определяются в соответствии с требованиями </w:t>
      </w:r>
      <w:hyperlink r:id="rId59" w:history="1">
        <w:r>
          <w:rPr>
            <w:color w:val="0000FF"/>
          </w:rPr>
          <w:t>статьи 98</w:t>
        </w:r>
      </w:hyperlink>
      <w:r>
        <w:t xml:space="preserve"> Земельного кодекса Российской Федерации.</w:t>
      </w:r>
    </w:p>
    <w:p w:rsidR="00232BA6" w:rsidRDefault="00232BA6">
      <w:pPr>
        <w:pStyle w:val="ConsPlusNormal"/>
        <w:spacing w:before="220"/>
        <w:ind w:firstLine="540"/>
        <w:jc w:val="both"/>
      </w:pPr>
      <w:r>
        <w:t xml:space="preserve">8. Категории земель историко-культурного назначения и режимы их использования определяются в соответствии с требованиями </w:t>
      </w:r>
      <w:hyperlink r:id="rId60" w:history="1">
        <w:r>
          <w:rPr>
            <w:color w:val="0000FF"/>
          </w:rPr>
          <w:t>статьи 99</w:t>
        </w:r>
      </w:hyperlink>
      <w:r>
        <w:t xml:space="preserve"> Земельного кодекса Российской Федерации.</w:t>
      </w:r>
    </w:p>
    <w:p w:rsidR="00232BA6" w:rsidRDefault="00232BA6">
      <w:pPr>
        <w:pStyle w:val="ConsPlusNormal"/>
        <w:spacing w:before="220"/>
        <w:ind w:firstLine="540"/>
        <w:jc w:val="both"/>
      </w:pPr>
      <w:r>
        <w:t xml:space="preserve">9. Регулирование деятельности на землях объектов культурного наследия (памятников истории и культуры) и достопримечательных мест осуществляется в соответствии с требованиями Федерального </w:t>
      </w:r>
      <w:hyperlink r:id="rId61" w:history="1">
        <w:r>
          <w:rPr>
            <w:color w:val="0000FF"/>
          </w:rPr>
          <w:t>закона</w:t>
        </w:r>
      </w:hyperlink>
      <w:r>
        <w:t xml:space="preserve"> от 25.06.2002 N 73-ФЗ "Об объектах культурного наследия (памятниках истории и культуры) народов Российской Федерации", </w:t>
      </w:r>
      <w:hyperlink r:id="rId62" w:history="1">
        <w:r>
          <w:rPr>
            <w:color w:val="0000FF"/>
          </w:rPr>
          <w:t>Закона</w:t>
        </w:r>
      </w:hyperlink>
      <w:r>
        <w:t xml:space="preserve"> Республики Бурятия от 01.12.2003 N </w:t>
      </w:r>
      <w:r>
        <w:lastRenderedPageBreak/>
        <w:t xml:space="preserve">542-III "Об объектах культурного наследия (памятниках истории и культуры)" и </w:t>
      </w:r>
      <w:hyperlink w:anchor="P4990" w:history="1">
        <w:r>
          <w:rPr>
            <w:color w:val="0000FF"/>
          </w:rPr>
          <w:t>подраздела 9.3</w:t>
        </w:r>
      </w:hyperlink>
      <w:r>
        <w:t xml:space="preserve"> "Об обеспечении сохранности объектов культурного наследия" раздела 9 "Зоны особо охраняемых территорий" настоящих Нормативов.</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t xml:space="preserve">10. Регулирование деятельности на землях военных и гражданских захоронений осуществляется в соответствии с требованиями Федерального </w:t>
      </w:r>
      <w:hyperlink r:id="rId63" w:history="1">
        <w:r>
          <w:rPr>
            <w:color w:val="0000FF"/>
          </w:rPr>
          <w:t>закона</w:t>
        </w:r>
      </w:hyperlink>
      <w:r>
        <w:t xml:space="preserve"> от 12.12.1996 N 8-ФЗ "О погребении и похоронном деле" и </w:t>
      </w:r>
      <w:hyperlink w:anchor="P5040" w:history="1">
        <w:r>
          <w:rPr>
            <w:color w:val="0000FF"/>
          </w:rPr>
          <w:t>подраздела 10.2</w:t>
        </w:r>
      </w:hyperlink>
      <w:r>
        <w:t xml:space="preserve"> "Зона размещения кладбищ и крематориев" раздела 10 "Зона специального назначения" настоящих Нормативов.</w:t>
      </w:r>
    </w:p>
    <w:p w:rsidR="00232BA6" w:rsidRDefault="00232BA6">
      <w:pPr>
        <w:pStyle w:val="ConsPlusNormal"/>
        <w:spacing w:before="220"/>
        <w:ind w:firstLine="540"/>
        <w:jc w:val="both"/>
      </w:pPr>
      <w:r>
        <w:t xml:space="preserve">11. Категории и назначение особо ценных земель определяются в соответствии с требованиями </w:t>
      </w:r>
      <w:hyperlink r:id="rId64" w:history="1">
        <w:r>
          <w:rPr>
            <w:color w:val="0000FF"/>
          </w:rPr>
          <w:t>статьи 100</w:t>
        </w:r>
      </w:hyperlink>
      <w:r>
        <w:t xml:space="preserve"> Земельного кодекса Российской Федерации.</w:t>
      </w:r>
    </w:p>
    <w:p w:rsidR="00232BA6" w:rsidRDefault="00232BA6">
      <w:pPr>
        <w:pStyle w:val="ConsPlusNormal"/>
        <w:jc w:val="both"/>
      </w:pPr>
    </w:p>
    <w:p w:rsidR="00232BA6" w:rsidRDefault="00232BA6">
      <w:pPr>
        <w:pStyle w:val="ConsPlusNormal"/>
        <w:jc w:val="center"/>
        <w:outlineLvl w:val="2"/>
      </w:pPr>
      <w:bookmarkStart w:id="104" w:name="P4821"/>
      <w:bookmarkEnd w:id="104"/>
      <w:r>
        <w:t>9.2. Особо охраняемые природные территории</w:t>
      </w:r>
    </w:p>
    <w:p w:rsidR="00232BA6" w:rsidRDefault="00232BA6">
      <w:pPr>
        <w:pStyle w:val="ConsPlusNormal"/>
        <w:jc w:val="both"/>
      </w:pPr>
    </w:p>
    <w:p w:rsidR="00232BA6" w:rsidRDefault="00232BA6">
      <w:pPr>
        <w:pStyle w:val="ConsPlusNormal"/>
        <w:ind w:firstLine="540"/>
        <w:jc w:val="both"/>
      </w:pPr>
      <w:r>
        <w:t>1. Общие требования.</w:t>
      </w:r>
    </w:p>
    <w:p w:rsidR="00232BA6" w:rsidRDefault="00232BA6">
      <w:pPr>
        <w:pStyle w:val="ConsPlusNormal"/>
        <w:spacing w:before="220"/>
        <w:ind w:firstLine="540"/>
        <w:jc w:val="both"/>
      </w:pPr>
      <w:r>
        <w:t xml:space="preserve">Категории и виды особо охраняемых природных территорий определяются в соответствии с требованиями </w:t>
      </w:r>
      <w:hyperlink r:id="rId65" w:history="1">
        <w:r>
          <w:rPr>
            <w:color w:val="0000FF"/>
          </w:rPr>
          <w:t>статьи 2</w:t>
        </w:r>
      </w:hyperlink>
      <w:r>
        <w:t xml:space="preserve"> Федерального закона от 14.03.1995 N 33-ФЗ "Об особо охраняемых природных территориях".</w:t>
      </w:r>
    </w:p>
    <w:p w:rsidR="00232BA6" w:rsidRDefault="00232BA6">
      <w:pPr>
        <w:pStyle w:val="ConsPlusNormal"/>
        <w:spacing w:before="220"/>
        <w:ind w:firstLine="540"/>
        <w:jc w:val="both"/>
      </w:pPr>
      <w:r>
        <w:t>Все особо охраняемые природные территории учитываются при разработке документов территориального планирования, документации по планировке территории.</w:t>
      </w:r>
    </w:p>
    <w:p w:rsidR="00232BA6" w:rsidRDefault="00232BA6">
      <w:pPr>
        <w:pStyle w:val="ConsPlusNormal"/>
        <w:spacing w:before="220"/>
        <w:ind w:firstLine="540"/>
        <w:jc w:val="both"/>
      </w:pPr>
      <w:r>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w:t>
      </w:r>
    </w:p>
    <w:p w:rsidR="00232BA6" w:rsidRDefault="00232BA6">
      <w:pPr>
        <w:pStyle w:val="ConsPlusNormal"/>
        <w:spacing w:before="220"/>
        <w:ind w:firstLine="540"/>
        <w:jc w:val="both"/>
      </w:pPr>
      <w:r>
        <w:t>Особо охраняемые природные территории проектируются в соответствии с требованиями федерального законодательства и законодательства Республики Бурятия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232BA6" w:rsidRDefault="00232BA6">
      <w:pPr>
        <w:pStyle w:val="ConsPlusNormal"/>
        <w:spacing w:before="220"/>
        <w:ind w:firstLine="540"/>
        <w:jc w:val="both"/>
      </w:pPr>
      <w:r>
        <w:t>2. Лечебно-оздоровительные местности и курортные зоны.</w:t>
      </w:r>
    </w:p>
    <w:p w:rsidR="00232BA6" w:rsidRDefault="00232BA6">
      <w:pPr>
        <w:pStyle w:val="ConsPlusNormal"/>
        <w:spacing w:before="220"/>
        <w:ind w:firstLine="540"/>
        <w:jc w:val="both"/>
      </w:pPr>
      <w:r>
        <w:t>На территории лечебно-оздоровительных местностей и курортных зон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w:t>
      </w:r>
    </w:p>
    <w:p w:rsidR="00232BA6" w:rsidRDefault="00232BA6">
      <w:pPr>
        <w:pStyle w:val="ConsPlusNormal"/>
        <w:spacing w:before="220"/>
        <w:ind w:firstLine="540"/>
        <w:jc w:val="both"/>
      </w:pPr>
      <w:r>
        <w:t>Нормы расчета санаторно-курортных и оздоровительных учреждений и комплексов учреждений отдыха и туризма (количество, вместимость и размеры земельных участков) следует принимать не менее приведенных в приложении 6 "</w:t>
      </w:r>
      <w:hyperlink w:anchor="P8065" w:history="1">
        <w:r>
          <w:rPr>
            <w:color w:val="0000FF"/>
          </w:rPr>
          <w:t>Нормы расчета</w:t>
        </w:r>
      </w:hyperlink>
      <w:r>
        <w:t xml:space="preserve"> учреждений и предприятий обслуживания и размеры земельных участков", а также в </w:t>
      </w:r>
      <w:hyperlink w:anchor="P10791" w:history="1">
        <w:r>
          <w:rPr>
            <w:color w:val="0000FF"/>
          </w:rPr>
          <w:t>таблице 1</w:t>
        </w:r>
      </w:hyperlink>
      <w:r>
        <w:t xml:space="preserve"> приложения 15 "Нормы расчета санаторно-курортных и оздоровительных учреждений и комплексов учреждений отдыха и туризма" к настоящим Нормативам.</w:t>
      </w:r>
    </w:p>
    <w:p w:rsidR="00232BA6" w:rsidRDefault="00232BA6">
      <w:pPr>
        <w:pStyle w:val="ConsPlusNormal"/>
        <w:spacing w:before="220"/>
        <w:ind w:firstLine="540"/>
        <w:jc w:val="both"/>
      </w:pPr>
      <w:r>
        <w:t>При проектировании на территориях лечебно-оздоровительных местностей и курортных зон следует предусматривать:</w:t>
      </w:r>
    </w:p>
    <w:p w:rsidR="00232BA6" w:rsidRDefault="00232BA6">
      <w:pPr>
        <w:pStyle w:val="ConsPlusNormal"/>
        <w:spacing w:before="220"/>
        <w:ind w:firstLine="540"/>
        <w:jc w:val="both"/>
      </w:pPr>
      <w:r>
        <w:t>- размещение санаторно-курортных и оздоровительных учреждений длительного отдыха на территориях с допустимыми уровнями шума;</w:t>
      </w:r>
    </w:p>
    <w:p w:rsidR="00232BA6" w:rsidRDefault="00232BA6">
      <w:pPr>
        <w:pStyle w:val="ConsPlusNormal"/>
        <w:spacing w:before="220"/>
        <w:ind w:firstLine="540"/>
        <w:jc w:val="both"/>
      </w:pPr>
      <w:r>
        <w:lastRenderedPageBreak/>
        <w:t>- размещение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rsidR="00232BA6" w:rsidRDefault="00232BA6">
      <w:pPr>
        <w:pStyle w:val="ConsPlusNormal"/>
        <w:spacing w:before="220"/>
        <w:ind w:firstLine="540"/>
        <w:jc w:val="both"/>
      </w:pPr>
      <w:r>
        <w:t>- 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232BA6" w:rsidRDefault="00232BA6">
      <w:pPr>
        <w:pStyle w:val="ConsPlusNormal"/>
        <w:spacing w:before="220"/>
        <w:ind w:firstLine="540"/>
        <w:jc w:val="both"/>
      </w:pPr>
      <w:r>
        <w:t>- ограничение движения транспорта и полное исключение транзитных транспортных потоков.</w:t>
      </w:r>
    </w:p>
    <w:p w:rsidR="00232BA6" w:rsidRDefault="00232BA6">
      <w:pPr>
        <w:pStyle w:val="ConsPlusNormal"/>
        <w:spacing w:before="220"/>
        <w:ind w:firstLine="540"/>
        <w:jc w:val="both"/>
      </w:pPr>
      <w: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232BA6" w:rsidRDefault="00232BA6">
      <w:pPr>
        <w:pStyle w:val="ConsPlusNormal"/>
        <w:spacing w:before="220"/>
        <w:ind w:firstLine="540"/>
        <w:jc w:val="both"/>
      </w:pPr>
      <w:r>
        <w:t>Расстояние от границ земельных участков, вновь проектируемых санаторно-курортных и оздоровительных учреждений, следует принимать, не менее, м:</w:t>
      </w:r>
    </w:p>
    <w:p w:rsidR="00232BA6" w:rsidRDefault="00232BA6">
      <w:pPr>
        <w:pStyle w:val="ConsPlusNormal"/>
        <w:spacing w:before="220"/>
        <w:ind w:firstLine="540"/>
        <w:jc w:val="both"/>
      </w:pPr>
      <w:r>
        <w:t>- до жилой застройки учреждений коммунального хозяйства и складов - 500 (в условиях реконструкции не менее 100 м);</w:t>
      </w:r>
    </w:p>
    <w:p w:rsidR="00232BA6" w:rsidRDefault="00232BA6">
      <w:pPr>
        <w:pStyle w:val="ConsPlusNormal"/>
        <w:spacing w:before="220"/>
        <w:ind w:firstLine="540"/>
        <w:jc w:val="both"/>
      </w:pPr>
      <w:r>
        <w:t>- до автомобильных дорог категорий:</w:t>
      </w:r>
    </w:p>
    <w:p w:rsidR="00232BA6" w:rsidRDefault="00232BA6">
      <w:pPr>
        <w:pStyle w:val="ConsPlusNormal"/>
        <w:spacing w:before="220"/>
        <w:ind w:firstLine="540"/>
        <w:jc w:val="both"/>
      </w:pPr>
      <w:r>
        <w:t>- I, II, III - 500;</w:t>
      </w:r>
    </w:p>
    <w:p w:rsidR="00232BA6" w:rsidRDefault="00232BA6">
      <w:pPr>
        <w:pStyle w:val="ConsPlusNormal"/>
        <w:spacing w:before="220"/>
        <w:ind w:firstLine="540"/>
        <w:jc w:val="both"/>
      </w:pPr>
      <w:r>
        <w:t>- IV - 200;</w:t>
      </w:r>
    </w:p>
    <w:p w:rsidR="00232BA6" w:rsidRDefault="00232BA6">
      <w:pPr>
        <w:pStyle w:val="ConsPlusNormal"/>
        <w:spacing w:before="220"/>
        <w:ind w:firstLine="540"/>
        <w:jc w:val="both"/>
      </w:pPr>
      <w:r>
        <w:t>- до садоводческих товариществ - 300.</w:t>
      </w:r>
    </w:p>
    <w:p w:rsidR="00232BA6" w:rsidRDefault="00232BA6">
      <w:pPr>
        <w:pStyle w:val="ConsPlusNormal"/>
        <w:spacing w:before="220"/>
        <w:ind w:firstLine="540"/>
        <w:jc w:val="both"/>
      </w:pPr>
      <w:r>
        <w:t>Однородные и близкие по профилю санаторно-курортные и оздоровительные учреждения,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232BA6" w:rsidRDefault="00232BA6">
      <w:pPr>
        <w:pStyle w:val="ConsPlusNormal"/>
        <w:spacing w:before="220"/>
        <w:ind w:firstLine="540"/>
        <w:jc w:val="both"/>
      </w:pPr>
      <w:r>
        <w:t>3. Курорты.</w:t>
      </w:r>
    </w:p>
    <w:p w:rsidR="00232BA6" w:rsidRDefault="00232BA6">
      <w:pPr>
        <w:pStyle w:val="ConsPlusNormal"/>
        <w:spacing w:before="220"/>
        <w:ind w:firstLine="540"/>
        <w:jc w:val="both"/>
      </w:pPr>
      <w:r>
        <w:t>При проектировании комплексов курортной зоны необходимо предусматривать основные функциональные группы учреждений, предприятий, помещений и сооружений:</w:t>
      </w:r>
    </w:p>
    <w:p w:rsidR="00232BA6" w:rsidRDefault="00232BA6">
      <w:pPr>
        <w:pStyle w:val="ConsPlusNormal"/>
        <w:spacing w:before="220"/>
        <w:ind w:firstLine="540"/>
        <w:jc w:val="both"/>
      </w:pPr>
      <w:r>
        <w:t>- приемно-административные помещения;</w:t>
      </w:r>
    </w:p>
    <w:p w:rsidR="00232BA6" w:rsidRDefault="00232BA6">
      <w:pPr>
        <w:pStyle w:val="ConsPlusNormal"/>
        <w:spacing w:before="220"/>
        <w:ind w:firstLine="540"/>
        <w:jc w:val="both"/>
      </w:pPr>
      <w:r>
        <w:t>- здания для размещения отдыхающих (спальные корпуса или отдельные рекреационные учреждения - гостиницы, пансионаты, дома отдыха и др.);</w:t>
      </w:r>
    </w:p>
    <w:p w:rsidR="00232BA6" w:rsidRDefault="00232BA6">
      <w:pPr>
        <w:pStyle w:val="ConsPlusNormal"/>
        <w:spacing w:before="220"/>
        <w:ind w:firstLine="540"/>
        <w:jc w:val="both"/>
      </w:pPr>
      <w:r>
        <w:t>- предприятия общественного питания (столовые, кафе, рестораны национальной кухни, бары и др.);</w:t>
      </w:r>
    </w:p>
    <w:p w:rsidR="00232BA6" w:rsidRDefault="00232BA6">
      <w:pPr>
        <w:pStyle w:val="ConsPlusNormal"/>
        <w:spacing w:before="220"/>
        <w:ind w:firstLine="540"/>
        <w:jc w:val="both"/>
      </w:pPr>
      <w:r>
        <w:t>- помещения и учреждения культурно-массового обслуживания и развлечений (универсальный зал, танцевальные залы, кинотеатры, библиотеки, бильярдные, городки аттракционов, залы игровых автоматов и др.);</w:t>
      </w:r>
    </w:p>
    <w:p w:rsidR="00232BA6" w:rsidRDefault="00232BA6">
      <w:pPr>
        <w:pStyle w:val="ConsPlusNormal"/>
        <w:spacing w:before="220"/>
        <w:ind w:firstLine="540"/>
        <w:jc w:val="both"/>
      </w:pPr>
      <w:r>
        <w:t>- предприятия торгово-бытового обслуживания;</w:t>
      </w:r>
    </w:p>
    <w:p w:rsidR="00232BA6" w:rsidRDefault="00232BA6">
      <w:pPr>
        <w:pStyle w:val="ConsPlusNormal"/>
        <w:spacing w:before="220"/>
        <w:ind w:firstLine="540"/>
        <w:jc w:val="both"/>
      </w:pPr>
      <w:r>
        <w:t>- спортивные учреждения и сооружения (спортивные залы и площадки, плавательные бассейны, аллеи для верховой езды, станции парусного спорта и др.);</w:t>
      </w:r>
    </w:p>
    <w:p w:rsidR="00232BA6" w:rsidRDefault="00232BA6">
      <w:pPr>
        <w:pStyle w:val="ConsPlusNormal"/>
        <w:spacing w:before="220"/>
        <w:ind w:firstLine="540"/>
        <w:jc w:val="both"/>
      </w:pPr>
      <w:r>
        <w:t>- лечебные здания, сооружения и устройства (водо- и грязелечебницы, лечебные плавательные бассейны, массажные кабинеты, терренкуры и др.);</w:t>
      </w:r>
    </w:p>
    <w:p w:rsidR="00232BA6" w:rsidRDefault="00232BA6">
      <w:pPr>
        <w:pStyle w:val="ConsPlusNormal"/>
        <w:spacing w:before="220"/>
        <w:ind w:firstLine="540"/>
        <w:jc w:val="both"/>
      </w:pPr>
      <w:r>
        <w:lastRenderedPageBreak/>
        <w:t>- медицинские учреждения и помещения (поликлиника, медпункт);</w:t>
      </w:r>
    </w:p>
    <w:p w:rsidR="00232BA6" w:rsidRDefault="00232BA6">
      <w:pPr>
        <w:pStyle w:val="ConsPlusNormal"/>
        <w:spacing w:before="220"/>
        <w:ind w:firstLine="540"/>
        <w:jc w:val="both"/>
      </w:pPr>
      <w:r>
        <w:t>- детские помещения и сооружения (игровые комнаты и площадки, бассейны и др.);</w:t>
      </w:r>
    </w:p>
    <w:p w:rsidR="00232BA6" w:rsidRDefault="00232BA6">
      <w:pPr>
        <w:pStyle w:val="ConsPlusNormal"/>
        <w:spacing w:before="220"/>
        <w:ind w:firstLine="540"/>
        <w:jc w:val="both"/>
      </w:pPr>
      <w:r>
        <w:t>- жилые здания обслуживающего персонала (при необходимости);</w:t>
      </w:r>
    </w:p>
    <w:p w:rsidR="00232BA6" w:rsidRDefault="00232BA6">
      <w:pPr>
        <w:pStyle w:val="ConsPlusNormal"/>
        <w:spacing w:before="220"/>
        <w:ind w:firstLine="540"/>
        <w:jc w:val="both"/>
      </w:pPr>
      <w:r>
        <w:t>- коммунально-хозяйственные здания и сооружения (пекарни, склады, прачечные, автостоянки, станции технического обслуживания автомобилей, мастерские, водоочистные сооружения и др.).</w:t>
      </w:r>
    </w:p>
    <w:p w:rsidR="00232BA6" w:rsidRDefault="00232BA6">
      <w:pPr>
        <w:pStyle w:val="ConsPlusNormal"/>
        <w:spacing w:before="220"/>
        <w:ind w:firstLine="540"/>
        <w:jc w:val="both"/>
      </w:pPr>
      <w:r>
        <w:t>Состав учреждений, предприятий, помещений и сооружений в каждой из групп устанавливается на основании действующих нормативов с учетом задания на проектирование.</w:t>
      </w:r>
    </w:p>
    <w:p w:rsidR="00232BA6" w:rsidRDefault="00232BA6">
      <w:pPr>
        <w:pStyle w:val="ConsPlusNormal"/>
        <w:spacing w:before="220"/>
        <w:ind w:firstLine="540"/>
        <w:jc w:val="both"/>
      </w:pPr>
      <w:r>
        <w:t>В комплексах с централизованной системой застройки все основные помещения и предприятия для расселения и обслуживания отдыхающих проектируются в одном здании или в структуре из сблокированных зданий. Централизованная система застройки применяется в случае строительства на особо ценных и ограниченных по площади территориях.</w:t>
      </w:r>
    </w:p>
    <w:p w:rsidR="00232BA6" w:rsidRDefault="00232BA6">
      <w:pPr>
        <w:pStyle w:val="ConsPlusNormal"/>
        <w:spacing w:before="220"/>
        <w:ind w:firstLine="540"/>
        <w:jc w:val="both"/>
      </w:pPr>
      <w:r>
        <w:t>Функциональные группы учреждений, предприятий, помещений и сооружений являются основой планировочной организации территории комплексов однопрофильного и многопрофильного типов.</w:t>
      </w:r>
    </w:p>
    <w:p w:rsidR="00232BA6" w:rsidRDefault="00232BA6">
      <w:pPr>
        <w:pStyle w:val="ConsPlusNormal"/>
        <w:spacing w:before="220"/>
        <w:ind w:firstLine="540"/>
        <w:jc w:val="both"/>
      </w:pPr>
      <w:r>
        <w:t>На территории комплекса однопрофильного типа выделяются следующие функциональные зоны: расселения отдыхающих, культурно-бытового обслуживания, спортивных сооружений, зеленых насаждений общего пользования, пляжа.</w:t>
      </w:r>
    </w:p>
    <w:p w:rsidR="00232BA6" w:rsidRDefault="00232BA6">
      <w:pPr>
        <w:pStyle w:val="ConsPlusNormal"/>
        <w:spacing w:before="220"/>
        <w:ind w:firstLine="540"/>
        <w:jc w:val="both"/>
      </w:pPr>
      <w:r>
        <w:t>В зоне расселения отдыхающих проектируются спальные корпуса, столовые, отдельные объекты культурно-бытового обслуживания, не являющиеся источниками шума. В зоне расселения отдыхающих необходимо выделять подзоны круглогодичных многоэтажных зданий и летних малоэтажных корпусов, павильонов, домиков.</w:t>
      </w:r>
    </w:p>
    <w:p w:rsidR="00232BA6" w:rsidRDefault="00232BA6">
      <w:pPr>
        <w:pStyle w:val="ConsPlusNormal"/>
        <w:spacing w:before="220"/>
        <w:ind w:firstLine="540"/>
        <w:jc w:val="both"/>
      </w:pPr>
      <w:r>
        <w:t>В зоне культурно-бытового обслуживания проектируются общественные учреждения, предприятия и помещения обслуживания отдыхающих. При необходимости могут выделяться подзоны спортивных сооружений и лечебно-профилактических зданий. Учреждения, предприятия и помещения культурно-бытового обслуживания размещаются с учетом допустимой удаленности от зданий для расселения отдыхающих (радиус обслуживания не более 1000 м).</w:t>
      </w:r>
    </w:p>
    <w:p w:rsidR="00232BA6" w:rsidRDefault="00232BA6">
      <w:pPr>
        <w:pStyle w:val="ConsPlusNormal"/>
        <w:spacing w:before="220"/>
        <w:ind w:firstLine="540"/>
        <w:jc w:val="both"/>
      </w:pPr>
      <w:r>
        <w:t>В зону пляжа входит пляж с необходимыми сооружениями и прибрежная защитная полоса озеленения шириной не менее 80 - 100 м. В зоне пляжа может быть выделена подзона водного спорта.</w:t>
      </w:r>
    </w:p>
    <w:p w:rsidR="00232BA6" w:rsidRDefault="00232BA6">
      <w:pPr>
        <w:pStyle w:val="ConsPlusNormal"/>
        <w:spacing w:before="220"/>
        <w:ind w:firstLine="540"/>
        <w:jc w:val="both"/>
      </w:pPr>
      <w:r>
        <w:t>В многопрофильных комплексах, кроме проектируемых зон однопрофильного комплекса, выделяется зона зданий лечебно-профилактического назначения, а при наличии туристических учреждений - зона их размещения. В отдельных случаях здания лечебно-профилактического назначения и спортивные сооружения могут входить в состав зоны культурно-бытового обслуживания. При необходимости в составе комплекса может предусматриваться селитебная зона обслуживающего персонала и хозяйственная зона.</w:t>
      </w:r>
    </w:p>
    <w:p w:rsidR="00232BA6" w:rsidRDefault="00232BA6">
      <w:pPr>
        <w:pStyle w:val="ConsPlusNormal"/>
        <w:spacing w:before="220"/>
        <w:ind w:firstLine="540"/>
        <w:jc w:val="both"/>
      </w:pPr>
      <w:r>
        <w:t>В зоне лечебно-профилактических зданий проектируются водо- и грязелечебница, поликлиника, лечебный плавательный бассейн и др.</w:t>
      </w:r>
    </w:p>
    <w:p w:rsidR="00232BA6" w:rsidRDefault="00232BA6">
      <w:pPr>
        <w:pStyle w:val="ConsPlusNormal"/>
        <w:spacing w:before="220"/>
        <w:ind w:firstLine="540"/>
        <w:jc w:val="both"/>
      </w:pPr>
      <w:r>
        <w:t>В зоне учреждений туризма находятся туристические гостиницы, мотели, кемпинги. В этой зоне следует выделять подзоны туристических гостиниц и учреждений автотуризма. Последнюю следует располагать в непосредственной связи с транспортными подъездами к комплексу.</w:t>
      </w:r>
    </w:p>
    <w:p w:rsidR="00232BA6" w:rsidRDefault="00232BA6">
      <w:pPr>
        <w:pStyle w:val="ConsPlusNormal"/>
        <w:spacing w:before="220"/>
        <w:ind w:firstLine="540"/>
        <w:jc w:val="both"/>
      </w:pPr>
      <w:r>
        <w:t xml:space="preserve">При формировании системы обслуживания в лечебно-оздоровительных и курортных </w:t>
      </w:r>
      <w:r>
        <w:lastRenderedPageBreak/>
        <w:t>комплексах должны предусматриваться уровни обеспеченности учреждениями и объектами (далее - объекты), в том числе:</w:t>
      </w:r>
    </w:p>
    <w:p w:rsidR="00232BA6" w:rsidRDefault="00232BA6">
      <w:pPr>
        <w:pStyle w:val="ConsPlusNormal"/>
        <w:spacing w:before="220"/>
        <w:ind w:firstLine="540"/>
        <w:jc w:val="both"/>
      </w:pPr>
      <w:r>
        <w:t>- повсеместного;</w:t>
      </w:r>
    </w:p>
    <w:p w:rsidR="00232BA6" w:rsidRDefault="00232BA6">
      <w:pPr>
        <w:pStyle w:val="ConsPlusNormal"/>
        <w:spacing w:before="220"/>
        <w:ind w:firstLine="540"/>
        <w:jc w:val="both"/>
      </w:pPr>
      <w:r>
        <w:t>- периодического;</w:t>
      </w:r>
    </w:p>
    <w:p w:rsidR="00232BA6" w:rsidRDefault="00232BA6">
      <w:pPr>
        <w:pStyle w:val="ConsPlusNormal"/>
        <w:spacing w:before="220"/>
        <w:ind w:firstLine="540"/>
        <w:jc w:val="both"/>
      </w:pPr>
      <w:r>
        <w:t>- эпизодического обслуживания.</w:t>
      </w:r>
    </w:p>
    <w:p w:rsidR="00232BA6" w:rsidRDefault="00232BA6">
      <w:pPr>
        <w:pStyle w:val="ConsPlusNormal"/>
        <w:spacing w:before="220"/>
        <w:ind w:firstLine="540"/>
        <w:jc w:val="both"/>
      </w:pPr>
      <w:r>
        <w:t>Объекты повседневного обслуживания включают спальные корпуса и предприятия питания.</w:t>
      </w:r>
    </w:p>
    <w:p w:rsidR="00232BA6" w:rsidRDefault="00232BA6">
      <w:pPr>
        <w:pStyle w:val="ConsPlusNormal"/>
        <w:spacing w:before="220"/>
        <w:ind w:firstLine="540"/>
        <w:jc w:val="both"/>
      </w:pPr>
      <w:r>
        <w:t>Вместимость, этажность и архитектурно-планировочное решение спальных корпусов принимаются по заданию на проектирование с учетом композиционного замысла, градостроительной ситуации, природно-климатических условий и ряда других факторов. Наряду с капитальными круглогодичного использования спальными корпусами в комплексах могут применяться летние спальные корпуса. Вместимость последних рекомендуется принимать не менее 200 мест, этажность - не менее трех этажей.</w:t>
      </w:r>
    </w:p>
    <w:p w:rsidR="00232BA6" w:rsidRDefault="00232BA6">
      <w:pPr>
        <w:pStyle w:val="ConsPlusNormal"/>
        <w:spacing w:before="220"/>
        <w:ind w:firstLine="540"/>
        <w:jc w:val="both"/>
      </w:pPr>
      <w:r>
        <w:t>Предприятия питания располагаются при спальных корпусах или в отдельно стоящих зданиях. Отдельно стоящие здания предприятий питания располагают не далее 300 м от спальных корпусов.</w:t>
      </w:r>
    </w:p>
    <w:p w:rsidR="00232BA6" w:rsidRDefault="00232BA6">
      <w:pPr>
        <w:pStyle w:val="ConsPlusNormal"/>
        <w:spacing w:before="220"/>
        <w:ind w:firstLine="540"/>
        <w:jc w:val="both"/>
      </w:pPr>
      <w:r>
        <w:t>Объекты периодического обслуживания включают кинотеатры, танцевальные залы, торговые предприятия, предприятия развлекательного характера, общественного питания, бытового обслуживания и связи. Учреждения и предприятия периодического обслуживания предусматриваются в каждом комплексе отдыха и проектируются в его центральной части.</w:t>
      </w:r>
    </w:p>
    <w:p w:rsidR="00232BA6" w:rsidRDefault="00232BA6">
      <w:pPr>
        <w:pStyle w:val="ConsPlusNormal"/>
        <w:spacing w:before="220"/>
        <w:ind w:firstLine="540"/>
        <w:jc w:val="both"/>
      </w:pPr>
      <w:r>
        <w:t>Спортивные сооружения следует проектировать в месте активного отдыха среди зеленых насаждений. Часть спортивных площадок и плавательные бассейны желательно устраивать в зоне пляжа.</w:t>
      </w:r>
    </w:p>
    <w:p w:rsidR="00232BA6" w:rsidRDefault="00232BA6">
      <w:pPr>
        <w:pStyle w:val="ConsPlusNormal"/>
        <w:spacing w:before="220"/>
        <w:ind w:firstLine="540"/>
        <w:jc w:val="both"/>
      </w:pPr>
      <w:r>
        <w:t>Объекты эпизодического обслуживания включают театры и концертные залы, варьете, стадионы, крупные торговые предприятия, фирменные рестораны. Учреждения и предприятия эпизодического обслуживания проектируют с учетом системы обслуживания курортов, зон отдыха и туризма на расстоянии, покрываемом курортным транспортом не более чем за 30 мин.</w:t>
      </w:r>
    </w:p>
    <w:p w:rsidR="00232BA6" w:rsidRDefault="00232BA6">
      <w:pPr>
        <w:pStyle w:val="ConsPlusNormal"/>
        <w:spacing w:before="220"/>
        <w:ind w:firstLine="540"/>
        <w:jc w:val="both"/>
      </w:pPr>
      <w:r>
        <w:t>При формировании объектов периодического обслуживания проектируется общественный центр комплекса. В общественном центре периодического культурно-бытового обслуживания располагаются учреждения, предприятия и помещения для отдыха и развлечений, спорта, питания, торговли, бытового медицинского обслуживания, административно-хозяйственные службы и др.</w:t>
      </w:r>
    </w:p>
    <w:p w:rsidR="00232BA6" w:rsidRDefault="00232BA6">
      <w:pPr>
        <w:pStyle w:val="ConsPlusNormal"/>
        <w:spacing w:before="220"/>
        <w:ind w:firstLine="540"/>
        <w:jc w:val="both"/>
      </w:pPr>
      <w:r>
        <w:t>Общественный центр может размещаться в одном здании, в ансамбле общественных зданий (кинотеатр, ресторан, кафе, магазины, спортивный зал и др.) или во встроенно-пристроенном сооружении.</w:t>
      </w:r>
    </w:p>
    <w:p w:rsidR="00232BA6" w:rsidRDefault="00232BA6">
      <w:pPr>
        <w:pStyle w:val="ConsPlusNormal"/>
        <w:spacing w:before="220"/>
        <w:ind w:firstLine="540"/>
        <w:jc w:val="both"/>
      </w:pPr>
      <w:r>
        <w:t>Встроенно-пристроенные общественные центры могут проектироваться в случае крайне ограниченных размеров участка. В отдельных случаях, если общественный центр не планируется, проектируется курортный зал.</w:t>
      </w:r>
    </w:p>
    <w:p w:rsidR="00232BA6" w:rsidRDefault="00232BA6">
      <w:pPr>
        <w:pStyle w:val="ConsPlusNormal"/>
        <w:spacing w:before="220"/>
        <w:ind w:firstLine="540"/>
        <w:jc w:val="both"/>
      </w:pPr>
      <w:r>
        <w:t>В здании курортного зала размещаются учреждения и предприятия культурно-массового обслуживания и развлекательного питания, игровые помещения.</w:t>
      </w:r>
    </w:p>
    <w:p w:rsidR="00232BA6" w:rsidRDefault="00232BA6">
      <w:pPr>
        <w:pStyle w:val="ConsPlusNormal"/>
        <w:spacing w:before="220"/>
        <w:ind w:firstLine="540"/>
        <w:jc w:val="both"/>
      </w:pPr>
      <w:r>
        <w:t>Расчет количества и вместимости объектов обслуживания, их размещение следует производить по нормативам исходя из функционального назначения объекта на основе задания на проектирование.</w:t>
      </w:r>
    </w:p>
    <w:p w:rsidR="00232BA6" w:rsidRDefault="00232BA6">
      <w:pPr>
        <w:pStyle w:val="ConsPlusNormal"/>
        <w:spacing w:before="220"/>
        <w:ind w:firstLine="540"/>
        <w:jc w:val="both"/>
      </w:pPr>
      <w:r>
        <w:lastRenderedPageBreak/>
        <w:t>Размеры территорий общего пользования курортных зон следует устанавливать из расчета, м2 на одно место, в санаторно-курортных и оздоровительных учреждениях: общекурортных центров - 10, озелененных - 100.</w:t>
      </w:r>
    </w:p>
    <w:p w:rsidR="00232BA6" w:rsidRDefault="00232BA6">
      <w:pPr>
        <w:pStyle w:val="ConsPlusNormal"/>
        <w:spacing w:before="220"/>
        <w:ind w:firstLine="540"/>
        <w:jc w:val="both"/>
      </w:pPr>
      <w:r>
        <w:t xml:space="preserve">Озеленение территорий курортных зон следует принимать в соответствии с требованиями </w:t>
      </w:r>
      <w:hyperlink w:anchor="P4538" w:history="1">
        <w:r>
          <w:rPr>
            <w:color w:val="0000FF"/>
          </w:rPr>
          <w:t>раздела 8</w:t>
        </w:r>
      </w:hyperlink>
      <w:r>
        <w:t xml:space="preserve"> "Рекреационные зоны" настоящих Нормативов.</w:t>
      </w:r>
    </w:p>
    <w:p w:rsidR="00232BA6" w:rsidRDefault="00232BA6">
      <w:pPr>
        <w:pStyle w:val="ConsPlusNormal"/>
        <w:spacing w:before="220"/>
        <w:ind w:firstLine="540"/>
        <w:jc w:val="both"/>
      </w:pPr>
      <w:r>
        <w:t xml:space="preserve">Расчетные параметры улиц, дорог и въездов в курортной зоне следует принимать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Не допускается размещение транспортных магистралей вдоль берега между комплексами отдыха и пляжами. Они должны прокладываться на расстоянии 2 - 3 км от береговой полосы за пределами комплексов. Подъездные дороги к комплексам и остальным группам зданий, их составляющих, следует прокладывать перпендикулярно к береговой полосе, не допуская пересечения с основными пешеходными связями. Стоянки индивидуального автотранспорта рекомендуется выносить за пределы комплекса и располагать у главного въезда на его территорию.</w:t>
      </w:r>
    </w:p>
    <w:p w:rsidR="00232BA6" w:rsidRDefault="00232BA6">
      <w:pPr>
        <w:pStyle w:val="ConsPlusNormal"/>
        <w:spacing w:before="220"/>
        <w:ind w:firstLine="540"/>
        <w:jc w:val="both"/>
      </w:pPr>
      <w:r>
        <w:t xml:space="preserve">Инженерное обеспечение курортных зон проектируется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 xml:space="preserve">При планировке и застройке курортных зон должны соблюдаться требования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В предгорных зонах элементами планировочной структуры являются:</w:t>
      </w:r>
    </w:p>
    <w:p w:rsidR="00232BA6" w:rsidRDefault="00232BA6">
      <w:pPr>
        <w:pStyle w:val="ConsPlusNormal"/>
        <w:spacing w:before="220"/>
        <w:ind w:firstLine="540"/>
        <w:jc w:val="both"/>
      </w:pPr>
      <w:r>
        <w:t>- зона охраны и использования бальнеологических ресурсов;</w:t>
      </w:r>
    </w:p>
    <w:p w:rsidR="00232BA6" w:rsidRDefault="00232BA6">
      <w:pPr>
        <w:pStyle w:val="ConsPlusNormal"/>
        <w:spacing w:before="220"/>
        <w:ind w:firstLine="540"/>
        <w:jc w:val="both"/>
      </w:pPr>
      <w:r>
        <w:t>- комплексы и учреждения курортного лечения и их территории;</w:t>
      </w:r>
    </w:p>
    <w:p w:rsidR="00232BA6" w:rsidRDefault="00232BA6">
      <w:pPr>
        <w:pStyle w:val="ConsPlusNormal"/>
        <w:spacing w:before="220"/>
        <w:ind w:firstLine="540"/>
        <w:jc w:val="both"/>
      </w:pPr>
      <w:r>
        <w:t>- профилактико-оздоровительные центры;</w:t>
      </w:r>
    </w:p>
    <w:p w:rsidR="00232BA6" w:rsidRDefault="00232BA6">
      <w:pPr>
        <w:pStyle w:val="ConsPlusNormal"/>
        <w:spacing w:before="220"/>
        <w:ind w:firstLine="540"/>
        <w:jc w:val="both"/>
      </w:pPr>
      <w:r>
        <w:t>- специально оборудованные терренкуры;</w:t>
      </w:r>
    </w:p>
    <w:p w:rsidR="00232BA6" w:rsidRDefault="00232BA6">
      <w:pPr>
        <w:pStyle w:val="ConsPlusNormal"/>
        <w:spacing w:before="220"/>
        <w:ind w:firstLine="540"/>
        <w:jc w:val="both"/>
      </w:pPr>
      <w:r>
        <w:t>- прогулочные парковые территории, солярии, площадки и комплексы для занятий лечебной гимнастикой и принятия лечебных процедур.</w:t>
      </w:r>
    </w:p>
    <w:p w:rsidR="00232BA6" w:rsidRDefault="00232BA6">
      <w:pPr>
        <w:pStyle w:val="ConsPlusNormal"/>
        <w:spacing w:before="220"/>
        <w:ind w:firstLine="540"/>
        <w:jc w:val="both"/>
      </w:pPr>
      <w:r>
        <w:t>В горных зонах при проектировании горнолыжного курорта следует выделять следующие курортные зоны:</w:t>
      </w:r>
    </w:p>
    <w:p w:rsidR="00232BA6" w:rsidRDefault="00232BA6">
      <w:pPr>
        <w:pStyle w:val="ConsPlusNormal"/>
        <w:spacing w:before="220"/>
        <w:ind w:firstLine="540"/>
        <w:jc w:val="both"/>
      </w:pPr>
      <w:r>
        <w:t>- оборудованные в соответствии с требованиями зоны массового катания на лыжах и санях;</w:t>
      </w:r>
    </w:p>
    <w:p w:rsidR="00232BA6" w:rsidRDefault="00232BA6">
      <w:pPr>
        <w:pStyle w:val="ConsPlusNormal"/>
        <w:spacing w:before="220"/>
        <w:ind w:firstLine="540"/>
        <w:jc w:val="both"/>
      </w:pPr>
      <w:r>
        <w:t>- лыжные и слаломные трассы и коридоры;</w:t>
      </w:r>
    </w:p>
    <w:p w:rsidR="00232BA6" w:rsidRDefault="00232BA6">
      <w:pPr>
        <w:pStyle w:val="ConsPlusNormal"/>
        <w:spacing w:before="220"/>
        <w:ind w:firstLine="540"/>
        <w:jc w:val="both"/>
      </w:pPr>
      <w:r>
        <w:t>- зоны спортивных состязаний;</w:t>
      </w:r>
    </w:p>
    <w:p w:rsidR="00232BA6" w:rsidRDefault="00232BA6">
      <w:pPr>
        <w:pStyle w:val="ConsPlusNormal"/>
        <w:spacing w:before="220"/>
        <w:ind w:firstLine="540"/>
        <w:jc w:val="both"/>
      </w:pPr>
      <w:r>
        <w:t>- зоны прогулок, туристских троп и площадок отдыха (со средствами снего- и ветрозащиты);</w:t>
      </w:r>
    </w:p>
    <w:p w:rsidR="00232BA6" w:rsidRDefault="00232BA6">
      <w:pPr>
        <w:pStyle w:val="ConsPlusNormal"/>
        <w:spacing w:before="220"/>
        <w:ind w:firstLine="540"/>
        <w:jc w:val="both"/>
      </w:pPr>
      <w:r>
        <w:t>- системы канатно-кресельных дорог, фуникулеров и специальных лыжных подъемников;</w:t>
      </w:r>
    </w:p>
    <w:p w:rsidR="00232BA6" w:rsidRDefault="00232BA6">
      <w:pPr>
        <w:pStyle w:val="ConsPlusNormal"/>
        <w:spacing w:before="220"/>
        <w:ind w:firstLine="540"/>
        <w:jc w:val="both"/>
      </w:pPr>
      <w:r>
        <w:t>- центры обслуживания туристов и территории комплексов учреждений отдыха.</w:t>
      </w:r>
    </w:p>
    <w:p w:rsidR="00232BA6" w:rsidRDefault="00232BA6">
      <w:pPr>
        <w:pStyle w:val="ConsPlusNormal"/>
        <w:spacing w:before="220"/>
        <w:ind w:firstLine="540"/>
        <w:jc w:val="both"/>
      </w:pPr>
      <w:r>
        <w:t>4. Учреждения отдыха и оздоровления детей.</w:t>
      </w:r>
    </w:p>
    <w:p w:rsidR="00232BA6" w:rsidRDefault="00232BA6">
      <w:pPr>
        <w:pStyle w:val="ConsPlusNormal"/>
        <w:spacing w:before="220"/>
        <w:ind w:firstLine="540"/>
        <w:jc w:val="both"/>
      </w:pPr>
      <w:r>
        <w:t xml:space="preserve">Учреждения отдыха и оздоровления детей на территории рекреационных зон и зонах особо охраняемых территорий (лечебно-оздоровительные местности и курорты) размещают на участках </w:t>
      </w:r>
      <w:r>
        <w:lastRenderedPageBreak/>
        <w:t>с благоприятными природными условиями, высокими эстетическими качествами ландшафта, отвечающие санитарно-гигиеническим требованиям и условиям организации полноценного отдыха, занятий спортом, купания и туристских походов.</w:t>
      </w:r>
    </w:p>
    <w:p w:rsidR="00232BA6" w:rsidRDefault="00232BA6">
      <w:pPr>
        <w:pStyle w:val="ConsPlusNormal"/>
        <w:spacing w:before="220"/>
        <w:ind w:firstLine="540"/>
        <w:jc w:val="both"/>
      </w:pPr>
      <w:r>
        <w:t>Земельный участок должен быть сухим, чистым, хорошо проветриваемым и инсолируемым. Не допускается использование для территорий заболоченных, плохо проветриваемых, расположенных в пониженных местах с обильным выпадением росы.</w:t>
      </w:r>
    </w:p>
    <w:p w:rsidR="00232BA6" w:rsidRDefault="00232BA6">
      <w:pPr>
        <w:pStyle w:val="ConsPlusNormal"/>
        <w:spacing w:before="220"/>
        <w:ind w:firstLine="540"/>
        <w:jc w:val="both"/>
      </w:pPr>
      <w:r>
        <w:t>5. Оздоровительные учреждения.</w:t>
      </w:r>
    </w:p>
    <w:p w:rsidR="00232BA6" w:rsidRDefault="00232BA6">
      <w:pPr>
        <w:pStyle w:val="ConsPlusNormal"/>
        <w:spacing w:before="220"/>
        <w:ind w:firstLine="540"/>
        <w:jc w:val="both"/>
      </w:pPr>
      <w:r>
        <w:t>При проектировании оздоровительных учреждений их размещают:</w:t>
      </w:r>
    </w:p>
    <w:p w:rsidR="00232BA6" w:rsidRDefault="00232BA6">
      <w:pPr>
        <w:pStyle w:val="ConsPlusNormal"/>
        <w:spacing w:before="220"/>
        <w:ind w:firstLine="540"/>
        <w:jc w:val="both"/>
      </w:pPr>
      <w:r>
        <w:t>- с учетом розы ветров;</w:t>
      </w:r>
    </w:p>
    <w:p w:rsidR="00232BA6" w:rsidRDefault="00232BA6">
      <w:pPr>
        <w:pStyle w:val="ConsPlusNormal"/>
        <w:spacing w:before="220"/>
        <w:ind w:firstLine="540"/>
        <w:jc w:val="both"/>
      </w:pPr>
      <w:r>
        <w:t>- с наветренной стороны от источников шума и загрязнений атмосферного воздуха;</w:t>
      </w:r>
    </w:p>
    <w:p w:rsidR="00232BA6" w:rsidRDefault="00232BA6">
      <w:pPr>
        <w:pStyle w:val="ConsPlusNormal"/>
        <w:spacing w:before="220"/>
        <w:ind w:firstLine="540"/>
        <w:jc w:val="both"/>
      </w:pPr>
      <w:r>
        <w:t>- выше по течению водоемов относительно источников загрязнения;</w:t>
      </w:r>
    </w:p>
    <w:p w:rsidR="00232BA6" w:rsidRDefault="00232BA6">
      <w:pPr>
        <w:pStyle w:val="ConsPlusNormal"/>
        <w:spacing w:before="220"/>
        <w:ind w:firstLine="540"/>
        <w:jc w:val="both"/>
      </w:pPr>
      <w:r>
        <w:t>- вблизи лесных массивов и водоемов.</w:t>
      </w:r>
    </w:p>
    <w:p w:rsidR="00232BA6" w:rsidRDefault="00232BA6">
      <w:pPr>
        <w:pStyle w:val="ConsPlusNormal"/>
        <w:spacing w:before="220"/>
        <w:ind w:firstLine="540"/>
        <w:jc w:val="both"/>
      </w:pPr>
      <w:r>
        <w:t>Размеры территории основной застройки следует принимать из расчета 150 - 200 м2 на 1 место.</w:t>
      </w:r>
    </w:p>
    <w:p w:rsidR="00232BA6" w:rsidRDefault="00232BA6">
      <w:pPr>
        <w:pStyle w:val="ConsPlusNormal"/>
        <w:spacing w:before="220"/>
        <w:ind w:firstLine="540"/>
        <w:jc w:val="both"/>
      </w:pPr>
      <w:r>
        <w:t>Запрещается размещать оздоровительные учреждения вблизи больниц, свино- и птицеферм, сельскохозяйственных угодий, а также свалок, мест переработки мусора и сброса сточных вод, а также на территории санитарно-защитных зон.</w:t>
      </w:r>
    </w:p>
    <w:p w:rsidR="00232BA6" w:rsidRDefault="00232BA6">
      <w:pPr>
        <w:pStyle w:val="ConsPlusNormal"/>
        <w:spacing w:before="220"/>
        <w:ind w:firstLine="540"/>
        <w:jc w:val="both"/>
      </w:pPr>
      <w:r>
        <w:t>Загородные оздоровительные учреждения отделяют от жилых зданий для сотрудников, а также учреждений отдыха взрослых полосой зеленых насаждений шириной не менее 100 м.</w:t>
      </w:r>
    </w:p>
    <w:p w:rsidR="00232BA6" w:rsidRDefault="00232BA6">
      <w:pPr>
        <w:pStyle w:val="ConsPlusNormal"/>
        <w:spacing w:before="220"/>
        <w:ind w:firstLine="540"/>
        <w:jc w:val="both"/>
      </w:pPr>
      <w:r>
        <w:t>Расстояние от участка загородного оздоровительного учреждения до жилой застройки рекомендуется принимать не менее 500 м.</w:t>
      </w:r>
    </w:p>
    <w:p w:rsidR="00232BA6" w:rsidRDefault="00232BA6">
      <w:pPr>
        <w:pStyle w:val="ConsPlusNormal"/>
        <w:spacing w:before="220"/>
        <w:ind w:firstLine="540"/>
        <w:jc w:val="both"/>
      </w:pPr>
      <w:r>
        <w:t>Через территорию оздоровительных учреждений не должны проходить магистральные инженерные коммуникации городского (сельского) назначения (водоснабжение, канализация, теплоснабжение, электроснабжение).</w:t>
      </w:r>
    </w:p>
    <w:p w:rsidR="00232BA6" w:rsidRDefault="00232BA6">
      <w:pPr>
        <w:pStyle w:val="ConsPlusNormal"/>
        <w:spacing w:before="220"/>
        <w:ind w:firstLine="540"/>
        <w:jc w:val="both"/>
      </w:pPr>
      <w:r>
        <w:t>Земельный участок оздоровительного учреждения делится на территорию основной застройки и вспомогательную территорию.</w:t>
      </w:r>
    </w:p>
    <w:p w:rsidR="00232BA6" w:rsidRDefault="00232BA6">
      <w:pPr>
        <w:pStyle w:val="ConsPlusNormal"/>
        <w:spacing w:before="220"/>
        <w:ind w:firstLine="540"/>
        <w:jc w:val="both"/>
      </w:pPr>
      <w:r>
        <w:t>Территория основной застройки оздоровительного учреждения делится на зоны: жилую, культурно-массовую, физкультурно-оздоровительную, медицинскую, административную, хозяйственную и технического назначения.</w:t>
      </w:r>
    </w:p>
    <w:p w:rsidR="00232BA6" w:rsidRDefault="00232BA6">
      <w:pPr>
        <w:pStyle w:val="ConsPlusNormal"/>
        <w:spacing w:before="220"/>
        <w:ind w:firstLine="540"/>
        <w:jc w:val="both"/>
      </w:pPr>
      <w:r>
        <w:t>На территории основной застройки проектируются здания и сооружения, предназначенные для размещения питания, занятий по интересам, отдыха и развлечения детей.</w:t>
      </w:r>
    </w:p>
    <w:p w:rsidR="00232BA6" w:rsidRDefault="00232BA6">
      <w:pPr>
        <w:pStyle w:val="ConsPlusNormal"/>
        <w:spacing w:before="220"/>
        <w:ind w:firstLine="540"/>
        <w:jc w:val="both"/>
      </w:pPr>
      <w:r>
        <w:t>На участке основной застройки оздоровительного учреждения предусматривают плоскостные физкультурно-оздоровительные сооружения.</w:t>
      </w:r>
    </w:p>
    <w:p w:rsidR="00232BA6" w:rsidRDefault="00232BA6">
      <w:pPr>
        <w:pStyle w:val="ConsPlusNormal"/>
        <w:spacing w:before="220"/>
        <w:ind w:firstLine="540"/>
        <w:jc w:val="both"/>
      </w:pPr>
      <w:r>
        <w:t xml:space="preserve">Примерный состав и параметры плоскостных физкультурно-оздоровительных и спортивных сооружений должны соответствовать нормам, приведенным в </w:t>
      </w:r>
      <w:hyperlink w:anchor="P10846" w:history="1">
        <w:r>
          <w:rPr>
            <w:color w:val="0000FF"/>
          </w:rPr>
          <w:t>таблице 2</w:t>
        </w:r>
      </w:hyperlink>
      <w:r>
        <w:t xml:space="preserve"> приложения 15 "Нормы расчета санаторно-курортных и оздоровительных учреждений и комплексов учреждений отдыха и туризма" к настоящим Нормативам.</w:t>
      </w:r>
    </w:p>
    <w:p w:rsidR="00232BA6" w:rsidRDefault="00232BA6">
      <w:pPr>
        <w:pStyle w:val="ConsPlusNormal"/>
        <w:spacing w:before="220"/>
        <w:ind w:firstLine="540"/>
        <w:jc w:val="both"/>
      </w:pPr>
      <w:r>
        <w:t>В медицинской зоне проектируются изолятор, имеющий отдельный вход, площадки для игр и прогулок выздоравливающих детей и специальный подъезд для эвакуации больных детей.</w:t>
      </w:r>
    </w:p>
    <w:p w:rsidR="00232BA6" w:rsidRDefault="00232BA6">
      <w:pPr>
        <w:pStyle w:val="ConsPlusNormal"/>
        <w:spacing w:before="220"/>
        <w:ind w:firstLine="540"/>
        <w:jc w:val="both"/>
      </w:pPr>
      <w:r>
        <w:lastRenderedPageBreak/>
        <w:t>На вспомогательной территории могут размещаться: котельная с хранилищем топлива, сооружения водоснабжения, локальные очистные сооружения для автостоянок, оранжерейно-тепличное хозяйство, ремонтные мастерские, автостоянка для хозяйственных машин.</w:t>
      </w:r>
    </w:p>
    <w:p w:rsidR="00232BA6" w:rsidRDefault="00232BA6">
      <w:pPr>
        <w:pStyle w:val="ConsPlusNormal"/>
        <w:spacing w:before="220"/>
        <w:ind w:firstLine="540"/>
        <w:jc w:val="both"/>
      </w:pPr>
      <w:r>
        <w:t>Вспомогательная территория проектируется с учетом возможной организации самостоятельного въезда на территорию. Расположение на вспомогательной территории хозяйственных сооружений должно исключать задымление территории основной застройки. При выборе участка для котельной необходимо учитывать в качестве определяющего фактора направление ветров.</w:t>
      </w:r>
    </w:p>
    <w:p w:rsidR="00232BA6" w:rsidRDefault="00232BA6">
      <w:pPr>
        <w:pStyle w:val="ConsPlusNormal"/>
        <w:spacing w:before="220"/>
        <w:ind w:firstLine="540"/>
        <w:jc w:val="both"/>
      </w:pPr>
      <w:r>
        <w:t>Участки основной и вспомогательной застройки оздоровительного учреждения должны иметь ограждение высотой не менее 0,9 м и не менее двух въездов (основной и хозяйственный).</w:t>
      </w:r>
    </w:p>
    <w:p w:rsidR="00232BA6" w:rsidRDefault="00232BA6">
      <w:pPr>
        <w:pStyle w:val="ConsPlusNormal"/>
        <w:spacing w:before="220"/>
        <w:ind w:firstLine="540"/>
        <w:jc w:val="both"/>
      </w:pPr>
      <w:r>
        <w:t>Жилая зона обслуживающего персонала проектируется на расстоянии не менее 100 м от территории основной застройки. В данной зоне проектируют здания летнего типа для временного обслуживающего персонала, а также отапливаемые здания, предназначенные для постоянного проживания обслуживающего персонала в течение всего года. Территория должна включать элементы благоустройства, необходимые для нормальной жизнедеятельности проживающего контингента служащих.</w:t>
      </w:r>
    </w:p>
    <w:p w:rsidR="00232BA6" w:rsidRDefault="00232BA6">
      <w:pPr>
        <w:pStyle w:val="ConsPlusNormal"/>
        <w:spacing w:before="220"/>
        <w:ind w:firstLine="540"/>
        <w:jc w:val="both"/>
      </w:pPr>
      <w:r>
        <w:t>Площадь озеленения территорий оздоровительного учреждения должна составлять не менее 60% участка основной застройки. При размещении учреждения в лесном или парковом массиве площадь озелененных территорий может быть сокращена до 50%.</w:t>
      </w:r>
    </w:p>
    <w:p w:rsidR="00232BA6" w:rsidRDefault="00232BA6">
      <w:pPr>
        <w:pStyle w:val="ConsPlusNormal"/>
        <w:spacing w:before="220"/>
        <w:ind w:firstLine="540"/>
        <w:jc w:val="both"/>
      </w:pPr>
      <w:r>
        <w:t>Водоснабжение, канализация и теплоснабжение в оздоровительных учреждениях проектируются централизованными.</w:t>
      </w:r>
    </w:p>
    <w:p w:rsidR="00232BA6" w:rsidRDefault="00232BA6">
      <w:pPr>
        <w:pStyle w:val="ConsPlusNormal"/>
        <w:spacing w:before="220"/>
        <w:ind w:firstLine="540"/>
        <w:jc w:val="both"/>
      </w:pPr>
      <w:r>
        <w:t>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w:t>
      </w:r>
    </w:p>
    <w:p w:rsidR="00232BA6" w:rsidRDefault="00232BA6">
      <w:pPr>
        <w:pStyle w:val="ConsPlusNormal"/>
        <w:spacing w:before="220"/>
        <w:ind w:firstLine="540"/>
        <w:jc w:val="both"/>
      </w:pPr>
      <w:r>
        <w:t xml:space="preserve">Инженерное обеспечение оздоровительных учреждений проектируется в соответствии с требованиями </w:t>
      </w:r>
      <w:hyperlink w:anchor="P1288" w:history="1">
        <w:r>
          <w:rPr>
            <w:color w:val="0000FF"/>
          </w:rPr>
          <w:t>раздела</w:t>
        </w:r>
      </w:hyperlink>
      <w:r>
        <w:t xml:space="preserve"> "Зоны инженерной инфраструктуры" Нормативов.</w:t>
      </w:r>
    </w:p>
    <w:p w:rsidR="00232BA6" w:rsidRDefault="00232BA6">
      <w:pPr>
        <w:pStyle w:val="ConsPlusNormal"/>
        <w:spacing w:before="220"/>
        <w:ind w:firstLine="540"/>
        <w:jc w:val="both"/>
      </w:pPr>
      <w:r>
        <w:t>На территории оздоровительных учреждений, помимо туалетов в зданиях, возможно проектирование дополнительных канализованных туалетов на расстоянии не менее 50 м от жилых зданий и столовой по согласованию с органами Федеральной службы Роспотребнадзора.</w:t>
      </w:r>
    </w:p>
    <w:p w:rsidR="00232BA6" w:rsidRDefault="00232BA6">
      <w:pPr>
        <w:pStyle w:val="ConsPlusNormal"/>
        <w:spacing w:before="220"/>
        <w:ind w:firstLine="540"/>
        <w:jc w:val="both"/>
      </w:pPr>
      <w:r>
        <w:t>Для сбора мусора и пищевых отходов на территории хозяйственной зоны проектируются площадки с твердым покрытием, размеры которых превышают площадь основания контейнеров на 1,0 м во все стороны. Площадки, к которым должны быть удобные подъезды, размещают на расстоянии не менее 25 м от зданий.</w:t>
      </w:r>
    </w:p>
    <w:p w:rsidR="00232BA6" w:rsidRDefault="00232BA6">
      <w:pPr>
        <w:pStyle w:val="ConsPlusNormal"/>
        <w:spacing w:before="220"/>
        <w:ind w:firstLine="540"/>
        <w:jc w:val="both"/>
      </w:pPr>
      <w:r>
        <w:t xml:space="preserve">Въезды и входы на территорию оздоровительного учреждения, проезды, дорожки к хозяйственным постройкам, к контейнерным площадкам для сбора мусора проектируются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6. Пляжи.</w:t>
      </w:r>
    </w:p>
    <w:p w:rsidR="00232BA6" w:rsidRDefault="00232BA6">
      <w:pPr>
        <w:pStyle w:val="ConsPlusNormal"/>
        <w:spacing w:before="220"/>
        <w:ind w:firstLine="540"/>
        <w:jc w:val="both"/>
      </w:pPr>
      <w:r>
        <w:t>Размеры территорий пляжей, размещаемых в лечебно-оздоровительных местностях, курортных зонах и зонах отдыха, следует принимать, м2 на одного посетителя, не менее:</w:t>
      </w:r>
    </w:p>
    <w:p w:rsidR="00232BA6" w:rsidRDefault="00232BA6">
      <w:pPr>
        <w:pStyle w:val="ConsPlusNormal"/>
        <w:spacing w:before="220"/>
        <w:ind w:firstLine="540"/>
        <w:jc w:val="both"/>
      </w:pPr>
      <w:r>
        <w:t>- речных и озерных - 8;</w:t>
      </w:r>
    </w:p>
    <w:p w:rsidR="00232BA6" w:rsidRDefault="00232BA6">
      <w:pPr>
        <w:pStyle w:val="ConsPlusNormal"/>
        <w:spacing w:before="220"/>
        <w:ind w:firstLine="540"/>
        <w:jc w:val="both"/>
      </w:pPr>
      <w:r>
        <w:t>- для детей (морских, речных и озерных) - 4.</w:t>
      </w:r>
    </w:p>
    <w:p w:rsidR="00232BA6" w:rsidRDefault="00232BA6">
      <w:pPr>
        <w:pStyle w:val="ConsPlusNormal"/>
        <w:spacing w:before="220"/>
        <w:ind w:firstLine="540"/>
        <w:jc w:val="both"/>
      </w:pPr>
      <w:r>
        <w:lastRenderedPageBreak/>
        <w:t>Размеры речных и озерных пляжей, размещаемых на землях, пригодных для сельскохозяйственного использования, следует принимать из расчета 5 м2 на одного посетителя.</w:t>
      </w:r>
    </w:p>
    <w:p w:rsidR="00232BA6" w:rsidRDefault="00232BA6">
      <w:pPr>
        <w:pStyle w:val="ConsPlusNormal"/>
        <w:spacing w:before="220"/>
        <w:ind w:firstLine="540"/>
        <w:jc w:val="both"/>
      </w:pPr>
      <w:r>
        <w:t>Размеры территории специализированных лечебных пляжей для лечащихся с ограниченной подвижностью следует принимать из расчета 8 - 12 м2 на одного посетителя.</w:t>
      </w:r>
    </w:p>
    <w:p w:rsidR="00232BA6" w:rsidRDefault="00232BA6">
      <w:pPr>
        <w:pStyle w:val="ConsPlusNormal"/>
        <w:spacing w:before="220"/>
        <w:ind w:firstLine="540"/>
        <w:jc w:val="both"/>
      </w:pPr>
      <w:r>
        <w:t>Минимальную протяженность береговой полосы пляжа на одного посетителя следует принимать не менее, м,:</w:t>
      </w:r>
    </w:p>
    <w:p w:rsidR="00232BA6" w:rsidRDefault="00232BA6">
      <w:pPr>
        <w:pStyle w:val="ConsPlusNormal"/>
        <w:spacing w:before="220"/>
        <w:ind w:firstLine="540"/>
        <w:jc w:val="both"/>
      </w:pPr>
      <w:r>
        <w:t>- для морских пляжей - 0,2;</w:t>
      </w:r>
    </w:p>
    <w:p w:rsidR="00232BA6" w:rsidRDefault="00232BA6">
      <w:pPr>
        <w:pStyle w:val="ConsPlusNormal"/>
        <w:spacing w:before="220"/>
        <w:ind w:firstLine="540"/>
        <w:jc w:val="both"/>
      </w:pPr>
      <w:r>
        <w:t>- для речных и озерных - 0,25.</w:t>
      </w:r>
    </w:p>
    <w:p w:rsidR="00232BA6" w:rsidRDefault="00232BA6">
      <w:pPr>
        <w:pStyle w:val="ConsPlusNormal"/>
        <w:spacing w:before="220"/>
        <w:ind w:firstLine="540"/>
        <w:jc w:val="both"/>
      </w:pPr>
      <w:r>
        <w:t>Число единовременных посетителей на пляжах следует рассчитывать с учетом коэффициентов одновременной загрузки пляжей:</w:t>
      </w:r>
    </w:p>
    <w:p w:rsidR="00232BA6" w:rsidRDefault="00232BA6">
      <w:pPr>
        <w:pStyle w:val="ConsPlusNormal"/>
        <w:spacing w:before="220"/>
        <w:ind w:firstLine="540"/>
        <w:jc w:val="both"/>
      </w:pPr>
      <w:r>
        <w:t>- санаториев - 0,6 - 0,8;</w:t>
      </w:r>
    </w:p>
    <w:p w:rsidR="00232BA6" w:rsidRDefault="00232BA6">
      <w:pPr>
        <w:pStyle w:val="ConsPlusNormal"/>
        <w:spacing w:before="220"/>
        <w:ind w:firstLine="540"/>
        <w:jc w:val="both"/>
      </w:pPr>
      <w:r>
        <w:t>- учреждений отдыха и туризма - 0,7 - 0,9;</w:t>
      </w:r>
    </w:p>
    <w:p w:rsidR="00232BA6" w:rsidRDefault="00232BA6">
      <w:pPr>
        <w:pStyle w:val="ConsPlusNormal"/>
        <w:spacing w:before="220"/>
        <w:ind w:firstLine="540"/>
        <w:jc w:val="both"/>
      </w:pPr>
      <w:r>
        <w:t>- учреждений отдыха и оздоровления детей - 0,5 - 1,0;</w:t>
      </w:r>
    </w:p>
    <w:p w:rsidR="00232BA6" w:rsidRDefault="00232BA6">
      <w:pPr>
        <w:pStyle w:val="ConsPlusNormal"/>
        <w:spacing w:before="220"/>
        <w:ind w:firstLine="540"/>
        <w:jc w:val="both"/>
      </w:pPr>
      <w:r>
        <w:t>- общего пользования для местного населения - 0,2;</w:t>
      </w:r>
    </w:p>
    <w:p w:rsidR="00232BA6" w:rsidRDefault="00232BA6">
      <w:pPr>
        <w:pStyle w:val="ConsPlusNormal"/>
        <w:spacing w:before="220"/>
        <w:ind w:firstLine="540"/>
        <w:jc w:val="both"/>
      </w:pPr>
      <w:r>
        <w:t>- отдыхающих без путевок - 0,5.</w:t>
      </w:r>
    </w:p>
    <w:p w:rsidR="00232BA6" w:rsidRDefault="00232BA6">
      <w:pPr>
        <w:pStyle w:val="ConsPlusNormal"/>
        <w:spacing w:before="220"/>
        <w:ind w:firstLine="540"/>
        <w:jc w:val="both"/>
      </w:pPr>
      <w:r>
        <w:t>Территория, предназначенная для отдыха и купания детей (пляж), должна быть удалена от речных портов, шлюзов, гидроэлектростанций, мест сброса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w:t>
      </w:r>
    </w:p>
    <w:p w:rsidR="00232BA6" w:rsidRDefault="00232BA6">
      <w:pPr>
        <w:pStyle w:val="ConsPlusNormal"/>
        <w:spacing w:before="220"/>
        <w:ind w:firstLine="540"/>
        <w:jc w:val="both"/>
      </w:pPr>
      <w:r>
        <w:t>Территория должна быть благоустроена.</w:t>
      </w:r>
    </w:p>
    <w:p w:rsidR="00232BA6" w:rsidRDefault="00232BA6">
      <w:pPr>
        <w:pStyle w:val="ConsPlusNormal"/>
        <w:spacing w:before="220"/>
        <w:ind w:firstLine="540"/>
        <w:jc w:val="both"/>
      </w:pPr>
      <w:r>
        <w:t>При выборе территории пляжа следует исключить возможность неблагоприятных и опасных природных процессов: оползней, селей, лавин, обвалов.</w:t>
      </w:r>
    </w:p>
    <w:p w:rsidR="00232BA6" w:rsidRDefault="00232BA6">
      <w:pPr>
        <w:pStyle w:val="ConsPlusNormal"/>
        <w:spacing w:before="220"/>
        <w:ind w:firstLine="540"/>
        <w:jc w:val="both"/>
      </w:pPr>
      <w:r>
        <w:t>Запрещается размещать пляжи в границах 1-го пояса зоны санитарной охраны источников хозяйственно-питьевого водоснабжения.</w:t>
      </w:r>
    </w:p>
    <w:p w:rsidR="00232BA6" w:rsidRDefault="00232BA6">
      <w:pPr>
        <w:pStyle w:val="ConsPlusNormal"/>
        <w:spacing w:before="220"/>
        <w:ind w:firstLine="540"/>
        <w:jc w:val="both"/>
      </w:pPr>
      <w:r>
        <w:t>В местах, отводимых для купания на водоеме, не должно быть выходов грунтовых вод с низкой температурой, резко выраженных и быстрых водоворотов, воронок и больших волн.</w:t>
      </w:r>
    </w:p>
    <w:p w:rsidR="00232BA6" w:rsidRDefault="00232BA6">
      <w:pPr>
        <w:pStyle w:val="ConsPlusNormal"/>
        <w:spacing w:before="220"/>
        <w:ind w:firstLine="540"/>
        <w:jc w:val="both"/>
      </w:pPr>
      <w:r>
        <w:t>Пляжи проектируются исходя из 4 м2 на 1 место в оздоровительных и 5 м2 на 1 место в санаторно-оздоровительных учреждениях. Коэффициент одновременной загрузки пляжа для оздоровительных учреждений равен 0,5, для санаторно-оздоровительных - 1.</w:t>
      </w:r>
    </w:p>
    <w:p w:rsidR="00232BA6" w:rsidRDefault="00232BA6">
      <w:pPr>
        <w:pStyle w:val="ConsPlusNormal"/>
        <w:spacing w:before="220"/>
        <w:ind w:firstLine="540"/>
        <w:jc w:val="both"/>
      </w:pPr>
      <w:r>
        <w:t>При ширине пляжной полосы 25 м и более минимальная допустимая величина береговой полосы должна составлять 0,25 м на 1 ребенка.</w:t>
      </w:r>
    </w:p>
    <w:p w:rsidR="00232BA6" w:rsidRDefault="00232BA6">
      <w:pPr>
        <w:pStyle w:val="ConsPlusNormal"/>
        <w:spacing w:before="220"/>
        <w:ind w:firstLine="540"/>
        <w:jc w:val="both"/>
      </w:pPr>
      <w:r>
        <w:t>На территории пляжа выделяются следующие функциональные зоны:</w:t>
      </w:r>
    </w:p>
    <w:p w:rsidR="00232BA6" w:rsidRDefault="00232BA6">
      <w:pPr>
        <w:pStyle w:val="ConsPlusNormal"/>
        <w:spacing w:before="220"/>
        <w:ind w:firstLine="540"/>
        <w:jc w:val="both"/>
      </w:pPr>
      <w:r>
        <w:t>- зона отдыха, в том числе лечебная зона на лечебных пляжах, - 40 - 60%;</w:t>
      </w:r>
    </w:p>
    <w:p w:rsidR="00232BA6" w:rsidRDefault="00232BA6">
      <w:pPr>
        <w:pStyle w:val="ConsPlusNormal"/>
        <w:spacing w:before="220"/>
        <w:ind w:firstLine="540"/>
        <w:jc w:val="both"/>
      </w:pPr>
      <w:r>
        <w:t>- зона обслуживания - 5 - 8%;</w:t>
      </w:r>
    </w:p>
    <w:p w:rsidR="00232BA6" w:rsidRDefault="00232BA6">
      <w:pPr>
        <w:pStyle w:val="ConsPlusNormal"/>
        <w:spacing w:before="220"/>
        <w:ind w:firstLine="540"/>
        <w:jc w:val="both"/>
      </w:pPr>
      <w:r>
        <w:t>- спортивная зона (площадки для настольного тенниса, волейбола, бадминтона и др.) - 10%;</w:t>
      </w:r>
    </w:p>
    <w:p w:rsidR="00232BA6" w:rsidRDefault="00232BA6">
      <w:pPr>
        <w:pStyle w:val="ConsPlusNormal"/>
        <w:spacing w:before="220"/>
        <w:ind w:firstLine="540"/>
        <w:jc w:val="both"/>
      </w:pPr>
      <w:r>
        <w:t>- зона озеленения - 20 - 40%;</w:t>
      </w:r>
    </w:p>
    <w:p w:rsidR="00232BA6" w:rsidRDefault="00232BA6">
      <w:pPr>
        <w:pStyle w:val="ConsPlusNormal"/>
        <w:spacing w:before="220"/>
        <w:ind w:firstLine="540"/>
        <w:jc w:val="both"/>
      </w:pPr>
      <w:r>
        <w:lastRenderedPageBreak/>
        <w:t>- детский сектор для детей до 8 лет с игровыми сооружениями (песочницы, качели и пр.) - 5 - 7%;</w:t>
      </w:r>
    </w:p>
    <w:p w:rsidR="00232BA6" w:rsidRDefault="00232BA6">
      <w:pPr>
        <w:pStyle w:val="ConsPlusNormal"/>
        <w:spacing w:before="220"/>
        <w:ind w:firstLine="540"/>
        <w:jc w:val="both"/>
      </w:pPr>
      <w:r>
        <w:t>- пешеходные дороги - 3 - 5%.</w:t>
      </w:r>
    </w:p>
    <w:p w:rsidR="00232BA6" w:rsidRDefault="00232BA6">
      <w:pPr>
        <w:pStyle w:val="ConsPlusNormal"/>
        <w:spacing w:before="220"/>
        <w:ind w:firstLine="540"/>
        <w:jc w:val="both"/>
      </w:pPr>
      <w:r>
        <w:t>Зона купания должна иметь песчаное, гравийное или галечное дно с пологим уклоном (не более 0,02). Расстояние от уреза воды до буйков не должно превышать 25 м. Площадь акватории должна составлять на 1 человека не менее 5 м2, в непроточных водоемах - 10 м2.</w:t>
      </w:r>
    </w:p>
    <w:p w:rsidR="00232BA6" w:rsidRDefault="00232BA6">
      <w:pPr>
        <w:pStyle w:val="ConsPlusNormal"/>
        <w:spacing w:before="220"/>
        <w:ind w:firstLine="540"/>
        <w:jc w:val="both"/>
      </w:pPr>
      <w:r>
        <w:t>Максимальная глубина открытых водоемов в местах купания детей должна составлять от 0,7 до 1,3 м. Глубина зоны купания в детском секторе (для детей до 8 лет) должна составлять 40 - 50 см, но не более 70 см.</w:t>
      </w:r>
    </w:p>
    <w:p w:rsidR="00232BA6" w:rsidRDefault="00232BA6">
      <w:pPr>
        <w:pStyle w:val="ConsPlusNormal"/>
        <w:spacing w:before="220"/>
        <w:ind w:firstLine="540"/>
        <w:jc w:val="both"/>
      </w:pPr>
      <w:r>
        <w:t>Зона соляриев и аэрариев (лечебная зона в санаторно-оздоровительных учреждениях) проектируется между зонами купания и обслуживания. Количество мест в соляриях и аэрариях должно составлять не более 50% от числа мест на пляже. Площадь аэрариев и соляриев принимается соответственно 2,5 и 3 м2 на 1 место.</w:t>
      </w:r>
    </w:p>
    <w:p w:rsidR="00232BA6" w:rsidRDefault="00232BA6">
      <w:pPr>
        <w:pStyle w:val="ConsPlusNormal"/>
        <w:spacing w:before="220"/>
        <w:ind w:firstLine="540"/>
        <w:jc w:val="both"/>
      </w:pPr>
      <w:r>
        <w:t>В зоне обслуживания проектируется: проходная, кабины для переодевания, питьевые фонтанчики, мойки для ног, душевые,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детей, 1 унитаз в уборной на 75 детей, 1 питьевой фонтанчик на 100 детей, 1 кабина для переодевания на 50 детей.</w:t>
      </w:r>
    </w:p>
    <w:p w:rsidR="00232BA6" w:rsidRDefault="00232BA6">
      <w:pPr>
        <w:pStyle w:val="ConsPlusNormal"/>
        <w:spacing w:before="220"/>
        <w:ind w:firstLine="540"/>
        <w:jc w:val="both"/>
      </w:pPr>
      <w:r>
        <w:t>При отсутствии канализации необходимо предусмотреть водонепроницаемый выгреб или установку биотуалетов.</w:t>
      </w:r>
    </w:p>
    <w:p w:rsidR="00232BA6" w:rsidRDefault="00232BA6">
      <w:pPr>
        <w:pStyle w:val="ConsPlusNormal"/>
        <w:spacing w:before="220"/>
        <w:ind w:firstLine="540"/>
        <w:jc w:val="both"/>
      </w:pPr>
      <w:r>
        <w:t>При отсутствии естественных водоемов проектируются искусственные бассейны в соответствии с расчетами.</w:t>
      </w:r>
    </w:p>
    <w:p w:rsidR="00232BA6" w:rsidRDefault="00232BA6">
      <w:pPr>
        <w:pStyle w:val="ConsPlusNormal"/>
        <w:spacing w:before="220"/>
        <w:ind w:firstLine="540"/>
        <w:jc w:val="both"/>
      </w:pPr>
      <w:r>
        <w:t>7. Аквапарк.</w:t>
      </w:r>
    </w:p>
    <w:p w:rsidR="00232BA6" w:rsidRDefault="00232BA6">
      <w:pPr>
        <w:pStyle w:val="ConsPlusNormal"/>
        <w:spacing w:before="220"/>
        <w:ind w:firstLine="540"/>
        <w:jc w:val="both"/>
      </w:pPr>
      <w:r>
        <w:t>Аквапарк размещают на территориях, в которых водные поверхности составляют не менее 40 - 50% всей площади.</w:t>
      </w:r>
    </w:p>
    <w:p w:rsidR="00232BA6" w:rsidRDefault="00232BA6">
      <w:pPr>
        <w:pStyle w:val="ConsPlusNormal"/>
        <w:spacing w:before="220"/>
        <w:ind w:firstLine="540"/>
        <w:jc w:val="both"/>
      </w:pPr>
      <w:r>
        <w:t>Аквапарк размещается на обособленной территории в жилой или рекреационной зоне.</w:t>
      </w:r>
    </w:p>
    <w:p w:rsidR="00232BA6" w:rsidRDefault="00232BA6">
      <w:pPr>
        <w:pStyle w:val="ConsPlusNormal"/>
        <w:spacing w:before="220"/>
        <w:ind w:firstLine="540"/>
        <w:jc w:val="both"/>
      </w:pPr>
      <w:r>
        <w:t>Состав функциональных объектов аквапарка и площадь земельного участка при размещении аквапарка определяются заданием на проектирование.</w:t>
      </w:r>
    </w:p>
    <w:p w:rsidR="00232BA6" w:rsidRDefault="00232BA6">
      <w:pPr>
        <w:pStyle w:val="ConsPlusNormal"/>
        <w:spacing w:before="220"/>
        <w:ind w:firstLine="540"/>
        <w:jc w:val="both"/>
      </w:pPr>
      <w:r>
        <w:t>При проектировании бассейнов различного назначения площадь водной поверхности, м2/чел., следует принимать не менее:</w:t>
      </w:r>
    </w:p>
    <w:p w:rsidR="00232BA6" w:rsidRDefault="00232BA6">
      <w:pPr>
        <w:pStyle w:val="ConsPlusNormal"/>
        <w:spacing w:before="220"/>
        <w:ind w:firstLine="540"/>
        <w:jc w:val="both"/>
      </w:pPr>
      <w:r>
        <w:t>- для гидромассажных бассейнов типа "джакузи" с сидячими местами - 0,8 и не менее 0,4 м3/чел.;</w:t>
      </w:r>
    </w:p>
    <w:p w:rsidR="00232BA6" w:rsidRDefault="00232BA6">
      <w:pPr>
        <w:pStyle w:val="ConsPlusNormal"/>
        <w:spacing w:before="220"/>
        <w:ind w:firstLine="540"/>
        <w:jc w:val="both"/>
      </w:pPr>
      <w:r>
        <w:t>- для бассейнов для окунания - 1,5;</w:t>
      </w:r>
    </w:p>
    <w:p w:rsidR="00232BA6" w:rsidRDefault="00232BA6">
      <w:pPr>
        <w:pStyle w:val="ConsPlusNormal"/>
        <w:spacing w:before="220"/>
        <w:ind w:firstLine="540"/>
        <w:jc w:val="both"/>
      </w:pPr>
      <w:r>
        <w:t>- для детских бассейнов глубиной до 60 см - 2,0;</w:t>
      </w:r>
    </w:p>
    <w:p w:rsidR="00232BA6" w:rsidRDefault="00232BA6">
      <w:pPr>
        <w:pStyle w:val="ConsPlusNormal"/>
        <w:spacing w:before="220"/>
        <w:ind w:firstLine="540"/>
        <w:jc w:val="both"/>
      </w:pPr>
      <w:r>
        <w:t>- для развлекательных бассейнов - 2,5;</w:t>
      </w:r>
    </w:p>
    <w:p w:rsidR="00232BA6" w:rsidRDefault="00232BA6">
      <w:pPr>
        <w:pStyle w:val="ConsPlusNormal"/>
        <w:spacing w:before="220"/>
        <w:ind w:firstLine="540"/>
        <w:jc w:val="both"/>
      </w:pPr>
      <w:r>
        <w:t>- для плавательных бассейнов - 4,5.</w:t>
      </w:r>
    </w:p>
    <w:p w:rsidR="00232BA6" w:rsidRDefault="00232BA6">
      <w:pPr>
        <w:pStyle w:val="ConsPlusNormal"/>
        <w:spacing w:before="220"/>
        <w:ind w:firstLine="540"/>
        <w:jc w:val="both"/>
      </w:pPr>
      <w:r>
        <w:t xml:space="preserve">Расстояние до жилых зданий, территорий дошкольных образовательных учреждений, школ, лечебно-профилактических учреждений и других территорий объектов, для которых установлены критерии качества атмосферного воздуха, уровня шума и других факторов, должно приниматься в </w:t>
      </w:r>
      <w:r>
        <w:lastRenderedPageBreak/>
        <w:t xml:space="preserve">соответствии с требованиями </w:t>
      </w:r>
      <w:hyperlink r:id="rId66"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spacing w:before="220"/>
        <w:ind w:firstLine="540"/>
        <w:jc w:val="both"/>
      </w:pPr>
      <w:r>
        <w:t>В составе аквапарка проектируются основная и хозяйственная зона.</w:t>
      </w:r>
    </w:p>
    <w:p w:rsidR="00232BA6" w:rsidRDefault="00232BA6">
      <w:pPr>
        <w:pStyle w:val="ConsPlusNormal"/>
        <w:spacing w:before="220"/>
        <w:ind w:firstLine="540"/>
        <w:jc w:val="both"/>
      </w:pPr>
      <w:r>
        <w:t>Основная зона должна обеспечивать движение посетителей по схеме: гардероб - раздевальня - душевая и санузлы - водная зона аквапарка.</w:t>
      </w:r>
    </w:p>
    <w:p w:rsidR="00232BA6" w:rsidRDefault="00232BA6">
      <w:pPr>
        <w:pStyle w:val="ConsPlusNormal"/>
        <w:spacing w:before="220"/>
        <w:ind w:firstLine="540"/>
        <w:jc w:val="both"/>
      </w:pPr>
      <w:r>
        <w:t>В хозяйственной зоне проектируется блок складов, автостоянок и других зданий с отдельным внешним въездом.</w:t>
      </w:r>
    </w:p>
    <w:p w:rsidR="00232BA6" w:rsidRDefault="00232BA6">
      <w:pPr>
        <w:pStyle w:val="ConsPlusNormal"/>
        <w:spacing w:before="220"/>
        <w:ind w:firstLine="540"/>
        <w:jc w:val="both"/>
      </w:pPr>
      <w:r>
        <w:t>В составе зданий аквапарка проектируется также медпункт для оказания первой медицинской помощи и производственная лаборатория.</w:t>
      </w:r>
    </w:p>
    <w:p w:rsidR="00232BA6" w:rsidRDefault="00232BA6">
      <w:pPr>
        <w:pStyle w:val="ConsPlusNormal"/>
        <w:spacing w:before="220"/>
        <w:ind w:firstLine="540"/>
        <w:jc w:val="both"/>
      </w:pPr>
      <w:r>
        <w:t>По периметру участка аквапарка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 По периметру открытых бассейнов и групп плоскостных спортивных сооружений предусматривают полосу кустарниковых насаждений шириной не менее 3 м.</w:t>
      </w:r>
    </w:p>
    <w:p w:rsidR="00232BA6" w:rsidRDefault="00232BA6">
      <w:pPr>
        <w:pStyle w:val="ConsPlusNormal"/>
        <w:spacing w:before="220"/>
        <w:ind w:firstLine="540"/>
        <w:jc w:val="both"/>
      </w:pPr>
      <w:r>
        <w:t>Перед входом в аквапарк предусматриваются свободные площади из расчета 0,5 м2 на одного посетителя, приходящегося на данный вход.</w:t>
      </w:r>
    </w:p>
    <w:p w:rsidR="00232BA6" w:rsidRDefault="00232BA6">
      <w:pPr>
        <w:pStyle w:val="ConsPlusNormal"/>
        <w:spacing w:before="220"/>
        <w:ind w:firstLine="540"/>
        <w:jc w:val="both"/>
      </w:pPr>
      <w:r>
        <w:t>На участке аквапарка предусматриваются автостоянки площадью 25 м2 на машину из расчета по 6 - 8 машин на 100 посетителей.</w:t>
      </w:r>
    </w:p>
    <w:p w:rsidR="00232BA6" w:rsidRDefault="00232BA6">
      <w:pPr>
        <w:pStyle w:val="ConsPlusNormal"/>
        <w:spacing w:before="220"/>
        <w:ind w:firstLine="540"/>
        <w:jc w:val="both"/>
      </w:pPr>
      <w:r>
        <w:t>Аквапарк оснащается системами хозяйственно-питьевого и противопожарного водопровода и канализации, присоединяемыми к наружным сетям населенного пункта.</w:t>
      </w:r>
    </w:p>
    <w:p w:rsidR="00232BA6" w:rsidRDefault="00232BA6">
      <w:pPr>
        <w:pStyle w:val="ConsPlusNormal"/>
        <w:spacing w:before="220"/>
        <w:ind w:firstLine="540"/>
        <w:jc w:val="both"/>
      </w:pPr>
      <w:r>
        <w:t>При отсутствии централизованной системы канализации проектом может быть предусмотрен сброс воды в водный объект по согласованию с органами Федеральной службы Роспотребнадзора.</w:t>
      </w:r>
    </w:p>
    <w:p w:rsidR="00232BA6" w:rsidRDefault="00232BA6">
      <w:pPr>
        <w:pStyle w:val="ConsPlusNormal"/>
        <w:spacing w:before="220"/>
        <w:ind w:firstLine="540"/>
        <w:jc w:val="both"/>
      </w:pPr>
      <w:r>
        <w:t xml:space="preserve">Системы инженерного обеспечения аквапарка проектируются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 xml:space="preserve">Автомобильные дороги, проезды и пешеходные дорожки на территории аквапарка проектируются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jc w:val="both"/>
      </w:pPr>
    </w:p>
    <w:p w:rsidR="00232BA6" w:rsidRDefault="00232BA6">
      <w:pPr>
        <w:pStyle w:val="ConsPlusNormal"/>
        <w:jc w:val="center"/>
        <w:outlineLvl w:val="2"/>
      </w:pPr>
      <w:bookmarkStart w:id="105" w:name="P4990"/>
      <w:bookmarkEnd w:id="105"/>
      <w:r>
        <w:t>9.3. Об обеспечении сохранности объектов культурного</w:t>
      </w:r>
    </w:p>
    <w:p w:rsidR="00232BA6" w:rsidRDefault="00232BA6">
      <w:pPr>
        <w:pStyle w:val="ConsPlusNormal"/>
        <w:jc w:val="center"/>
      </w:pPr>
      <w:r>
        <w:t>наследия</w:t>
      </w:r>
    </w:p>
    <w:p w:rsidR="00232BA6" w:rsidRDefault="00232BA6">
      <w:pPr>
        <w:pStyle w:val="ConsPlusNormal"/>
        <w:jc w:val="both"/>
      </w:pPr>
    </w:p>
    <w:p w:rsidR="00232BA6" w:rsidRDefault="00232BA6">
      <w:pPr>
        <w:pStyle w:val="ConsPlusNormal"/>
        <w:ind w:firstLine="540"/>
        <w:jc w:val="both"/>
      </w:pPr>
      <w:r>
        <w:t>1. При подготовке документов территориального планирования и документации по планировке территории документация по планировке территории не должна предусматривать снос, перемещение или другие изменения состояния объектов культурного наследия.</w:t>
      </w:r>
    </w:p>
    <w:p w:rsidR="00232BA6" w:rsidRDefault="00232BA6">
      <w:pPr>
        <w:pStyle w:val="ConsPlusNormal"/>
        <w:spacing w:before="220"/>
        <w:ind w:firstLine="540"/>
        <w:jc w:val="both"/>
      </w:pPr>
      <w:r>
        <w:t xml:space="preserve">2.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w:t>
      </w:r>
      <w:hyperlink r:id="rId67" w:history="1">
        <w:r>
          <w:rPr>
            <w:color w:val="0000FF"/>
          </w:rPr>
          <w:t>статей 3</w:t>
        </w:r>
      </w:hyperlink>
      <w:r>
        <w:t xml:space="preserve"> и </w:t>
      </w:r>
      <w:hyperlink r:id="rId68" w:history="1">
        <w:r>
          <w:rPr>
            <w:color w:val="0000FF"/>
          </w:rPr>
          <w:t>4</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232BA6" w:rsidRDefault="00232BA6">
      <w:pPr>
        <w:pStyle w:val="ConsPlusNormal"/>
        <w:spacing w:before="220"/>
        <w:ind w:firstLine="540"/>
        <w:jc w:val="both"/>
      </w:pPr>
      <w:r>
        <w:t xml:space="preserve">3. Использование объекта культурного наследия либо земельного участка или участка водного объекта, в пределах которого располагается объект археологического наследия или объект, обладающий признаками объекта культурного наследия, должно осуществляться в соответствии с требованиями Федерального </w:t>
      </w:r>
      <w:hyperlink r:id="rId69" w:history="1">
        <w:r>
          <w:rPr>
            <w:color w:val="0000FF"/>
          </w:rPr>
          <w:t>закона</w:t>
        </w:r>
      </w:hyperlink>
      <w:r>
        <w:t xml:space="preserve"> от 25.06.2002 N 73-ФЗ "Об объектах </w:t>
      </w:r>
      <w:r>
        <w:lastRenderedPageBreak/>
        <w:t xml:space="preserve">культурного наследия (памятниках истории и культуры) народов Российской Федерации", </w:t>
      </w:r>
      <w:hyperlink r:id="rId70" w:history="1">
        <w:r>
          <w:rPr>
            <w:color w:val="0000FF"/>
          </w:rPr>
          <w:t>постановления</w:t>
        </w:r>
      </w:hyperlink>
      <w:r>
        <w:t xml:space="preserve"> Правительства Российской Федерации от 26.04.2008 N 315 "Об утверждении Положения о зонах охраны объектов культурного наследия (памятников истории и культуры) народов Российской Федерации" и </w:t>
      </w:r>
      <w:hyperlink r:id="rId71" w:history="1">
        <w:r>
          <w:rPr>
            <w:color w:val="0000FF"/>
          </w:rPr>
          <w:t>Закона</w:t>
        </w:r>
      </w:hyperlink>
      <w:r>
        <w:t xml:space="preserve"> Республики Бурятия от 1 декабря 2003 г. N 542-III "Об объектах культурного наследия (памятниках истории и культуры)".</w:t>
      </w:r>
    </w:p>
    <w:p w:rsidR="00232BA6" w:rsidRDefault="00232BA6">
      <w:pPr>
        <w:pStyle w:val="ConsPlusNormal"/>
        <w:spacing w:before="220"/>
        <w:ind w:firstLine="540"/>
        <w:jc w:val="both"/>
      </w:pPr>
      <w:r>
        <w:t xml:space="preserve">4.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hyperlink r:id="rId72" w:history="1">
        <w:r>
          <w:rPr>
            <w:color w:val="0000FF"/>
          </w:rPr>
          <w:t>статьи 34</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232BA6" w:rsidRDefault="00232BA6">
      <w:pPr>
        <w:pStyle w:val="ConsPlusNormal"/>
        <w:spacing w:before="220"/>
        <w:ind w:firstLine="540"/>
        <w:jc w:val="both"/>
      </w:pPr>
      <w:r>
        <w:t xml:space="preserve">Границы зон охраны объекта культурного наследия, режимы использования земель и градостроительные регламенты в границах данных зон устанавливаются в соответствии с требованиями </w:t>
      </w:r>
      <w:hyperlink r:id="rId73" w:history="1">
        <w:r>
          <w:rPr>
            <w:color w:val="0000FF"/>
          </w:rPr>
          <w:t>статьи 18</w:t>
        </w:r>
      </w:hyperlink>
      <w:r>
        <w:t xml:space="preserve"> Закона Республики Бурятия от 1 декабря 2003 г. N 542-III "Об объектах культурного наследия (памятниках истории и культуры)".</w:t>
      </w:r>
    </w:p>
    <w:p w:rsidR="00232BA6" w:rsidRDefault="00232BA6">
      <w:pPr>
        <w:pStyle w:val="ConsPlusNormal"/>
        <w:spacing w:before="220"/>
        <w:ind w:firstLine="540"/>
        <w:jc w:val="both"/>
      </w:pPr>
      <w:r>
        <w:t>5. Расстояния от объектов культурного наследия до вновь возводимых транспортных и инженерных коммуникаций следует принимать, м, не менее:</w:t>
      </w:r>
    </w:p>
    <w:p w:rsidR="00232BA6" w:rsidRDefault="00232BA6">
      <w:pPr>
        <w:pStyle w:val="ConsPlusNormal"/>
        <w:spacing w:before="220"/>
        <w:ind w:firstLine="540"/>
        <w:jc w:val="both"/>
      </w:pPr>
      <w:r>
        <w:t>- до проезжих частей магистралей скоростного и непрерывного движения:</w:t>
      </w:r>
    </w:p>
    <w:p w:rsidR="00232BA6" w:rsidRDefault="00232BA6">
      <w:pPr>
        <w:pStyle w:val="ConsPlusNormal"/>
        <w:spacing w:before="220"/>
        <w:ind w:firstLine="540"/>
        <w:jc w:val="both"/>
      </w:pPr>
      <w:r>
        <w:t>- в условиях сложного рельефа - 100;</w:t>
      </w:r>
    </w:p>
    <w:p w:rsidR="00232BA6" w:rsidRDefault="00232BA6">
      <w:pPr>
        <w:pStyle w:val="ConsPlusNormal"/>
        <w:spacing w:before="220"/>
        <w:ind w:firstLine="540"/>
        <w:jc w:val="both"/>
      </w:pPr>
      <w:r>
        <w:t>- на плоском рельефе - 50;</w:t>
      </w:r>
    </w:p>
    <w:p w:rsidR="00232BA6" w:rsidRDefault="00232BA6">
      <w:pPr>
        <w:pStyle w:val="ConsPlusNormal"/>
        <w:spacing w:before="220"/>
        <w:ind w:firstLine="540"/>
        <w:jc w:val="both"/>
      </w:pPr>
      <w:r>
        <w:t>- до сетей водопровода, канализации и теплоснабжения (кроме разводящих) - 15;</w:t>
      </w:r>
    </w:p>
    <w:p w:rsidR="00232BA6" w:rsidRDefault="00232BA6">
      <w:pPr>
        <w:pStyle w:val="ConsPlusNormal"/>
        <w:spacing w:before="220"/>
        <w:ind w:firstLine="540"/>
        <w:jc w:val="both"/>
      </w:pPr>
      <w:r>
        <w:t>- до других подземных инженерных сетей - 5.</w:t>
      </w:r>
    </w:p>
    <w:p w:rsidR="00232BA6" w:rsidRDefault="00232BA6">
      <w:pPr>
        <w:pStyle w:val="ConsPlusNormal"/>
        <w:spacing w:before="220"/>
        <w:ind w:firstLine="540"/>
        <w:jc w:val="both"/>
      </w:pPr>
      <w:r>
        <w:t>В условиях реконструкции указанные расстояния до инженерных сетей допускается сокращать, но принимать, м, не менее:</w:t>
      </w:r>
    </w:p>
    <w:p w:rsidR="00232BA6" w:rsidRDefault="00232BA6">
      <w:pPr>
        <w:pStyle w:val="ConsPlusNormal"/>
        <w:spacing w:before="220"/>
        <w:ind w:firstLine="540"/>
        <w:jc w:val="both"/>
      </w:pPr>
      <w:r>
        <w:t>- до водонесущих сетей - 5;</w:t>
      </w:r>
    </w:p>
    <w:p w:rsidR="00232BA6" w:rsidRDefault="00232BA6">
      <w:pPr>
        <w:pStyle w:val="ConsPlusNormal"/>
        <w:spacing w:before="220"/>
        <w:ind w:firstLine="540"/>
        <w:jc w:val="both"/>
      </w:pPr>
      <w:r>
        <w:t>- неводонесущих - 2.</w:t>
      </w:r>
    </w:p>
    <w:p w:rsidR="00232BA6" w:rsidRDefault="00232BA6">
      <w:pPr>
        <w:pStyle w:val="ConsPlusNormal"/>
        <w:spacing w:before="220"/>
        <w:ind w:firstLine="540"/>
        <w:jc w:val="both"/>
      </w:pPr>
      <w:r>
        <w:t>6.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232BA6" w:rsidRDefault="00232BA6">
      <w:pPr>
        <w:pStyle w:val="ConsPlusNormal"/>
        <w:spacing w:before="220"/>
        <w:ind w:firstLine="540"/>
        <w:jc w:val="both"/>
      </w:pPr>
      <w:r>
        <w:t>7.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232BA6" w:rsidRDefault="00232BA6">
      <w:pPr>
        <w:pStyle w:val="ConsPlusNormal"/>
        <w:spacing w:before="220"/>
        <w:ind w:firstLine="540"/>
        <w:jc w:val="both"/>
      </w:pPr>
      <w:r>
        <w:t>8. Достопримечательное место, представляющее собой выдающийся целостный историко-культурный и природный комплекс, нуждающийся в особом режиме содержания, может быть отнесено к историко-культурным заповедникам.</w:t>
      </w:r>
    </w:p>
    <w:p w:rsidR="00232BA6" w:rsidRDefault="00232BA6">
      <w:pPr>
        <w:pStyle w:val="ConsPlusNormal"/>
        <w:spacing w:before="220"/>
        <w:ind w:firstLine="540"/>
        <w:jc w:val="both"/>
      </w:pPr>
      <w:r>
        <w:t xml:space="preserve">Порядок организации историко-культурного заповедника устанавливается в соответствии с требованиями </w:t>
      </w:r>
      <w:hyperlink r:id="rId74" w:history="1">
        <w:r>
          <w:rPr>
            <w:color w:val="0000FF"/>
          </w:rPr>
          <w:t>статьи 58</w:t>
        </w:r>
      </w:hyperlink>
      <w:r>
        <w:t xml:space="preserve"> Федерального закона от 25.06.2002 N 73-ФЗ "Об объектах культурного наследия (памятниках истории и культуры) народов Российской Федерации" и </w:t>
      </w:r>
      <w:hyperlink r:id="rId75" w:history="1">
        <w:r>
          <w:rPr>
            <w:color w:val="0000FF"/>
          </w:rPr>
          <w:t>статьями 22</w:t>
        </w:r>
      </w:hyperlink>
      <w:r>
        <w:t xml:space="preserve"> - </w:t>
      </w:r>
      <w:hyperlink r:id="rId76" w:history="1">
        <w:r>
          <w:rPr>
            <w:color w:val="0000FF"/>
          </w:rPr>
          <w:t>23</w:t>
        </w:r>
      </w:hyperlink>
      <w:r>
        <w:t xml:space="preserve"> Закона Республики Бурятия от 01.12.2003 N 542-III "Об объектах культурного наследия (памятниках истории и культуры)".</w:t>
      </w:r>
    </w:p>
    <w:p w:rsidR="00232BA6" w:rsidRDefault="00232BA6">
      <w:pPr>
        <w:pStyle w:val="ConsPlusNormal"/>
        <w:spacing w:before="220"/>
        <w:ind w:firstLine="540"/>
        <w:jc w:val="both"/>
      </w:pPr>
      <w:r>
        <w:t xml:space="preserve">9. Регулирование градостроительной, хозяйственной и иной деятельности на территории исторического поселения осуществляется в соответствии с требованиями </w:t>
      </w:r>
      <w:hyperlink r:id="rId77" w:history="1">
        <w:r>
          <w:rPr>
            <w:color w:val="0000FF"/>
          </w:rPr>
          <w:t>статьи 60</w:t>
        </w:r>
      </w:hyperlink>
      <w:r>
        <w:t xml:space="preserve"> Федерального закона от 25.06.2002 N 73-ФЗ "Об объектах культурного наследия (памятниках истории и культуры) </w:t>
      </w:r>
      <w:r>
        <w:lastRenderedPageBreak/>
        <w:t>народов Российской Федерации".</w:t>
      </w:r>
    </w:p>
    <w:p w:rsidR="00232BA6" w:rsidRDefault="00232BA6">
      <w:pPr>
        <w:pStyle w:val="ConsPlusNormal"/>
        <w:spacing w:before="220"/>
        <w:ind w:firstLine="540"/>
        <w:jc w:val="both"/>
      </w:pPr>
      <w:r>
        <w:t>10. При реконструкции в исторических зонах городских округов и поселений режим реконструкции должен определяться с учетом:</w:t>
      </w:r>
    </w:p>
    <w:p w:rsidR="00232BA6" w:rsidRDefault="00232BA6">
      <w:pPr>
        <w:pStyle w:val="ConsPlusNormal"/>
        <w:spacing w:before="220"/>
        <w:ind w:firstLine="540"/>
        <w:jc w:val="both"/>
      </w:pPr>
      <w:r>
        <w:t>- сохранения общего характера застройки;</w:t>
      </w:r>
    </w:p>
    <w:p w:rsidR="00232BA6" w:rsidRDefault="00232BA6">
      <w:pPr>
        <w:pStyle w:val="ConsPlusNormal"/>
        <w:spacing w:before="220"/>
        <w:ind w:firstLine="540"/>
        <w:jc w:val="both"/>
      </w:pPr>
      <w:r>
        <w:t>- сохранения видовых коридоров на главные ансамбли и памятники поселений;</w:t>
      </w:r>
    </w:p>
    <w:p w:rsidR="00232BA6" w:rsidRDefault="00232BA6">
      <w:pPr>
        <w:pStyle w:val="ConsPlusNormal"/>
        <w:spacing w:before="220"/>
        <w:ind w:firstLine="540"/>
        <w:jc w:val="both"/>
      </w:pPr>
      <w:r>
        <w:t>- отказа от применения архитектурных форм, не свойственных исторической традиции данного места;</w:t>
      </w:r>
    </w:p>
    <w:p w:rsidR="00232BA6" w:rsidRDefault="00232BA6">
      <w:pPr>
        <w:pStyle w:val="ConsPlusNormal"/>
        <w:spacing w:before="220"/>
        <w:ind w:firstLine="540"/>
        <w:jc w:val="both"/>
      </w:pPr>
      <w:r>
        <w:t>- использования, как правило, традиционных материалов;</w:t>
      </w:r>
    </w:p>
    <w:p w:rsidR="00232BA6" w:rsidRDefault="00232BA6">
      <w:pPr>
        <w:pStyle w:val="ConsPlusNormal"/>
        <w:spacing w:before="220"/>
        <w:ind w:firstLine="540"/>
        <w:jc w:val="both"/>
      </w:pPr>
      <w:r>
        <w:t>-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w:t>
      </w:r>
    </w:p>
    <w:p w:rsidR="00232BA6" w:rsidRDefault="00232BA6">
      <w:pPr>
        <w:pStyle w:val="ConsPlusNormal"/>
        <w:spacing w:before="220"/>
        <w:ind w:firstLine="540"/>
        <w:jc w:val="both"/>
      </w:pPr>
      <w:r>
        <w:t>-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w:t>
      </w:r>
    </w:p>
    <w:p w:rsidR="00232BA6" w:rsidRDefault="00232BA6">
      <w:pPr>
        <w:pStyle w:val="ConsPlusNormal"/>
        <w:jc w:val="both"/>
      </w:pPr>
    </w:p>
    <w:p w:rsidR="00232BA6" w:rsidRDefault="00232BA6">
      <w:pPr>
        <w:pStyle w:val="ConsPlusNormal"/>
        <w:jc w:val="center"/>
        <w:outlineLvl w:val="2"/>
      </w:pPr>
      <w:r>
        <w:t>9.4. Особо ценные земли</w:t>
      </w:r>
    </w:p>
    <w:p w:rsidR="00232BA6" w:rsidRDefault="00232BA6">
      <w:pPr>
        <w:pStyle w:val="ConsPlusNormal"/>
        <w:jc w:val="both"/>
      </w:pPr>
    </w:p>
    <w:p w:rsidR="00232BA6" w:rsidRDefault="00232BA6">
      <w:pPr>
        <w:pStyle w:val="ConsPlusNormal"/>
        <w:ind w:firstLine="540"/>
        <w:jc w:val="both"/>
      </w:pPr>
      <w:r>
        <w:t>С целью сохранения особо ценных земель запрещается любая деятельность, не соответствующая целевому назначению этих земель.</w:t>
      </w:r>
    </w:p>
    <w:p w:rsidR="00232BA6" w:rsidRDefault="00232BA6">
      <w:pPr>
        <w:pStyle w:val="ConsPlusNormal"/>
        <w:spacing w:before="220"/>
        <w:ind w:firstLine="540"/>
        <w:jc w:val="both"/>
      </w:pPr>
      <w:r>
        <w:t>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232BA6" w:rsidRDefault="00232BA6">
      <w:pPr>
        <w:pStyle w:val="ConsPlusNormal"/>
        <w:spacing w:before="220"/>
        <w:ind w:firstLine="540"/>
        <w:jc w:val="both"/>
      </w:pPr>
      <w:r>
        <w:t>- строительство и эксплуатация жилых и хозяйственных объектов, не связанных с производством продукции;</w:t>
      </w:r>
    </w:p>
    <w:p w:rsidR="00232BA6" w:rsidRDefault="00232BA6">
      <w:pPr>
        <w:pStyle w:val="ConsPlusNormal"/>
        <w:spacing w:before="220"/>
        <w:ind w:firstLine="540"/>
        <w:jc w:val="both"/>
      </w:pPr>
      <w:r>
        <w:t>- размещение садоводческих и дачных участков;</w:t>
      </w:r>
    </w:p>
    <w:p w:rsidR="00232BA6" w:rsidRDefault="00232BA6">
      <w:pPr>
        <w:pStyle w:val="ConsPlusNormal"/>
        <w:spacing w:before="220"/>
        <w:ind w:firstLine="540"/>
        <w:jc w:val="both"/>
      </w:pPr>
      <w:r>
        <w:t>- строительство магистральных дорог, трубопроводов, линий электропередач и других коммуникаций;</w:t>
      </w:r>
    </w:p>
    <w:p w:rsidR="00232BA6" w:rsidRDefault="00232BA6">
      <w:pPr>
        <w:pStyle w:val="ConsPlusNormal"/>
        <w:spacing w:before="220"/>
        <w:ind w:firstLine="540"/>
        <w:jc w:val="both"/>
      </w:pPr>
      <w:r>
        <w:t>- разведка и разработка полезных ископаемых;</w:t>
      </w:r>
    </w:p>
    <w:p w:rsidR="00232BA6" w:rsidRDefault="00232BA6">
      <w:pPr>
        <w:pStyle w:val="ConsPlusNormal"/>
        <w:spacing w:before="220"/>
        <w:ind w:firstLine="540"/>
        <w:jc w:val="both"/>
      </w:pPr>
      <w:r>
        <w:t>- строительство объектов культуры, здравоохранения, образования и т.д.;</w:t>
      </w:r>
    </w:p>
    <w:p w:rsidR="00232BA6" w:rsidRDefault="00232BA6">
      <w:pPr>
        <w:pStyle w:val="ConsPlusNormal"/>
        <w:spacing w:before="220"/>
        <w:ind w:firstLine="540"/>
        <w:jc w:val="both"/>
      </w:pPr>
      <w:r>
        <w:t>- 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232BA6" w:rsidRDefault="00232BA6">
      <w:pPr>
        <w:pStyle w:val="ConsPlusNormal"/>
        <w:jc w:val="both"/>
      </w:pPr>
    </w:p>
    <w:p w:rsidR="00232BA6" w:rsidRDefault="00232BA6">
      <w:pPr>
        <w:pStyle w:val="ConsPlusNormal"/>
        <w:jc w:val="center"/>
        <w:outlineLvl w:val="1"/>
      </w:pPr>
      <w:bookmarkStart w:id="106" w:name="P5031"/>
      <w:bookmarkEnd w:id="106"/>
      <w:r>
        <w:t>10. Зона специального назначения</w:t>
      </w:r>
    </w:p>
    <w:p w:rsidR="00232BA6" w:rsidRDefault="00232BA6">
      <w:pPr>
        <w:pStyle w:val="ConsPlusNormal"/>
        <w:jc w:val="both"/>
      </w:pPr>
    </w:p>
    <w:p w:rsidR="00232BA6" w:rsidRDefault="00232BA6">
      <w:pPr>
        <w:pStyle w:val="ConsPlusNormal"/>
        <w:jc w:val="center"/>
        <w:outlineLvl w:val="2"/>
      </w:pPr>
      <w:r>
        <w:t>10.1. Общие требования</w:t>
      </w:r>
    </w:p>
    <w:p w:rsidR="00232BA6" w:rsidRDefault="00232BA6">
      <w:pPr>
        <w:pStyle w:val="ConsPlusNormal"/>
        <w:jc w:val="both"/>
      </w:pPr>
    </w:p>
    <w:p w:rsidR="00232BA6" w:rsidRDefault="00232BA6">
      <w:pPr>
        <w:pStyle w:val="ConsPlusNormal"/>
        <w:ind w:firstLine="540"/>
        <w:jc w:val="both"/>
      </w:pPr>
      <w:r>
        <w:t>1. В состав зон специального назначения могут включаться зоны размещения кладбищ и крематориев, скотомогильников, объекты размещения отходов производства и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232BA6" w:rsidRDefault="00232BA6">
      <w:pPr>
        <w:pStyle w:val="ConsPlusNormal"/>
        <w:spacing w:before="220"/>
        <w:ind w:firstLine="540"/>
        <w:jc w:val="both"/>
      </w:pPr>
      <w:r>
        <w:t xml:space="preserve">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16 </w:t>
      </w:r>
      <w:r>
        <w:lastRenderedPageBreak/>
        <w:t>"</w:t>
      </w:r>
      <w:hyperlink w:anchor="P10926" w:history="1">
        <w:r>
          <w:rPr>
            <w:color w:val="0000FF"/>
          </w:rPr>
          <w:t>Классификация</w:t>
        </w:r>
      </w:hyperlink>
      <w:r>
        <w:t xml:space="preserve"> и санитарно-защитные зоны для предприятий, производств и объектов, расположенных на территориях специального назначения" к настоящим Нормативам.</w:t>
      </w:r>
    </w:p>
    <w:p w:rsidR="00232BA6" w:rsidRDefault="00232BA6">
      <w:pPr>
        <w:pStyle w:val="ConsPlusNormal"/>
        <w:spacing w:before="220"/>
        <w:ind w:firstLine="540"/>
        <w:jc w:val="both"/>
      </w:pPr>
      <w:r>
        <w:t xml:space="preserve">Организация санитарно-защитных зон осуществляется в соответствии с требованиями </w:t>
      </w:r>
      <w:hyperlink w:anchor="P889" w:history="1">
        <w:r>
          <w:rPr>
            <w:color w:val="0000FF"/>
          </w:rPr>
          <w:t>раздела 4</w:t>
        </w:r>
      </w:hyperlink>
      <w:r>
        <w:t xml:space="preserve"> "Производственная зона" и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spacing w:before="220"/>
        <w:ind w:firstLine="540"/>
        <w:jc w:val="both"/>
      </w:pPr>
      <w:r>
        <w:t>Санитарно-защитные зоны отделяют зоны территорий специального назначения с обязательным обозначением границ информационными знаками.</w:t>
      </w:r>
    </w:p>
    <w:p w:rsidR="00232BA6" w:rsidRDefault="00232BA6">
      <w:pPr>
        <w:pStyle w:val="ConsPlusNormal"/>
        <w:jc w:val="both"/>
      </w:pPr>
    </w:p>
    <w:p w:rsidR="00232BA6" w:rsidRDefault="00232BA6">
      <w:pPr>
        <w:pStyle w:val="ConsPlusNormal"/>
        <w:jc w:val="center"/>
        <w:outlineLvl w:val="2"/>
      </w:pPr>
      <w:bookmarkStart w:id="107" w:name="P5040"/>
      <w:bookmarkEnd w:id="107"/>
      <w:r>
        <w:t>10.2. Зона размещения кладбищ и крематориев</w:t>
      </w:r>
    </w:p>
    <w:p w:rsidR="00232BA6" w:rsidRDefault="00232BA6">
      <w:pPr>
        <w:pStyle w:val="ConsPlusNormal"/>
        <w:jc w:val="both"/>
      </w:pPr>
    </w:p>
    <w:p w:rsidR="00232BA6" w:rsidRDefault="00232BA6">
      <w:pPr>
        <w:pStyle w:val="ConsPlusNormal"/>
        <w:ind w:firstLine="540"/>
        <w:jc w:val="both"/>
      </w:pPr>
      <w:r>
        <w:t xml:space="preserve">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78" w:history="1">
        <w:r>
          <w:rPr>
            <w:color w:val="0000FF"/>
          </w:rPr>
          <w:t>закона</w:t>
        </w:r>
      </w:hyperlink>
      <w:r>
        <w:t xml:space="preserve"> от 12.01.1996 N 8-ФЗ "О погребении и похоронном деле", </w:t>
      </w:r>
      <w:hyperlink r:id="rId79" w:history="1">
        <w:r>
          <w:rPr>
            <w:color w:val="0000FF"/>
          </w:rPr>
          <w:t>СанПиН 2.1.1279-03</w:t>
        </w:r>
      </w:hyperlink>
      <w:r>
        <w:t xml:space="preserve"> "Гигиенические требования к размещению, устройству и содержанию кладбищ, зданий и сооружений похоронного назначения" и настоящих Нормативов.</w:t>
      </w:r>
    </w:p>
    <w:p w:rsidR="00232BA6" w:rsidRDefault="00232BA6">
      <w:pPr>
        <w:pStyle w:val="ConsPlusNormal"/>
        <w:spacing w:before="220"/>
        <w:ind w:firstLine="540"/>
        <w:jc w:val="both"/>
      </w:pPr>
      <w:r>
        <w:t>Не разрешается размещать кладбища на территориях:</w:t>
      </w:r>
    </w:p>
    <w:p w:rsidR="00232BA6" w:rsidRDefault="00232BA6">
      <w:pPr>
        <w:pStyle w:val="ConsPlusNormal"/>
        <w:spacing w:before="220"/>
        <w:ind w:firstLine="540"/>
        <w:jc w:val="both"/>
      </w:pPr>
      <w:r>
        <w:t>- первого и второго поясов зон санитарной охраны источников централизованного водоснабжения и минеральных вод;</w:t>
      </w:r>
    </w:p>
    <w:p w:rsidR="00232BA6" w:rsidRDefault="00232BA6">
      <w:pPr>
        <w:pStyle w:val="ConsPlusNormal"/>
        <w:spacing w:before="220"/>
        <w:ind w:firstLine="540"/>
        <w:jc w:val="both"/>
      </w:pPr>
      <w:r>
        <w:t>- зон санитарной, горно-санитарной охраны лечебно-оздоровительных местностей и курортов;</w:t>
      </w:r>
    </w:p>
    <w:p w:rsidR="00232BA6" w:rsidRDefault="00232BA6">
      <w:pPr>
        <w:pStyle w:val="ConsPlusNormal"/>
        <w:spacing w:before="220"/>
        <w:ind w:firstLine="540"/>
        <w:jc w:val="both"/>
      </w:pPr>
      <w:r>
        <w:t>- с выходом на поверхность закарстованных, сильнотрещиноватых пород и в местах выклинивания водоносных горизонтов;</w:t>
      </w:r>
    </w:p>
    <w:p w:rsidR="00232BA6" w:rsidRDefault="00232BA6">
      <w:pPr>
        <w:pStyle w:val="ConsPlusNormal"/>
        <w:spacing w:before="220"/>
        <w:ind w:firstLine="540"/>
        <w:jc w:val="both"/>
      </w:pPr>
      <w: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232BA6" w:rsidRDefault="00232BA6">
      <w:pPr>
        <w:pStyle w:val="ConsPlusNormal"/>
        <w:spacing w:before="220"/>
        <w:ind w:firstLine="540"/>
        <w:jc w:val="both"/>
      </w:pPr>
      <w: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232BA6" w:rsidRDefault="00232BA6">
      <w:pPr>
        <w:pStyle w:val="ConsPlusNormal"/>
        <w:spacing w:before="220"/>
        <w:ind w:firstLine="540"/>
        <w:jc w:val="both"/>
      </w:pPr>
      <w:r>
        <w:t>Выбор земельного участка под размещение кладбища производится на основе санитарно-эпидемиологической оценки следующих факторов:</w:t>
      </w:r>
    </w:p>
    <w:p w:rsidR="00232BA6" w:rsidRDefault="00232BA6">
      <w:pPr>
        <w:pStyle w:val="ConsPlusNormal"/>
        <w:spacing w:before="220"/>
        <w:ind w:firstLine="540"/>
        <w:jc w:val="both"/>
      </w:pPr>
      <w:r>
        <w:t>- санитарно-эпидемиологической обстановки;</w:t>
      </w:r>
    </w:p>
    <w:p w:rsidR="00232BA6" w:rsidRDefault="00232BA6">
      <w:pPr>
        <w:pStyle w:val="ConsPlusNormal"/>
        <w:spacing w:before="220"/>
        <w:ind w:firstLine="540"/>
        <w:jc w:val="both"/>
      </w:pPr>
      <w:r>
        <w:t>- градостроительного назначения и ландшафтного зонирования территории;</w:t>
      </w:r>
    </w:p>
    <w:p w:rsidR="00232BA6" w:rsidRDefault="00232BA6">
      <w:pPr>
        <w:pStyle w:val="ConsPlusNormal"/>
        <w:spacing w:before="220"/>
        <w:ind w:firstLine="540"/>
        <w:jc w:val="both"/>
      </w:pPr>
      <w:r>
        <w:t>- геологических, гидрогеологических и гидрогеохимических данных;</w:t>
      </w:r>
    </w:p>
    <w:p w:rsidR="00232BA6" w:rsidRDefault="00232BA6">
      <w:pPr>
        <w:pStyle w:val="ConsPlusNormal"/>
        <w:spacing w:before="220"/>
        <w:ind w:firstLine="540"/>
        <w:jc w:val="both"/>
      </w:pPr>
      <w:r>
        <w:t>- почвенно-географических и способности почв и почвогрунтов к самоочищению;</w:t>
      </w:r>
    </w:p>
    <w:p w:rsidR="00232BA6" w:rsidRDefault="00232BA6">
      <w:pPr>
        <w:pStyle w:val="ConsPlusNormal"/>
        <w:spacing w:before="220"/>
        <w:ind w:firstLine="540"/>
        <w:jc w:val="both"/>
      </w:pPr>
      <w:r>
        <w:t>- эрозионного потенциала и миграции загрязнений;</w:t>
      </w:r>
    </w:p>
    <w:p w:rsidR="00232BA6" w:rsidRDefault="00232BA6">
      <w:pPr>
        <w:pStyle w:val="ConsPlusNormal"/>
        <w:spacing w:before="220"/>
        <w:ind w:firstLine="540"/>
        <w:jc w:val="both"/>
      </w:pPr>
      <w:r>
        <w:t>- транспортной доступности.</w:t>
      </w:r>
    </w:p>
    <w:p w:rsidR="00232BA6" w:rsidRDefault="00232BA6">
      <w:pPr>
        <w:pStyle w:val="ConsPlusNormal"/>
        <w:spacing w:before="220"/>
        <w:ind w:firstLine="540"/>
        <w:jc w:val="both"/>
      </w:pPr>
      <w:r>
        <w:t>Участок, отводимый под кладбище, должен удовлетворять следующим требованиям:</w:t>
      </w:r>
    </w:p>
    <w:p w:rsidR="00232BA6" w:rsidRDefault="00232BA6">
      <w:pPr>
        <w:pStyle w:val="ConsPlusNormal"/>
        <w:spacing w:before="220"/>
        <w:ind w:firstLine="540"/>
        <w:jc w:val="both"/>
      </w:pPr>
      <w: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232BA6" w:rsidRDefault="00232BA6">
      <w:pPr>
        <w:pStyle w:val="ConsPlusNormal"/>
        <w:spacing w:before="220"/>
        <w:ind w:firstLine="540"/>
        <w:jc w:val="both"/>
      </w:pPr>
      <w:r>
        <w:t>- не затопляться при паводках;</w:t>
      </w:r>
    </w:p>
    <w:p w:rsidR="00232BA6" w:rsidRDefault="00232BA6">
      <w:pPr>
        <w:pStyle w:val="ConsPlusNormal"/>
        <w:spacing w:before="220"/>
        <w:ind w:firstLine="540"/>
        <w:jc w:val="both"/>
      </w:pPr>
      <w:r>
        <w:lastRenderedPageBreak/>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232BA6" w:rsidRDefault="00232BA6">
      <w:pPr>
        <w:pStyle w:val="ConsPlusNormal"/>
        <w:spacing w:before="220"/>
        <w:ind w:firstLine="540"/>
        <w:jc w:val="both"/>
      </w:pPr>
      <w:r>
        <w:t>- иметь сухую, пористую почву (супесчаную, песчаную) на глубине 1,5 м и ниже с влажностью почвы в пределах 6 - 18%;</w:t>
      </w:r>
    </w:p>
    <w:p w:rsidR="00232BA6" w:rsidRDefault="00232BA6">
      <w:pPr>
        <w:pStyle w:val="ConsPlusNormal"/>
        <w:spacing w:before="220"/>
        <w:ind w:firstLine="540"/>
        <w:jc w:val="both"/>
      </w:pPr>
      <w:r>
        <w:t>- располагаться с подветренной стороны по отношению к жилой территории.</w:t>
      </w:r>
    </w:p>
    <w:p w:rsidR="00232BA6" w:rsidRDefault="00232BA6">
      <w:pPr>
        <w:pStyle w:val="ConsPlusNormal"/>
        <w:spacing w:before="220"/>
        <w:ind w:firstLine="540"/>
        <w:jc w:val="both"/>
      </w:pPr>
      <w:r>
        <w:t>Вновь создаваемые места погребения должны размещаться на расстоянии не менее 300 м от границ селитебной территории.</w:t>
      </w:r>
    </w:p>
    <w:p w:rsidR="00232BA6" w:rsidRDefault="00232BA6">
      <w:pPr>
        <w:pStyle w:val="ConsPlusNormal"/>
        <w:spacing w:before="220"/>
        <w:ind w:firstLine="540"/>
        <w:jc w:val="both"/>
      </w:pPr>
      <w:r>
        <w:t>2. Устройство кладбища осуществляется в соответствии с утвержденным проектом, в котором предусматривается:</w:t>
      </w:r>
    </w:p>
    <w:p w:rsidR="00232BA6" w:rsidRDefault="00232BA6">
      <w:pPr>
        <w:pStyle w:val="ConsPlusNormal"/>
        <w:spacing w:before="220"/>
        <w:ind w:firstLine="540"/>
        <w:jc w:val="both"/>
      </w:pPr>
      <w:r>
        <w:t>- выбор места размещения кладбища;</w:t>
      </w:r>
    </w:p>
    <w:p w:rsidR="00232BA6" w:rsidRDefault="00232BA6">
      <w:pPr>
        <w:pStyle w:val="ConsPlusNormal"/>
        <w:spacing w:before="220"/>
        <w:ind w:firstLine="540"/>
        <w:jc w:val="both"/>
      </w:pPr>
      <w:r>
        <w:t>- мероприятия по обеспечению защиты окружающей среды;</w:t>
      </w:r>
    </w:p>
    <w:p w:rsidR="00232BA6" w:rsidRDefault="00232BA6">
      <w:pPr>
        <w:pStyle w:val="ConsPlusNormal"/>
        <w:spacing w:before="220"/>
        <w:ind w:firstLine="540"/>
        <w:jc w:val="both"/>
      </w:pPr>
      <w:r>
        <w:t>- наличие водоупорного слоя для кладбищ традиционного типа;</w:t>
      </w:r>
    </w:p>
    <w:p w:rsidR="00232BA6" w:rsidRDefault="00232BA6">
      <w:pPr>
        <w:pStyle w:val="ConsPlusNormal"/>
        <w:spacing w:before="220"/>
        <w:ind w:firstLine="540"/>
        <w:jc w:val="both"/>
      </w:pPr>
      <w:r>
        <w:t>- система дренажа;</w:t>
      </w:r>
    </w:p>
    <w:p w:rsidR="00232BA6" w:rsidRDefault="00232BA6">
      <w:pPr>
        <w:pStyle w:val="ConsPlusNormal"/>
        <w:spacing w:before="220"/>
        <w:ind w:firstLine="540"/>
        <w:jc w:val="both"/>
      </w:pPr>
      <w:r>
        <w:t>- обваловка территории;</w:t>
      </w:r>
    </w:p>
    <w:p w:rsidR="00232BA6" w:rsidRDefault="00232BA6">
      <w:pPr>
        <w:pStyle w:val="ConsPlusNormal"/>
        <w:spacing w:before="220"/>
        <w:ind w:firstLine="540"/>
        <w:jc w:val="both"/>
      </w:pPr>
      <w:r>
        <w:t>- организация и благоустройство санитарно-защитной зоны;</w:t>
      </w:r>
    </w:p>
    <w:p w:rsidR="00232BA6" w:rsidRDefault="00232BA6">
      <w:pPr>
        <w:pStyle w:val="ConsPlusNormal"/>
        <w:spacing w:before="220"/>
        <w:ind w:firstLine="540"/>
        <w:jc w:val="both"/>
      </w:pPr>
      <w:r>
        <w:t>- характер и площадь зеленых насаждений;</w:t>
      </w:r>
    </w:p>
    <w:p w:rsidR="00232BA6" w:rsidRDefault="00232BA6">
      <w:pPr>
        <w:pStyle w:val="ConsPlusNormal"/>
        <w:spacing w:before="220"/>
        <w:ind w:firstLine="540"/>
        <w:jc w:val="both"/>
      </w:pPr>
      <w:r>
        <w:t>- организация подъездных путей и автостоянок;</w:t>
      </w:r>
    </w:p>
    <w:p w:rsidR="00232BA6" w:rsidRDefault="00232BA6">
      <w:pPr>
        <w:pStyle w:val="ConsPlusNormal"/>
        <w:spacing w:before="220"/>
        <w:ind w:firstLine="540"/>
        <w:jc w:val="both"/>
      </w:pPr>
      <w: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общей площади кладбища;</w:t>
      </w:r>
    </w:p>
    <w:p w:rsidR="00232BA6" w:rsidRDefault="00232BA6">
      <w:pPr>
        <w:pStyle w:val="ConsPlusNormal"/>
        <w:spacing w:before="220"/>
        <w:ind w:firstLine="540"/>
        <w:jc w:val="both"/>
      </w:pPr>
      <w: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232BA6" w:rsidRDefault="00232BA6">
      <w:pPr>
        <w:pStyle w:val="ConsPlusNormal"/>
        <w:spacing w:before="220"/>
        <w:ind w:firstLine="540"/>
        <w:jc w:val="both"/>
      </w:pPr>
      <w:r>
        <w:t>- канализование, водо-, тепло-, электроснабжение, благоустройство территории.</w:t>
      </w:r>
    </w:p>
    <w:p w:rsidR="00232BA6" w:rsidRDefault="00232BA6">
      <w:pPr>
        <w:pStyle w:val="ConsPlusNormal"/>
        <w:spacing w:before="220"/>
        <w:ind w:firstLine="540"/>
        <w:jc w:val="both"/>
      </w:pPr>
      <w:r>
        <w:t>3. Размер земельного участка для кладбища (кроме Федерального военного мемориального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232BA6" w:rsidRDefault="00232BA6">
      <w:pPr>
        <w:pStyle w:val="ConsPlusNormal"/>
        <w:spacing w:before="220"/>
        <w:ind w:firstLine="540"/>
        <w:jc w:val="both"/>
      </w:pPr>
      <w:r>
        <w:t>Размер участка земли для погребения умершего на территории кладбища (кроме Федерального военного мемориального кладбища)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232BA6" w:rsidRDefault="00232BA6">
      <w:pPr>
        <w:pStyle w:val="ConsPlusNormal"/>
        <w:spacing w:before="220"/>
        <w:ind w:firstLine="540"/>
        <w:jc w:val="both"/>
      </w:pPr>
      <w:r>
        <w:t>4. Кладбища с погребением путем предания тела (останков) умершего земле (захоронение в могилу, склеп) размещают на расстоянии:</w:t>
      </w:r>
    </w:p>
    <w:p w:rsidR="00232BA6" w:rsidRDefault="00232BA6">
      <w:pPr>
        <w:pStyle w:val="ConsPlusNormal"/>
        <w:spacing w:before="220"/>
        <w:ind w:firstLine="540"/>
        <w:jc w:val="both"/>
      </w:pPr>
      <w:r>
        <w:t>- от жилых, общественных зданий, спортивно-оздоровительных и санаторно-курортных зон:</w:t>
      </w:r>
    </w:p>
    <w:p w:rsidR="00232BA6" w:rsidRDefault="00232BA6">
      <w:pPr>
        <w:pStyle w:val="ConsPlusNormal"/>
        <w:spacing w:before="220"/>
        <w:ind w:firstLine="540"/>
        <w:jc w:val="both"/>
      </w:pPr>
      <w:r>
        <w:lastRenderedPageBreak/>
        <w:t>- 500 м - при площади кладбища от 20 до 40 га (размещение кладбища размером территории более 40 га не допускается);</w:t>
      </w:r>
    </w:p>
    <w:p w:rsidR="00232BA6" w:rsidRDefault="00232BA6">
      <w:pPr>
        <w:pStyle w:val="ConsPlusNormal"/>
        <w:spacing w:before="220"/>
        <w:ind w:firstLine="540"/>
        <w:jc w:val="both"/>
      </w:pPr>
      <w:r>
        <w:t>- 300 м - при площади кладбища до 20 га;</w:t>
      </w:r>
    </w:p>
    <w:p w:rsidR="00232BA6" w:rsidRDefault="00232BA6">
      <w:pPr>
        <w:pStyle w:val="ConsPlusNormal"/>
        <w:spacing w:before="220"/>
        <w:ind w:firstLine="540"/>
        <w:jc w:val="both"/>
      </w:pPr>
      <w:r>
        <w:t>- 50 м - для сельских, закрытых кладбищ и мемориальных комплексов, кладбищ с погребением после кремации;</w:t>
      </w:r>
    </w:p>
    <w:p w:rsidR="00232BA6" w:rsidRDefault="00232BA6">
      <w:pPr>
        <w:pStyle w:val="ConsPlusNormal"/>
        <w:spacing w:before="220"/>
        <w:ind w:firstLine="540"/>
        <w:jc w:val="both"/>
      </w:pPr>
      <w: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232BA6" w:rsidRDefault="00232BA6">
      <w:pPr>
        <w:pStyle w:val="ConsPlusNormal"/>
        <w:spacing w:before="220"/>
        <w:ind w:firstLine="540"/>
        <w:jc w:val="both"/>
      </w:pPr>
      <w: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232BA6" w:rsidRDefault="00232BA6">
      <w:pPr>
        <w:pStyle w:val="ConsPlusNormal"/>
        <w:spacing w:before="220"/>
        <w:ind w:firstLine="540"/>
        <w:jc w:val="both"/>
      </w:pPr>
      <w:r>
        <w:t>5.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232BA6" w:rsidRDefault="00232BA6">
      <w:pPr>
        <w:pStyle w:val="ConsPlusNormal"/>
        <w:spacing w:before="220"/>
        <w:ind w:firstLine="540"/>
        <w:jc w:val="both"/>
      </w:pPr>
      <w:r>
        <w:t>- 500 м - без подготовительных и обрядовых процессов с одной однокамерной печью;</w:t>
      </w:r>
    </w:p>
    <w:p w:rsidR="00232BA6" w:rsidRDefault="00232BA6">
      <w:pPr>
        <w:pStyle w:val="ConsPlusNormal"/>
        <w:spacing w:before="220"/>
        <w:ind w:firstLine="540"/>
        <w:jc w:val="both"/>
      </w:pPr>
      <w:r>
        <w:t>- 1000 м - при количестве печей более одной.</w:t>
      </w:r>
    </w:p>
    <w:p w:rsidR="00232BA6" w:rsidRDefault="00232BA6">
      <w:pPr>
        <w:pStyle w:val="ConsPlusNormal"/>
        <w:spacing w:before="220"/>
        <w:ind w:firstLine="540"/>
        <w:jc w:val="both"/>
      </w:pPr>
      <w: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232BA6" w:rsidRDefault="00232BA6">
      <w:pPr>
        <w:pStyle w:val="ConsPlusNormal"/>
        <w:spacing w:before="220"/>
        <w:ind w:firstLine="540"/>
        <w:jc w:val="both"/>
      </w:pPr>
      <w: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232BA6" w:rsidRDefault="00232BA6">
      <w:pPr>
        <w:pStyle w:val="ConsPlusNormal"/>
        <w:spacing w:before="220"/>
        <w:ind w:firstLine="540"/>
        <w:jc w:val="both"/>
      </w:pPr>
      <w:r>
        <w:t>6.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232BA6" w:rsidRDefault="00232BA6">
      <w:pPr>
        <w:pStyle w:val="ConsPlusNormal"/>
        <w:spacing w:before="220"/>
        <w:ind w:firstLine="540"/>
        <w:jc w:val="both"/>
      </w:pPr>
      <w: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32BA6" w:rsidRDefault="00232BA6">
      <w:pPr>
        <w:pStyle w:val="ConsPlusNormal"/>
        <w:spacing w:before="220"/>
        <w:ind w:firstLine="540"/>
        <w:jc w:val="both"/>
      </w:pPr>
      <w:r>
        <w:t>По территории санитарно-защитных зон и кладбищ запрещается прокладка сетей централизованного хозяйственно-питьевого водоснабжения.</w:t>
      </w:r>
    </w:p>
    <w:p w:rsidR="00232BA6" w:rsidRDefault="00232BA6">
      <w:pPr>
        <w:pStyle w:val="ConsPlusNormal"/>
        <w:spacing w:before="220"/>
        <w:ind w:firstLine="540"/>
        <w:jc w:val="both"/>
      </w:pPr>
      <w:r>
        <w:t>7.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232BA6" w:rsidRDefault="00232BA6">
      <w:pPr>
        <w:pStyle w:val="ConsPlusNormal"/>
        <w:spacing w:before="220"/>
        <w:ind w:firstLine="540"/>
        <w:jc w:val="both"/>
      </w:pPr>
      <w:r>
        <w:t>8.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232BA6" w:rsidRDefault="00232BA6">
      <w:pPr>
        <w:pStyle w:val="ConsPlusNormal"/>
        <w:spacing w:before="220"/>
        <w:ind w:firstLine="540"/>
        <w:jc w:val="both"/>
      </w:pPr>
      <w:r>
        <w:lastRenderedPageBreak/>
        <w:t>Для стоков от крематориев, содержащих токсичные компоненты, должны быть предусмотрены локальные очистные сооружения.</w:t>
      </w:r>
    </w:p>
    <w:p w:rsidR="00232BA6" w:rsidRDefault="00232BA6">
      <w:pPr>
        <w:pStyle w:val="ConsPlusNormal"/>
        <w:spacing w:before="220"/>
        <w:ind w:firstLine="540"/>
        <w:jc w:val="both"/>
      </w:pPr>
      <w:r>
        <w:t>9. На участках кладбищ, крематориев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232BA6" w:rsidRDefault="00232BA6">
      <w:pPr>
        <w:pStyle w:val="ConsPlusNormal"/>
        <w:spacing w:before="220"/>
        <w:ind w:firstLine="540"/>
        <w:jc w:val="both"/>
      </w:pPr>
      <w:r>
        <w:t>10.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232BA6" w:rsidRDefault="00232BA6">
      <w:pPr>
        <w:pStyle w:val="ConsPlusNormal"/>
        <w:spacing w:before="220"/>
        <w:ind w:firstLine="540"/>
        <w:jc w:val="both"/>
      </w:pPr>
      <w: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232BA6" w:rsidRDefault="00232BA6">
      <w:pPr>
        <w:pStyle w:val="ConsPlusNormal"/>
        <w:spacing w:before="220"/>
        <w:ind w:firstLine="540"/>
        <w:jc w:val="both"/>
      </w:pPr>
      <w: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232BA6" w:rsidRDefault="00232BA6">
      <w:pPr>
        <w:pStyle w:val="ConsPlusNormal"/>
        <w:spacing w:before="220"/>
        <w:ind w:firstLine="540"/>
        <w:jc w:val="both"/>
      </w:pPr>
      <w:r>
        <w:t>11.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232BA6" w:rsidRDefault="00232BA6">
      <w:pPr>
        <w:pStyle w:val="ConsPlusNormal"/>
        <w:spacing w:before="220"/>
        <w:ind w:firstLine="540"/>
        <w:jc w:val="both"/>
      </w:pPr>
      <w: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232BA6" w:rsidRDefault="00232BA6">
      <w:pPr>
        <w:pStyle w:val="ConsPlusNormal"/>
        <w:spacing w:before="220"/>
        <w:ind w:firstLine="540"/>
        <w:jc w:val="both"/>
      </w:pPr>
      <w: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232BA6" w:rsidRDefault="00232BA6">
      <w:pPr>
        <w:pStyle w:val="ConsPlusNormal"/>
        <w:jc w:val="both"/>
      </w:pPr>
    </w:p>
    <w:p w:rsidR="00232BA6" w:rsidRDefault="00232BA6">
      <w:pPr>
        <w:pStyle w:val="ConsPlusNormal"/>
        <w:jc w:val="center"/>
        <w:outlineLvl w:val="2"/>
      </w:pPr>
      <w:r>
        <w:t>10.3. Зона размещения скотомогильников</w:t>
      </w:r>
    </w:p>
    <w:p w:rsidR="00232BA6" w:rsidRDefault="00232BA6">
      <w:pPr>
        <w:pStyle w:val="ConsPlusNormal"/>
        <w:jc w:val="both"/>
      </w:pPr>
    </w:p>
    <w:p w:rsidR="00232BA6" w:rsidRDefault="00232BA6">
      <w:pPr>
        <w:pStyle w:val="ConsPlusNormal"/>
        <w:ind w:firstLine="540"/>
        <w:jc w:val="both"/>
      </w:pPr>
      <w:r>
        <w:t>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232BA6" w:rsidRDefault="00232BA6">
      <w:pPr>
        <w:pStyle w:val="ConsPlusNormal"/>
        <w:spacing w:before="220"/>
        <w:ind w:firstLine="540"/>
        <w:jc w:val="both"/>
      </w:pPr>
      <w: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ветеринарного надзора, согласованному с органами Федеральной службы Роспотребнадзора.</w:t>
      </w:r>
    </w:p>
    <w:p w:rsidR="00232BA6" w:rsidRDefault="00232BA6">
      <w:pPr>
        <w:pStyle w:val="ConsPlusNormal"/>
        <w:spacing w:before="220"/>
        <w:ind w:firstLine="540"/>
        <w:jc w:val="both"/>
      </w:pPr>
      <w:r>
        <w:t>Размещение скотомогильников (биотермических ям) в водоохранной, лесопарковой и заповедной зонах категорически запрещается.</w:t>
      </w:r>
    </w:p>
    <w:p w:rsidR="00232BA6" w:rsidRDefault="00232BA6">
      <w:pPr>
        <w:pStyle w:val="ConsPlusNormal"/>
        <w:spacing w:before="220"/>
        <w:ind w:firstLine="540"/>
        <w:jc w:val="both"/>
      </w:pPr>
      <w:r>
        <w:t>2. Скотомогильники (биотермические ямы) размещают на сухом возвышенном участке земли площадью не менее 600 м2. Уровень стояния грунтовых вод должен быть не менее 2 м от поверхности земли.</w:t>
      </w:r>
    </w:p>
    <w:p w:rsidR="00232BA6" w:rsidRDefault="00232BA6">
      <w:pPr>
        <w:pStyle w:val="ConsPlusNormal"/>
        <w:spacing w:before="220"/>
        <w:ind w:firstLine="540"/>
        <w:jc w:val="both"/>
      </w:pPr>
      <w:r>
        <w:lastRenderedPageBreak/>
        <w:t>3. Размер санитарно-защитной зоны от скотомогильника (биотермической ямы) до:</w:t>
      </w:r>
    </w:p>
    <w:p w:rsidR="00232BA6" w:rsidRDefault="00232BA6">
      <w:pPr>
        <w:pStyle w:val="ConsPlusNormal"/>
        <w:spacing w:before="220"/>
        <w:ind w:firstLine="540"/>
        <w:jc w:val="both"/>
      </w:pPr>
      <w:r>
        <w:t>- жилых, общественных зданий, животноводческих ферм (комплексов) - 1000 м;</w:t>
      </w:r>
    </w:p>
    <w:p w:rsidR="00232BA6" w:rsidRDefault="00232BA6">
      <w:pPr>
        <w:pStyle w:val="ConsPlusNormal"/>
        <w:spacing w:before="220"/>
        <w:ind w:firstLine="540"/>
        <w:jc w:val="both"/>
      </w:pPr>
      <w:r>
        <w:t>- скотопрогонов и пастбищ - 200 м;</w:t>
      </w:r>
    </w:p>
    <w:p w:rsidR="00232BA6" w:rsidRDefault="00232BA6">
      <w:pPr>
        <w:pStyle w:val="ConsPlusNormal"/>
        <w:spacing w:before="220"/>
        <w:ind w:firstLine="540"/>
        <w:jc w:val="both"/>
      </w:pPr>
      <w:r>
        <w:t>- автомобильных, железных дорог в зависимости от их категории - 50 - 300 м.</w:t>
      </w:r>
    </w:p>
    <w:p w:rsidR="00232BA6" w:rsidRDefault="00232BA6">
      <w:pPr>
        <w:pStyle w:val="ConsPlusNormal"/>
        <w:spacing w:before="220"/>
        <w:ind w:firstLine="540"/>
        <w:jc w:val="both"/>
      </w:pPr>
      <w: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232BA6" w:rsidRDefault="00232BA6">
      <w:pPr>
        <w:pStyle w:val="ConsPlusNormal"/>
        <w:spacing w:before="220"/>
        <w:ind w:firstLine="540"/>
        <w:jc w:val="both"/>
      </w:pPr>
      <w:r>
        <w:t>4.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232BA6" w:rsidRDefault="00232BA6">
      <w:pPr>
        <w:pStyle w:val="ConsPlusNormal"/>
        <w:spacing w:before="220"/>
        <w:ind w:firstLine="540"/>
        <w:jc w:val="both"/>
      </w:pPr>
      <w:r>
        <w:t>5.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232BA6" w:rsidRDefault="00232BA6">
      <w:pPr>
        <w:pStyle w:val="ConsPlusNormal"/>
        <w:spacing w:before="220"/>
        <w:ind w:firstLine="540"/>
        <w:jc w:val="both"/>
      </w:pPr>
      <w:r>
        <w:t xml:space="preserve">6. К скотомогильникам (биотермическим ямам) предусматриваются подъездные пути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7. В исключительных случаях с разрешения Главного государственного ветеринарного инспектора Республики Бурятия допускается использование территории скотомогильника для промышленного строительства, если с момента последнего захоронения:</w:t>
      </w:r>
    </w:p>
    <w:p w:rsidR="00232BA6" w:rsidRDefault="00232BA6">
      <w:pPr>
        <w:pStyle w:val="ConsPlusNormal"/>
        <w:spacing w:before="220"/>
        <w:ind w:firstLine="540"/>
        <w:jc w:val="both"/>
      </w:pPr>
      <w:r>
        <w:t>- в биотермическую яму прошло не менее 2 лет;</w:t>
      </w:r>
    </w:p>
    <w:p w:rsidR="00232BA6" w:rsidRDefault="00232BA6">
      <w:pPr>
        <w:pStyle w:val="ConsPlusNormal"/>
        <w:spacing w:before="220"/>
        <w:ind w:firstLine="540"/>
        <w:jc w:val="both"/>
      </w:pPr>
      <w:r>
        <w:t>- в земляную яму - не менее 25 лет.</w:t>
      </w:r>
    </w:p>
    <w:p w:rsidR="00232BA6" w:rsidRDefault="00232BA6">
      <w:pPr>
        <w:pStyle w:val="ConsPlusNormal"/>
        <w:spacing w:before="220"/>
        <w:ind w:firstLine="540"/>
        <w:jc w:val="both"/>
      </w:pPr>
      <w:r>
        <w:t>Промышленный объект не должен быть связан с приемом, производством и переработкой продуктов питания и кормов.</w:t>
      </w:r>
    </w:p>
    <w:p w:rsidR="00232BA6" w:rsidRDefault="00232BA6">
      <w:pPr>
        <w:pStyle w:val="ConsPlusNormal"/>
        <w:jc w:val="both"/>
      </w:pPr>
    </w:p>
    <w:p w:rsidR="00232BA6" w:rsidRDefault="00232BA6">
      <w:pPr>
        <w:pStyle w:val="ConsPlusNormal"/>
        <w:jc w:val="center"/>
        <w:outlineLvl w:val="2"/>
      </w:pPr>
      <w:r>
        <w:t>10.4. Зона размещения полигонов для твердых бытовых отходов</w:t>
      </w:r>
    </w:p>
    <w:p w:rsidR="00232BA6" w:rsidRDefault="00232BA6">
      <w:pPr>
        <w:pStyle w:val="ConsPlusNormal"/>
        <w:jc w:val="both"/>
      </w:pPr>
    </w:p>
    <w:p w:rsidR="00232BA6" w:rsidRDefault="00232BA6">
      <w:pPr>
        <w:pStyle w:val="ConsPlusNormal"/>
        <w:ind w:firstLine="540"/>
        <w:jc w:val="both"/>
      </w:pPr>
      <w:r>
        <w:t>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232BA6" w:rsidRDefault="00232BA6">
      <w:pPr>
        <w:pStyle w:val="ConsPlusNormal"/>
        <w:spacing w:before="220"/>
        <w:ind w:firstLine="540"/>
        <w:jc w:val="both"/>
      </w:pPr>
      <w: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232BA6" w:rsidRDefault="00232BA6">
      <w:pPr>
        <w:pStyle w:val="ConsPlusNormal"/>
        <w:spacing w:before="220"/>
        <w:ind w:firstLine="540"/>
        <w:jc w:val="both"/>
      </w:pPr>
      <w:r>
        <w:t>2. Полигоны ТБО размещаются за пределами жилой зоны, на обособленных территориях с обеспечением нормативных санитарно-защитных зон.</w:t>
      </w:r>
    </w:p>
    <w:p w:rsidR="00232BA6" w:rsidRDefault="00232BA6">
      <w:pPr>
        <w:pStyle w:val="ConsPlusNormal"/>
        <w:spacing w:before="220"/>
        <w:ind w:firstLine="540"/>
        <w:jc w:val="both"/>
      </w:pPr>
      <w:r>
        <w:t>3.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232BA6" w:rsidRDefault="00232BA6">
      <w:pPr>
        <w:pStyle w:val="ConsPlusNormal"/>
        <w:spacing w:before="220"/>
        <w:ind w:firstLine="540"/>
        <w:jc w:val="both"/>
      </w:pPr>
      <w:r>
        <w:t>Санитарно-защитная зона должна иметь зеленые насаждения.</w:t>
      </w:r>
    </w:p>
    <w:p w:rsidR="00232BA6" w:rsidRDefault="00232BA6">
      <w:pPr>
        <w:pStyle w:val="ConsPlusNormal"/>
        <w:spacing w:before="220"/>
        <w:ind w:firstLine="540"/>
        <w:jc w:val="both"/>
      </w:pPr>
      <w:r>
        <w:t>4. Не допускается размещение полигонов:</w:t>
      </w:r>
    </w:p>
    <w:p w:rsidR="00232BA6" w:rsidRDefault="00232BA6">
      <w:pPr>
        <w:pStyle w:val="ConsPlusNormal"/>
        <w:spacing w:before="220"/>
        <w:ind w:firstLine="540"/>
        <w:jc w:val="both"/>
      </w:pPr>
      <w:r>
        <w:lastRenderedPageBreak/>
        <w:t>- на территории зон санитарной охраны источников водоснабжения и минеральных источников;</w:t>
      </w:r>
    </w:p>
    <w:p w:rsidR="00232BA6" w:rsidRDefault="00232BA6">
      <w:pPr>
        <w:pStyle w:val="ConsPlusNormal"/>
        <w:spacing w:before="220"/>
        <w:ind w:firstLine="540"/>
        <w:jc w:val="both"/>
      </w:pPr>
      <w:r>
        <w:t>- во всех зонах охраны курортов;</w:t>
      </w:r>
    </w:p>
    <w:p w:rsidR="00232BA6" w:rsidRDefault="00232BA6">
      <w:pPr>
        <w:pStyle w:val="ConsPlusNormal"/>
        <w:spacing w:before="220"/>
        <w:ind w:firstLine="540"/>
        <w:jc w:val="both"/>
      </w:pPr>
      <w:r>
        <w:t>- в местах выхода на поверхность трещиноватых пород;</w:t>
      </w:r>
    </w:p>
    <w:p w:rsidR="00232BA6" w:rsidRDefault="00232BA6">
      <w:pPr>
        <w:pStyle w:val="ConsPlusNormal"/>
        <w:spacing w:before="220"/>
        <w:ind w:firstLine="540"/>
        <w:jc w:val="both"/>
      </w:pPr>
      <w:r>
        <w:t>- в местах выклинивания водоносных горизонтов;</w:t>
      </w:r>
    </w:p>
    <w:p w:rsidR="00232BA6" w:rsidRDefault="00232BA6">
      <w:pPr>
        <w:pStyle w:val="ConsPlusNormal"/>
        <w:spacing w:before="220"/>
        <w:ind w:firstLine="540"/>
        <w:jc w:val="both"/>
      </w:pPr>
      <w:r>
        <w:t>- в местах массового отдыха населения и оздоровительных учреждений.</w:t>
      </w:r>
    </w:p>
    <w:p w:rsidR="00232BA6" w:rsidRDefault="00232BA6">
      <w:pPr>
        <w:pStyle w:val="ConsPlusNormal"/>
        <w:spacing w:before="220"/>
        <w:ind w:firstLine="540"/>
        <w:jc w:val="both"/>
      </w:pPr>
      <w: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232BA6" w:rsidRDefault="00232BA6">
      <w:pPr>
        <w:pStyle w:val="ConsPlusNormal"/>
        <w:spacing w:before="220"/>
        <w:ind w:firstLine="540"/>
        <w:jc w:val="both"/>
      </w:pPr>
      <w: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232BA6" w:rsidRDefault="00232BA6">
      <w:pPr>
        <w:pStyle w:val="ConsPlusNormal"/>
        <w:spacing w:before="220"/>
        <w:ind w:firstLine="540"/>
        <w:jc w:val="both"/>
      </w:pPr>
      <w:r>
        <w:t>5.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232BA6" w:rsidRDefault="00232BA6">
      <w:pPr>
        <w:pStyle w:val="ConsPlusNormal"/>
        <w:spacing w:before="220"/>
        <w:ind w:firstLine="540"/>
        <w:jc w:val="both"/>
      </w:pPr>
      <w:r>
        <w:t>Для полигонов, принимающих менее 120 тыс. м3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232BA6" w:rsidRDefault="00232BA6">
      <w:pPr>
        <w:pStyle w:val="ConsPlusNormal"/>
        <w:spacing w:before="220"/>
        <w:ind w:firstLine="540"/>
        <w:jc w:val="both"/>
      </w:pPr>
      <w:r>
        <w:t>Длина одной траншеи должна устраиваться с учетом времени заполнения траншей:</w:t>
      </w:r>
    </w:p>
    <w:p w:rsidR="00232BA6" w:rsidRDefault="00232BA6">
      <w:pPr>
        <w:pStyle w:val="ConsPlusNormal"/>
        <w:spacing w:before="220"/>
        <w:ind w:firstLine="540"/>
        <w:jc w:val="both"/>
      </w:pPr>
      <w:r>
        <w:t>- в период температур выше 0 град. С - в течение 1 - 2 месяцев;</w:t>
      </w:r>
    </w:p>
    <w:p w:rsidR="00232BA6" w:rsidRDefault="00232BA6">
      <w:pPr>
        <w:pStyle w:val="ConsPlusNormal"/>
        <w:spacing w:before="220"/>
        <w:ind w:firstLine="540"/>
        <w:jc w:val="both"/>
      </w:pPr>
      <w:r>
        <w:t>- в период температур ниже 0 град. С - на весь период промерзания грунтов.</w:t>
      </w:r>
    </w:p>
    <w:p w:rsidR="00232BA6" w:rsidRDefault="00232BA6">
      <w:pPr>
        <w:pStyle w:val="ConsPlusNormal"/>
        <w:spacing w:before="220"/>
        <w:ind w:firstLine="540"/>
        <w:jc w:val="both"/>
      </w:pPr>
      <w:r>
        <w:t xml:space="preserve">6.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Территория хозяйственной зоны бетонируется или асфальтируется, освещается, имеет легкое ограждение.</w:t>
      </w:r>
    </w:p>
    <w:p w:rsidR="00232BA6" w:rsidRDefault="00232BA6">
      <w:pPr>
        <w:pStyle w:val="ConsPlusNormal"/>
        <w:spacing w:before="220"/>
        <w:ind w:firstLine="540"/>
        <w:jc w:val="both"/>
      </w:pPr>
      <w:r>
        <w:t>7. 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232BA6" w:rsidRDefault="00232BA6">
      <w:pPr>
        <w:pStyle w:val="ConsPlusNormal"/>
        <w:spacing w:before="220"/>
        <w:ind w:firstLine="540"/>
        <w:jc w:val="both"/>
      </w:pPr>
      <w:r>
        <w:t>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232BA6" w:rsidRDefault="00232BA6">
      <w:pPr>
        <w:pStyle w:val="ConsPlusNormal"/>
        <w:spacing w:before="220"/>
        <w:ind w:firstLine="540"/>
        <w:jc w:val="both"/>
      </w:pPr>
      <w:r>
        <w:t xml:space="preserve">В зеленой зоне полигона размещаются сооружения по контролю качества грунтовых и поверхностных вод (контрольные скважины), в том числе: одна контрольная скважина - выше полигона по потоку грунтовых вод, 1 - 2 скважины ниже полигона для учета влияния </w:t>
      </w:r>
      <w:r>
        <w:lastRenderedPageBreak/>
        <w:t>складирования ТБО на грунтовые воды.</w:t>
      </w:r>
    </w:p>
    <w:p w:rsidR="00232BA6" w:rsidRDefault="00232BA6">
      <w:pPr>
        <w:pStyle w:val="ConsPlusNormal"/>
        <w:spacing w:before="220"/>
        <w:ind w:firstLine="540"/>
        <w:jc w:val="both"/>
      </w:pPr>
      <w:r>
        <w:t xml:space="preserve">К полигонам ТБО проектируются подъездные пути в соответствии с требованиями </w:t>
      </w:r>
      <w:hyperlink w:anchor="P2694" w:history="1">
        <w:r>
          <w:rPr>
            <w:color w:val="0000FF"/>
          </w:rPr>
          <w:t>раздела</w:t>
        </w:r>
      </w:hyperlink>
      <w:r>
        <w:t xml:space="preserve"> "Зона транспортной инфраструктуры".</w:t>
      </w:r>
    </w:p>
    <w:p w:rsidR="00232BA6" w:rsidRDefault="00232BA6">
      <w:pPr>
        <w:pStyle w:val="ConsPlusNormal"/>
        <w:spacing w:before="220"/>
        <w:ind w:firstLine="540"/>
        <w:jc w:val="both"/>
      </w:pPr>
      <w:r>
        <w:t>Сооружения по контролю качества грунтовых и поверхностных вод также должны иметь подъезды для автотранспорта.</w:t>
      </w:r>
    </w:p>
    <w:p w:rsidR="00232BA6" w:rsidRDefault="00232BA6">
      <w:pPr>
        <w:pStyle w:val="ConsPlusNormal"/>
        <w:jc w:val="both"/>
      </w:pPr>
    </w:p>
    <w:p w:rsidR="00232BA6" w:rsidRDefault="00232BA6">
      <w:pPr>
        <w:pStyle w:val="ConsPlusNormal"/>
        <w:jc w:val="center"/>
        <w:outlineLvl w:val="2"/>
      </w:pPr>
      <w:r>
        <w:t>10.5. Зона размещения объектов для отходов производства и</w:t>
      </w:r>
    </w:p>
    <w:p w:rsidR="00232BA6" w:rsidRDefault="00232BA6">
      <w:pPr>
        <w:pStyle w:val="ConsPlusNormal"/>
        <w:jc w:val="center"/>
      </w:pPr>
      <w:r>
        <w:t>потребления</w:t>
      </w:r>
    </w:p>
    <w:p w:rsidR="00232BA6" w:rsidRDefault="00232BA6">
      <w:pPr>
        <w:pStyle w:val="ConsPlusNormal"/>
        <w:jc w:val="both"/>
      </w:pPr>
    </w:p>
    <w:p w:rsidR="00232BA6" w:rsidRDefault="00232BA6">
      <w:pPr>
        <w:pStyle w:val="ConsPlusNormal"/>
        <w:ind w:firstLine="540"/>
        <w:jc w:val="both"/>
      </w:pPr>
      <w:r>
        <w:t>1. Объекты размещения отходов производства и потребления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232BA6" w:rsidRDefault="00232BA6">
      <w:pPr>
        <w:pStyle w:val="ConsPlusNormal"/>
        <w:spacing w:before="220"/>
        <w:ind w:firstLine="540"/>
        <w:jc w:val="both"/>
      </w:pPr>
      <w:r>
        <w:t>2. Объекты располагаются за пределами жилой зоны и на обособленных территориях с обеспечением нормативных санитарно-защитных зон.</w:t>
      </w:r>
    </w:p>
    <w:p w:rsidR="00232BA6" w:rsidRDefault="00232BA6">
      <w:pPr>
        <w:pStyle w:val="ConsPlusNormal"/>
        <w:spacing w:before="220"/>
        <w:ind w:firstLine="540"/>
        <w:jc w:val="both"/>
      </w:pPr>
      <w:r>
        <w:t>Объекты должны располагаться с подветренной стороны по отношению к жилой застройке.</w:t>
      </w:r>
    </w:p>
    <w:p w:rsidR="00232BA6" w:rsidRDefault="00232BA6">
      <w:pPr>
        <w:pStyle w:val="ConsPlusNormal"/>
        <w:spacing w:before="220"/>
        <w:ind w:firstLine="540"/>
        <w:jc w:val="both"/>
      </w:pPr>
      <w:r>
        <w:t>Размещение объектов не допускается:</w:t>
      </w:r>
    </w:p>
    <w:p w:rsidR="00232BA6" w:rsidRDefault="00232BA6">
      <w:pPr>
        <w:pStyle w:val="ConsPlusNormal"/>
        <w:spacing w:before="220"/>
        <w:ind w:firstLine="540"/>
        <w:jc w:val="both"/>
      </w:pPr>
      <w:r>
        <w:t>- на территории I, II и III поясов зон санитарной охраны водоисточников и минеральных источников;</w:t>
      </w:r>
    </w:p>
    <w:p w:rsidR="00232BA6" w:rsidRDefault="00232BA6">
      <w:pPr>
        <w:pStyle w:val="ConsPlusNormal"/>
        <w:spacing w:before="220"/>
        <w:ind w:firstLine="540"/>
        <w:jc w:val="both"/>
      </w:pPr>
      <w:r>
        <w:t>- во всех поясах зоны санитарной охраны курортов;</w:t>
      </w:r>
    </w:p>
    <w:p w:rsidR="00232BA6" w:rsidRDefault="00232BA6">
      <w:pPr>
        <w:pStyle w:val="ConsPlusNormal"/>
        <w:spacing w:before="220"/>
        <w:ind w:firstLine="540"/>
        <w:jc w:val="both"/>
      </w:pPr>
      <w:r>
        <w:t>- в зонах массового загородного отдыха населения и на территории лечебно-оздоровительных учреждений;</w:t>
      </w:r>
    </w:p>
    <w:p w:rsidR="00232BA6" w:rsidRDefault="00232BA6">
      <w:pPr>
        <w:pStyle w:val="ConsPlusNormal"/>
        <w:spacing w:before="220"/>
        <w:ind w:firstLine="540"/>
        <w:jc w:val="both"/>
      </w:pPr>
      <w:r>
        <w:t>- в рекреационных зонах;</w:t>
      </w:r>
    </w:p>
    <w:p w:rsidR="00232BA6" w:rsidRDefault="00232BA6">
      <w:pPr>
        <w:pStyle w:val="ConsPlusNormal"/>
        <w:spacing w:before="220"/>
        <w:ind w:firstLine="540"/>
        <w:jc w:val="both"/>
      </w:pPr>
      <w:r>
        <w:t>- в местах выклинивания водоносных горизонтов;</w:t>
      </w:r>
    </w:p>
    <w:p w:rsidR="00232BA6" w:rsidRDefault="00232BA6">
      <w:pPr>
        <w:pStyle w:val="ConsPlusNormal"/>
        <w:spacing w:before="220"/>
        <w:ind w:firstLine="540"/>
        <w:jc w:val="both"/>
      </w:pPr>
      <w:r>
        <w:t>- на заболачиваемых и подтопляемых территориях;</w:t>
      </w:r>
    </w:p>
    <w:p w:rsidR="00232BA6" w:rsidRDefault="00232BA6">
      <w:pPr>
        <w:pStyle w:val="ConsPlusNormal"/>
        <w:spacing w:before="220"/>
        <w:ind w:firstLine="540"/>
        <w:jc w:val="both"/>
      </w:pPr>
      <w:r>
        <w:t>- в границах установленных водоохранных зон открытых водоемов.</w:t>
      </w:r>
    </w:p>
    <w:p w:rsidR="00232BA6" w:rsidRDefault="00232BA6">
      <w:pPr>
        <w:pStyle w:val="ConsPlusNonformat"/>
        <w:spacing w:before="200"/>
        <w:jc w:val="both"/>
      </w:pPr>
      <w:r>
        <w:t xml:space="preserve">    Участок  для  размещения  объекта должен располагаться на территориях с</w:t>
      </w:r>
    </w:p>
    <w:p w:rsidR="00232BA6" w:rsidRDefault="00232BA6">
      <w:pPr>
        <w:pStyle w:val="ConsPlusNonformat"/>
        <w:jc w:val="both"/>
      </w:pPr>
      <w:r>
        <w:t>уровнем  залегания  подземных  вод  на  глубине  более 20 м с коэффициентом</w:t>
      </w:r>
    </w:p>
    <w:p w:rsidR="00232BA6" w:rsidRDefault="00232BA6">
      <w:pPr>
        <w:pStyle w:val="ConsPlusNonformat"/>
        <w:jc w:val="both"/>
      </w:pPr>
      <w:r>
        <w:t xml:space="preserve">                                         -6</w:t>
      </w:r>
    </w:p>
    <w:p w:rsidR="00232BA6" w:rsidRDefault="00232BA6">
      <w:pPr>
        <w:pStyle w:val="ConsPlusNonformat"/>
        <w:jc w:val="both"/>
      </w:pPr>
      <w:r>
        <w:t>фильтрации подстилающих пород не более 10   см/с на расстоянии не менее 2 м</w:t>
      </w:r>
    </w:p>
    <w:p w:rsidR="00232BA6" w:rsidRDefault="00232BA6">
      <w:pPr>
        <w:pStyle w:val="ConsPlusNonformat"/>
        <w:jc w:val="both"/>
      </w:pPr>
      <w:r>
        <w:t>от  земель  сельскохозяйственного  назначения, используемых для выращивания</w:t>
      </w:r>
    </w:p>
    <w:p w:rsidR="00232BA6" w:rsidRDefault="00232BA6">
      <w:pPr>
        <w:pStyle w:val="ConsPlusNonformat"/>
        <w:jc w:val="both"/>
      </w:pPr>
      <w:r>
        <w:t>технических культур, не используемых для производства продуктов питания.</w:t>
      </w:r>
    </w:p>
    <w:p w:rsidR="00232BA6" w:rsidRDefault="00232BA6">
      <w:pPr>
        <w:pStyle w:val="ConsPlusNormal"/>
        <w:ind w:firstLine="540"/>
        <w:jc w:val="both"/>
      </w:pPr>
      <w: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232BA6" w:rsidRDefault="00232BA6">
      <w:pPr>
        <w:pStyle w:val="ConsPlusNormal"/>
        <w:spacing w:before="220"/>
        <w:ind w:firstLine="540"/>
        <w:jc w:val="both"/>
      </w:pPr>
      <w:r>
        <w:t>3.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232BA6" w:rsidRDefault="00232BA6">
      <w:pPr>
        <w:pStyle w:val="ConsPlusNormal"/>
        <w:spacing w:before="220"/>
        <w:ind w:firstLine="540"/>
        <w:jc w:val="both"/>
      </w:pPr>
      <w:r>
        <w:t>На территории объектов размещаются: автономная котельная, специальные установки для сжигания отходов, сооружения мойки, пропарки и обеззараживания машинных механизмов.</w:t>
      </w:r>
    </w:p>
    <w:p w:rsidR="00232BA6" w:rsidRDefault="00232BA6">
      <w:pPr>
        <w:pStyle w:val="ConsPlusNormal"/>
        <w:spacing w:before="220"/>
        <w:ind w:firstLine="540"/>
        <w:jc w:val="both"/>
      </w:pPr>
      <w:r>
        <w:t xml:space="preserve">Объекты должны быть подключены к централизованным сетям водоснабжения, канализации; снабжены очистными сооружениями (локальными), в том числе для очистки поверхностного стока и дренажных вод в соответствии с требованиями </w:t>
      </w:r>
      <w:hyperlink w:anchor="P1288" w:history="1">
        <w:r>
          <w:rPr>
            <w:color w:val="0000FF"/>
          </w:rPr>
          <w:t>раздела 5</w:t>
        </w:r>
      </w:hyperlink>
      <w:r>
        <w:t xml:space="preserve"> "Зоны </w:t>
      </w:r>
      <w:r>
        <w:lastRenderedPageBreak/>
        <w:t>инженерной инфраструктуры" настоящих Нормативов.</w:t>
      </w:r>
    </w:p>
    <w:p w:rsidR="00232BA6" w:rsidRDefault="00232BA6">
      <w:pPr>
        <w:pStyle w:val="ConsPlusNormal"/>
        <w:spacing w:before="220"/>
        <w:ind w:firstLine="540"/>
        <w:jc w:val="both"/>
      </w:pPr>
      <w:r>
        <w:t xml:space="preserve">Подъездные пути к объектам проектируются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jc w:val="both"/>
      </w:pPr>
    </w:p>
    <w:p w:rsidR="00232BA6" w:rsidRDefault="00232BA6">
      <w:pPr>
        <w:pStyle w:val="ConsPlusNormal"/>
        <w:jc w:val="center"/>
        <w:outlineLvl w:val="2"/>
      </w:pPr>
      <w:r>
        <w:t>10.6. Зона размещения полигонов для токсичных промышленных</w:t>
      </w:r>
    </w:p>
    <w:p w:rsidR="00232BA6" w:rsidRDefault="00232BA6">
      <w:pPr>
        <w:pStyle w:val="ConsPlusNormal"/>
        <w:jc w:val="center"/>
      </w:pPr>
      <w:r>
        <w:t>отходов</w:t>
      </w:r>
    </w:p>
    <w:p w:rsidR="00232BA6" w:rsidRDefault="00232BA6">
      <w:pPr>
        <w:pStyle w:val="ConsPlusNormal"/>
        <w:jc w:val="both"/>
      </w:pPr>
    </w:p>
    <w:p w:rsidR="00232BA6" w:rsidRDefault="00232BA6">
      <w:pPr>
        <w:pStyle w:val="ConsPlusNormal"/>
        <w:ind w:firstLine="540"/>
        <w:jc w:val="both"/>
      </w:pPr>
      <w:r>
        <w:t>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232BA6" w:rsidRDefault="00232BA6">
      <w:pPr>
        <w:pStyle w:val="ConsPlusNormal"/>
        <w:spacing w:before="220"/>
        <w:ind w:firstLine="540"/>
        <w:jc w:val="both"/>
      </w:pPr>
      <w:bookmarkStart w:id="108" w:name="P5180"/>
      <w:bookmarkEnd w:id="108"/>
      <w:r>
        <w:t>2. Полигоны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232BA6" w:rsidRDefault="00232BA6">
      <w:pPr>
        <w:pStyle w:val="ConsPlusNormal"/>
        <w:spacing w:before="220"/>
        <w:ind w:firstLine="540"/>
        <w:jc w:val="both"/>
      </w:pPr>
      <w:r>
        <w:t>Полигоны по обезвреживанию и захоронению токсичных промышленных отходов следует размещать:</w:t>
      </w:r>
    </w:p>
    <w:p w:rsidR="00232BA6" w:rsidRDefault="00232BA6">
      <w:pPr>
        <w:pStyle w:val="ConsPlusNormal"/>
        <w:spacing w:before="220"/>
        <w:ind w:firstLine="540"/>
        <w:jc w:val="both"/>
      </w:pPr>
      <w:r>
        <w:t>- на площадках, на которых возможно осуществление мероприятий и инженерных решений, исключающих загрязнение окружающей среды;</w:t>
      </w:r>
    </w:p>
    <w:p w:rsidR="00232BA6" w:rsidRDefault="00232BA6">
      <w:pPr>
        <w:pStyle w:val="ConsPlusNormal"/>
        <w:spacing w:before="220"/>
        <w:ind w:firstLine="540"/>
        <w:jc w:val="both"/>
      </w:pPr>
      <w:r>
        <w:t>- с подветренной стороны (для ветров преобладающего направления) по отношению к населенным пунктам и зонам отдыха;</w:t>
      </w:r>
    </w:p>
    <w:p w:rsidR="00232BA6" w:rsidRDefault="00232BA6">
      <w:pPr>
        <w:pStyle w:val="ConsPlusNormal"/>
        <w:spacing w:before="220"/>
        <w:ind w:firstLine="540"/>
        <w:jc w:val="both"/>
      </w:pPr>
      <w:r>
        <w:t>- ниже мест водозаборов питьевой воды, рыбоводных хозяйств;</w:t>
      </w:r>
    </w:p>
    <w:p w:rsidR="00232BA6" w:rsidRDefault="00232BA6">
      <w:pPr>
        <w:pStyle w:val="ConsPlusNormal"/>
        <w:spacing w:before="220"/>
        <w:ind w:firstLine="540"/>
        <w:jc w:val="both"/>
      </w:pPr>
      <w: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232BA6" w:rsidRDefault="00232BA6">
      <w:pPr>
        <w:pStyle w:val="ConsPlusNormal"/>
        <w:spacing w:before="220"/>
        <w:ind w:firstLine="540"/>
        <w:jc w:val="both"/>
      </w:pPr>
      <w: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232BA6" w:rsidRDefault="00232BA6">
      <w:pPr>
        <w:pStyle w:val="ConsPlusNormal"/>
        <w:spacing w:before="220"/>
        <w:ind w:firstLine="540"/>
        <w:jc w:val="both"/>
      </w:pPr>
      <w:r>
        <w:t>- на площадях залегания полезных ископаемых без согласования с органами государственного горного надзора;</w:t>
      </w:r>
    </w:p>
    <w:p w:rsidR="00232BA6" w:rsidRDefault="00232BA6">
      <w:pPr>
        <w:pStyle w:val="ConsPlusNormal"/>
        <w:spacing w:before="220"/>
        <w:ind w:firstLine="540"/>
        <w:jc w:val="both"/>
      </w:pPr>
      <w:r>
        <w:t>- в зонах активного карста;</w:t>
      </w:r>
    </w:p>
    <w:p w:rsidR="00232BA6" w:rsidRDefault="00232BA6">
      <w:pPr>
        <w:pStyle w:val="ConsPlusNormal"/>
        <w:spacing w:before="220"/>
        <w:ind w:firstLine="540"/>
        <w:jc w:val="both"/>
      </w:pPr>
      <w:r>
        <w:t>- в зонах оползней;</w:t>
      </w:r>
    </w:p>
    <w:p w:rsidR="00232BA6" w:rsidRDefault="00232BA6">
      <w:pPr>
        <w:pStyle w:val="ConsPlusNormal"/>
        <w:spacing w:before="220"/>
        <w:ind w:firstLine="540"/>
        <w:jc w:val="both"/>
      </w:pPr>
      <w:r>
        <w:t>- в заболоченных местах;</w:t>
      </w:r>
    </w:p>
    <w:p w:rsidR="00232BA6" w:rsidRDefault="00232BA6">
      <w:pPr>
        <w:pStyle w:val="ConsPlusNormal"/>
        <w:spacing w:before="220"/>
        <w:ind w:firstLine="540"/>
        <w:jc w:val="both"/>
      </w:pPr>
      <w:r>
        <w:t>- в зоне питания подземных источников питьевой воды;</w:t>
      </w:r>
    </w:p>
    <w:p w:rsidR="00232BA6" w:rsidRDefault="00232BA6">
      <w:pPr>
        <w:pStyle w:val="ConsPlusNormal"/>
        <w:spacing w:before="220"/>
        <w:ind w:firstLine="540"/>
        <w:jc w:val="both"/>
      </w:pPr>
      <w:r>
        <w:t>- на территориях зеленых зон городских округов и поселений;</w:t>
      </w:r>
    </w:p>
    <w:p w:rsidR="00232BA6" w:rsidRDefault="00232BA6">
      <w:pPr>
        <w:pStyle w:val="ConsPlusNormal"/>
        <w:spacing w:before="220"/>
        <w:ind w:firstLine="540"/>
        <w:jc w:val="both"/>
      </w:pPr>
      <w:r>
        <w:t>- на заболачиваемых и подтопляемых участках;</w:t>
      </w:r>
    </w:p>
    <w:p w:rsidR="00232BA6" w:rsidRDefault="00232BA6">
      <w:pPr>
        <w:pStyle w:val="ConsPlusNormal"/>
        <w:spacing w:before="220"/>
        <w:ind w:firstLine="540"/>
        <w:jc w:val="both"/>
      </w:pPr>
      <w: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232BA6" w:rsidRDefault="00232BA6">
      <w:pPr>
        <w:pStyle w:val="ConsPlusNormal"/>
        <w:spacing w:before="220"/>
        <w:ind w:firstLine="540"/>
        <w:jc w:val="both"/>
      </w:pPr>
      <w:r>
        <w:t>- на участках, загрязненных органическими и радиоактивными отходами, до истечения сроков, установленных органами Федеральной службы Роспотребнадзора.</w:t>
      </w:r>
    </w:p>
    <w:p w:rsidR="00232BA6" w:rsidRDefault="00232BA6">
      <w:pPr>
        <w:pStyle w:val="ConsPlusNormal"/>
        <w:spacing w:before="220"/>
        <w:ind w:firstLine="540"/>
        <w:jc w:val="both"/>
      </w:pPr>
      <w:r>
        <w:lastRenderedPageBreak/>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232BA6" w:rsidRDefault="00232BA6">
      <w:pPr>
        <w:pStyle w:val="ConsPlusNormal"/>
        <w:spacing w:before="220"/>
        <w:ind w:firstLine="540"/>
        <w:jc w:val="both"/>
      </w:pPr>
      <w:r>
        <w:t>3. Размер участка полигона устанавливается исходя из срока накопления отходов в течение 20 - 25 лет.</w:t>
      </w:r>
    </w:p>
    <w:p w:rsidR="00232BA6" w:rsidRDefault="00232BA6">
      <w:pPr>
        <w:pStyle w:val="ConsPlusNormal"/>
        <w:spacing w:before="220"/>
        <w:ind w:firstLine="540"/>
        <w:jc w:val="both"/>
      </w:pPr>
      <w:r>
        <w:t>4. Емкость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232BA6" w:rsidRDefault="00232BA6">
      <w:pPr>
        <w:pStyle w:val="ConsPlusNormal"/>
        <w:spacing w:before="220"/>
        <w:ind w:firstLine="540"/>
        <w:jc w:val="both"/>
      </w:pPr>
      <w:r>
        <w:t>При этом кроме отходов, поступающих на захоронение непосредственно от промышленных предприятий, необходимо также учитывать твердые токсичные отходы, образующиеся на заводе по обезвреживанию отходов.</w:t>
      </w:r>
    </w:p>
    <w:p w:rsidR="00232BA6" w:rsidRDefault="00232BA6">
      <w:pPr>
        <w:pStyle w:val="ConsPlusNormal"/>
        <w:spacing w:before="220"/>
        <w:ind w:firstLine="540"/>
        <w:jc w:val="both"/>
      </w:pPr>
      <w:r>
        <w:t>5. В составе полигонов по обезвреживанию и захоронению токсичных промышленных отходов следует предусматривать:</w:t>
      </w:r>
    </w:p>
    <w:p w:rsidR="00232BA6" w:rsidRDefault="00232BA6">
      <w:pPr>
        <w:pStyle w:val="ConsPlusNormal"/>
        <w:spacing w:before="220"/>
        <w:ind w:firstLine="540"/>
        <w:jc w:val="both"/>
      </w:pPr>
      <w:r>
        <w:t>- завод по обезвреживанию токсичных промышленных отходов;</w:t>
      </w:r>
    </w:p>
    <w:p w:rsidR="00232BA6" w:rsidRDefault="00232BA6">
      <w:pPr>
        <w:pStyle w:val="ConsPlusNormal"/>
        <w:spacing w:before="220"/>
        <w:ind w:firstLine="540"/>
        <w:jc w:val="both"/>
      </w:pPr>
      <w:r>
        <w:t>- участок захоронения токсичных промышленных отходов;</w:t>
      </w:r>
    </w:p>
    <w:p w:rsidR="00232BA6" w:rsidRDefault="00232BA6">
      <w:pPr>
        <w:pStyle w:val="ConsPlusNormal"/>
        <w:spacing w:before="220"/>
        <w:ind w:firstLine="540"/>
        <w:jc w:val="both"/>
      </w:pPr>
      <w:r>
        <w:t>- стоянку специализированного автотранспорта, предназначенного для перевозки токсичных промышленных отходов.</w:t>
      </w:r>
    </w:p>
    <w:p w:rsidR="00232BA6" w:rsidRDefault="00232BA6">
      <w:pPr>
        <w:pStyle w:val="ConsPlusNormal"/>
        <w:spacing w:before="220"/>
        <w:ind w:firstLine="540"/>
        <w:jc w:val="both"/>
      </w:pPr>
      <w:r>
        <w:t>При этом следует размещать:</w:t>
      </w:r>
    </w:p>
    <w:p w:rsidR="00232BA6" w:rsidRDefault="00232BA6">
      <w:pPr>
        <w:pStyle w:val="ConsPlusNormal"/>
        <w:spacing w:before="220"/>
        <w:ind w:firstLine="540"/>
        <w:jc w:val="both"/>
      </w:pPr>
      <w:r>
        <w:t>- завод по обезвреживанию токсичных промышленных отходов - на минимальном расстоянии от предприятия основного поставщика отходов;</w:t>
      </w:r>
    </w:p>
    <w:p w:rsidR="00232BA6" w:rsidRDefault="00232BA6">
      <w:pPr>
        <w:pStyle w:val="ConsPlusNormal"/>
        <w:spacing w:before="220"/>
        <w:ind w:firstLine="540"/>
        <w:jc w:val="both"/>
      </w:pPr>
      <w:r>
        <w:t xml:space="preserve">- участок захоронения отходов - в соответствии с требованиями </w:t>
      </w:r>
      <w:hyperlink w:anchor="P5180" w:history="1">
        <w:r>
          <w:rPr>
            <w:color w:val="0000FF"/>
          </w:rPr>
          <w:t>пункта 2</w:t>
        </w:r>
      </w:hyperlink>
      <w:r>
        <w:t xml:space="preserve"> настоящего раздела;</w:t>
      </w:r>
    </w:p>
    <w:p w:rsidR="00232BA6" w:rsidRDefault="00232BA6">
      <w:pPr>
        <w:pStyle w:val="ConsPlusNormal"/>
        <w:spacing w:before="220"/>
        <w:ind w:firstLine="540"/>
        <w:jc w:val="both"/>
      </w:pPr>
      <w:r>
        <w:t>- стоянка специализированного автотранспорта - как правило, рядом с заводом по обезвреживанию токсичных промышленных отходов.</w:t>
      </w:r>
    </w:p>
    <w:p w:rsidR="00232BA6" w:rsidRDefault="00232BA6">
      <w:pPr>
        <w:pStyle w:val="ConsPlusNormal"/>
        <w:spacing w:before="220"/>
        <w:ind w:firstLine="540"/>
        <w:jc w:val="both"/>
      </w:pPr>
      <w:r>
        <w:t>Допускается размещение всех объектов полигона на одной площадке при отсутствии в промышленной зоне городских округов, поселений территории для размещения завода и стоянки.</w:t>
      </w:r>
    </w:p>
    <w:p w:rsidR="00232BA6" w:rsidRDefault="00232BA6">
      <w:pPr>
        <w:pStyle w:val="ConsPlusNormal"/>
        <w:spacing w:before="220"/>
        <w:ind w:firstLine="540"/>
        <w:jc w:val="both"/>
      </w:pPr>
      <w:r>
        <w:t>6. При проектировании завода по обезвреживанию токсичных промышленных отходов в его составе следует предусматривать:</w:t>
      </w:r>
    </w:p>
    <w:p w:rsidR="00232BA6" w:rsidRDefault="00232BA6">
      <w:pPr>
        <w:pStyle w:val="ConsPlusNormal"/>
        <w:spacing w:before="220"/>
        <w:ind w:firstLine="540"/>
        <w:jc w:val="both"/>
      </w:pPr>
      <w:r>
        <w:t>-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232BA6" w:rsidRDefault="00232BA6">
      <w:pPr>
        <w:pStyle w:val="ConsPlusNormal"/>
        <w:spacing w:before="220"/>
        <w:ind w:firstLine="540"/>
        <w:jc w:val="both"/>
      </w:pPr>
      <w:r>
        <w:t>- цех термического обезвреживания твердых и пастообразных горючих отходов;</w:t>
      </w:r>
    </w:p>
    <w:p w:rsidR="00232BA6" w:rsidRDefault="00232BA6">
      <w:pPr>
        <w:pStyle w:val="ConsPlusNormal"/>
        <w:spacing w:before="220"/>
        <w:ind w:firstLine="540"/>
        <w:jc w:val="both"/>
      </w:pPr>
      <w:r>
        <w:t>- цех термического обезвреживания сточных вод и жидких хлорорганических отходов;</w:t>
      </w:r>
    </w:p>
    <w:p w:rsidR="00232BA6" w:rsidRDefault="00232BA6">
      <w:pPr>
        <w:pStyle w:val="ConsPlusNormal"/>
        <w:spacing w:before="220"/>
        <w:ind w:firstLine="540"/>
        <w:jc w:val="both"/>
      </w:pPr>
      <w:r>
        <w:t>- цех физико-химического обезвреживания твердых и жидких негорючих отходов;</w:t>
      </w:r>
    </w:p>
    <w:p w:rsidR="00232BA6" w:rsidRDefault="00232BA6">
      <w:pPr>
        <w:pStyle w:val="ConsPlusNormal"/>
        <w:spacing w:before="220"/>
        <w:ind w:firstLine="540"/>
        <w:jc w:val="both"/>
      </w:pPr>
      <w:r>
        <w:t>- цех обезвреживания испорченных и немаркированных баллонов;</w:t>
      </w:r>
    </w:p>
    <w:p w:rsidR="00232BA6" w:rsidRDefault="00232BA6">
      <w:pPr>
        <w:pStyle w:val="ConsPlusNormal"/>
        <w:spacing w:before="220"/>
        <w:ind w:firstLine="540"/>
        <w:jc w:val="both"/>
      </w:pPr>
      <w:r>
        <w:t>- цех обезвреживания ртутных и люминесцентных ламп;</w:t>
      </w:r>
    </w:p>
    <w:p w:rsidR="00232BA6" w:rsidRDefault="00232BA6">
      <w:pPr>
        <w:pStyle w:val="ConsPlusNormal"/>
        <w:spacing w:before="220"/>
        <w:ind w:firstLine="540"/>
        <w:jc w:val="both"/>
      </w:pPr>
      <w:r>
        <w:t>- цех приготовления известкового молока;</w:t>
      </w:r>
    </w:p>
    <w:p w:rsidR="00232BA6" w:rsidRDefault="00232BA6">
      <w:pPr>
        <w:pStyle w:val="ConsPlusNormal"/>
        <w:spacing w:before="220"/>
        <w:ind w:firstLine="540"/>
        <w:jc w:val="both"/>
      </w:pPr>
      <w:r>
        <w:lastRenderedPageBreak/>
        <w:t>- склад легковоспламеняющихся и горючих жидкостей с насосной;</w:t>
      </w:r>
    </w:p>
    <w:p w:rsidR="00232BA6" w:rsidRDefault="00232BA6">
      <w:pPr>
        <w:pStyle w:val="ConsPlusNormal"/>
        <w:spacing w:before="220"/>
        <w:ind w:firstLine="540"/>
        <w:jc w:val="both"/>
      </w:pPr>
      <w:r>
        <w:t>- открытый склад под навесом для отходов в таре;</w:t>
      </w:r>
    </w:p>
    <w:p w:rsidR="00232BA6" w:rsidRDefault="00232BA6">
      <w:pPr>
        <w:pStyle w:val="ConsPlusNormal"/>
        <w:spacing w:before="220"/>
        <w:ind w:firstLine="540"/>
        <w:jc w:val="both"/>
      </w:pPr>
      <w:r>
        <w:t>- склад химикатов и реактивов;</w:t>
      </w:r>
    </w:p>
    <w:p w:rsidR="00232BA6" w:rsidRDefault="00232BA6">
      <w:pPr>
        <w:pStyle w:val="ConsPlusNormal"/>
        <w:spacing w:before="220"/>
        <w:ind w:firstLine="540"/>
        <w:jc w:val="both"/>
      </w:pPr>
      <w:r>
        <w:t>- склад огнеупорных изделий;</w:t>
      </w:r>
    </w:p>
    <w:p w:rsidR="00232BA6" w:rsidRDefault="00232BA6">
      <w:pPr>
        <w:pStyle w:val="ConsPlusNormal"/>
        <w:spacing w:before="220"/>
        <w:ind w:firstLine="540"/>
        <w:jc w:val="both"/>
      </w:pPr>
      <w:r>
        <w:t>- автомобильные весы;</w:t>
      </w:r>
    </w:p>
    <w:p w:rsidR="00232BA6" w:rsidRDefault="00232BA6">
      <w:pPr>
        <w:pStyle w:val="ConsPlusNormal"/>
        <w:spacing w:before="220"/>
        <w:ind w:firstLine="540"/>
        <w:jc w:val="both"/>
      </w:pPr>
      <w:r>
        <w:t>- спецпрачечную (при отсутствии возможности кооперирования);</w:t>
      </w:r>
    </w:p>
    <w:p w:rsidR="00232BA6" w:rsidRDefault="00232BA6">
      <w:pPr>
        <w:pStyle w:val="ConsPlusNormal"/>
        <w:spacing w:before="220"/>
        <w:ind w:firstLine="540"/>
        <w:jc w:val="both"/>
      </w:pPr>
      <w:r>
        <w:t>- механизированную мойку спецмашин, тары и контейнеров;</w:t>
      </w:r>
    </w:p>
    <w:p w:rsidR="00232BA6" w:rsidRDefault="00232BA6">
      <w:pPr>
        <w:pStyle w:val="ConsPlusNormal"/>
        <w:spacing w:before="220"/>
        <w:ind w:firstLine="540"/>
        <w:jc w:val="both"/>
      </w:pPr>
      <w:r>
        <w:t>- ремонтно-механический цех;</w:t>
      </w:r>
    </w:p>
    <w:p w:rsidR="00232BA6" w:rsidRDefault="00232BA6">
      <w:pPr>
        <w:pStyle w:val="ConsPlusNormal"/>
        <w:spacing w:before="220"/>
        <w:ind w:firstLine="540"/>
        <w:jc w:val="both"/>
      </w:pPr>
      <w:r>
        <w:t>- контрольно-пропускной пункт;</w:t>
      </w:r>
    </w:p>
    <w:p w:rsidR="00232BA6" w:rsidRDefault="00232BA6">
      <w:pPr>
        <w:pStyle w:val="ConsPlusNormal"/>
        <w:spacing w:before="220"/>
        <w:ind w:firstLine="540"/>
        <w:jc w:val="both"/>
      </w:pPr>
      <w:r>
        <w:t>- общезаводские объекты в соответствии с потребностями завода.</w:t>
      </w:r>
    </w:p>
    <w:p w:rsidR="00232BA6" w:rsidRDefault="00232BA6">
      <w:pPr>
        <w:pStyle w:val="ConsPlusNormal"/>
        <w:spacing w:before="220"/>
        <w:ind w:firstLine="540"/>
        <w:jc w:val="both"/>
      </w:pPr>
      <w:r>
        <w:t>Плотность застройки завода по обезвреживанию токсичных промышленных отходов следует принимать не менее 30%.</w:t>
      </w:r>
    </w:p>
    <w:p w:rsidR="00232BA6" w:rsidRDefault="00232BA6">
      <w:pPr>
        <w:pStyle w:val="ConsPlusNormal"/>
        <w:spacing w:before="220"/>
        <w:ind w:firstLine="540"/>
        <w:jc w:val="both"/>
      </w:pPr>
      <w:r>
        <w:t>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232BA6" w:rsidRDefault="00232BA6">
      <w:pPr>
        <w:pStyle w:val="ConsPlusNormal"/>
        <w:spacing w:before="220"/>
        <w:ind w:firstLine="540"/>
        <w:jc w:val="both"/>
      </w:pPr>
      <w:r>
        <w:t xml:space="preserve">Размеры санитарно-защитной зоны завода в конкретных условиях строительства должны быть уточнены по результатам расчета рассеивания в атмосфере вредных выбросов в соответствии с требованиями </w:t>
      </w:r>
      <w:hyperlink r:id="rId80" w:history="1">
        <w:r>
          <w:rPr>
            <w:color w:val="0000FF"/>
          </w:rPr>
          <w:t>раздела 8</w:t>
        </w:r>
      </w:hyperlink>
      <w:r>
        <w:t xml:space="preserve"> "Методика расчета концентраций в атмосферном воздухе вредных веществ, содержащихся в выбросах предприятий" РД 52.04.212-86 (ОНД 86) "Ориентировочные безопасные уровни воздействия (ОБУВ) загрязняющих веществ в атмосферном воздухе населенных мест" с последующим проведением натурных исследований и измерений.</w:t>
      </w:r>
    </w:p>
    <w:p w:rsidR="00232BA6" w:rsidRDefault="00232BA6">
      <w:pPr>
        <w:pStyle w:val="ConsPlusNormal"/>
        <w:spacing w:before="220"/>
        <w:ind w:firstLine="540"/>
        <w:jc w:val="both"/>
      </w:pPr>
      <w:r>
        <w:t>7. Размер участка захоронения токсичных промышленных отходов проектируется исходя из срока накопления отходов в течение 20 - 25 лет.</w:t>
      </w:r>
    </w:p>
    <w:p w:rsidR="00232BA6" w:rsidRDefault="00232BA6">
      <w:pPr>
        <w:pStyle w:val="ConsPlusNormal"/>
        <w:spacing w:before="220"/>
        <w:ind w:firstLine="540"/>
        <w:jc w:val="both"/>
      </w:pPr>
      <w:r>
        <w:t>Участок захоронения отходов по периметру должен иметь ограждение из колючей проволоки высотой 2,4 м с устройством автоматической охранной сигнализации.</w:t>
      </w:r>
    </w:p>
    <w:p w:rsidR="00232BA6" w:rsidRDefault="00232BA6">
      <w:pPr>
        <w:pStyle w:val="ConsPlusNormal"/>
        <w:spacing w:before="220"/>
        <w:ind w:firstLine="540"/>
        <w:jc w:val="both"/>
      </w:pPr>
      <w:r>
        <w:t>На участке захоронения токсичных промышленных отходов по его периметру, начиная от ограждения, должны последовательно размещаться:</w:t>
      </w:r>
    </w:p>
    <w:p w:rsidR="00232BA6" w:rsidRDefault="00232BA6">
      <w:pPr>
        <w:pStyle w:val="ConsPlusNormal"/>
        <w:spacing w:before="220"/>
        <w:ind w:firstLine="540"/>
        <w:jc w:val="both"/>
      </w:pPr>
      <w:r>
        <w:t>- кольцевой канал;</w:t>
      </w:r>
    </w:p>
    <w:p w:rsidR="00232BA6" w:rsidRDefault="00232BA6">
      <w:pPr>
        <w:pStyle w:val="ConsPlusNormal"/>
        <w:spacing w:before="220"/>
        <w:ind w:firstLine="540"/>
        <w:jc w:val="both"/>
      </w:pPr>
      <w:r>
        <w:t>- кольцевое обвалование высотой 1,5 м и шириной поверху 3 м;</w:t>
      </w:r>
    </w:p>
    <w:p w:rsidR="00232BA6" w:rsidRDefault="00232BA6">
      <w:pPr>
        <w:pStyle w:val="ConsPlusNormal"/>
        <w:spacing w:before="220"/>
        <w:ind w:firstLine="540"/>
        <w:jc w:val="both"/>
      </w:pPr>
      <w:r>
        <w:t>- кольцевая автодорога с усовершенствованным капитальным покрытием и въездами на карты;</w:t>
      </w:r>
    </w:p>
    <w:p w:rsidR="00232BA6" w:rsidRDefault="00232BA6">
      <w:pPr>
        <w:pStyle w:val="ConsPlusNormal"/>
        <w:spacing w:before="220"/>
        <w:ind w:firstLine="540"/>
        <w:jc w:val="both"/>
      </w:pPr>
      <w:r>
        <w:t>- лотки дождевой канализации вдоль дороги или кюветы с облицовкой бетонными плитами.</w:t>
      </w:r>
    </w:p>
    <w:p w:rsidR="00232BA6" w:rsidRDefault="00232BA6">
      <w:pPr>
        <w:pStyle w:val="ConsPlusNormal"/>
        <w:spacing w:before="220"/>
        <w:ind w:firstLine="540"/>
        <w:jc w:val="both"/>
      </w:pPr>
      <w:r>
        <w:t>Внешний кольцевой канал должен рассчитываться на расход 1% обеспеченности паводка с прилегающей водосборной площади. Отвод воды должен предусматриваться в ближайший водоток.</w:t>
      </w:r>
    </w:p>
    <w:p w:rsidR="00232BA6" w:rsidRDefault="00232BA6">
      <w:pPr>
        <w:pStyle w:val="ConsPlusNormal"/>
        <w:spacing w:before="220"/>
        <w:ind w:firstLine="540"/>
        <w:jc w:val="both"/>
      </w:pPr>
      <w:r>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232BA6" w:rsidRDefault="00232BA6">
      <w:pPr>
        <w:pStyle w:val="ConsPlusNormal"/>
        <w:spacing w:before="220"/>
        <w:ind w:firstLine="540"/>
        <w:jc w:val="both"/>
      </w:pPr>
      <w:r>
        <w:lastRenderedPageBreak/>
        <w:t>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25 м.</w:t>
      </w:r>
    </w:p>
    <w:p w:rsidR="00232BA6" w:rsidRDefault="00232BA6">
      <w:pPr>
        <w:pStyle w:val="ConsPlusNormal"/>
        <w:spacing w:before="220"/>
        <w:ind w:firstLine="540"/>
        <w:jc w:val="both"/>
      </w:pPr>
      <w:r>
        <w:t>В производственной зоне участка размещаются карты с учетом раздельного захоронения отходов различных классов опасности, контрольно-регулирующие пруды дождевых и дренажных вод, а при необходимости - и пруды-испарители.</w:t>
      </w:r>
    </w:p>
    <w:p w:rsidR="00232BA6" w:rsidRDefault="00232BA6">
      <w:pPr>
        <w:pStyle w:val="ConsPlusNormal"/>
        <w:spacing w:before="220"/>
        <w:ind w:firstLine="540"/>
        <w:jc w:val="both"/>
      </w:pPr>
      <w:r>
        <w:t>Во вспомогательной зоне предусматривают:</w:t>
      </w:r>
    </w:p>
    <w:p w:rsidR="00232BA6" w:rsidRDefault="00232BA6">
      <w:pPr>
        <w:pStyle w:val="ConsPlusNormal"/>
        <w:spacing w:before="220"/>
        <w:ind w:firstLine="540"/>
        <w:jc w:val="both"/>
      </w:pPr>
      <w:r>
        <w:t>- административно-бытовые помещения, лабораторию;</w:t>
      </w:r>
    </w:p>
    <w:p w:rsidR="00232BA6" w:rsidRDefault="00232BA6">
      <w:pPr>
        <w:pStyle w:val="ConsPlusNormal"/>
        <w:spacing w:before="220"/>
        <w:ind w:firstLine="540"/>
        <w:jc w:val="both"/>
      </w:pPr>
      <w:r>
        <w:t>- площадку с навесом для стоянки спецмашин и механизмов;</w:t>
      </w:r>
    </w:p>
    <w:p w:rsidR="00232BA6" w:rsidRDefault="00232BA6">
      <w:pPr>
        <w:pStyle w:val="ConsPlusNormal"/>
        <w:spacing w:before="220"/>
        <w:ind w:firstLine="540"/>
        <w:jc w:val="both"/>
      </w:pPr>
      <w:r>
        <w:t>- мастерскую для текущего ремонта спецмашин и механизмов;</w:t>
      </w:r>
    </w:p>
    <w:p w:rsidR="00232BA6" w:rsidRDefault="00232BA6">
      <w:pPr>
        <w:pStyle w:val="ConsPlusNormal"/>
        <w:spacing w:before="220"/>
        <w:ind w:firstLine="540"/>
        <w:jc w:val="both"/>
      </w:pPr>
      <w:r>
        <w:t>- склад топливно-смазочных материалов;</w:t>
      </w:r>
    </w:p>
    <w:p w:rsidR="00232BA6" w:rsidRDefault="00232BA6">
      <w:pPr>
        <w:pStyle w:val="ConsPlusNormal"/>
        <w:spacing w:before="220"/>
        <w:ind w:firstLine="540"/>
        <w:jc w:val="both"/>
      </w:pPr>
      <w:r>
        <w:t>- склад для хранения материалов, предназначенных для устройства водонепроницаемых покрытий при консервации карт;</w:t>
      </w:r>
    </w:p>
    <w:p w:rsidR="00232BA6" w:rsidRDefault="00232BA6">
      <w:pPr>
        <w:pStyle w:val="ConsPlusNormal"/>
        <w:spacing w:before="220"/>
        <w:ind w:firstLine="540"/>
        <w:jc w:val="both"/>
      </w:pPr>
      <w:r>
        <w:t>- котельную со складом топлива (при отсутствии других источников теплоснабжения);</w:t>
      </w:r>
    </w:p>
    <w:p w:rsidR="00232BA6" w:rsidRDefault="00232BA6">
      <w:pPr>
        <w:pStyle w:val="ConsPlusNormal"/>
        <w:spacing w:before="220"/>
        <w:ind w:firstLine="540"/>
        <w:jc w:val="both"/>
      </w:pPr>
      <w:r>
        <w:t>- сооружения для чистки, мойки и обезвреживания спецмашин и контейнеров;</w:t>
      </w:r>
    </w:p>
    <w:p w:rsidR="00232BA6" w:rsidRDefault="00232BA6">
      <w:pPr>
        <w:pStyle w:val="ConsPlusNormal"/>
        <w:spacing w:before="220"/>
        <w:ind w:firstLine="540"/>
        <w:jc w:val="both"/>
      </w:pPr>
      <w:r>
        <w:t>- автомобильные весы;</w:t>
      </w:r>
    </w:p>
    <w:p w:rsidR="00232BA6" w:rsidRDefault="00232BA6">
      <w:pPr>
        <w:pStyle w:val="ConsPlusNormal"/>
        <w:spacing w:before="220"/>
        <w:ind w:firstLine="540"/>
        <w:jc w:val="both"/>
      </w:pPr>
      <w:r>
        <w:t>- контрольно-пропускной пункт.</w:t>
      </w:r>
    </w:p>
    <w:p w:rsidR="00232BA6" w:rsidRDefault="00232BA6">
      <w:pPr>
        <w:pStyle w:val="ConsPlusNormal"/>
        <w:spacing w:before="220"/>
        <w:ind w:firstLine="540"/>
        <w:jc w:val="both"/>
      </w:pPr>
      <w:r>
        <w:t>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60 м от административно-бытовых зданий.</w:t>
      </w:r>
    </w:p>
    <w:p w:rsidR="00232BA6" w:rsidRDefault="00232BA6">
      <w:pPr>
        <w:pStyle w:val="ConsPlusNormal"/>
        <w:spacing w:before="220"/>
        <w:ind w:firstLine="540"/>
        <w:jc w:val="both"/>
      </w:pPr>
      <w:r>
        <w:t>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раз в 10 лет.</w:t>
      </w:r>
    </w:p>
    <w:p w:rsidR="00232BA6" w:rsidRDefault="00232BA6">
      <w:pPr>
        <w:pStyle w:val="ConsPlusNormal"/>
        <w:spacing w:before="220"/>
        <w:ind w:firstLine="540"/>
        <w:jc w:val="both"/>
      </w:pPr>
      <w:r>
        <w:t>Площадь пруда-испарителя проектируется исходя из возможного загрязнения 10% среднегодового расчетного стока дождевых и талых вод с территории участка захоронения.</w:t>
      </w:r>
    </w:p>
    <w:p w:rsidR="00232BA6" w:rsidRDefault="00232BA6">
      <w:pPr>
        <w:pStyle w:val="ConsPlusNormal"/>
        <w:spacing w:before="220"/>
        <w:ind w:firstLine="540"/>
        <w:jc w:val="both"/>
      </w:pPr>
      <w:r>
        <w:t>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232BA6" w:rsidRDefault="00232BA6">
      <w:pPr>
        <w:pStyle w:val="ConsPlusNormal"/>
        <w:spacing w:before="220"/>
        <w:ind w:firstLine="540"/>
        <w:jc w:val="both"/>
      </w:pPr>
      <w:r>
        <w:t>Участки захоронения токсичных промышленных отходов следует размещать на расстоянии, м, не менее:</w:t>
      </w:r>
    </w:p>
    <w:p w:rsidR="00232BA6" w:rsidRDefault="00232BA6">
      <w:pPr>
        <w:pStyle w:val="ConsPlusNormal"/>
        <w:spacing w:before="220"/>
        <w:ind w:firstLine="540"/>
        <w:jc w:val="both"/>
      </w:pPr>
      <w:r>
        <w:t>- 200 - от сельскохозяйственных угодий и автомобильных и железных дорог общей сети;</w:t>
      </w:r>
    </w:p>
    <w:p w:rsidR="00232BA6" w:rsidRDefault="00232BA6">
      <w:pPr>
        <w:pStyle w:val="ConsPlusNormal"/>
        <w:spacing w:before="220"/>
        <w:ind w:firstLine="540"/>
        <w:jc w:val="both"/>
      </w:pPr>
      <w:r>
        <w:t>- 50 - от границ леса и лесопосадок, не предназначенных для использования в рекреационных целях.</w:t>
      </w:r>
    </w:p>
    <w:p w:rsidR="00232BA6" w:rsidRDefault="00232BA6">
      <w:pPr>
        <w:pStyle w:val="ConsPlusNormal"/>
        <w:spacing w:before="220"/>
        <w:ind w:firstLine="540"/>
        <w:jc w:val="both"/>
      </w:pPr>
      <w: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232BA6" w:rsidRDefault="00232BA6">
      <w:pPr>
        <w:pStyle w:val="ConsPlusNormal"/>
        <w:spacing w:before="220"/>
        <w:ind w:firstLine="540"/>
        <w:jc w:val="both"/>
      </w:pPr>
      <w:r>
        <w:lastRenderedPageBreak/>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 8.6) "Полигоны по обезвреживанию и захоронению токсичных промышленных отходов. Основные положения по проектированию".</w:t>
      </w:r>
    </w:p>
    <w:p w:rsidR="00232BA6" w:rsidRDefault="00232BA6">
      <w:pPr>
        <w:pStyle w:val="ConsPlusNormal"/>
        <w:spacing w:before="220"/>
        <w:ind w:firstLine="540"/>
        <w:jc w:val="both"/>
      </w:pPr>
      <w:r>
        <w:t>8. 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rsidR="00232BA6" w:rsidRDefault="00232BA6">
      <w:pPr>
        <w:pStyle w:val="ConsPlusNormal"/>
        <w:spacing w:before="220"/>
        <w:ind w:firstLine="540"/>
        <w:jc w:val="both"/>
      </w:pPr>
      <w:r>
        <w:t xml:space="preserve">Размеры санитарно-защитной зоны стоянки специализированного автотранспорта принимаются в соответствии с требованиями </w:t>
      </w:r>
      <w:hyperlink r:id="rId81"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spacing w:before="220"/>
        <w:ind w:firstLine="540"/>
        <w:jc w:val="both"/>
      </w:pPr>
      <w:r>
        <w:t xml:space="preserve">Водоснабжение и канализация полигонов проектируются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 xml:space="preserve">Подъездные пути к полигонам проектируются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w:t>
      </w:r>
    </w:p>
    <w:p w:rsidR="00232BA6" w:rsidRDefault="00232BA6">
      <w:pPr>
        <w:pStyle w:val="ConsPlusNormal"/>
        <w:jc w:val="both"/>
      </w:pPr>
    </w:p>
    <w:p w:rsidR="00232BA6" w:rsidRDefault="00232BA6">
      <w:pPr>
        <w:pStyle w:val="ConsPlusNormal"/>
        <w:jc w:val="center"/>
        <w:outlineLvl w:val="2"/>
      </w:pPr>
      <w:r>
        <w:t>10.7. Зона размещения специализированных организаций по</w:t>
      </w:r>
    </w:p>
    <w:p w:rsidR="00232BA6" w:rsidRDefault="00232BA6">
      <w:pPr>
        <w:pStyle w:val="ConsPlusNormal"/>
        <w:jc w:val="center"/>
      </w:pPr>
      <w:r>
        <w:t>обращению с радиоактивными отходами</w:t>
      </w:r>
    </w:p>
    <w:p w:rsidR="00232BA6" w:rsidRDefault="00232BA6">
      <w:pPr>
        <w:pStyle w:val="ConsPlusNormal"/>
        <w:jc w:val="both"/>
      </w:pPr>
    </w:p>
    <w:p w:rsidR="00232BA6" w:rsidRDefault="00232BA6">
      <w:pPr>
        <w:pStyle w:val="ConsPlusNormal"/>
        <w:ind w:firstLine="540"/>
        <w:jc w:val="both"/>
      </w:pPr>
      <w:r>
        <w:t>1. Выбор участка для размещения специализированной организации (далее - СПО) по обращению с радиоактивными отходами (далее - РАО), а также выбор площадки, проектирование, строительство, эксплуатация и вывод из эксплуатации хранилищ жидких, твердых и отвержденных РАО должны осуществляться в соответствии с действующими нормами, правилами в области радиационной безопасности и охраны окружающей природной среды.</w:t>
      </w:r>
    </w:p>
    <w:p w:rsidR="00232BA6" w:rsidRDefault="00232BA6">
      <w:pPr>
        <w:pStyle w:val="ConsPlusNormal"/>
        <w:spacing w:before="220"/>
        <w:ind w:firstLine="540"/>
        <w:jc w:val="both"/>
      </w:pPr>
      <w: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232BA6" w:rsidRDefault="00232BA6">
      <w:pPr>
        <w:pStyle w:val="ConsPlusNormal"/>
        <w:spacing w:before="220"/>
        <w:ind w:firstLine="540"/>
        <w:jc w:val="both"/>
      </w:pPr>
      <w:r>
        <w:t>2. Для размещения СПО следует выбирать участки:</w:t>
      </w:r>
    </w:p>
    <w:p w:rsidR="00232BA6" w:rsidRDefault="00232BA6">
      <w:pPr>
        <w:pStyle w:val="ConsPlusNormal"/>
        <w:spacing w:before="220"/>
        <w:ind w:firstLine="540"/>
        <w:jc w:val="both"/>
      </w:pPr>
      <w:r>
        <w:t>- расположенные на малонаселенных незатопляемых территориях;</w:t>
      </w:r>
    </w:p>
    <w:p w:rsidR="00232BA6" w:rsidRDefault="00232BA6">
      <w:pPr>
        <w:pStyle w:val="ConsPlusNormal"/>
        <w:spacing w:before="220"/>
        <w:ind w:firstLine="540"/>
        <w:jc w:val="both"/>
      </w:pPr>
      <w:r>
        <w:t>- имеющие устойчивый ветровой режим;</w:t>
      </w:r>
    </w:p>
    <w:p w:rsidR="00232BA6" w:rsidRDefault="00232BA6">
      <w:pPr>
        <w:pStyle w:val="ConsPlusNormal"/>
        <w:spacing w:before="220"/>
        <w:ind w:firstLine="540"/>
        <w:jc w:val="both"/>
      </w:pPr>
      <w:r>
        <w:t>- ограничивающие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232BA6" w:rsidRDefault="00232BA6">
      <w:pPr>
        <w:pStyle w:val="ConsPlusNormal"/>
        <w:spacing w:before="220"/>
        <w:ind w:firstLine="540"/>
        <w:jc w:val="both"/>
      </w:pPr>
      <w:r>
        <w:t xml:space="preserve">Площадка для вновь строящихся объектов должна отвечать требованиям строительных норм и правил, норм проектирования, </w:t>
      </w:r>
      <w:hyperlink r:id="rId82" w:history="1">
        <w:r>
          <w:rPr>
            <w:color w:val="0000FF"/>
          </w:rPr>
          <w:t>СП 2.6.6.1168-02 (СПОРО-2002)</w:t>
        </w:r>
      </w:hyperlink>
      <w:r>
        <w:t xml:space="preserve"> "Санитарные правила обращения с радиоактивными отходами" и учитывать его потенциальную радиационную, химическую и пожарную опасности для населения и окружающей среды.</w:t>
      </w:r>
    </w:p>
    <w:p w:rsidR="00232BA6" w:rsidRDefault="00232BA6">
      <w:pPr>
        <w:pStyle w:val="ConsPlusNormal"/>
        <w:spacing w:before="220"/>
        <w:ind w:firstLine="540"/>
        <w:jc w:val="both"/>
      </w:pPr>
      <w:r>
        <w:t>При размещении СПО оцениваются с точки зрения воздействия на безопасность проектируемого объекта метеорологических, гидрологических и сейсмических факторов при нормальной эксплуатации и в аварийных условиях.</w:t>
      </w:r>
    </w:p>
    <w:p w:rsidR="00232BA6" w:rsidRDefault="00232BA6">
      <w:pPr>
        <w:pStyle w:val="ConsPlusNormal"/>
        <w:spacing w:before="220"/>
        <w:ind w:firstLine="540"/>
        <w:jc w:val="both"/>
      </w:pPr>
      <w:r>
        <w:t>Предоставление земельных участков под строительство СПО, а также ввод в эксплуатацию построенных и реконструированных СПО допускается при наличии санитарно-эпидемиологических заключений.</w:t>
      </w:r>
    </w:p>
    <w:p w:rsidR="00232BA6" w:rsidRDefault="00232BA6">
      <w:pPr>
        <w:pStyle w:val="ConsPlusNormal"/>
        <w:spacing w:before="220"/>
        <w:ind w:firstLine="540"/>
        <w:jc w:val="both"/>
      </w:pPr>
      <w:r>
        <w:lastRenderedPageBreak/>
        <w:t>3. Размеры участка должны обеспечить размещение на нем всех необходимых сооружений, предназначенных для переработки и долговременного хранения жидких, твердых, биологических РАО и отработавших источников ионизирующего излучения, иметь резервную площадь для перспективного строительства.</w:t>
      </w:r>
    </w:p>
    <w:p w:rsidR="00232BA6" w:rsidRDefault="00232BA6">
      <w:pPr>
        <w:pStyle w:val="ConsPlusNormal"/>
        <w:spacing w:before="220"/>
        <w:ind w:firstLine="540"/>
        <w:jc w:val="both"/>
      </w:pPr>
      <w:r>
        <w:t>4. Вокруг СПО устанавливается санитарно-защитная зона, которая определяется в проекте СПО.</w:t>
      </w:r>
    </w:p>
    <w:p w:rsidR="00232BA6" w:rsidRDefault="00232BA6">
      <w:pPr>
        <w:pStyle w:val="ConsPlusNormal"/>
        <w:spacing w:before="220"/>
        <w:ind w:firstLine="540"/>
        <w:jc w:val="both"/>
      </w:pPr>
      <w:r>
        <w:t>В санитарно-защитной зоне запрещается постоянное и временное проживание населения, размещение детских, лечебно-профилактических и оздоровительных учреждений, а также промышленных и подсобных сооружений, не относящихся к этому объекту. Территория санитарно-защитной зоны должна быть благоустроена и озеленена.</w:t>
      </w:r>
    </w:p>
    <w:p w:rsidR="00232BA6" w:rsidRDefault="00232BA6">
      <w:pPr>
        <w:pStyle w:val="ConsPlusNormal"/>
        <w:spacing w:before="220"/>
        <w:ind w:firstLine="540"/>
        <w:jc w:val="both"/>
      </w:pPr>
      <w:r>
        <w:t>Использование земель санитарно-защитной зоны для сельскохозяйственных целей возможно с разрешения органов Федеральной службы Роспотребнадзора. В этом случае вырабатываемая продукция подлежит радиационному контролю.</w:t>
      </w:r>
    </w:p>
    <w:p w:rsidR="00232BA6" w:rsidRDefault="00232BA6">
      <w:pPr>
        <w:pStyle w:val="ConsPlusNormal"/>
        <w:spacing w:before="220"/>
        <w:ind w:firstLine="540"/>
        <w:jc w:val="both"/>
      </w:pPr>
      <w:r>
        <w:t>5. Компоновка зданий и сооружений на территории СПО должна выполняться по принципу разделения на зону возможного загрязнения и чистую зону.</w:t>
      </w:r>
    </w:p>
    <w:p w:rsidR="00232BA6" w:rsidRDefault="00232BA6">
      <w:pPr>
        <w:pStyle w:val="ConsPlusNormal"/>
        <w:spacing w:before="220"/>
        <w:ind w:firstLine="540"/>
        <w:jc w:val="both"/>
      </w:pPr>
      <w:r>
        <w:t>На территории СПО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232BA6" w:rsidRDefault="00232BA6">
      <w:pPr>
        <w:pStyle w:val="ConsPlusNormal"/>
        <w:spacing w:before="220"/>
        <w:ind w:firstLine="540"/>
        <w:jc w:val="both"/>
      </w:pPr>
      <w:r>
        <w:t>Промышленная площадка СПО должна иметь надежную телефонную связь, водопровод с подачей горячей и холодной воды, бытовую канализацию, спецканализацию. В системе спецканализации и бытовой канализации, используемой для удаления низкоактивных сточных вод, необходимо оборудовать контрольные емкости.</w:t>
      </w:r>
    </w:p>
    <w:p w:rsidR="00232BA6" w:rsidRDefault="00232BA6">
      <w:pPr>
        <w:pStyle w:val="ConsPlusNormal"/>
        <w:spacing w:before="220"/>
        <w:ind w:firstLine="540"/>
        <w:jc w:val="both"/>
      </w:pPr>
      <w:r>
        <w:t xml:space="preserve">6. Внеплощадочные сети водоснабжения и канализации проектируются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 СПО должна быть связана с автомагистралями благоустроенными подъездными путями. Подъездные пути проектируются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 Проезды должны быть асфальтированы, территория озеленена.</w:t>
      </w:r>
    </w:p>
    <w:p w:rsidR="00232BA6" w:rsidRDefault="00232BA6">
      <w:pPr>
        <w:pStyle w:val="ConsPlusNormal"/>
        <w:spacing w:before="220"/>
        <w:ind w:firstLine="540"/>
        <w:jc w:val="both"/>
      </w:pPr>
      <w:r>
        <w:t xml:space="preserve">7. При проектировании площадки захоронения обоснование безопасности для персонала и населения осуществляется в соответствии с требованиями </w:t>
      </w:r>
      <w:hyperlink r:id="rId83" w:history="1">
        <w:r>
          <w:rPr>
            <w:color w:val="0000FF"/>
          </w:rPr>
          <w:t>раздела 10.3</w:t>
        </w:r>
      </w:hyperlink>
      <w:r>
        <w:t xml:space="preserve"> СП 2.6.6.1168-02 (СПОРО-2002) "Санитарные правила обращения с радиоактивными отходами".</w:t>
      </w:r>
    </w:p>
    <w:p w:rsidR="00232BA6" w:rsidRDefault="00232BA6">
      <w:pPr>
        <w:pStyle w:val="ConsPlusNormal"/>
        <w:spacing w:before="220"/>
        <w:ind w:firstLine="540"/>
        <w:jc w:val="both"/>
      </w:pPr>
      <w:r>
        <w:t>Гидрогеологические, топографические, сейсмические, тектонические, климатические, социальные и другие условия места приповерхностного и подземного захоронения РАО должны удовлетворять комплексу нормативно-технических требований к выбору места захоронения, регламентированных специальными нормативными документами.</w:t>
      </w:r>
    </w:p>
    <w:p w:rsidR="00232BA6" w:rsidRDefault="00232BA6">
      <w:pPr>
        <w:pStyle w:val="ConsPlusNormal"/>
        <w:spacing w:before="220"/>
        <w:ind w:firstLine="540"/>
        <w:jc w:val="both"/>
      </w:pPr>
      <w:r>
        <w:t>Площадка захоронения должна включать объекты наземного и подземного комплексов, иметь санитарно-защитную зону и зону наблюдения, а при захоронении в геологические формации - горный отвод.</w:t>
      </w:r>
    </w:p>
    <w:p w:rsidR="00232BA6" w:rsidRDefault="00232BA6">
      <w:pPr>
        <w:pStyle w:val="ConsPlusNormal"/>
        <w:spacing w:before="220"/>
        <w:ind w:firstLine="540"/>
        <w:jc w:val="both"/>
      </w:pPr>
      <w:r>
        <w:t>Размещение зданий и сооружений на площадке захоронения должно выполняться по принципу разделения на чистую зону и зону возможного загрязнения. В зоне возможного загрязнения должны располагаться объекты наземного и подземного комплекса, где обращаются с радиоактивных отходов.</w:t>
      </w:r>
    </w:p>
    <w:p w:rsidR="00232BA6" w:rsidRDefault="00232BA6">
      <w:pPr>
        <w:pStyle w:val="ConsPlusNormal"/>
        <w:spacing w:before="220"/>
        <w:ind w:firstLine="540"/>
        <w:jc w:val="both"/>
      </w:pPr>
      <w:r>
        <w:t>7. Пункты радиационного контроля в санитарно-защитной зоне и зоне наблюдения располагают относительно промплощадки в направлении господствующих ветров в данной местности, в противоположном и перпендикулярном направлениях.</w:t>
      </w:r>
    </w:p>
    <w:p w:rsidR="00232BA6" w:rsidRDefault="00232BA6">
      <w:pPr>
        <w:pStyle w:val="ConsPlusNormal"/>
        <w:spacing w:before="220"/>
        <w:ind w:firstLine="540"/>
        <w:jc w:val="both"/>
      </w:pPr>
      <w:r>
        <w:lastRenderedPageBreak/>
        <w:t>8. Проектирование долговременных подземных хранилищ и сооружений приповерхностного типа осуществляется в зависимости от захороняемых видов РАО, в том числе:</w:t>
      </w:r>
    </w:p>
    <w:p w:rsidR="00232BA6" w:rsidRDefault="00232BA6">
      <w:pPr>
        <w:pStyle w:val="ConsPlusNormal"/>
        <w:spacing w:before="220"/>
        <w:ind w:firstLine="540"/>
        <w:jc w:val="both"/>
      </w:pPr>
      <w:r>
        <w:t>- твердые и отвержденные радиоактивные отходы после кондиционирования должны быть помещены в хранилища долговременного хранения и/или захоронены в приповерхностные;</w:t>
      </w:r>
    </w:p>
    <w:p w:rsidR="00232BA6" w:rsidRDefault="00232BA6">
      <w:pPr>
        <w:pStyle w:val="ConsPlusNormal"/>
        <w:spacing w:before="220"/>
        <w:ind w:firstLine="540"/>
        <w:jc w:val="both"/>
      </w:pPr>
      <w:r>
        <w:t>- кондиционированные среднеактивные отходы, содержащие радионуклиды с периодом полураспада не более 30 лет, и все низкоактивные могут быть помещены для долговременного хранения и захоронения в сооружениях приповерхностного типа;</w:t>
      </w:r>
    </w:p>
    <w:p w:rsidR="00232BA6" w:rsidRDefault="00232BA6">
      <w:pPr>
        <w:pStyle w:val="ConsPlusNormal"/>
        <w:spacing w:before="220"/>
        <w:ind w:firstLine="540"/>
        <w:jc w:val="both"/>
      </w:pPr>
      <w:r>
        <w:t>- кондиционированные средне- и высокоактивные отходы с преимущественным содержанием радионуклидов с периодом полураспада более 30 лет должны быть помещены для долговременного хранения и захоронения в подземные сооружения, глубина которых определяется комплексом природных и экономических условий, обеспечивающих необходимый уровень радиационной безопасности.</w:t>
      </w:r>
    </w:p>
    <w:p w:rsidR="00232BA6" w:rsidRDefault="00232BA6">
      <w:pPr>
        <w:pStyle w:val="ConsPlusNormal"/>
        <w:spacing w:before="220"/>
        <w:ind w:firstLine="540"/>
        <w:jc w:val="both"/>
      </w:pPr>
      <w:r>
        <w:t>9. Приповерхностные и подземные могильники по окончании загрузки должны быть законсервированы, а все прочие здания и сооружения площадки захоронения, за исключением системы радиационного контроля, подлежат выводу из эксплуатации. Система консервации могильника должна быть предусмотрена при его проектировании.</w:t>
      </w:r>
    </w:p>
    <w:p w:rsidR="00232BA6" w:rsidRDefault="00232BA6">
      <w:pPr>
        <w:pStyle w:val="ConsPlusNormal"/>
        <w:spacing w:before="220"/>
        <w:ind w:firstLine="540"/>
        <w:jc w:val="both"/>
      </w:pPr>
      <w:r>
        <w:t>10. Место, способ и условия захоронения радиоактивных отходов различных категорий должны быть обоснованы в проекте могильника и согласованы органами Федеральной службы Роспотребнадзора.</w:t>
      </w:r>
    </w:p>
    <w:p w:rsidR="00232BA6" w:rsidRDefault="00232BA6">
      <w:pPr>
        <w:pStyle w:val="ConsPlusNormal"/>
        <w:spacing w:before="220"/>
        <w:ind w:firstLine="540"/>
        <w:jc w:val="both"/>
      </w:pPr>
      <w:r>
        <w:t>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rsidR="00232BA6" w:rsidRDefault="00232BA6">
      <w:pPr>
        <w:pStyle w:val="ConsPlusNormal"/>
        <w:spacing w:before="220"/>
        <w:ind w:firstLine="540"/>
        <w:jc w:val="both"/>
      </w:pPr>
      <w:r>
        <w:t xml:space="preserve">Вокруг площадки захоронения радиоактивных отходов устанавливается санитарно-защитная зона в соответствии с </w:t>
      </w:r>
      <w:hyperlink r:id="rId84" w:history="1">
        <w:r>
          <w:rPr>
            <w:color w:val="0000FF"/>
          </w:rPr>
          <w:t>СП 2.6.6.1168-02 (СПОРО 2002)</w:t>
        </w:r>
      </w:hyperlink>
      <w:r>
        <w:t xml:space="preserve"> "Санитарные правила обращения с радиоактивными отходами". На границе санитарно-защитной зоны уровень облучения людей в условиях нормальной эксплуатации СПО не должен превышать установленный предел дозы облучения населения.</w:t>
      </w:r>
    </w:p>
    <w:p w:rsidR="00232BA6" w:rsidRDefault="00232BA6">
      <w:pPr>
        <w:pStyle w:val="ConsPlusNormal"/>
        <w:jc w:val="both"/>
      </w:pPr>
    </w:p>
    <w:p w:rsidR="00232BA6" w:rsidRDefault="00232BA6">
      <w:pPr>
        <w:pStyle w:val="ConsPlusNormal"/>
        <w:jc w:val="center"/>
        <w:outlineLvl w:val="1"/>
      </w:pPr>
      <w:r>
        <w:t>11. Коммунально-складская зона</w:t>
      </w:r>
    </w:p>
    <w:p w:rsidR="00232BA6" w:rsidRDefault="00232BA6">
      <w:pPr>
        <w:pStyle w:val="ConsPlusNormal"/>
        <w:jc w:val="both"/>
      </w:pPr>
    </w:p>
    <w:p w:rsidR="00232BA6" w:rsidRDefault="00232BA6">
      <w:pPr>
        <w:pStyle w:val="ConsPlusNormal"/>
        <w:ind w:firstLine="540"/>
        <w:jc w:val="both"/>
      </w:pPr>
      <w:r>
        <w:t>1. Коммунально-складская зона предназначена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232BA6" w:rsidRDefault="00232BA6">
      <w:pPr>
        <w:pStyle w:val="ConsPlusNormal"/>
        <w:spacing w:before="220"/>
        <w:ind w:firstLine="540"/>
        <w:jc w:val="both"/>
      </w:pPr>
      <w:r>
        <w:t>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rsidR="00232BA6" w:rsidRDefault="00232BA6">
      <w:pPr>
        <w:pStyle w:val="ConsPlusNormal"/>
        <w:spacing w:before="220"/>
        <w:ind w:firstLine="540"/>
        <w:jc w:val="both"/>
      </w:pPr>
      <w:r>
        <w:t>За пределами городских округов,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 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232BA6" w:rsidRDefault="00232BA6">
      <w:pPr>
        <w:pStyle w:val="ConsPlusNormal"/>
        <w:spacing w:before="220"/>
        <w:ind w:firstLine="540"/>
        <w:jc w:val="both"/>
      </w:pPr>
      <w:r>
        <w:t>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rsidR="00232BA6" w:rsidRDefault="00232BA6">
      <w:pPr>
        <w:pStyle w:val="ConsPlusNormal"/>
        <w:spacing w:before="220"/>
        <w:ind w:firstLine="540"/>
        <w:jc w:val="both"/>
      </w:pPr>
      <w:r>
        <w:lastRenderedPageBreak/>
        <w:t>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232BA6" w:rsidRDefault="00232BA6">
      <w:pPr>
        <w:pStyle w:val="ConsPlusNormal"/>
        <w:spacing w:before="220"/>
        <w:ind w:firstLine="540"/>
        <w:jc w:val="both"/>
      </w:pPr>
      <w:r>
        <w:t>5.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232BA6" w:rsidRDefault="00232BA6">
      <w:pPr>
        <w:pStyle w:val="ConsPlusNormal"/>
        <w:spacing w:before="220"/>
        <w:ind w:firstLine="540"/>
        <w:jc w:val="both"/>
      </w:pPr>
      <w:r>
        <w:t>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232BA6" w:rsidRDefault="00232BA6">
      <w:pPr>
        <w:pStyle w:val="ConsPlusNormal"/>
        <w:spacing w:before="220"/>
        <w:ind w:firstLine="540"/>
        <w:jc w:val="both"/>
      </w:pPr>
      <w:r>
        <w:t>Размеры санитарно-защитных зон для картофеле-, овоще-, фрукто- и зернохранилищ следует принимать 50 м.</w:t>
      </w:r>
    </w:p>
    <w:p w:rsidR="00232BA6" w:rsidRDefault="00232BA6">
      <w:pPr>
        <w:pStyle w:val="ConsPlusNormal"/>
        <w:spacing w:before="220"/>
        <w:ind w:firstLine="540"/>
        <w:jc w:val="both"/>
      </w:pPr>
      <w:r>
        <w:t>7. Нормативная плотность застройки предприятий коммунальной зоны принимается в соответствии с приложением 11 "</w:t>
      </w:r>
      <w:hyperlink w:anchor="P10340" w:history="1">
        <w:r>
          <w:rPr>
            <w:color w:val="0000FF"/>
          </w:rPr>
          <w:t>Зоны санитарной охраны</w:t>
        </w:r>
      </w:hyperlink>
      <w:r>
        <w:t xml:space="preserve"> источников водоснабжения и водопроводов питьевого назначения" к настоящим Нормативам.</w:t>
      </w:r>
    </w:p>
    <w:p w:rsidR="00232BA6" w:rsidRDefault="00232BA6">
      <w:pPr>
        <w:pStyle w:val="ConsPlusNormal"/>
        <w:spacing w:before="220"/>
        <w:ind w:firstLine="540"/>
        <w:jc w:val="both"/>
      </w:pPr>
      <w:r>
        <w:t>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приложением 6 "</w:t>
      </w:r>
      <w:hyperlink w:anchor="P8065" w:history="1">
        <w:r>
          <w:rPr>
            <w:color w:val="0000FF"/>
          </w:rPr>
          <w:t>Нормы расчета</w:t>
        </w:r>
      </w:hyperlink>
      <w:r>
        <w:t xml:space="preserve"> учреждений и предприятий обслуживания и размеры земельных участков" к настоящим Нормативам и соответствующими разделами настоящих Нормативов.</w:t>
      </w:r>
    </w:p>
    <w:p w:rsidR="00232BA6" w:rsidRDefault="00232BA6">
      <w:pPr>
        <w:pStyle w:val="ConsPlusNormal"/>
        <w:spacing w:before="220"/>
        <w:ind w:firstLine="540"/>
        <w:jc w:val="both"/>
      </w:pPr>
      <w:r>
        <w:t>9. Размеры земельных участков складов, предназначенных для обслуживания территорий, допускается принимать из расчета 2 м2 на одного человека в крупных городских округах и городских поселениях с учетом строительства многоэтажных складов и 2,5 м2 - в остальных городских округах и поселениях.</w:t>
      </w:r>
    </w:p>
    <w:p w:rsidR="00232BA6" w:rsidRDefault="00232BA6">
      <w:pPr>
        <w:pStyle w:val="ConsPlusNormal"/>
        <w:spacing w:before="220"/>
        <w:ind w:firstLine="540"/>
        <w:jc w:val="both"/>
      </w:pPr>
      <w:r>
        <w:t>На</w:t>
      </w:r>
      <w:r w:rsidR="00B03056">
        <w:t xml:space="preserve"> территориях </w:t>
      </w:r>
      <w:r>
        <w:t xml:space="preserve">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м2 на одного лечащегося или отдыхающего, а в случае размещения в этих зонах оранжерейно-тепличного хозяйства - 8 м2.</w:t>
      </w:r>
    </w:p>
    <w:p w:rsidR="00232BA6" w:rsidRDefault="00B03056">
      <w:pPr>
        <w:pStyle w:val="ConsPlusNormal"/>
        <w:spacing w:before="220"/>
        <w:ind w:firstLine="540"/>
        <w:jc w:val="both"/>
      </w:pPr>
      <w:r>
        <w:t xml:space="preserve">В </w:t>
      </w:r>
      <w:r w:rsidR="00232BA6">
        <w:t xml:space="preserve"> поселениях общая площадь коллективных хранилищ сельскохозяйственных продуктов определяется из расчета 4 - 5 м2 на одну семью. Число семей, пользующихся хранилищами, устанавливается заданием на проектирование.</w:t>
      </w:r>
    </w:p>
    <w:p w:rsidR="00232BA6" w:rsidRDefault="00232BA6">
      <w:pPr>
        <w:pStyle w:val="ConsPlusNormal"/>
        <w:spacing w:before="220"/>
        <w:ind w:firstLine="540"/>
        <w:jc w:val="both"/>
      </w:pPr>
      <w:r>
        <w:t xml:space="preserve">10. Площадь и размеры земельных участков общетоварных складов приведены в </w:t>
      </w:r>
      <w:hyperlink w:anchor="P5316" w:history="1">
        <w:r>
          <w:rPr>
            <w:color w:val="0000FF"/>
          </w:rPr>
          <w:t>таблице 11.1</w:t>
        </w:r>
      </w:hyperlink>
      <w:r>
        <w:t>.</w:t>
      </w:r>
    </w:p>
    <w:p w:rsidR="00232BA6" w:rsidRDefault="00232BA6">
      <w:pPr>
        <w:pStyle w:val="ConsPlusNormal"/>
        <w:jc w:val="both"/>
      </w:pPr>
    </w:p>
    <w:p w:rsidR="00232BA6" w:rsidRDefault="00232BA6">
      <w:pPr>
        <w:pStyle w:val="ConsPlusNormal"/>
        <w:jc w:val="right"/>
        <w:outlineLvl w:val="2"/>
      </w:pPr>
      <w:bookmarkStart w:id="109" w:name="P5316"/>
      <w:bookmarkEnd w:id="109"/>
      <w:r>
        <w:t>Таблица 11.1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499"/>
        <w:gridCol w:w="1785"/>
        <w:gridCol w:w="1309"/>
        <w:gridCol w:w="2142"/>
        <w:gridCol w:w="1428"/>
      </w:tblGrid>
      <w:tr w:rsidR="00232BA6">
        <w:trPr>
          <w:trHeight w:val="241"/>
        </w:trPr>
        <w:tc>
          <w:tcPr>
            <w:tcW w:w="2499" w:type="dxa"/>
            <w:vMerge w:val="restart"/>
          </w:tcPr>
          <w:p w:rsidR="00232BA6" w:rsidRDefault="00232BA6">
            <w:pPr>
              <w:pStyle w:val="ConsPlusNonformat"/>
              <w:jc w:val="both"/>
            </w:pPr>
            <w:r>
              <w:t xml:space="preserve">      Склады       </w:t>
            </w:r>
          </w:p>
        </w:tc>
        <w:tc>
          <w:tcPr>
            <w:tcW w:w="3094" w:type="dxa"/>
            <w:gridSpan w:val="2"/>
          </w:tcPr>
          <w:p w:rsidR="00232BA6" w:rsidRDefault="00232BA6">
            <w:pPr>
              <w:pStyle w:val="ConsPlusNonformat"/>
              <w:jc w:val="both"/>
            </w:pPr>
            <w:r>
              <w:t xml:space="preserve">   Площадь складов,    </w:t>
            </w:r>
          </w:p>
          <w:p w:rsidR="00232BA6" w:rsidRDefault="00232BA6">
            <w:pPr>
              <w:pStyle w:val="ConsPlusNonformat"/>
              <w:jc w:val="both"/>
            </w:pPr>
            <w:r>
              <w:t xml:space="preserve">    м2 на 1000 чел.    </w:t>
            </w:r>
          </w:p>
        </w:tc>
        <w:tc>
          <w:tcPr>
            <w:tcW w:w="3570" w:type="dxa"/>
            <w:gridSpan w:val="2"/>
          </w:tcPr>
          <w:p w:rsidR="00232BA6" w:rsidRDefault="00232BA6">
            <w:pPr>
              <w:pStyle w:val="ConsPlusNonformat"/>
              <w:jc w:val="both"/>
            </w:pPr>
            <w:r>
              <w:t>Размеры земельных участков,</w:t>
            </w:r>
          </w:p>
          <w:p w:rsidR="00232BA6" w:rsidRDefault="00232BA6">
            <w:pPr>
              <w:pStyle w:val="ConsPlusNonformat"/>
              <w:jc w:val="both"/>
            </w:pPr>
            <w:r>
              <w:t xml:space="preserve">      м2 на 1000 чел.      </w:t>
            </w:r>
          </w:p>
        </w:tc>
      </w:tr>
      <w:tr w:rsidR="00232BA6">
        <w:tc>
          <w:tcPr>
            <w:tcW w:w="2380" w:type="dxa"/>
            <w:vMerge/>
            <w:tcBorders>
              <w:top w:val="nil"/>
            </w:tcBorders>
          </w:tcPr>
          <w:p w:rsidR="00232BA6" w:rsidRDefault="00232BA6"/>
        </w:tc>
        <w:tc>
          <w:tcPr>
            <w:tcW w:w="1785" w:type="dxa"/>
            <w:tcBorders>
              <w:top w:val="nil"/>
            </w:tcBorders>
          </w:tcPr>
          <w:p w:rsidR="00232BA6" w:rsidRDefault="00232BA6">
            <w:pPr>
              <w:pStyle w:val="ConsPlusNonformat"/>
              <w:jc w:val="both"/>
            </w:pPr>
            <w:r>
              <w:t>для городских</w:t>
            </w:r>
          </w:p>
          <w:p w:rsidR="00232BA6" w:rsidRDefault="00232BA6">
            <w:pPr>
              <w:pStyle w:val="ConsPlusNonformat"/>
              <w:jc w:val="both"/>
            </w:pPr>
            <w:r>
              <w:t xml:space="preserve">  округов и  </w:t>
            </w:r>
          </w:p>
          <w:p w:rsidR="00232BA6" w:rsidRDefault="00232BA6">
            <w:pPr>
              <w:pStyle w:val="ConsPlusNonformat"/>
              <w:jc w:val="both"/>
            </w:pPr>
            <w:r>
              <w:t xml:space="preserve">  городских  </w:t>
            </w:r>
          </w:p>
          <w:p w:rsidR="00232BA6" w:rsidRDefault="00232BA6">
            <w:pPr>
              <w:pStyle w:val="ConsPlusNonformat"/>
              <w:jc w:val="both"/>
            </w:pPr>
            <w:r>
              <w:t xml:space="preserve">  поселений  </w:t>
            </w:r>
          </w:p>
        </w:tc>
        <w:tc>
          <w:tcPr>
            <w:tcW w:w="1309"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 xml:space="preserve">сельских </w:t>
            </w:r>
          </w:p>
          <w:p w:rsidR="00232BA6" w:rsidRDefault="00232BA6">
            <w:pPr>
              <w:pStyle w:val="ConsPlusNonformat"/>
              <w:jc w:val="both"/>
            </w:pPr>
            <w:r>
              <w:t>поселений</w:t>
            </w:r>
          </w:p>
        </w:tc>
        <w:tc>
          <w:tcPr>
            <w:tcW w:w="2142" w:type="dxa"/>
            <w:tcBorders>
              <w:top w:val="nil"/>
            </w:tcBorders>
          </w:tcPr>
          <w:p w:rsidR="00232BA6" w:rsidRDefault="00232BA6">
            <w:pPr>
              <w:pStyle w:val="ConsPlusNonformat"/>
              <w:jc w:val="both"/>
            </w:pPr>
            <w:r>
              <w:t xml:space="preserve"> для городских  </w:t>
            </w:r>
          </w:p>
          <w:p w:rsidR="00232BA6" w:rsidRDefault="00232BA6">
            <w:pPr>
              <w:pStyle w:val="ConsPlusNonformat"/>
              <w:jc w:val="both"/>
            </w:pPr>
            <w:r>
              <w:t xml:space="preserve">   округов и    </w:t>
            </w:r>
          </w:p>
          <w:p w:rsidR="00232BA6" w:rsidRDefault="00232BA6">
            <w:pPr>
              <w:pStyle w:val="ConsPlusNonformat"/>
              <w:jc w:val="both"/>
            </w:pPr>
            <w:r>
              <w:t xml:space="preserve">   городских    </w:t>
            </w:r>
          </w:p>
          <w:p w:rsidR="00232BA6" w:rsidRDefault="00232BA6">
            <w:pPr>
              <w:pStyle w:val="ConsPlusNonformat"/>
              <w:jc w:val="both"/>
            </w:pPr>
            <w:r>
              <w:t xml:space="preserve">   поселений    </w:t>
            </w:r>
          </w:p>
        </w:tc>
        <w:tc>
          <w:tcPr>
            <w:tcW w:w="1428"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 xml:space="preserve"> сельских </w:t>
            </w:r>
          </w:p>
          <w:p w:rsidR="00232BA6" w:rsidRDefault="00232BA6">
            <w:pPr>
              <w:pStyle w:val="ConsPlusNonformat"/>
              <w:jc w:val="both"/>
            </w:pPr>
            <w:r>
              <w:t xml:space="preserve">поселений </w:t>
            </w:r>
          </w:p>
        </w:tc>
      </w:tr>
      <w:tr w:rsidR="00232BA6">
        <w:trPr>
          <w:trHeight w:val="241"/>
        </w:trPr>
        <w:tc>
          <w:tcPr>
            <w:tcW w:w="2499" w:type="dxa"/>
            <w:tcBorders>
              <w:top w:val="nil"/>
            </w:tcBorders>
          </w:tcPr>
          <w:p w:rsidR="00232BA6" w:rsidRDefault="00232BA6">
            <w:pPr>
              <w:pStyle w:val="ConsPlusNonformat"/>
              <w:jc w:val="both"/>
            </w:pPr>
            <w:r>
              <w:t xml:space="preserve">Продовольственных  </w:t>
            </w:r>
          </w:p>
          <w:p w:rsidR="00232BA6" w:rsidRDefault="00232BA6">
            <w:pPr>
              <w:pStyle w:val="ConsPlusNonformat"/>
              <w:jc w:val="both"/>
            </w:pPr>
            <w:r>
              <w:t xml:space="preserve">товаров            </w:t>
            </w:r>
          </w:p>
        </w:tc>
        <w:tc>
          <w:tcPr>
            <w:tcW w:w="1785" w:type="dxa"/>
            <w:tcBorders>
              <w:top w:val="nil"/>
            </w:tcBorders>
          </w:tcPr>
          <w:p w:rsidR="00232BA6" w:rsidRDefault="00232BA6">
            <w:pPr>
              <w:pStyle w:val="ConsPlusNonformat"/>
              <w:jc w:val="both"/>
            </w:pPr>
            <w:r>
              <w:t xml:space="preserve">           77</w:t>
            </w:r>
          </w:p>
        </w:tc>
        <w:tc>
          <w:tcPr>
            <w:tcW w:w="1309" w:type="dxa"/>
            <w:tcBorders>
              <w:top w:val="nil"/>
            </w:tcBorders>
          </w:tcPr>
          <w:p w:rsidR="00232BA6" w:rsidRDefault="00232BA6">
            <w:pPr>
              <w:pStyle w:val="ConsPlusNonformat"/>
              <w:jc w:val="both"/>
            </w:pPr>
            <w:r>
              <w:t xml:space="preserve">       19</w:t>
            </w:r>
          </w:p>
        </w:tc>
        <w:tc>
          <w:tcPr>
            <w:tcW w:w="2142" w:type="dxa"/>
            <w:tcBorders>
              <w:top w:val="nil"/>
            </w:tcBorders>
          </w:tcPr>
          <w:p w:rsidR="00232BA6" w:rsidRDefault="00232BA6">
            <w:pPr>
              <w:pStyle w:val="ConsPlusNonformat"/>
              <w:jc w:val="both"/>
            </w:pPr>
            <w:r>
              <w:t xml:space="preserve">  310 </w:t>
            </w:r>
            <w:hyperlink w:anchor="P5335" w:history="1">
              <w:r>
                <w:rPr>
                  <w:color w:val="0000FF"/>
                </w:rPr>
                <w:t>&lt;*&gt;</w:t>
              </w:r>
            </w:hyperlink>
            <w:r>
              <w:t xml:space="preserve">/210   </w:t>
            </w:r>
          </w:p>
        </w:tc>
        <w:tc>
          <w:tcPr>
            <w:tcW w:w="1428" w:type="dxa"/>
            <w:tcBorders>
              <w:top w:val="nil"/>
            </w:tcBorders>
          </w:tcPr>
          <w:p w:rsidR="00232BA6" w:rsidRDefault="00232BA6">
            <w:pPr>
              <w:pStyle w:val="ConsPlusNonformat"/>
              <w:jc w:val="both"/>
            </w:pPr>
            <w:r>
              <w:t xml:space="preserve">        60</w:t>
            </w:r>
          </w:p>
        </w:tc>
      </w:tr>
      <w:tr w:rsidR="00232BA6">
        <w:trPr>
          <w:trHeight w:val="241"/>
        </w:trPr>
        <w:tc>
          <w:tcPr>
            <w:tcW w:w="2499" w:type="dxa"/>
            <w:tcBorders>
              <w:top w:val="nil"/>
            </w:tcBorders>
          </w:tcPr>
          <w:p w:rsidR="00232BA6" w:rsidRDefault="00232BA6">
            <w:pPr>
              <w:pStyle w:val="ConsPlusNonformat"/>
              <w:jc w:val="both"/>
            </w:pPr>
            <w:r>
              <w:lastRenderedPageBreak/>
              <w:t>Непродовольственных</w:t>
            </w:r>
          </w:p>
          <w:p w:rsidR="00232BA6" w:rsidRDefault="00232BA6">
            <w:pPr>
              <w:pStyle w:val="ConsPlusNonformat"/>
              <w:jc w:val="both"/>
            </w:pPr>
            <w:r>
              <w:t xml:space="preserve">товаров            </w:t>
            </w:r>
          </w:p>
        </w:tc>
        <w:tc>
          <w:tcPr>
            <w:tcW w:w="1785" w:type="dxa"/>
            <w:tcBorders>
              <w:top w:val="nil"/>
            </w:tcBorders>
          </w:tcPr>
          <w:p w:rsidR="00232BA6" w:rsidRDefault="00232BA6">
            <w:pPr>
              <w:pStyle w:val="ConsPlusNonformat"/>
              <w:jc w:val="both"/>
            </w:pPr>
            <w:r>
              <w:t xml:space="preserve">          217</w:t>
            </w:r>
          </w:p>
        </w:tc>
        <w:tc>
          <w:tcPr>
            <w:tcW w:w="1309" w:type="dxa"/>
            <w:tcBorders>
              <w:top w:val="nil"/>
            </w:tcBorders>
          </w:tcPr>
          <w:p w:rsidR="00232BA6" w:rsidRDefault="00232BA6">
            <w:pPr>
              <w:pStyle w:val="ConsPlusNonformat"/>
              <w:jc w:val="both"/>
            </w:pPr>
            <w:r>
              <w:t xml:space="preserve">      193</w:t>
            </w:r>
          </w:p>
        </w:tc>
        <w:tc>
          <w:tcPr>
            <w:tcW w:w="2142" w:type="dxa"/>
            <w:tcBorders>
              <w:top w:val="nil"/>
            </w:tcBorders>
          </w:tcPr>
          <w:p w:rsidR="00232BA6" w:rsidRDefault="00232BA6">
            <w:pPr>
              <w:pStyle w:val="ConsPlusNonformat"/>
              <w:jc w:val="both"/>
            </w:pPr>
            <w:r>
              <w:t xml:space="preserve">  740 </w:t>
            </w:r>
            <w:hyperlink w:anchor="P5335" w:history="1">
              <w:r>
                <w:rPr>
                  <w:color w:val="0000FF"/>
                </w:rPr>
                <w:t>&lt;*&gt;</w:t>
              </w:r>
            </w:hyperlink>
            <w:r>
              <w:t xml:space="preserve">/490   </w:t>
            </w:r>
          </w:p>
        </w:tc>
        <w:tc>
          <w:tcPr>
            <w:tcW w:w="1428" w:type="dxa"/>
            <w:tcBorders>
              <w:top w:val="nil"/>
            </w:tcBorders>
          </w:tcPr>
          <w:p w:rsidR="00232BA6" w:rsidRDefault="00232BA6">
            <w:pPr>
              <w:pStyle w:val="ConsPlusNonformat"/>
              <w:jc w:val="both"/>
            </w:pPr>
            <w:r>
              <w:t xml:space="preserve">       580</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110" w:name="P5335"/>
      <w:bookmarkEnd w:id="110"/>
      <w:r>
        <w:t>&lt;*&gt; В числителе приведены нормы для одноэтажных складов, в знаменателе - для многоэтажных (при средней высоте этажей 6 м).</w:t>
      </w:r>
    </w:p>
    <w:p w:rsidR="00232BA6" w:rsidRDefault="00232BA6">
      <w:pPr>
        <w:pStyle w:val="ConsPlusNormal"/>
        <w:jc w:val="both"/>
      </w:pPr>
    </w:p>
    <w:p w:rsidR="00232BA6" w:rsidRDefault="00232BA6">
      <w:pPr>
        <w:pStyle w:val="ConsPlusNormal"/>
        <w:ind w:firstLine="540"/>
        <w:jc w:val="both"/>
      </w:pPr>
      <w:r>
        <w:t xml:space="preserve">11. Вместимость специализированных складов и размеры их земельных участков приведены в </w:t>
      </w:r>
      <w:hyperlink w:anchor="P5339" w:history="1">
        <w:r>
          <w:rPr>
            <w:color w:val="0000FF"/>
          </w:rPr>
          <w:t>таблице 11.2</w:t>
        </w:r>
      </w:hyperlink>
      <w:r>
        <w:t>.</w:t>
      </w:r>
    </w:p>
    <w:p w:rsidR="00232BA6" w:rsidRDefault="00232BA6">
      <w:pPr>
        <w:pStyle w:val="ConsPlusNormal"/>
        <w:jc w:val="both"/>
      </w:pPr>
    </w:p>
    <w:p w:rsidR="00232BA6" w:rsidRDefault="00232BA6">
      <w:pPr>
        <w:pStyle w:val="ConsPlusNormal"/>
        <w:jc w:val="right"/>
        <w:outlineLvl w:val="2"/>
      </w:pPr>
      <w:bookmarkStart w:id="111" w:name="P5339"/>
      <w:bookmarkEnd w:id="111"/>
      <w:r>
        <w:t>Таблица 11.2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927"/>
        <w:gridCol w:w="1309"/>
        <w:gridCol w:w="1309"/>
        <w:gridCol w:w="1666"/>
        <w:gridCol w:w="1309"/>
      </w:tblGrid>
      <w:tr w:rsidR="00232BA6">
        <w:trPr>
          <w:trHeight w:val="241"/>
        </w:trPr>
        <w:tc>
          <w:tcPr>
            <w:tcW w:w="3927" w:type="dxa"/>
            <w:vMerge w:val="restart"/>
          </w:tcPr>
          <w:p w:rsidR="00232BA6" w:rsidRDefault="00232BA6">
            <w:pPr>
              <w:pStyle w:val="ConsPlusNonformat"/>
              <w:jc w:val="both"/>
            </w:pPr>
            <w:r>
              <w:t xml:space="preserve">            Склады             </w:t>
            </w:r>
          </w:p>
        </w:tc>
        <w:tc>
          <w:tcPr>
            <w:tcW w:w="2618" w:type="dxa"/>
            <w:gridSpan w:val="2"/>
          </w:tcPr>
          <w:p w:rsidR="00232BA6" w:rsidRDefault="00232BA6">
            <w:pPr>
              <w:pStyle w:val="ConsPlusNonformat"/>
              <w:jc w:val="both"/>
            </w:pPr>
            <w:r>
              <w:t xml:space="preserve">    Вместимость    </w:t>
            </w:r>
          </w:p>
          <w:p w:rsidR="00232BA6" w:rsidRDefault="00232BA6">
            <w:pPr>
              <w:pStyle w:val="ConsPlusNonformat"/>
              <w:jc w:val="both"/>
            </w:pPr>
            <w:r>
              <w:t xml:space="preserve">    складов, т     </w:t>
            </w:r>
          </w:p>
        </w:tc>
        <w:tc>
          <w:tcPr>
            <w:tcW w:w="2975" w:type="dxa"/>
            <w:gridSpan w:val="2"/>
          </w:tcPr>
          <w:p w:rsidR="00232BA6" w:rsidRDefault="00232BA6">
            <w:pPr>
              <w:pStyle w:val="ConsPlusNonformat"/>
              <w:jc w:val="both"/>
            </w:pPr>
            <w:r>
              <w:t xml:space="preserve">  Размеры земельных   </w:t>
            </w:r>
          </w:p>
          <w:p w:rsidR="00232BA6" w:rsidRDefault="00232BA6">
            <w:pPr>
              <w:pStyle w:val="ConsPlusNonformat"/>
              <w:jc w:val="both"/>
            </w:pPr>
            <w:r>
              <w:t xml:space="preserve">      участков,       </w:t>
            </w:r>
          </w:p>
          <w:p w:rsidR="00232BA6" w:rsidRDefault="00232BA6">
            <w:pPr>
              <w:pStyle w:val="ConsPlusNonformat"/>
              <w:jc w:val="both"/>
            </w:pPr>
            <w:r>
              <w:t xml:space="preserve">   м2 на 1000 чел.    </w:t>
            </w:r>
          </w:p>
        </w:tc>
      </w:tr>
      <w:tr w:rsidR="00232BA6">
        <w:tc>
          <w:tcPr>
            <w:tcW w:w="3808" w:type="dxa"/>
            <w:vMerge/>
            <w:tcBorders>
              <w:top w:val="nil"/>
            </w:tcBorders>
          </w:tcPr>
          <w:p w:rsidR="00232BA6" w:rsidRDefault="00232BA6"/>
        </w:tc>
        <w:tc>
          <w:tcPr>
            <w:tcW w:w="1309"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городских</w:t>
            </w:r>
          </w:p>
          <w:p w:rsidR="00232BA6" w:rsidRDefault="00232BA6">
            <w:pPr>
              <w:pStyle w:val="ConsPlusNonformat"/>
              <w:jc w:val="both"/>
            </w:pPr>
            <w:r>
              <w:t>округов и</w:t>
            </w:r>
          </w:p>
          <w:p w:rsidR="00232BA6" w:rsidRDefault="00232BA6">
            <w:pPr>
              <w:pStyle w:val="ConsPlusNonformat"/>
              <w:jc w:val="both"/>
            </w:pPr>
            <w:r>
              <w:t>городских</w:t>
            </w:r>
          </w:p>
          <w:p w:rsidR="00232BA6" w:rsidRDefault="00232BA6">
            <w:pPr>
              <w:pStyle w:val="ConsPlusNonformat"/>
              <w:jc w:val="both"/>
            </w:pPr>
            <w:r>
              <w:t>поселений</w:t>
            </w:r>
          </w:p>
        </w:tc>
        <w:tc>
          <w:tcPr>
            <w:tcW w:w="1309"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 xml:space="preserve">сельских </w:t>
            </w:r>
          </w:p>
          <w:p w:rsidR="00232BA6" w:rsidRDefault="00232BA6">
            <w:pPr>
              <w:pStyle w:val="ConsPlusNonformat"/>
              <w:jc w:val="both"/>
            </w:pPr>
            <w:r>
              <w:t>поселений</w:t>
            </w:r>
          </w:p>
        </w:tc>
        <w:tc>
          <w:tcPr>
            <w:tcW w:w="1666"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 xml:space="preserve"> городских  </w:t>
            </w:r>
          </w:p>
          <w:p w:rsidR="00232BA6" w:rsidRDefault="00232BA6">
            <w:pPr>
              <w:pStyle w:val="ConsPlusNonformat"/>
              <w:jc w:val="both"/>
            </w:pPr>
            <w:r>
              <w:t xml:space="preserve"> округов и  </w:t>
            </w:r>
          </w:p>
          <w:p w:rsidR="00232BA6" w:rsidRDefault="00232BA6">
            <w:pPr>
              <w:pStyle w:val="ConsPlusNonformat"/>
              <w:jc w:val="both"/>
            </w:pPr>
            <w:r>
              <w:t xml:space="preserve"> городских  </w:t>
            </w:r>
          </w:p>
          <w:p w:rsidR="00232BA6" w:rsidRDefault="00232BA6">
            <w:pPr>
              <w:pStyle w:val="ConsPlusNonformat"/>
              <w:jc w:val="both"/>
            </w:pPr>
            <w:r>
              <w:t xml:space="preserve"> поселений  </w:t>
            </w:r>
          </w:p>
        </w:tc>
        <w:tc>
          <w:tcPr>
            <w:tcW w:w="1309" w:type="dxa"/>
            <w:tcBorders>
              <w:top w:val="nil"/>
            </w:tcBorders>
          </w:tcPr>
          <w:p w:rsidR="00232BA6" w:rsidRDefault="00232BA6">
            <w:pPr>
              <w:pStyle w:val="ConsPlusNonformat"/>
              <w:jc w:val="both"/>
            </w:pPr>
            <w:r>
              <w:t xml:space="preserve">   для   </w:t>
            </w:r>
          </w:p>
          <w:p w:rsidR="00232BA6" w:rsidRDefault="00232BA6">
            <w:pPr>
              <w:pStyle w:val="ConsPlusNonformat"/>
              <w:jc w:val="both"/>
            </w:pPr>
            <w:r>
              <w:t xml:space="preserve">сельских </w:t>
            </w:r>
          </w:p>
          <w:p w:rsidR="00232BA6" w:rsidRDefault="00232BA6">
            <w:pPr>
              <w:pStyle w:val="ConsPlusNonformat"/>
              <w:jc w:val="both"/>
            </w:pPr>
            <w:r>
              <w:t>поселений</w:t>
            </w:r>
          </w:p>
        </w:tc>
      </w:tr>
      <w:tr w:rsidR="00232BA6">
        <w:trPr>
          <w:trHeight w:val="241"/>
        </w:trPr>
        <w:tc>
          <w:tcPr>
            <w:tcW w:w="3927" w:type="dxa"/>
            <w:tcBorders>
              <w:top w:val="nil"/>
            </w:tcBorders>
          </w:tcPr>
          <w:p w:rsidR="00232BA6" w:rsidRDefault="00232BA6">
            <w:pPr>
              <w:pStyle w:val="ConsPlusNonformat"/>
              <w:jc w:val="both"/>
            </w:pPr>
            <w:r>
              <w:t xml:space="preserve">Холодильники распределительные </w:t>
            </w:r>
          </w:p>
          <w:p w:rsidR="00232BA6" w:rsidRDefault="00232BA6">
            <w:pPr>
              <w:pStyle w:val="ConsPlusNonformat"/>
              <w:jc w:val="both"/>
            </w:pPr>
            <w:r>
              <w:t xml:space="preserve">(для хранения мяса и           </w:t>
            </w:r>
          </w:p>
          <w:p w:rsidR="00232BA6" w:rsidRDefault="00232BA6">
            <w:pPr>
              <w:pStyle w:val="ConsPlusNonformat"/>
              <w:jc w:val="both"/>
            </w:pPr>
            <w:r>
              <w:t xml:space="preserve">мясопродуктов, рыбы и          </w:t>
            </w:r>
          </w:p>
          <w:p w:rsidR="00232BA6" w:rsidRDefault="00232BA6">
            <w:pPr>
              <w:pStyle w:val="ConsPlusNonformat"/>
              <w:jc w:val="both"/>
            </w:pPr>
            <w:r>
              <w:t>рыбопродуктов, масла, животного</w:t>
            </w:r>
          </w:p>
          <w:p w:rsidR="00232BA6" w:rsidRDefault="00232BA6">
            <w:pPr>
              <w:pStyle w:val="ConsPlusNonformat"/>
              <w:jc w:val="both"/>
            </w:pPr>
            <w:r>
              <w:t>жира, молочных продуктов и яиц)</w:t>
            </w:r>
          </w:p>
        </w:tc>
        <w:tc>
          <w:tcPr>
            <w:tcW w:w="1309" w:type="dxa"/>
            <w:tcBorders>
              <w:top w:val="nil"/>
            </w:tcBorders>
          </w:tcPr>
          <w:p w:rsidR="00232BA6" w:rsidRDefault="00232BA6">
            <w:pPr>
              <w:pStyle w:val="ConsPlusNonformat"/>
              <w:jc w:val="both"/>
            </w:pPr>
            <w:r>
              <w:t xml:space="preserve">       27</w:t>
            </w:r>
          </w:p>
        </w:tc>
        <w:tc>
          <w:tcPr>
            <w:tcW w:w="1309" w:type="dxa"/>
            <w:tcBorders>
              <w:top w:val="nil"/>
            </w:tcBorders>
          </w:tcPr>
          <w:p w:rsidR="00232BA6" w:rsidRDefault="00232BA6">
            <w:pPr>
              <w:pStyle w:val="ConsPlusNonformat"/>
              <w:jc w:val="both"/>
            </w:pPr>
            <w:r>
              <w:t xml:space="preserve">       10</w:t>
            </w:r>
          </w:p>
        </w:tc>
        <w:tc>
          <w:tcPr>
            <w:tcW w:w="1666" w:type="dxa"/>
            <w:tcBorders>
              <w:top w:val="nil"/>
            </w:tcBorders>
          </w:tcPr>
          <w:p w:rsidR="00232BA6" w:rsidRDefault="00232BA6">
            <w:pPr>
              <w:pStyle w:val="ConsPlusNonformat"/>
              <w:jc w:val="both"/>
            </w:pPr>
            <w:r>
              <w:t xml:space="preserve"> 190 </w:t>
            </w:r>
            <w:hyperlink w:anchor="P5366" w:history="1">
              <w:r>
                <w:rPr>
                  <w:color w:val="0000FF"/>
                </w:rPr>
                <w:t>&lt;*&gt;</w:t>
              </w:r>
            </w:hyperlink>
            <w:r>
              <w:t xml:space="preserve">/70 </w:t>
            </w:r>
          </w:p>
        </w:tc>
        <w:tc>
          <w:tcPr>
            <w:tcW w:w="1309" w:type="dxa"/>
            <w:tcBorders>
              <w:top w:val="nil"/>
            </w:tcBorders>
          </w:tcPr>
          <w:p w:rsidR="00232BA6" w:rsidRDefault="00232BA6">
            <w:pPr>
              <w:pStyle w:val="ConsPlusNonformat"/>
              <w:jc w:val="both"/>
            </w:pPr>
            <w:r>
              <w:t xml:space="preserve">       25</w:t>
            </w:r>
          </w:p>
        </w:tc>
      </w:tr>
      <w:tr w:rsidR="00232BA6">
        <w:trPr>
          <w:trHeight w:val="241"/>
        </w:trPr>
        <w:tc>
          <w:tcPr>
            <w:tcW w:w="3927" w:type="dxa"/>
            <w:tcBorders>
              <w:top w:val="nil"/>
            </w:tcBorders>
          </w:tcPr>
          <w:p w:rsidR="00232BA6" w:rsidRDefault="00232BA6">
            <w:pPr>
              <w:pStyle w:val="ConsPlusNonformat"/>
              <w:jc w:val="both"/>
            </w:pPr>
            <w:r>
              <w:t xml:space="preserve">Фруктохранилища                </w:t>
            </w:r>
          </w:p>
        </w:tc>
        <w:tc>
          <w:tcPr>
            <w:tcW w:w="1309" w:type="dxa"/>
            <w:tcBorders>
              <w:top w:val="nil"/>
            </w:tcBorders>
          </w:tcPr>
          <w:p w:rsidR="00232BA6" w:rsidRDefault="00232BA6">
            <w:pPr>
              <w:pStyle w:val="ConsPlusNonformat"/>
              <w:jc w:val="both"/>
            </w:pPr>
            <w:r>
              <w:t xml:space="preserve">       17</w:t>
            </w:r>
          </w:p>
        </w:tc>
        <w:tc>
          <w:tcPr>
            <w:tcW w:w="1309" w:type="dxa"/>
            <w:vMerge w:val="restart"/>
            <w:tcBorders>
              <w:top w:val="nil"/>
            </w:tcBorders>
          </w:tcPr>
          <w:p w:rsidR="00232BA6" w:rsidRDefault="00232BA6">
            <w:pPr>
              <w:pStyle w:val="ConsPlusNonformat"/>
              <w:jc w:val="both"/>
            </w:pPr>
            <w:r>
              <w:t xml:space="preserve">       90</w:t>
            </w:r>
          </w:p>
        </w:tc>
        <w:tc>
          <w:tcPr>
            <w:tcW w:w="1666" w:type="dxa"/>
            <w:vMerge w:val="restart"/>
            <w:tcBorders>
              <w:top w:val="nil"/>
            </w:tcBorders>
          </w:tcPr>
          <w:p w:rsidR="00232BA6" w:rsidRDefault="00232BA6">
            <w:pPr>
              <w:pStyle w:val="ConsPlusNonformat"/>
              <w:jc w:val="both"/>
            </w:pPr>
            <w:r>
              <w:t xml:space="preserve">1300 </w:t>
            </w:r>
            <w:hyperlink w:anchor="P5366" w:history="1">
              <w:r>
                <w:rPr>
                  <w:color w:val="0000FF"/>
                </w:rPr>
                <w:t>&lt;*&gt;</w:t>
              </w:r>
            </w:hyperlink>
            <w:r>
              <w:t>/610</w:t>
            </w:r>
          </w:p>
        </w:tc>
        <w:tc>
          <w:tcPr>
            <w:tcW w:w="1309" w:type="dxa"/>
            <w:vMerge w:val="restart"/>
            <w:tcBorders>
              <w:top w:val="nil"/>
            </w:tcBorders>
          </w:tcPr>
          <w:p w:rsidR="00232BA6" w:rsidRDefault="00232BA6">
            <w:pPr>
              <w:pStyle w:val="ConsPlusNonformat"/>
              <w:jc w:val="both"/>
            </w:pPr>
            <w:r>
              <w:t xml:space="preserve">      380</w:t>
            </w:r>
          </w:p>
        </w:tc>
      </w:tr>
      <w:tr w:rsidR="00232BA6">
        <w:trPr>
          <w:trHeight w:val="241"/>
        </w:trPr>
        <w:tc>
          <w:tcPr>
            <w:tcW w:w="3927" w:type="dxa"/>
            <w:tcBorders>
              <w:top w:val="nil"/>
            </w:tcBorders>
          </w:tcPr>
          <w:p w:rsidR="00232BA6" w:rsidRDefault="00232BA6">
            <w:pPr>
              <w:pStyle w:val="ConsPlusNonformat"/>
              <w:jc w:val="both"/>
            </w:pPr>
            <w:r>
              <w:t xml:space="preserve">Овощехранилища                 </w:t>
            </w:r>
          </w:p>
        </w:tc>
        <w:tc>
          <w:tcPr>
            <w:tcW w:w="1309" w:type="dxa"/>
            <w:tcBorders>
              <w:top w:val="nil"/>
            </w:tcBorders>
          </w:tcPr>
          <w:p w:rsidR="00232BA6" w:rsidRDefault="00232BA6">
            <w:pPr>
              <w:pStyle w:val="ConsPlusNonformat"/>
              <w:jc w:val="both"/>
            </w:pPr>
            <w:r>
              <w:t xml:space="preserve">       54</w:t>
            </w:r>
          </w:p>
        </w:tc>
        <w:tc>
          <w:tcPr>
            <w:tcW w:w="1190" w:type="dxa"/>
            <w:vMerge/>
            <w:tcBorders>
              <w:top w:val="nil"/>
            </w:tcBorders>
          </w:tcPr>
          <w:p w:rsidR="00232BA6" w:rsidRDefault="00232BA6"/>
        </w:tc>
        <w:tc>
          <w:tcPr>
            <w:tcW w:w="1547" w:type="dxa"/>
            <w:vMerge/>
            <w:tcBorders>
              <w:top w:val="nil"/>
            </w:tcBorders>
          </w:tcPr>
          <w:p w:rsidR="00232BA6" w:rsidRDefault="00232BA6"/>
        </w:tc>
        <w:tc>
          <w:tcPr>
            <w:tcW w:w="1190" w:type="dxa"/>
            <w:vMerge/>
            <w:tcBorders>
              <w:top w:val="nil"/>
            </w:tcBorders>
          </w:tcPr>
          <w:p w:rsidR="00232BA6" w:rsidRDefault="00232BA6"/>
        </w:tc>
      </w:tr>
      <w:tr w:rsidR="00232BA6">
        <w:trPr>
          <w:trHeight w:val="241"/>
        </w:trPr>
        <w:tc>
          <w:tcPr>
            <w:tcW w:w="3927" w:type="dxa"/>
            <w:tcBorders>
              <w:top w:val="nil"/>
            </w:tcBorders>
          </w:tcPr>
          <w:p w:rsidR="00232BA6" w:rsidRDefault="00232BA6">
            <w:pPr>
              <w:pStyle w:val="ConsPlusNonformat"/>
              <w:jc w:val="both"/>
            </w:pPr>
            <w:r>
              <w:t xml:space="preserve">Картофелехранилища             </w:t>
            </w:r>
          </w:p>
        </w:tc>
        <w:tc>
          <w:tcPr>
            <w:tcW w:w="1309" w:type="dxa"/>
            <w:tcBorders>
              <w:top w:val="nil"/>
            </w:tcBorders>
          </w:tcPr>
          <w:p w:rsidR="00232BA6" w:rsidRDefault="00232BA6">
            <w:pPr>
              <w:pStyle w:val="ConsPlusNonformat"/>
              <w:jc w:val="both"/>
            </w:pPr>
            <w:r>
              <w:t xml:space="preserve">       57</w:t>
            </w:r>
          </w:p>
        </w:tc>
        <w:tc>
          <w:tcPr>
            <w:tcW w:w="1190" w:type="dxa"/>
            <w:vMerge/>
            <w:tcBorders>
              <w:top w:val="nil"/>
            </w:tcBorders>
          </w:tcPr>
          <w:p w:rsidR="00232BA6" w:rsidRDefault="00232BA6"/>
        </w:tc>
        <w:tc>
          <w:tcPr>
            <w:tcW w:w="1547" w:type="dxa"/>
            <w:vMerge/>
            <w:tcBorders>
              <w:top w:val="nil"/>
            </w:tcBorders>
          </w:tcPr>
          <w:p w:rsidR="00232BA6" w:rsidRDefault="00232BA6"/>
        </w:tc>
        <w:tc>
          <w:tcPr>
            <w:tcW w:w="1190" w:type="dxa"/>
            <w:vMerge/>
            <w:tcBorders>
              <w:top w:val="nil"/>
            </w:tcBorders>
          </w:tcPr>
          <w:p w:rsidR="00232BA6" w:rsidRDefault="00232BA6"/>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112" w:name="P5366"/>
      <w:bookmarkEnd w:id="112"/>
      <w:r>
        <w:t>&lt;*&gt; В числителе приведены нормы для одноэтажных складов, в знаменателе - для многоэтажных.</w:t>
      </w:r>
    </w:p>
    <w:p w:rsidR="00232BA6" w:rsidRDefault="00232BA6">
      <w:pPr>
        <w:pStyle w:val="ConsPlusNormal"/>
        <w:jc w:val="both"/>
      </w:pPr>
    </w:p>
    <w:p w:rsidR="00232BA6" w:rsidRDefault="00232BA6">
      <w:pPr>
        <w:pStyle w:val="ConsPlusNormal"/>
        <w:ind w:firstLine="540"/>
        <w:jc w:val="both"/>
      </w:pPr>
      <w:r>
        <w:t>12. Размеры земельных участков для складов строительных материалов (потребительские) и твердого топлива принимаются 300 м2 на 1000 чел.</w:t>
      </w:r>
    </w:p>
    <w:p w:rsidR="00232BA6" w:rsidRDefault="00232BA6">
      <w:pPr>
        <w:pStyle w:val="ConsPlusNormal"/>
        <w:spacing w:before="220"/>
        <w:ind w:firstLine="540"/>
        <w:jc w:val="both"/>
      </w:pPr>
      <w:r>
        <w:t>13.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232BA6" w:rsidRDefault="00232BA6">
      <w:pPr>
        <w:pStyle w:val="ConsPlusNormal"/>
        <w:spacing w:before="220"/>
        <w:ind w:firstLine="540"/>
        <w:jc w:val="both"/>
      </w:pPr>
      <w:r>
        <w:t>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232BA6" w:rsidRDefault="00232BA6">
      <w:pPr>
        <w:pStyle w:val="ConsPlusNormal"/>
        <w:jc w:val="both"/>
      </w:pPr>
    </w:p>
    <w:p w:rsidR="00232BA6" w:rsidRDefault="00232BA6">
      <w:pPr>
        <w:pStyle w:val="ConsPlusNormal"/>
        <w:jc w:val="center"/>
        <w:outlineLvl w:val="1"/>
      </w:pPr>
      <w:bookmarkStart w:id="113" w:name="P5372"/>
      <w:bookmarkEnd w:id="113"/>
      <w:r>
        <w:t>12. Инженерная подготовка и защита территории</w:t>
      </w:r>
    </w:p>
    <w:p w:rsidR="00232BA6" w:rsidRDefault="00232BA6">
      <w:pPr>
        <w:pStyle w:val="ConsPlusNormal"/>
        <w:jc w:val="both"/>
      </w:pPr>
    </w:p>
    <w:p w:rsidR="00232BA6" w:rsidRDefault="00232BA6">
      <w:pPr>
        <w:pStyle w:val="ConsPlusNormal"/>
        <w:jc w:val="center"/>
        <w:outlineLvl w:val="2"/>
      </w:pPr>
      <w:bookmarkStart w:id="114" w:name="P5374"/>
      <w:bookmarkEnd w:id="114"/>
      <w:r>
        <w:t>12.1. Охрана окружающей среды</w:t>
      </w:r>
    </w:p>
    <w:p w:rsidR="00232BA6" w:rsidRDefault="00232BA6">
      <w:pPr>
        <w:pStyle w:val="ConsPlusNormal"/>
        <w:jc w:val="both"/>
      </w:pPr>
    </w:p>
    <w:p w:rsidR="00232BA6" w:rsidRDefault="00232BA6">
      <w:pPr>
        <w:pStyle w:val="ConsPlusNormal"/>
        <w:ind w:firstLine="540"/>
        <w:jc w:val="both"/>
      </w:pPr>
      <w:r>
        <w:t xml:space="preserve">1. При планировке и застройке городских округов и поселений следует считать </w:t>
      </w:r>
      <w:r>
        <w:lastRenderedPageBreak/>
        <w:t>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232BA6" w:rsidRDefault="00232BA6">
      <w:pPr>
        <w:pStyle w:val="ConsPlusNormal"/>
        <w:spacing w:before="220"/>
        <w:ind w:firstLine="540"/>
        <w:jc w:val="both"/>
      </w:pPr>
      <w:r>
        <w:t>2. Территорию для строительства новых и развития существующих городских округов и поселений следует предусматривать на землях, непригодных для сельскохозяйственного использования.</w:t>
      </w:r>
    </w:p>
    <w:p w:rsidR="00232BA6" w:rsidRDefault="00232BA6">
      <w:pPr>
        <w:pStyle w:val="ConsPlusNormal"/>
        <w:spacing w:before="220"/>
        <w:ind w:firstLine="540"/>
        <w:jc w:val="both"/>
      </w:pPr>
      <w: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232BA6" w:rsidRDefault="00232BA6">
      <w:pPr>
        <w:pStyle w:val="ConsPlusNormal"/>
        <w:spacing w:before="220"/>
        <w:ind w:firstLine="540"/>
        <w:jc w:val="both"/>
      </w:pPr>
      <w:r>
        <w:t xml:space="preserve">3. Изъятие под застройку земель лесного фонда, находящихся в собственности Республики Бурятия, допускается в исключительных случаях в соответствии с требованиями </w:t>
      </w:r>
      <w:hyperlink r:id="rId85" w:history="1">
        <w:r>
          <w:rPr>
            <w:color w:val="0000FF"/>
          </w:rPr>
          <w:t>Земельного</w:t>
        </w:r>
      </w:hyperlink>
      <w:r>
        <w:t xml:space="preserve"> и </w:t>
      </w:r>
      <w:hyperlink r:id="rId86" w:history="1">
        <w:r>
          <w:rPr>
            <w:color w:val="0000FF"/>
          </w:rPr>
          <w:t>Лесного</w:t>
        </w:r>
      </w:hyperlink>
      <w:r>
        <w:t xml:space="preserve"> кодексов Российской Федерации, федерального законодательства.</w:t>
      </w:r>
    </w:p>
    <w:p w:rsidR="00232BA6" w:rsidRDefault="00232BA6">
      <w:pPr>
        <w:pStyle w:val="ConsPlusNormal"/>
        <w:spacing w:before="220"/>
        <w:ind w:firstLine="540"/>
        <w:jc w:val="both"/>
      </w:pPr>
      <w:r>
        <w:t>4. Проектирование и строительство городских округов и поселений,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232BA6" w:rsidRDefault="00232BA6">
      <w:pPr>
        <w:pStyle w:val="ConsPlusNormal"/>
        <w:spacing w:before="220"/>
        <w:ind w:firstLine="540"/>
        <w:jc w:val="both"/>
      </w:pPr>
      <w:r>
        <w:t>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232BA6" w:rsidRDefault="00232BA6">
      <w:pPr>
        <w:pStyle w:val="ConsPlusNormal"/>
        <w:spacing w:before="220"/>
        <w:ind w:firstLine="540"/>
        <w:jc w:val="both"/>
      </w:pPr>
      <w:r>
        <w:t>5. В зонах особо охраняемых территорий и рекреационных зонах запрещается строительство зданий, сооружений и коммуникаций, в том числе:</w:t>
      </w:r>
    </w:p>
    <w:p w:rsidR="00232BA6" w:rsidRDefault="00232BA6">
      <w:pPr>
        <w:pStyle w:val="ConsPlusNormal"/>
        <w:spacing w:before="220"/>
        <w:ind w:firstLine="540"/>
        <w:jc w:val="both"/>
      </w:pPr>
      <w:r>
        <w:t>- на землях заповедников, заказников, природных национальных парков, ботанических садов, дендрологических парков;</w:t>
      </w:r>
    </w:p>
    <w:p w:rsidR="00232BA6" w:rsidRDefault="00232BA6">
      <w:pPr>
        <w:pStyle w:val="ConsPlusNormal"/>
        <w:spacing w:before="220"/>
        <w:ind w:firstLine="540"/>
        <w:jc w:val="both"/>
      </w:pPr>
      <w:r>
        <w:t>- 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232BA6" w:rsidRDefault="00232BA6">
      <w:pPr>
        <w:pStyle w:val="ConsPlusNormal"/>
        <w:spacing w:before="220"/>
        <w:ind w:firstLine="540"/>
        <w:jc w:val="both"/>
      </w:pPr>
      <w:r>
        <w:t>- в зонах охраны гидрометеорологических станций;</w:t>
      </w:r>
    </w:p>
    <w:p w:rsidR="00232BA6" w:rsidRDefault="00232BA6">
      <w:pPr>
        <w:pStyle w:val="ConsPlusNormal"/>
        <w:spacing w:before="220"/>
        <w:ind w:firstLine="540"/>
        <w:jc w:val="both"/>
      </w:pPr>
      <w:r>
        <w:t>-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232BA6" w:rsidRDefault="00232BA6">
      <w:pPr>
        <w:pStyle w:val="ConsPlusNormal"/>
        <w:spacing w:before="220"/>
        <w:ind w:firstLine="540"/>
        <w:jc w:val="both"/>
      </w:pPr>
      <w:r>
        <w:t>- в первой зоне округа санитарной охраны курортов, если проектируемые объекты не связаны с эксплуатацией природных лечебных средств курортов;</w:t>
      </w:r>
    </w:p>
    <w:p w:rsidR="00232BA6" w:rsidRDefault="00232BA6">
      <w:pPr>
        <w:pStyle w:val="ConsPlusNormal"/>
        <w:spacing w:before="220"/>
        <w:ind w:firstLine="540"/>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232BA6" w:rsidRDefault="00232BA6">
      <w:pPr>
        <w:pStyle w:val="ConsPlusNormal"/>
        <w:spacing w:before="220"/>
        <w:ind w:firstLine="540"/>
        <w:jc w:val="both"/>
      </w:pPr>
      <w:r>
        <w:t>6. На территории с превышением показателей радиационного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232BA6" w:rsidRDefault="00232BA6">
      <w:pPr>
        <w:pStyle w:val="ConsPlusNormal"/>
        <w:spacing w:before="220"/>
        <w:ind w:firstLine="540"/>
        <w:jc w:val="both"/>
      </w:pPr>
      <w:r>
        <w:t xml:space="preserve">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w:t>
      </w:r>
      <w:r>
        <w:lastRenderedPageBreak/>
        <w:t>0,1 ПДК и/или ПДУ, для таких объектов граница санитарно-защитной зоны может совпадать с границей промышленной площадки.</w:t>
      </w:r>
    </w:p>
    <w:p w:rsidR="00232BA6" w:rsidRDefault="00232BA6">
      <w:pPr>
        <w:pStyle w:val="ConsPlusNormal"/>
        <w:spacing w:before="220"/>
        <w:ind w:firstLine="540"/>
        <w:jc w:val="both"/>
      </w:pPr>
      <w: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232BA6" w:rsidRDefault="00232BA6">
      <w:pPr>
        <w:pStyle w:val="ConsPlusNormal"/>
        <w:spacing w:before="220"/>
        <w:ind w:firstLine="540"/>
        <w:jc w:val="both"/>
      </w:pPr>
      <w:r>
        <w:t xml:space="preserve">7. 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w:t>
      </w:r>
      <w:hyperlink r:id="rId87"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232BA6" w:rsidRDefault="00232BA6">
      <w:pPr>
        <w:pStyle w:val="ConsPlusNormal"/>
        <w:jc w:val="both"/>
      </w:pPr>
    </w:p>
    <w:p w:rsidR="00232BA6" w:rsidRDefault="00232BA6">
      <w:pPr>
        <w:pStyle w:val="ConsPlusNormal"/>
        <w:jc w:val="center"/>
        <w:outlineLvl w:val="2"/>
      </w:pPr>
      <w:r>
        <w:t>12.2. Охрана атмосферного воздуха</w:t>
      </w:r>
    </w:p>
    <w:p w:rsidR="00232BA6" w:rsidRDefault="00232BA6">
      <w:pPr>
        <w:pStyle w:val="ConsPlusNormal"/>
        <w:jc w:val="both"/>
      </w:pPr>
    </w:p>
    <w:p w:rsidR="00232BA6" w:rsidRDefault="00232BA6">
      <w:pPr>
        <w:pStyle w:val="ConsPlusNormal"/>
        <w:ind w:firstLine="540"/>
        <w:jc w:val="both"/>
      </w:pPr>
      <w:r>
        <w:t>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с учетом суммации биологического действия веществ или продуктов их трансформации в атмосфере,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232BA6" w:rsidRDefault="00232BA6">
      <w:pPr>
        <w:pStyle w:val="ConsPlusNormal"/>
        <w:spacing w:before="220"/>
        <w:ind w:firstLine="540"/>
        <w:jc w:val="both"/>
      </w:pPr>
      <w: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232BA6" w:rsidRDefault="00232BA6">
      <w:pPr>
        <w:pStyle w:val="ConsPlusNormal"/>
        <w:spacing w:before="220"/>
        <w:ind w:firstLine="540"/>
        <w:jc w:val="both"/>
      </w:pPr>
      <w:r>
        <w:t xml:space="preserve">2. Предельно допустимые концентрации вредных веществ на территории населенного пункта принимаются в соответствии с требованиями </w:t>
      </w:r>
      <w:hyperlink r:id="rId88" w:history="1">
        <w:r>
          <w:rPr>
            <w:color w:val="0000FF"/>
          </w:rPr>
          <w:t>ГН 2.1.6.1338-03</w:t>
        </w:r>
      </w:hyperlink>
      <w:r>
        <w:t xml:space="preserve"> "Предельно допустимые концентрации (ПДК) загрязняющих веществ в атмосферном воздухе населенных мест", </w:t>
      </w:r>
      <w:hyperlink r:id="rId89" w:history="1">
        <w:r>
          <w:rPr>
            <w:color w:val="0000FF"/>
          </w:rPr>
          <w:t>ГН 2.1.6.2309-07</w:t>
        </w:r>
      </w:hyperlink>
      <w:r>
        <w:t xml:space="preserve"> "Ориентировочные безопасные уровни воздействия (ОБУВ) загрязняющих веществ в атмосферном воздухе населенных мест" и </w:t>
      </w:r>
      <w:hyperlink r:id="rId90" w:history="1">
        <w:r>
          <w:rPr>
            <w:color w:val="0000FF"/>
          </w:rPr>
          <w:t>СанПиН 2.1.6.1032-01</w:t>
        </w:r>
      </w:hyperlink>
      <w:r>
        <w:t xml:space="preserve"> "Гигиенические требования к обеспечению качества атмосферного воздуха населенных мест".</w:t>
      </w:r>
    </w:p>
    <w:p w:rsidR="00232BA6" w:rsidRDefault="00232BA6">
      <w:pPr>
        <w:pStyle w:val="ConsPlusNormal"/>
        <w:spacing w:before="220"/>
        <w:ind w:firstLine="540"/>
        <w:jc w:val="both"/>
      </w:pPr>
      <w:r>
        <w:t xml:space="preserve">Максимальный уровень загрязнения атмосферного воздуха на различных территориях принимается по </w:t>
      </w:r>
      <w:hyperlink w:anchor="P5957" w:history="1">
        <w:r>
          <w:rPr>
            <w:color w:val="0000FF"/>
          </w:rPr>
          <w:t>таблице 12.9</w:t>
        </w:r>
      </w:hyperlink>
      <w:r>
        <w:t>.</w:t>
      </w:r>
    </w:p>
    <w:p w:rsidR="00232BA6" w:rsidRDefault="00232BA6">
      <w:pPr>
        <w:pStyle w:val="ConsPlusNormal"/>
        <w:spacing w:before="220"/>
        <w:ind w:firstLine="540"/>
        <w:jc w:val="both"/>
      </w:pPr>
      <w:r>
        <w:t>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232BA6" w:rsidRDefault="00232BA6">
      <w:pPr>
        <w:pStyle w:val="ConsPlusNormal"/>
        <w:spacing w:before="220"/>
        <w:ind w:firstLine="540"/>
        <w:jc w:val="both"/>
      </w:pPr>
      <w:r>
        <w:t xml:space="preserve">В жилой зоне и местах массового отдыха населения запрещается размещать объекты 1-го и 2-го классов опасности согласно </w:t>
      </w:r>
      <w:hyperlink w:anchor="P5403" w:history="1">
        <w:r>
          <w:rPr>
            <w:color w:val="0000FF"/>
          </w:rPr>
          <w:t>таблице 12.1</w:t>
        </w:r>
      </w:hyperlink>
      <w:r>
        <w:t>.</w:t>
      </w:r>
    </w:p>
    <w:p w:rsidR="00232BA6" w:rsidRDefault="00232BA6">
      <w:pPr>
        <w:pStyle w:val="ConsPlusNormal"/>
        <w:jc w:val="both"/>
      </w:pPr>
    </w:p>
    <w:p w:rsidR="00232BA6" w:rsidRDefault="00232BA6">
      <w:pPr>
        <w:pStyle w:val="ConsPlusNormal"/>
        <w:jc w:val="right"/>
        <w:outlineLvl w:val="3"/>
      </w:pPr>
      <w:bookmarkStart w:id="115" w:name="P5403"/>
      <w:bookmarkEnd w:id="115"/>
      <w:r>
        <w:t>Таблица 12.1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570"/>
        <w:gridCol w:w="1428"/>
        <w:gridCol w:w="1428"/>
        <w:gridCol w:w="1666"/>
        <w:gridCol w:w="1428"/>
      </w:tblGrid>
      <w:tr w:rsidR="00232BA6">
        <w:trPr>
          <w:trHeight w:val="241"/>
        </w:trPr>
        <w:tc>
          <w:tcPr>
            <w:tcW w:w="3570" w:type="dxa"/>
            <w:vMerge w:val="restart"/>
          </w:tcPr>
          <w:p w:rsidR="00232BA6" w:rsidRDefault="00232BA6">
            <w:pPr>
              <w:pStyle w:val="ConsPlusNonformat"/>
              <w:jc w:val="both"/>
            </w:pPr>
            <w:r>
              <w:t xml:space="preserve">   Наименование показателя  </w:t>
            </w:r>
          </w:p>
        </w:tc>
        <w:tc>
          <w:tcPr>
            <w:tcW w:w="5950" w:type="dxa"/>
            <w:gridSpan w:val="4"/>
          </w:tcPr>
          <w:p w:rsidR="00232BA6" w:rsidRDefault="00232BA6">
            <w:pPr>
              <w:pStyle w:val="ConsPlusNonformat"/>
              <w:jc w:val="both"/>
            </w:pPr>
            <w:r>
              <w:t xml:space="preserve">        Норма для класса опасности           </w:t>
            </w:r>
          </w:p>
        </w:tc>
      </w:tr>
      <w:tr w:rsidR="00232BA6">
        <w:tc>
          <w:tcPr>
            <w:tcW w:w="3451" w:type="dxa"/>
            <w:vMerge/>
            <w:tcBorders>
              <w:top w:val="nil"/>
            </w:tcBorders>
          </w:tcPr>
          <w:p w:rsidR="00232BA6" w:rsidRDefault="00232BA6"/>
        </w:tc>
        <w:tc>
          <w:tcPr>
            <w:tcW w:w="1428" w:type="dxa"/>
            <w:tcBorders>
              <w:top w:val="nil"/>
            </w:tcBorders>
          </w:tcPr>
          <w:p w:rsidR="00232BA6" w:rsidRDefault="00232BA6">
            <w:pPr>
              <w:pStyle w:val="ConsPlusNonformat"/>
              <w:jc w:val="both"/>
            </w:pPr>
            <w:r>
              <w:t xml:space="preserve">   1-го   </w:t>
            </w:r>
          </w:p>
        </w:tc>
        <w:tc>
          <w:tcPr>
            <w:tcW w:w="1428" w:type="dxa"/>
            <w:tcBorders>
              <w:top w:val="nil"/>
            </w:tcBorders>
          </w:tcPr>
          <w:p w:rsidR="00232BA6" w:rsidRDefault="00232BA6">
            <w:pPr>
              <w:pStyle w:val="ConsPlusNonformat"/>
              <w:jc w:val="both"/>
            </w:pPr>
            <w:r>
              <w:t xml:space="preserve">   2-го   </w:t>
            </w:r>
          </w:p>
        </w:tc>
        <w:tc>
          <w:tcPr>
            <w:tcW w:w="1666" w:type="dxa"/>
            <w:tcBorders>
              <w:top w:val="nil"/>
            </w:tcBorders>
          </w:tcPr>
          <w:p w:rsidR="00232BA6" w:rsidRDefault="00232BA6">
            <w:pPr>
              <w:pStyle w:val="ConsPlusNonformat"/>
              <w:jc w:val="both"/>
            </w:pPr>
            <w:r>
              <w:t xml:space="preserve">    3-го    </w:t>
            </w:r>
          </w:p>
        </w:tc>
        <w:tc>
          <w:tcPr>
            <w:tcW w:w="1428" w:type="dxa"/>
            <w:tcBorders>
              <w:top w:val="nil"/>
            </w:tcBorders>
          </w:tcPr>
          <w:p w:rsidR="00232BA6" w:rsidRDefault="00232BA6">
            <w:pPr>
              <w:pStyle w:val="ConsPlusNonformat"/>
              <w:jc w:val="both"/>
            </w:pPr>
            <w:r>
              <w:t xml:space="preserve">   4-го   </w:t>
            </w:r>
          </w:p>
        </w:tc>
      </w:tr>
      <w:tr w:rsidR="00232BA6">
        <w:trPr>
          <w:trHeight w:val="241"/>
        </w:trPr>
        <w:tc>
          <w:tcPr>
            <w:tcW w:w="3570" w:type="dxa"/>
            <w:tcBorders>
              <w:top w:val="nil"/>
            </w:tcBorders>
          </w:tcPr>
          <w:p w:rsidR="00232BA6" w:rsidRDefault="00232BA6">
            <w:pPr>
              <w:pStyle w:val="ConsPlusNonformat"/>
              <w:jc w:val="both"/>
            </w:pPr>
            <w:r>
              <w:t xml:space="preserve">Предельно допустимая        </w:t>
            </w:r>
          </w:p>
          <w:p w:rsidR="00232BA6" w:rsidRDefault="00232BA6">
            <w:pPr>
              <w:pStyle w:val="ConsPlusNonformat"/>
              <w:jc w:val="both"/>
            </w:pPr>
            <w:r>
              <w:t xml:space="preserve">концентрация (ПДК) вредных  </w:t>
            </w:r>
          </w:p>
          <w:p w:rsidR="00232BA6" w:rsidRDefault="00232BA6">
            <w:pPr>
              <w:pStyle w:val="ConsPlusNonformat"/>
              <w:jc w:val="both"/>
            </w:pPr>
            <w:r>
              <w:t xml:space="preserve">веществ в воздухе рабочей   </w:t>
            </w:r>
          </w:p>
          <w:p w:rsidR="00232BA6" w:rsidRDefault="00232BA6">
            <w:pPr>
              <w:pStyle w:val="ConsPlusNonformat"/>
              <w:jc w:val="both"/>
            </w:pPr>
            <w:r>
              <w:t xml:space="preserve">зоны, мг/куб. м             </w:t>
            </w:r>
          </w:p>
        </w:tc>
        <w:tc>
          <w:tcPr>
            <w:tcW w:w="1428" w:type="dxa"/>
            <w:tcBorders>
              <w:top w:val="nil"/>
            </w:tcBorders>
          </w:tcPr>
          <w:p w:rsidR="00232BA6" w:rsidRDefault="00232BA6">
            <w:pPr>
              <w:pStyle w:val="ConsPlusNonformat"/>
              <w:jc w:val="both"/>
            </w:pPr>
            <w:r>
              <w:t xml:space="preserve">Менее 0,1 </w:t>
            </w:r>
          </w:p>
        </w:tc>
        <w:tc>
          <w:tcPr>
            <w:tcW w:w="1428" w:type="dxa"/>
            <w:tcBorders>
              <w:top w:val="nil"/>
            </w:tcBorders>
          </w:tcPr>
          <w:p w:rsidR="00232BA6" w:rsidRDefault="00232BA6">
            <w:pPr>
              <w:pStyle w:val="ConsPlusNonformat"/>
              <w:jc w:val="both"/>
            </w:pPr>
            <w:r>
              <w:t xml:space="preserve">0,1 - 1,0 </w:t>
            </w:r>
          </w:p>
        </w:tc>
        <w:tc>
          <w:tcPr>
            <w:tcW w:w="1666" w:type="dxa"/>
            <w:tcBorders>
              <w:top w:val="nil"/>
            </w:tcBorders>
          </w:tcPr>
          <w:p w:rsidR="00232BA6" w:rsidRDefault="00232BA6">
            <w:pPr>
              <w:pStyle w:val="ConsPlusNonformat"/>
              <w:jc w:val="both"/>
            </w:pPr>
            <w:r>
              <w:t xml:space="preserve"> 1,1 - 10,0 </w:t>
            </w:r>
          </w:p>
        </w:tc>
        <w:tc>
          <w:tcPr>
            <w:tcW w:w="1428" w:type="dxa"/>
            <w:tcBorders>
              <w:top w:val="nil"/>
            </w:tcBorders>
          </w:tcPr>
          <w:p w:rsidR="00232BA6" w:rsidRDefault="00232BA6">
            <w:pPr>
              <w:pStyle w:val="ConsPlusNonformat"/>
              <w:jc w:val="both"/>
            </w:pPr>
            <w:r>
              <w:t>Более 10,0</w:t>
            </w:r>
          </w:p>
        </w:tc>
      </w:tr>
      <w:tr w:rsidR="00232BA6">
        <w:trPr>
          <w:trHeight w:val="241"/>
        </w:trPr>
        <w:tc>
          <w:tcPr>
            <w:tcW w:w="3570" w:type="dxa"/>
            <w:tcBorders>
              <w:top w:val="nil"/>
            </w:tcBorders>
          </w:tcPr>
          <w:p w:rsidR="00232BA6" w:rsidRDefault="00232BA6">
            <w:pPr>
              <w:pStyle w:val="ConsPlusNonformat"/>
              <w:jc w:val="both"/>
            </w:pPr>
            <w:r>
              <w:lastRenderedPageBreak/>
              <w:t>Средняя смертельная доза при</w:t>
            </w:r>
          </w:p>
          <w:p w:rsidR="00232BA6" w:rsidRDefault="00232BA6">
            <w:pPr>
              <w:pStyle w:val="ConsPlusNonformat"/>
              <w:jc w:val="both"/>
            </w:pPr>
            <w:r>
              <w:t xml:space="preserve">введении в желудок, мг/кг   </w:t>
            </w:r>
          </w:p>
        </w:tc>
        <w:tc>
          <w:tcPr>
            <w:tcW w:w="1428" w:type="dxa"/>
            <w:tcBorders>
              <w:top w:val="nil"/>
            </w:tcBorders>
          </w:tcPr>
          <w:p w:rsidR="00232BA6" w:rsidRDefault="00232BA6">
            <w:pPr>
              <w:pStyle w:val="ConsPlusNonformat"/>
              <w:jc w:val="both"/>
            </w:pPr>
            <w:r>
              <w:t xml:space="preserve">Менее 15  </w:t>
            </w:r>
          </w:p>
        </w:tc>
        <w:tc>
          <w:tcPr>
            <w:tcW w:w="1428" w:type="dxa"/>
            <w:tcBorders>
              <w:top w:val="nil"/>
            </w:tcBorders>
          </w:tcPr>
          <w:p w:rsidR="00232BA6" w:rsidRDefault="00232BA6">
            <w:pPr>
              <w:pStyle w:val="ConsPlusNonformat"/>
              <w:jc w:val="both"/>
            </w:pPr>
            <w:r>
              <w:t xml:space="preserve"> 15 - 150 </w:t>
            </w:r>
          </w:p>
        </w:tc>
        <w:tc>
          <w:tcPr>
            <w:tcW w:w="1666" w:type="dxa"/>
            <w:tcBorders>
              <w:top w:val="nil"/>
            </w:tcBorders>
          </w:tcPr>
          <w:p w:rsidR="00232BA6" w:rsidRDefault="00232BA6">
            <w:pPr>
              <w:pStyle w:val="ConsPlusNonformat"/>
              <w:jc w:val="both"/>
            </w:pPr>
            <w:r>
              <w:t xml:space="preserve"> 151 - 5000 </w:t>
            </w:r>
          </w:p>
        </w:tc>
        <w:tc>
          <w:tcPr>
            <w:tcW w:w="1428" w:type="dxa"/>
            <w:tcBorders>
              <w:top w:val="nil"/>
            </w:tcBorders>
          </w:tcPr>
          <w:p w:rsidR="00232BA6" w:rsidRDefault="00232BA6">
            <w:pPr>
              <w:pStyle w:val="ConsPlusNonformat"/>
              <w:jc w:val="both"/>
            </w:pPr>
            <w:r>
              <w:t>Более 5000</w:t>
            </w:r>
          </w:p>
        </w:tc>
      </w:tr>
      <w:tr w:rsidR="00232BA6">
        <w:trPr>
          <w:trHeight w:val="241"/>
        </w:trPr>
        <w:tc>
          <w:tcPr>
            <w:tcW w:w="3570" w:type="dxa"/>
            <w:tcBorders>
              <w:top w:val="nil"/>
            </w:tcBorders>
          </w:tcPr>
          <w:p w:rsidR="00232BA6" w:rsidRDefault="00232BA6">
            <w:pPr>
              <w:pStyle w:val="ConsPlusNonformat"/>
              <w:jc w:val="both"/>
            </w:pPr>
            <w:r>
              <w:t>Средняя смертельная доза при</w:t>
            </w:r>
          </w:p>
          <w:p w:rsidR="00232BA6" w:rsidRDefault="00232BA6">
            <w:pPr>
              <w:pStyle w:val="ConsPlusNonformat"/>
              <w:jc w:val="both"/>
            </w:pPr>
            <w:r>
              <w:t xml:space="preserve">нанесении на кожу, мг/кг    </w:t>
            </w:r>
          </w:p>
        </w:tc>
        <w:tc>
          <w:tcPr>
            <w:tcW w:w="1428" w:type="dxa"/>
            <w:tcBorders>
              <w:top w:val="nil"/>
            </w:tcBorders>
          </w:tcPr>
          <w:p w:rsidR="00232BA6" w:rsidRDefault="00232BA6">
            <w:pPr>
              <w:pStyle w:val="ConsPlusNonformat"/>
              <w:jc w:val="both"/>
            </w:pPr>
            <w:r>
              <w:t xml:space="preserve">Менее 100 </w:t>
            </w:r>
          </w:p>
        </w:tc>
        <w:tc>
          <w:tcPr>
            <w:tcW w:w="1428" w:type="dxa"/>
            <w:tcBorders>
              <w:top w:val="nil"/>
            </w:tcBorders>
          </w:tcPr>
          <w:p w:rsidR="00232BA6" w:rsidRDefault="00232BA6">
            <w:pPr>
              <w:pStyle w:val="ConsPlusNonformat"/>
              <w:jc w:val="both"/>
            </w:pPr>
            <w:r>
              <w:t xml:space="preserve">100 - 500 </w:t>
            </w:r>
          </w:p>
        </w:tc>
        <w:tc>
          <w:tcPr>
            <w:tcW w:w="1666" w:type="dxa"/>
            <w:tcBorders>
              <w:top w:val="nil"/>
            </w:tcBorders>
          </w:tcPr>
          <w:p w:rsidR="00232BA6" w:rsidRDefault="00232BA6">
            <w:pPr>
              <w:pStyle w:val="ConsPlusNonformat"/>
              <w:jc w:val="both"/>
            </w:pPr>
            <w:r>
              <w:t xml:space="preserve"> 501 - 2500 </w:t>
            </w:r>
          </w:p>
        </w:tc>
        <w:tc>
          <w:tcPr>
            <w:tcW w:w="1428" w:type="dxa"/>
            <w:tcBorders>
              <w:top w:val="nil"/>
            </w:tcBorders>
          </w:tcPr>
          <w:p w:rsidR="00232BA6" w:rsidRDefault="00232BA6">
            <w:pPr>
              <w:pStyle w:val="ConsPlusNonformat"/>
              <w:jc w:val="both"/>
            </w:pPr>
            <w:r>
              <w:t>Более 2500</w:t>
            </w:r>
          </w:p>
        </w:tc>
      </w:tr>
      <w:tr w:rsidR="00232BA6">
        <w:trPr>
          <w:trHeight w:val="241"/>
        </w:trPr>
        <w:tc>
          <w:tcPr>
            <w:tcW w:w="3570" w:type="dxa"/>
            <w:tcBorders>
              <w:top w:val="nil"/>
            </w:tcBorders>
          </w:tcPr>
          <w:p w:rsidR="00232BA6" w:rsidRDefault="00232BA6">
            <w:pPr>
              <w:pStyle w:val="ConsPlusNonformat"/>
              <w:jc w:val="both"/>
            </w:pPr>
            <w:r>
              <w:t xml:space="preserve">Средняя смертельная         </w:t>
            </w:r>
          </w:p>
          <w:p w:rsidR="00232BA6" w:rsidRDefault="00232BA6">
            <w:pPr>
              <w:pStyle w:val="ConsPlusNonformat"/>
              <w:jc w:val="both"/>
            </w:pPr>
            <w:r>
              <w:t xml:space="preserve">концентрация в воздухе,     </w:t>
            </w:r>
          </w:p>
          <w:p w:rsidR="00232BA6" w:rsidRDefault="00232BA6">
            <w:pPr>
              <w:pStyle w:val="ConsPlusNonformat"/>
              <w:jc w:val="both"/>
            </w:pPr>
            <w:r>
              <w:t xml:space="preserve">мг/куб. м                   </w:t>
            </w:r>
          </w:p>
        </w:tc>
        <w:tc>
          <w:tcPr>
            <w:tcW w:w="1428" w:type="dxa"/>
            <w:tcBorders>
              <w:top w:val="nil"/>
            </w:tcBorders>
          </w:tcPr>
          <w:p w:rsidR="00232BA6" w:rsidRDefault="00232BA6">
            <w:pPr>
              <w:pStyle w:val="ConsPlusNonformat"/>
              <w:jc w:val="both"/>
            </w:pPr>
            <w:r>
              <w:t xml:space="preserve">Менее 500 </w:t>
            </w:r>
          </w:p>
        </w:tc>
        <w:tc>
          <w:tcPr>
            <w:tcW w:w="1428" w:type="dxa"/>
            <w:tcBorders>
              <w:top w:val="nil"/>
            </w:tcBorders>
          </w:tcPr>
          <w:p w:rsidR="00232BA6" w:rsidRDefault="00232BA6">
            <w:pPr>
              <w:pStyle w:val="ConsPlusNonformat"/>
              <w:jc w:val="both"/>
            </w:pPr>
            <w:r>
              <w:t>500 - 5000</w:t>
            </w:r>
          </w:p>
        </w:tc>
        <w:tc>
          <w:tcPr>
            <w:tcW w:w="1666" w:type="dxa"/>
            <w:tcBorders>
              <w:top w:val="nil"/>
            </w:tcBorders>
          </w:tcPr>
          <w:p w:rsidR="00232BA6" w:rsidRDefault="00232BA6">
            <w:pPr>
              <w:pStyle w:val="ConsPlusNonformat"/>
              <w:jc w:val="both"/>
            </w:pPr>
            <w:r>
              <w:t>5001 - 50000</w:t>
            </w:r>
          </w:p>
        </w:tc>
        <w:tc>
          <w:tcPr>
            <w:tcW w:w="1428" w:type="dxa"/>
            <w:tcBorders>
              <w:top w:val="nil"/>
            </w:tcBorders>
          </w:tcPr>
          <w:p w:rsidR="00232BA6" w:rsidRDefault="00232BA6">
            <w:pPr>
              <w:pStyle w:val="ConsPlusNonformat"/>
              <w:jc w:val="both"/>
            </w:pPr>
            <w:r>
              <w:t xml:space="preserve">Более     </w:t>
            </w:r>
          </w:p>
          <w:p w:rsidR="00232BA6" w:rsidRDefault="00232BA6">
            <w:pPr>
              <w:pStyle w:val="ConsPlusNonformat"/>
              <w:jc w:val="both"/>
            </w:pPr>
            <w:r>
              <w:t xml:space="preserve">50000     </w:t>
            </w:r>
          </w:p>
        </w:tc>
      </w:tr>
      <w:tr w:rsidR="00232BA6">
        <w:trPr>
          <w:trHeight w:val="241"/>
        </w:trPr>
        <w:tc>
          <w:tcPr>
            <w:tcW w:w="3570" w:type="dxa"/>
            <w:tcBorders>
              <w:top w:val="nil"/>
            </w:tcBorders>
          </w:tcPr>
          <w:p w:rsidR="00232BA6" w:rsidRDefault="00232BA6">
            <w:pPr>
              <w:pStyle w:val="ConsPlusNonformat"/>
              <w:jc w:val="both"/>
            </w:pPr>
            <w:r>
              <w:t xml:space="preserve">Коэффициент возможности     </w:t>
            </w:r>
          </w:p>
          <w:p w:rsidR="00232BA6" w:rsidRDefault="00232BA6">
            <w:pPr>
              <w:pStyle w:val="ConsPlusNonformat"/>
              <w:jc w:val="both"/>
            </w:pPr>
            <w:r>
              <w:t xml:space="preserve">ингаляционного отравления   </w:t>
            </w:r>
          </w:p>
          <w:p w:rsidR="00232BA6" w:rsidRDefault="00232BA6">
            <w:pPr>
              <w:pStyle w:val="ConsPlusNonformat"/>
              <w:jc w:val="both"/>
            </w:pPr>
            <w:r>
              <w:t xml:space="preserve">(КВИО)                      </w:t>
            </w:r>
          </w:p>
        </w:tc>
        <w:tc>
          <w:tcPr>
            <w:tcW w:w="1428" w:type="dxa"/>
            <w:tcBorders>
              <w:top w:val="nil"/>
            </w:tcBorders>
          </w:tcPr>
          <w:p w:rsidR="00232BA6" w:rsidRDefault="00232BA6">
            <w:pPr>
              <w:pStyle w:val="ConsPlusNonformat"/>
              <w:jc w:val="both"/>
            </w:pPr>
            <w:r>
              <w:t xml:space="preserve">Более 300 </w:t>
            </w:r>
          </w:p>
        </w:tc>
        <w:tc>
          <w:tcPr>
            <w:tcW w:w="1428" w:type="dxa"/>
            <w:tcBorders>
              <w:top w:val="nil"/>
            </w:tcBorders>
          </w:tcPr>
          <w:p w:rsidR="00232BA6" w:rsidRDefault="00232BA6">
            <w:pPr>
              <w:pStyle w:val="ConsPlusNonformat"/>
              <w:jc w:val="both"/>
            </w:pPr>
            <w:r>
              <w:t xml:space="preserve"> 300 - 30 </w:t>
            </w:r>
          </w:p>
        </w:tc>
        <w:tc>
          <w:tcPr>
            <w:tcW w:w="1666" w:type="dxa"/>
            <w:tcBorders>
              <w:top w:val="nil"/>
            </w:tcBorders>
          </w:tcPr>
          <w:p w:rsidR="00232BA6" w:rsidRDefault="00232BA6">
            <w:pPr>
              <w:pStyle w:val="ConsPlusNonformat"/>
              <w:jc w:val="both"/>
            </w:pPr>
            <w:r>
              <w:t xml:space="preserve">   29 - 3   </w:t>
            </w:r>
          </w:p>
        </w:tc>
        <w:tc>
          <w:tcPr>
            <w:tcW w:w="1428" w:type="dxa"/>
            <w:tcBorders>
              <w:top w:val="nil"/>
            </w:tcBorders>
          </w:tcPr>
          <w:p w:rsidR="00232BA6" w:rsidRDefault="00232BA6">
            <w:pPr>
              <w:pStyle w:val="ConsPlusNonformat"/>
              <w:jc w:val="both"/>
            </w:pPr>
            <w:r>
              <w:t xml:space="preserve">Менее 3   </w:t>
            </w:r>
          </w:p>
        </w:tc>
      </w:tr>
      <w:tr w:rsidR="00232BA6">
        <w:trPr>
          <w:trHeight w:val="241"/>
        </w:trPr>
        <w:tc>
          <w:tcPr>
            <w:tcW w:w="3570" w:type="dxa"/>
            <w:tcBorders>
              <w:top w:val="nil"/>
            </w:tcBorders>
          </w:tcPr>
          <w:p w:rsidR="00232BA6" w:rsidRDefault="00232BA6">
            <w:pPr>
              <w:pStyle w:val="ConsPlusNonformat"/>
              <w:jc w:val="both"/>
            </w:pPr>
            <w:r>
              <w:t xml:space="preserve">Зона острого действия       </w:t>
            </w:r>
          </w:p>
        </w:tc>
        <w:tc>
          <w:tcPr>
            <w:tcW w:w="1428" w:type="dxa"/>
            <w:tcBorders>
              <w:top w:val="nil"/>
            </w:tcBorders>
          </w:tcPr>
          <w:p w:rsidR="00232BA6" w:rsidRDefault="00232BA6">
            <w:pPr>
              <w:pStyle w:val="ConsPlusNonformat"/>
              <w:jc w:val="both"/>
            </w:pPr>
            <w:r>
              <w:t xml:space="preserve">Менее 6,0 </w:t>
            </w:r>
          </w:p>
        </w:tc>
        <w:tc>
          <w:tcPr>
            <w:tcW w:w="1428" w:type="dxa"/>
            <w:tcBorders>
              <w:top w:val="nil"/>
            </w:tcBorders>
          </w:tcPr>
          <w:p w:rsidR="00232BA6" w:rsidRDefault="00232BA6">
            <w:pPr>
              <w:pStyle w:val="ConsPlusNonformat"/>
              <w:jc w:val="both"/>
            </w:pPr>
            <w:r>
              <w:t>6,0 - 18,0</w:t>
            </w:r>
          </w:p>
        </w:tc>
        <w:tc>
          <w:tcPr>
            <w:tcW w:w="1666" w:type="dxa"/>
            <w:tcBorders>
              <w:top w:val="nil"/>
            </w:tcBorders>
          </w:tcPr>
          <w:p w:rsidR="00232BA6" w:rsidRDefault="00232BA6">
            <w:pPr>
              <w:pStyle w:val="ConsPlusNonformat"/>
              <w:jc w:val="both"/>
            </w:pPr>
            <w:r>
              <w:t xml:space="preserve">18,1 - 54,0 </w:t>
            </w:r>
          </w:p>
        </w:tc>
        <w:tc>
          <w:tcPr>
            <w:tcW w:w="1428" w:type="dxa"/>
            <w:tcBorders>
              <w:top w:val="nil"/>
            </w:tcBorders>
          </w:tcPr>
          <w:p w:rsidR="00232BA6" w:rsidRDefault="00232BA6">
            <w:pPr>
              <w:pStyle w:val="ConsPlusNonformat"/>
              <w:jc w:val="both"/>
            </w:pPr>
            <w:r>
              <w:t>Более 54,0</w:t>
            </w:r>
          </w:p>
        </w:tc>
      </w:tr>
      <w:tr w:rsidR="00232BA6">
        <w:trPr>
          <w:trHeight w:val="241"/>
        </w:trPr>
        <w:tc>
          <w:tcPr>
            <w:tcW w:w="3570" w:type="dxa"/>
            <w:tcBorders>
              <w:top w:val="nil"/>
            </w:tcBorders>
          </w:tcPr>
          <w:p w:rsidR="00232BA6" w:rsidRDefault="00232BA6">
            <w:pPr>
              <w:pStyle w:val="ConsPlusNonformat"/>
              <w:jc w:val="both"/>
            </w:pPr>
            <w:r>
              <w:t xml:space="preserve">Зона хронического действия  </w:t>
            </w:r>
          </w:p>
        </w:tc>
        <w:tc>
          <w:tcPr>
            <w:tcW w:w="1428" w:type="dxa"/>
            <w:tcBorders>
              <w:top w:val="nil"/>
            </w:tcBorders>
          </w:tcPr>
          <w:p w:rsidR="00232BA6" w:rsidRDefault="00232BA6">
            <w:pPr>
              <w:pStyle w:val="ConsPlusNonformat"/>
              <w:jc w:val="both"/>
            </w:pPr>
            <w:r>
              <w:t>Более 10,0</w:t>
            </w:r>
          </w:p>
        </w:tc>
        <w:tc>
          <w:tcPr>
            <w:tcW w:w="1428" w:type="dxa"/>
            <w:tcBorders>
              <w:top w:val="nil"/>
            </w:tcBorders>
          </w:tcPr>
          <w:p w:rsidR="00232BA6" w:rsidRDefault="00232BA6">
            <w:pPr>
              <w:pStyle w:val="ConsPlusNonformat"/>
              <w:jc w:val="both"/>
            </w:pPr>
            <w:r>
              <w:t>10,0 - 5,0</w:t>
            </w:r>
          </w:p>
        </w:tc>
        <w:tc>
          <w:tcPr>
            <w:tcW w:w="1666" w:type="dxa"/>
            <w:tcBorders>
              <w:top w:val="nil"/>
            </w:tcBorders>
          </w:tcPr>
          <w:p w:rsidR="00232BA6" w:rsidRDefault="00232BA6">
            <w:pPr>
              <w:pStyle w:val="ConsPlusNonformat"/>
              <w:jc w:val="both"/>
            </w:pPr>
            <w:r>
              <w:t xml:space="preserve"> 4,9 - 2,5  </w:t>
            </w:r>
          </w:p>
        </w:tc>
        <w:tc>
          <w:tcPr>
            <w:tcW w:w="1428" w:type="dxa"/>
            <w:tcBorders>
              <w:top w:val="nil"/>
            </w:tcBorders>
          </w:tcPr>
          <w:p w:rsidR="00232BA6" w:rsidRDefault="00232BA6">
            <w:pPr>
              <w:pStyle w:val="ConsPlusNonformat"/>
              <w:jc w:val="both"/>
            </w:pPr>
            <w:r>
              <w:t xml:space="preserve">Менее 2,5 </w:t>
            </w:r>
          </w:p>
        </w:tc>
      </w:tr>
    </w:tbl>
    <w:p w:rsidR="00232BA6" w:rsidRDefault="00232BA6">
      <w:pPr>
        <w:pStyle w:val="ConsPlusNormal"/>
        <w:jc w:val="both"/>
      </w:pPr>
    </w:p>
    <w:p w:rsidR="00232BA6" w:rsidRDefault="00232BA6">
      <w:pPr>
        <w:pStyle w:val="ConsPlusNormal"/>
        <w:ind w:firstLine="540"/>
        <w:jc w:val="both"/>
      </w:pPr>
      <w:r>
        <w:t>4.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232BA6" w:rsidRDefault="00232BA6">
      <w:pPr>
        <w:pStyle w:val="ConsPlusNormal"/>
        <w:spacing w:before="220"/>
        <w:ind w:firstLine="540"/>
        <w:jc w:val="both"/>
      </w:pPr>
      <w:r>
        <w:t>5. Запрещается проектирование и размещение объектов, если в составе выбросов присутствуют вещества, не имеющие утвержденных ПДК или ориентировочных уровней воздействия.</w:t>
      </w:r>
    </w:p>
    <w:p w:rsidR="00232BA6" w:rsidRDefault="00232BA6">
      <w:pPr>
        <w:pStyle w:val="ConsPlusNormal"/>
        <w:spacing w:before="220"/>
        <w:ind w:firstLine="540"/>
        <w:jc w:val="both"/>
      </w:pPr>
      <w:r>
        <w:t>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232BA6" w:rsidRDefault="00232BA6">
      <w:pPr>
        <w:pStyle w:val="ConsPlusNormal"/>
        <w:spacing w:before="220"/>
        <w:ind w:firstLine="540"/>
        <w:jc w:val="both"/>
      </w:pPr>
      <w:r>
        <w:t xml:space="preserve">Обязательным условием проектирования таких объектов является организация санитарно-защитных зон в соответствии с требованиями </w:t>
      </w:r>
      <w:hyperlink r:id="rId91" w:history="1">
        <w:r>
          <w:rPr>
            <w:color w:val="0000FF"/>
          </w:rPr>
          <w:t>СанПиН 2.2.1/2.1.1.1200-03</w:t>
        </w:r>
      </w:hyperlink>
      <w:r>
        <w:t xml:space="preserve"> "Санитарно-защитные зоны и санитарная классификация предприятий, сооружений и иных объектов" и настоящих Нормативов.</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t xml:space="preserve">7.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P5444" w:history="1">
        <w:r>
          <w:rPr>
            <w:color w:val="0000FF"/>
          </w:rPr>
          <w:t>таблицей 12.1</w:t>
        </w:r>
      </w:hyperlink>
      <w:r>
        <w:t>.</w:t>
      </w:r>
    </w:p>
    <w:p w:rsidR="00232BA6" w:rsidRDefault="00232BA6">
      <w:pPr>
        <w:pStyle w:val="ConsPlusNormal"/>
        <w:jc w:val="both"/>
      </w:pPr>
    </w:p>
    <w:p w:rsidR="00232BA6" w:rsidRDefault="00232BA6">
      <w:pPr>
        <w:pStyle w:val="ConsPlusNormal"/>
        <w:jc w:val="right"/>
        <w:outlineLvl w:val="3"/>
      </w:pPr>
      <w:bookmarkStart w:id="116" w:name="P5444"/>
      <w:bookmarkEnd w:id="116"/>
      <w:r>
        <w:t>Таблица 12.2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887"/>
        <w:gridCol w:w="1110"/>
        <w:gridCol w:w="1221"/>
        <w:gridCol w:w="888"/>
        <w:gridCol w:w="999"/>
        <w:gridCol w:w="1332"/>
        <w:gridCol w:w="1221"/>
        <w:gridCol w:w="1221"/>
      </w:tblGrid>
      <w:tr w:rsidR="00232BA6">
        <w:trPr>
          <w:trHeight w:val="227"/>
        </w:trPr>
        <w:tc>
          <w:tcPr>
            <w:tcW w:w="1887" w:type="dxa"/>
            <w:vMerge w:val="restart"/>
          </w:tcPr>
          <w:p w:rsidR="00232BA6" w:rsidRDefault="00232BA6">
            <w:pPr>
              <w:pStyle w:val="ConsPlusNonformat"/>
              <w:jc w:val="both"/>
            </w:pPr>
            <w:r>
              <w:rPr>
                <w:sz w:val="18"/>
              </w:rPr>
              <w:t xml:space="preserve">   Потенциал   </w:t>
            </w:r>
          </w:p>
          <w:p w:rsidR="00232BA6" w:rsidRDefault="00232BA6">
            <w:pPr>
              <w:pStyle w:val="ConsPlusNonformat"/>
              <w:jc w:val="both"/>
            </w:pPr>
            <w:r>
              <w:rPr>
                <w:sz w:val="18"/>
              </w:rPr>
              <w:t xml:space="preserve">  загрязнения  </w:t>
            </w:r>
          </w:p>
          <w:p w:rsidR="00232BA6" w:rsidRDefault="00232BA6">
            <w:pPr>
              <w:pStyle w:val="ConsPlusNonformat"/>
              <w:jc w:val="both"/>
            </w:pPr>
            <w:r>
              <w:rPr>
                <w:sz w:val="18"/>
              </w:rPr>
              <w:t>атмосферы (ПЗА)</w:t>
            </w:r>
          </w:p>
        </w:tc>
        <w:tc>
          <w:tcPr>
            <w:tcW w:w="3219" w:type="dxa"/>
            <w:gridSpan w:val="3"/>
          </w:tcPr>
          <w:p w:rsidR="00232BA6" w:rsidRDefault="00232BA6">
            <w:pPr>
              <w:pStyle w:val="ConsPlusNonformat"/>
              <w:jc w:val="both"/>
            </w:pPr>
            <w:r>
              <w:rPr>
                <w:sz w:val="18"/>
              </w:rPr>
              <w:t xml:space="preserve">   Приземные инверсии    </w:t>
            </w:r>
          </w:p>
        </w:tc>
        <w:tc>
          <w:tcPr>
            <w:tcW w:w="2331" w:type="dxa"/>
            <w:gridSpan w:val="2"/>
          </w:tcPr>
          <w:p w:rsidR="00232BA6" w:rsidRDefault="00232BA6">
            <w:pPr>
              <w:pStyle w:val="ConsPlusNonformat"/>
              <w:jc w:val="both"/>
            </w:pPr>
            <w:r>
              <w:rPr>
                <w:sz w:val="18"/>
              </w:rPr>
              <w:t xml:space="preserve"> Повторяемость, % </w:t>
            </w:r>
          </w:p>
        </w:tc>
        <w:tc>
          <w:tcPr>
            <w:tcW w:w="1221" w:type="dxa"/>
            <w:vMerge w:val="restart"/>
          </w:tcPr>
          <w:p w:rsidR="00232BA6" w:rsidRDefault="00232BA6">
            <w:pPr>
              <w:pStyle w:val="ConsPlusNonformat"/>
              <w:jc w:val="both"/>
            </w:pPr>
            <w:r>
              <w:rPr>
                <w:sz w:val="18"/>
              </w:rPr>
              <w:t xml:space="preserve">Высота   </w:t>
            </w:r>
          </w:p>
          <w:p w:rsidR="00232BA6" w:rsidRDefault="00232BA6">
            <w:pPr>
              <w:pStyle w:val="ConsPlusNonformat"/>
              <w:jc w:val="both"/>
            </w:pPr>
            <w:r>
              <w:rPr>
                <w:sz w:val="18"/>
              </w:rPr>
              <w:t xml:space="preserve">слоя     </w:t>
            </w:r>
          </w:p>
          <w:p w:rsidR="00232BA6" w:rsidRDefault="00232BA6">
            <w:pPr>
              <w:pStyle w:val="ConsPlusNonformat"/>
              <w:jc w:val="both"/>
            </w:pPr>
            <w:r>
              <w:rPr>
                <w:sz w:val="18"/>
              </w:rPr>
              <w:t>перемеще-</w:t>
            </w:r>
          </w:p>
          <w:p w:rsidR="00232BA6" w:rsidRDefault="00232BA6">
            <w:pPr>
              <w:pStyle w:val="ConsPlusNonformat"/>
              <w:jc w:val="both"/>
            </w:pPr>
            <w:r>
              <w:rPr>
                <w:sz w:val="18"/>
              </w:rPr>
              <w:t xml:space="preserve">ния, км  </w:t>
            </w:r>
          </w:p>
        </w:tc>
        <w:tc>
          <w:tcPr>
            <w:tcW w:w="1221" w:type="dxa"/>
            <w:vMerge w:val="restart"/>
          </w:tcPr>
          <w:p w:rsidR="00232BA6" w:rsidRDefault="00232BA6">
            <w:pPr>
              <w:pStyle w:val="ConsPlusNonformat"/>
              <w:jc w:val="both"/>
            </w:pPr>
            <w:r>
              <w:rPr>
                <w:sz w:val="18"/>
              </w:rPr>
              <w:t>Продолжи-</w:t>
            </w:r>
          </w:p>
          <w:p w:rsidR="00232BA6" w:rsidRDefault="00232BA6">
            <w:pPr>
              <w:pStyle w:val="ConsPlusNonformat"/>
              <w:jc w:val="both"/>
            </w:pPr>
            <w:r>
              <w:rPr>
                <w:sz w:val="18"/>
              </w:rPr>
              <w:t>тельность</w:t>
            </w:r>
          </w:p>
          <w:p w:rsidR="00232BA6" w:rsidRDefault="00232BA6">
            <w:pPr>
              <w:pStyle w:val="ConsPlusNonformat"/>
              <w:jc w:val="both"/>
            </w:pPr>
            <w:r>
              <w:rPr>
                <w:sz w:val="18"/>
              </w:rPr>
              <w:t>тумана, Ч</w:t>
            </w:r>
          </w:p>
        </w:tc>
      </w:tr>
      <w:tr w:rsidR="00232BA6">
        <w:tc>
          <w:tcPr>
            <w:tcW w:w="1776" w:type="dxa"/>
            <w:vMerge/>
            <w:tcBorders>
              <w:top w:val="nil"/>
            </w:tcBorders>
          </w:tcPr>
          <w:p w:rsidR="00232BA6" w:rsidRDefault="00232BA6"/>
        </w:tc>
        <w:tc>
          <w:tcPr>
            <w:tcW w:w="1110" w:type="dxa"/>
            <w:tcBorders>
              <w:top w:val="nil"/>
            </w:tcBorders>
          </w:tcPr>
          <w:p w:rsidR="00232BA6" w:rsidRDefault="00232BA6">
            <w:pPr>
              <w:pStyle w:val="ConsPlusNonformat"/>
              <w:jc w:val="both"/>
            </w:pPr>
            <w:r>
              <w:rPr>
                <w:sz w:val="18"/>
              </w:rPr>
              <w:t>повторя-</w:t>
            </w:r>
          </w:p>
          <w:p w:rsidR="00232BA6" w:rsidRDefault="00232BA6">
            <w:pPr>
              <w:pStyle w:val="ConsPlusNonformat"/>
              <w:jc w:val="both"/>
            </w:pPr>
            <w:r>
              <w:rPr>
                <w:sz w:val="18"/>
              </w:rPr>
              <w:t xml:space="preserve">емость, </w:t>
            </w:r>
          </w:p>
          <w:p w:rsidR="00232BA6" w:rsidRDefault="00232BA6">
            <w:pPr>
              <w:pStyle w:val="ConsPlusNonformat"/>
              <w:jc w:val="both"/>
            </w:pPr>
            <w:r>
              <w:rPr>
                <w:sz w:val="18"/>
              </w:rPr>
              <w:t xml:space="preserve">%       </w:t>
            </w:r>
          </w:p>
        </w:tc>
        <w:tc>
          <w:tcPr>
            <w:tcW w:w="1221" w:type="dxa"/>
            <w:tcBorders>
              <w:top w:val="nil"/>
            </w:tcBorders>
          </w:tcPr>
          <w:p w:rsidR="00232BA6" w:rsidRDefault="00232BA6">
            <w:pPr>
              <w:pStyle w:val="ConsPlusNonformat"/>
              <w:jc w:val="both"/>
            </w:pPr>
            <w:r>
              <w:rPr>
                <w:sz w:val="18"/>
              </w:rPr>
              <w:t>мощность,</w:t>
            </w:r>
          </w:p>
          <w:p w:rsidR="00232BA6" w:rsidRDefault="00232BA6">
            <w:pPr>
              <w:pStyle w:val="ConsPlusNonformat"/>
              <w:jc w:val="both"/>
            </w:pPr>
            <w:r>
              <w:rPr>
                <w:sz w:val="18"/>
              </w:rPr>
              <w:t xml:space="preserve">   км    </w:t>
            </w:r>
          </w:p>
        </w:tc>
        <w:tc>
          <w:tcPr>
            <w:tcW w:w="888" w:type="dxa"/>
            <w:tcBorders>
              <w:top w:val="nil"/>
            </w:tcBorders>
          </w:tcPr>
          <w:p w:rsidR="00232BA6" w:rsidRDefault="00232BA6">
            <w:pPr>
              <w:pStyle w:val="ConsPlusNonformat"/>
              <w:jc w:val="both"/>
            </w:pPr>
            <w:r>
              <w:rPr>
                <w:sz w:val="18"/>
              </w:rPr>
              <w:t>интен-</w:t>
            </w:r>
          </w:p>
          <w:p w:rsidR="00232BA6" w:rsidRDefault="00232BA6">
            <w:pPr>
              <w:pStyle w:val="ConsPlusNonformat"/>
              <w:jc w:val="both"/>
            </w:pPr>
            <w:r>
              <w:rPr>
                <w:sz w:val="18"/>
              </w:rPr>
              <w:t xml:space="preserve">сив-  </w:t>
            </w:r>
          </w:p>
          <w:p w:rsidR="00232BA6" w:rsidRDefault="00232BA6">
            <w:pPr>
              <w:pStyle w:val="ConsPlusNonformat"/>
              <w:jc w:val="both"/>
            </w:pPr>
            <w:r>
              <w:rPr>
                <w:sz w:val="18"/>
              </w:rPr>
              <w:t xml:space="preserve">ность </w:t>
            </w:r>
          </w:p>
          <w:p w:rsidR="00232BA6" w:rsidRDefault="00232BA6">
            <w:pPr>
              <w:pStyle w:val="ConsPlusNonformat"/>
              <w:jc w:val="both"/>
            </w:pPr>
            <w:r>
              <w:rPr>
                <w:sz w:val="18"/>
              </w:rPr>
              <w:t xml:space="preserve">С     </w:t>
            </w:r>
          </w:p>
        </w:tc>
        <w:tc>
          <w:tcPr>
            <w:tcW w:w="999" w:type="dxa"/>
            <w:tcBorders>
              <w:top w:val="nil"/>
            </w:tcBorders>
          </w:tcPr>
          <w:p w:rsidR="00232BA6" w:rsidRDefault="00232BA6">
            <w:pPr>
              <w:pStyle w:val="ConsPlusNonformat"/>
              <w:jc w:val="both"/>
            </w:pPr>
            <w:r>
              <w:rPr>
                <w:sz w:val="18"/>
              </w:rPr>
              <w:t xml:space="preserve">ско-   </w:t>
            </w:r>
          </w:p>
          <w:p w:rsidR="00232BA6" w:rsidRDefault="00232BA6">
            <w:pPr>
              <w:pStyle w:val="ConsPlusNonformat"/>
              <w:jc w:val="both"/>
            </w:pPr>
            <w:r>
              <w:rPr>
                <w:sz w:val="18"/>
              </w:rPr>
              <w:t xml:space="preserve">рость  </w:t>
            </w:r>
          </w:p>
          <w:p w:rsidR="00232BA6" w:rsidRDefault="00232BA6">
            <w:pPr>
              <w:pStyle w:val="ConsPlusNonformat"/>
              <w:jc w:val="both"/>
            </w:pPr>
            <w:r>
              <w:rPr>
                <w:sz w:val="18"/>
              </w:rPr>
              <w:t xml:space="preserve">ветра  </w:t>
            </w:r>
          </w:p>
          <w:p w:rsidR="00232BA6" w:rsidRDefault="00232BA6">
            <w:pPr>
              <w:pStyle w:val="ConsPlusNonformat"/>
              <w:jc w:val="both"/>
            </w:pPr>
            <w:r>
              <w:rPr>
                <w:sz w:val="18"/>
              </w:rPr>
              <w:t xml:space="preserve">0 - 1  </w:t>
            </w:r>
          </w:p>
          <w:p w:rsidR="00232BA6" w:rsidRDefault="00232BA6">
            <w:pPr>
              <w:pStyle w:val="ConsPlusNonformat"/>
              <w:jc w:val="both"/>
            </w:pPr>
            <w:r>
              <w:rPr>
                <w:sz w:val="18"/>
              </w:rPr>
              <w:t xml:space="preserve">м/с    </w:t>
            </w:r>
          </w:p>
        </w:tc>
        <w:tc>
          <w:tcPr>
            <w:tcW w:w="1332" w:type="dxa"/>
            <w:tcBorders>
              <w:top w:val="nil"/>
            </w:tcBorders>
          </w:tcPr>
          <w:p w:rsidR="00232BA6" w:rsidRDefault="00232BA6">
            <w:pPr>
              <w:pStyle w:val="ConsPlusNonformat"/>
              <w:jc w:val="both"/>
            </w:pPr>
            <w:r>
              <w:rPr>
                <w:sz w:val="18"/>
              </w:rPr>
              <w:t xml:space="preserve">  в том   </w:t>
            </w:r>
          </w:p>
          <w:p w:rsidR="00232BA6" w:rsidRDefault="00232BA6">
            <w:pPr>
              <w:pStyle w:val="ConsPlusNonformat"/>
              <w:jc w:val="both"/>
            </w:pPr>
            <w:r>
              <w:rPr>
                <w:sz w:val="18"/>
              </w:rPr>
              <w:t xml:space="preserve">  числе   </w:t>
            </w:r>
          </w:p>
          <w:p w:rsidR="00232BA6" w:rsidRDefault="00232BA6">
            <w:pPr>
              <w:pStyle w:val="ConsPlusNonformat"/>
              <w:jc w:val="both"/>
            </w:pPr>
            <w:r>
              <w:rPr>
                <w:sz w:val="18"/>
              </w:rPr>
              <w:t>непрерывно</w:t>
            </w:r>
          </w:p>
          <w:p w:rsidR="00232BA6" w:rsidRDefault="00232BA6">
            <w:pPr>
              <w:pStyle w:val="ConsPlusNonformat"/>
              <w:jc w:val="both"/>
            </w:pPr>
            <w:r>
              <w:rPr>
                <w:sz w:val="18"/>
              </w:rPr>
              <w:t xml:space="preserve">  подряд  </w:t>
            </w:r>
          </w:p>
          <w:p w:rsidR="00232BA6" w:rsidRDefault="00232BA6">
            <w:pPr>
              <w:pStyle w:val="ConsPlusNonformat"/>
              <w:jc w:val="both"/>
            </w:pPr>
            <w:r>
              <w:rPr>
                <w:sz w:val="18"/>
              </w:rPr>
              <w:t xml:space="preserve">   дней   </w:t>
            </w:r>
          </w:p>
          <w:p w:rsidR="00232BA6" w:rsidRDefault="00232BA6">
            <w:pPr>
              <w:pStyle w:val="ConsPlusNonformat"/>
              <w:jc w:val="both"/>
            </w:pPr>
            <w:r>
              <w:rPr>
                <w:sz w:val="18"/>
              </w:rPr>
              <w:t xml:space="preserve">  застоя  </w:t>
            </w:r>
          </w:p>
          <w:p w:rsidR="00232BA6" w:rsidRDefault="00232BA6">
            <w:pPr>
              <w:pStyle w:val="ConsPlusNonformat"/>
              <w:jc w:val="both"/>
            </w:pPr>
            <w:r>
              <w:rPr>
                <w:sz w:val="18"/>
              </w:rPr>
              <w:t xml:space="preserve"> воздуха  </w:t>
            </w:r>
          </w:p>
        </w:tc>
        <w:tc>
          <w:tcPr>
            <w:tcW w:w="1110" w:type="dxa"/>
            <w:vMerge/>
            <w:tcBorders>
              <w:top w:val="nil"/>
            </w:tcBorders>
          </w:tcPr>
          <w:p w:rsidR="00232BA6" w:rsidRDefault="00232BA6"/>
        </w:tc>
        <w:tc>
          <w:tcPr>
            <w:tcW w:w="1110" w:type="dxa"/>
            <w:vMerge/>
            <w:tcBorders>
              <w:top w:val="nil"/>
            </w:tcBorders>
          </w:tcPr>
          <w:p w:rsidR="00232BA6" w:rsidRDefault="00232BA6"/>
        </w:tc>
      </w:tr>
      <w:tr w:rsidR="00232BA6">
        <w:trPr>
          <w:trHeight w:val="227"/>
        </w:trPr>
        <w:tc>
          <w:tcPr>
            <w:tcW w:w="1887" w:type="dxa"/>
            <w:tcBorders>
              <w:top w:val="nil"/>
            </w:tcBorders>
          </w:tcPr>
          <w:p w:rsidR="00232BA6" w:rsidRDefault="00232BA6">
            <w:pPr>
              <w:pStyle w:val="ConsPlusNonformat"/>
              <w:jc w:val="both"/>
            </w:pPr>
            <w:r>
              <w:rPr>
                <w:sz w:val="18"/>
              </w:rPr>
              <w:t xml:space="preserve">Низкий         </w:t>
            </w:r>
          </w:p>
        </w:tc>
        <w:tc>
          <w:tcPr>
            <w:tcW w:w="1110" w:type="dxa"/>
            <w:tcBorders>
              <w:top w:val="nil"/>
            </w:tcBorders>
          </w:tcPr>
          <w:p w:rsidR="00232BA6" w:rsidRDefault="00232BA6">
            <w:pPr>
              <w:pStyle w:val="ConsPlusNonformat"/>
              <w:jc w:val="both"/>
            </w:pPr>
            <w:r>
              <w:rPr>
                <w:sz w:val="18"/>
              </w:rPr>
              <w:t xml:space="preserve">20 - 30 </w:t>
            </w:r>
          </w:p>
        </w:tc>
        <w:tc>
          <w:tcPr>
            <w:tcW w:w="1221" w:type="dxa"/>
            <w:tcBorders>
              <w:top w:val="nil"/>
            </w:tcBorders>
          </w:tcPr>
          <w:p w:rsidR="00232BA6" w:rsidRDefault="00232BA6">
            <w:pPr>
              <w:pStyle w:val="ConsPlusNonformat"/>
              <w:jc w:val="both"/>
            </w:pPr>
            <w:r>
              <w:rPr>
                <w:sz w:val="18"/>
              </w:rPr>
              <w:t>0,3 - 0,4</w:t>
            </w:r>
          </w:p>
        </w:tc>
        <w:tc>
          <w:tcPr>
            <w:tcW w:w="888" w:type="dxa"/>
            <w:tcBorders>
              <w:top w:val="nil"/>
            </w:tcBorders>
          </w:tcPr>
          <w:p w:rsidR="00232BA6" w:rsidRDefault="00232BA6">
            <w:pPr>
              <w:pStyle w:val="ConsPlusNonformat"/>
              <w:jc w:val="both"/>
            </w:pPr>
            <w:r>
              <w:rPr>
                <w:sz w:val="18"/>
              </w:rPr>
              <w:t xml:space="preserve">2 - 3 </w:t>
            </w:r>
          </w:p>
        </w:tc>
        <w:tc>
          <w:tcPr>
            <w:tcW w:w="999" w:type="dxa"/>
            <w:tcBorders>
              <w:top w:val="nil"/>
            </w:tcBorders>
          </w:tcPr>
          <w:p w:rsidR="00232BA6" w:rsidRDefault="00232BA6">
            <w:pPr>
              <w:pStyle w:val="ConsPlusNonformat"/>
              <w:jc w:val="both"/>
            </w:pPr>
            <w:r>
              <w:rPr>
                <w:sz w:val="18"/>
              </w:rPr>
              <w:t>10 - 20</w:t>
            </w:r>
          </w:p>
        </w:tc>
        <w:tc>
          <w:tcPr>
            <w:tcW w:w="1332" w:type="dxa"/>
            <w:tcBorders>
              <w:top w:val="nil"/>
            </w:tcBorders>
          </w:tcPr>
          <w:p w:rsidR="00232BA6" w:rsidRDefault="00232BA6">
            <w:pPr>
              <w:pStyle w:val="ConsPlusNonformat"/>
              <w:jc w:val="both"/>
            </w:pPr>
            <w:r>
              <w:rPr>
                <w:sz w:val="18"/>
              </w:rPr>
              <w:t xml:space="preserve">  5 - 10  </w:t>
            </w:r>
          </w:p>
        </w:tc>
        <w:tc>
          <w:tcPr>
            <w:tcW w:w="1221" w:type="dxa"/>
            <w:tcBorders>
              <w:top w:val="nil"/>
            </w:tcBorders>
          </w:tcPr>
          <w:p w:rsidR="00232BA6" w:rsidRDefault="00232BA6">
            <w:pPr>
              <w:pStyle w:val="ConsPlusNonformat"/>
              <w:jc w:val="both"/>
            </w:pPr>
            <w:r>
              <w:rPr>
                <w:sz w:val="18"/>
              </w:rPr>
              <w:t>0,7 - 0,8</w:t>
            </w:r>
          </w:p>
        </w:tc>
        <w:tc>
          <w:tcPr>
            <w:tcW w:w="1221" w:type="dxa"/>
            <w:tcBorders>
              <w:top w:val="nil"/>
            </w:tcBorders>
          </w:tcPr>
          <w:p w:rsidR="00232BA6" w:rsidRDefault="00232BA6">
            <w:pPr>
              <w:pStyle w:val="ConsPlusNonformat"/>
              <w:jc w:val="both"/>
            </w:pPr>
            <w:r>
              <w:rPr>
                <w:sz w:val="18"/>
              </w:rPr>
              <w:t xml:space="preserve">80 - 350 </w:t>
            </w:r>
          </w:p>
        </w:tc>
      </w:tr>
      <w:tr w:rsidR="00232BA6">
        <w:trPr>
          <w:trHeight w:val="227"/>
        </w:trPr>
        <w:tc>
          <w:tcPr>
            <w:tcW w:w="1887" w:type="dxa"/>
            <w:tcBorders>
              <w:top w:val="nil"/>
            </w:tcBorders>
          </w:tcPr>
          <w:p w:rsidR="00232BA6" w:rsidRDefault="00232BA6">
            <w:pPr>
              <w:pStyle w:val="ConsPlusNonformat"/>
              <w:jc w:val="both"/>
            </w:pPr>
            <w:r>
              <w:rPr>
                <w:sz w:val="18"/>
              </w:rPr>
              <w:t xml:space="preserve">Умеренный      </w:t>
            </w:r>
          </w:p>
        </w:tc>
        <w:tc>
          <w:tcPr>
            <w:tcW w:w="1110" w:type="dxa"/>
            <w:tcBorders>
              <w:top w:val="nil"/>
            </w:tcBorders>
          </w:tcPr>
          <w:p w:rsidR="00232BA6" w:rsidRDefault="00232BA6">
            <w:pPr>
              <w:pStyle w:val="ConsPlusNonformat"/>
              <w:jc w:val="both"/>
            </w:pPr>
            <w:r>
              <w:rPr>
                <w:sz w:val="18"/>
              </w:rPr>
              <w:t xml:space="preserve">30 - 40 </w:t>
            </w:r>
          </w:p>
        </w:tc>
        <w:tc>
          <w:tcPr>
            <w:tcW w:w="1221" w:type="dxa"/>
            <w:tcBorders>
              <w:top w:val="nil"/>
            </w:tcBorders>
          </w:tcPr>
          <w:p w:rsidR="00232BA6" w:rsidRDefault="00232BA6">
            <w:pPr>
              <w:pStyle w:val="ConsPlusNonformat"/>
              <w:jc w:val="both"/>
            </w:pPr>
            <w:r>
              <w:rPr>
                <w:sz w:val="18"/>
              </w:rPr>
              <w:t>0,4 - 0,5</w:t>
            </w:r>
          </w:p>
        </w:tc>
        <w:tc>
          <w:tcPr>
            <w:tcW w:w="888" w:type="dxa"/>
            <w:tcBorders>
              <w:top w:val="nil"/>
            </w:tcBorders>
          </w:tcPr>
          <w:p w:rsidR="00232BA6" w:rsidRDefault="00232BA6">
            <w:pPr>
              <w:pStyle w:val="ConsPlusNonformat"/>
              <w:jc w:val="both"/>
            </w:pPr>
            <w:r>
              <w:rPr>
                <w:sz w:val="18"/>
              </w:rPr>
              <w:t xml:space="preserve">3 - 5 </w:t>
            </w:r>
          </w:p>
        </w:tc>
        <w:tc>
          <w:tcPr>
            <w:tcW w:w="999" w:type="dxa"/>
            <w:tcBorders>
              <w:top w:val="nil"/>
            </w:tcBorders>
          </w:tcPr>
          <w:p w:rsidR="00232BA6" w:rsidRDefault="00232BA6">
            <w:pPr>
              <w:pStyle w:val="ConsPlusNonformat"/>
              <w:jc w:val="both"/>
            </w:pPr>
            <w:r>
              <w:rPr>
                <w:sz w:val="18"/>
              </w:rPr>
              <w:t>20 - 30</w:t>
            </w:r>
          </w:p>
        </w:tc>
        <w:tc>
          <w:tcPr>
            <w:tcW w:w="1332" w:type="dxa"/>
            <w:tcBorders>
              <w:top w:val="nil"/>
            </w:tcBorders>
          </w:tcPr>
          <w:p w:rsidR="00232BA6" w:rsidRDefault="00232BA6">
            <w:pPr>
              <w:pStyle w:val="ConsPlusNonformat"/>
              <w:jc w:val="both"/>
            </w:pPr>
            <w:r>
              <w:rPr>
                <w:sz w:val="18"/>
              </w:rPr>
              <w:t xml:space="preserve">  7 - 12  </w:t>
            </w:r>
          </w:p>
        </w:tc>
        <w:tc>
          <w:tcPr>
            <w:tcW w:w="1221" w:type="dxa"/>
            <w:tcBorders>
              <w:top w:val="nil"/>
            </w:tcBorders>
          </w:tcPr>
          <w:p w:rsidR="00232BA6" w:rsidRDefault="00232BA6">
            <w:pPr>
              <w:pStyle w:val="ConsPlusNonformat"/>
              <w:jc w:val="both"/>
            </w:pPr>
            <w:r>
              <w:rPr>
                <w:sz w:val="18"/>
              </w:rPr>
              <w:t>0,8 - 1,0</w:t>
            </w:r>
          </w:p>
        </w:tc>
        <w:tc>
          <w:tcPr>
            <w:tcW w:w="1221" w:type="dxa"/>
            <w:tcBorders>
              <w:top w:val="nil"/>
            </w:tcBorders>
          </w:tcPr>
          <w:p w:rsidR="00232BA6" w:rsidRDefault="00232BA6">
            <w:pPr>
              <w:pStyle w:val="ConsPlusNonformat"/>
              <w:jc w:val="both"/>
            </w:pPr>
            <w:r>
              <w:rPr>
                <w:sz w:val="18"/>
              </w:rPr>
              <w:t>100 - 550</w:t>
            </w:r>
          </w:p>
        </w:tc>
      </w:tr>
      <w:tr w:rsidR="00232BA6">
        <w:trPr>
          <w:trHeight w:val="227"/>
        </w:trPr>
        <w:tc>
          <w:tcPr>
            <w:tcW w:w="1887" w:type="dxa"/>
            <w:tcBorders>
              <w:top w:val="nil"/>
            </w:tcBorders>
          </w:tcPr>
          <w:p w:rsidR="00232BA6" w:rsidRDefault="00232BA6">
            <w:pPr>
              <w:pStyle w:val="ConsPlusNonformat"/>
              <w:jc w:val="both"/>
            </w:pPr>
            <w:r>
              <w:rPr>
                <w:sz w:val="18"/>
              </w:rPr>
              <w:t xml:space="preserve">Повышенный:    </w:t>
            </w:r>
          </w:p>
        </w:tc>
        <w:tc>
          <w:tcPr>
            <w:tcW w:w="1110" w:type="dxa"/>
            <w:tcBorders>
              <w:top w:val="nil"/>
            </w:tcBorders>
          </w:tcPr>
          <w:p w:rsidR="00232BA6" w:rsidRDefault="00232BA6">
            <w:pPr>
              <w:pStyle w:val="ConsPlusNonformat"/>
              <w:jc w:val="both"/>
            </w:pPr>
          </w:p>
        </w:tc>
        <w:tc>
          <w:tcPr>
            <w:tcW w:w="1221" w:type="dxa"/>
            <w:tcBorders>
              <w:top w:val="nil"/>
            </w:tcBorders>
          </w:tcPr>
          <w:p w:rsidR="00232BA6" w:rsidRDefault="00232BA6">
            <w:pPr>
              <w:pStyle w:val="ConsPlusNonformat"/>
              <w:jc w:val="both"/>
            </w:pPr>
          </w:p>
        </w:tc>
        <w:tc>
          <w:tcPr>
            <w:tcW w:w="888" w:type="dxa"/>
            <w:tcBorders>
              <w:top w:val="nil"/>
            </w:tcBorders>
          </w:tcPr>
          <w:p w:rsidR="00232BA6" w:rsidRDefault="00232BA6">
            <w:pPr>
              <w:pStyle w:val="ConsPlusNonformat"/>
              <w:jc w:val="both"/>
            </w:pPr>
          </w:p>
        </w:tc>
        <w:tc>
          <w:tcPr>
            <w:tcW w:w="999" w:type="dxa"/>
            <w:tcBorders>
              <w:top w:val="nil"/>
            </w:tcBorders>
          </w:tcPr>
          <w:p w:rsidR="00232BA6" w:rsidRDefault="00232BA6">
            <w:pPr>
              <w:pStyle w:val="ConsPlusNonformat"/>
              <w:jc w:val="both"/>
            </w:pPr>
          </w:p>
        </w:tc>
        <w:tc>
          <w:tcPr>
            <w:tcW w:w="1332" w:type="dxa"/>
            <w:tcBorders>
              <w:top w:val="nil"/>
            </w:tcBorders>
          </w:tcPr>
          <w:p w:rsidR="00232BA6" w:rsidRDefault="00232BA6">
            <w:pPr>
              <w:pStyle w:val="ConsPlusNonformat"/>
              <w:jc w:val="both"/>
            </w:pPr>
          </w:p>
        </w:tc>
        <w:tc>
          <w:tcPr>
            <w:tcW w:w="1221" w:type="dxa"/>
            <w:tcBorders>
              <w:top w:val="nil"/>
            </w:tcBorders>
          </w:tcPr>
          <w:p w:rsidR="00232BA6" w:rsidRDefault="00232BA6">
            <w:pPr>
              <w:pStyle w:val="ConsPlusNonformat"/>
              <w:jc w:val="both"/>
            </w:pPr>
          </w:p>
        </w:tc>
        <w:tc>
          <w:tcPr>
            <w:tcW w:w="1221" w:type="dxa"/>
            <w:tcBorders>
              <w:top w:val="nil"/>
            </w:tcBorders>
          </w:tcPr>
          <w:p w:rsidR="00232BA6" w:rsidRDefault="00232BA6">
            <w:pPr>
              <w:pStyle w:val="ConsPlusNonformat"/>
              <w:jc w:val="both"/>
            </w:pPr>
          </w:p>
        </w:tc>
      </w:tr>
      <w:tr w:rsidR="00232BA6">
        <w:trPr>
          <w:trHeight w:val="227"/>
        </w:trPr>
        <w:tc>
          <w:tcPr>
            <w:tcW w:w="1887" w:type="dxa"/>
            <w:tcBorders>
              <w:top w:val="nil"/>
            </w:tcBorders>
          </w:tcPr>
          <w:p w:rsidR="00232BA6" w:rsidRDefault="00232BA6">
            <w:pPr>
              <w:pStyle w:val="ConsPlusNonformat"/>
              <w:jc w:val="both"/>
            </w:pPr>
            <w:r>
              <w:rPr>
                <w:sz w:val="18"/>
              </w:rPr>
              <w:t>континентальный</w:t>
            </w:r>
          </w:p>
        </w:tc>
        <w:tc>
          <w:tcPr>
            <w:tcW w:w="1110" w:type="dxa"/>
            <w:tcBorders>
              <w:top w:val="nil"/>
            </w:tcBorders>
          </w:tcPr>
          <w:p w:rsidR="00232BA6" w:rsidRDefault="00232BA6">
            <w:pPr>
              <w:pStyle w:val="ConsPlusNonformat"/>
              <w:jc w:val="both"/>
            </w:pPr>
            <w:r>
              <w:rPr>
                <w:sz w:val="18"/>
              </w:rPr>
              <w:t xml:space="preserve">30 - 45 </w:t>
            </w:r>
          </w:p>
        </w:tc>
        <w:tc>
          <w:tcPr>
            <w:tcW w:w="1221" w:type="dxa"/>
            <w:tcBorders>
              <w:top w:val="nil"/>
            </w:tcBorders>
          </w:tcPr>
          <w:p w:rsidR="00232BA6" w:rsidRDefault="00232BA6">
            <w:pPr>
              <w:pStyle w:val="ConsPlusNonformat"/>
              <w:jc w:val="both"/>
            </w:pPr>
            <w:r>
              <w:rPr>
                <w:sz w:val="18"/>
              </w:rPr>
              <w:t>0,3 - 0,6</w:t>
            </w:r>
          </w:p>
        </w:tc>
        <w:tc>
          <w:tcPr>
            <w:tcW w:w="888" w:type="dxa"/>
            <w:tcBorders>
              <w:top w:val="nil"/>
            </w:tcBorders>
          </w:tcPr>
          <w:p w:rsidR="00232BA6" w:rsidRDefault="00232BA6">
            <w:pPr>
              <w:pStyle w:val="ConsPlusNonformat"/>
              <w:jc w:val="both"/>
            </w:pPr>
            <w:r>
              <w:rPr>
                <w:sz w:val="18"/>
              </w:rPr>
              <w:t xml:space="preserve">2 - 6 </w:t>
            </w:r>
          </w:p>
        </w:tc>
        <w:tc>
          <w:tcPr>
            <w:tcW w:w="999" w:type="dxa"/>
            <w:tcBorders>
              <w:top w:val="nil"/>
            </w:tcBorders>
          </w:tcPr>
          <w:p w:rsidR="00232BA6" w:rsidRDefault="00232BA6">
            <w:pPr>
              <w:pStyle w:val="ConsPlusNonformat"/>
              <w:jc w:val="both"/>
            </w:pPr>
            <w:r>
              <w:rPr>
                <w:sz w:val="18"/>
              </w:rPr>
              <w:t>20 - 40</w:t>
            </w:r>
          </w:p>
        </w:tc>
        <w:tc>
          <w:tcPr>
            <w:tcW w:w="1332" w:type="dxa"/>
            <w:tcBorders>
              <w:top w:val="nil"/>
            </w:tcBorders>
          </w:tcPr>
          <w:p w:rsidR="00232BA6" w:rsidRDefault="00232BA6">
            <w:pPr>
              <w:pStyle w:val="ConsPlusNonformat"/>
              <w:jc w:val="both"/>
            </w:pPr>
            <w:r>
              <w:rPr>
                <w:sz w:val="18"/>
              </w:rPr>
              <w:t xml:space="preserve">  3 - 18  </w:t>
            </w:r>
          </w:p>
        </w:tc>
        <w:tc>
          <w:tcPr>
            <w:tcW w:w="1221" w:type="dxa"/>
            <w:tcBorders>
              <w:top w:val="nil"/>
            </w:tcBorders>
          </w:tcPr>
          <w:p w:rsidR="00232BA6" w:rsidRDefault="00232BA6">
            <w:pPr>
              <w:pStyle w:val="ConsPlusNonformat"/>
              <w:jc w:val="both"/>
            </w:pPr>
            <w:r>
              <w:rPr>
                <w:sz w:val="18"/>
              </w:rPr>
              <w:t>0,7 - 1,0</w:t>
            </w:r>
          </w:p>
        </w:tc>
        <w:tc>
          <w:tcPr>
            <w:tcW w:w="1221" w:type="dxa"/>
            <w:tcBorders>
              <w:top w:val="nil"/>
            </w:tcBorders>
          </w:tcPr>
          <w:p w:rsidR="00232BA6" w:rsidRDefault="00232BA6">
            <w:pPr>
              <w:pStyle w:val="ConsPlusNonformat"/>
              <w:jc w:val="both"/>
            </w:pPr>
            <w:r>
              <w:rPr>
                <w:sz w:val="18"/>
              </w:rPr>
              <w:t>100 - 600</w:t>
            </w:r>
          </w:p>
        </w:tc>
      </w:tr>
      <w:tr w:rsidR="00232BA6">
        <w:trPr>
          <w:trHeight w:val="227"/>
        </w:trPr>
        <w:tc>
          <w:tcPr>
            <w:tcW w:w="1887" w:type="dxa"/>
            <w:tcBorders>
              <w:top w:val="nil"/>
            </w:tcBorders>
          </w:tcPr>
          <w:p w:rsidR="00232BA6" w:rsidRDefault="00232BA6">
            <w:pPr>
              <w:pStyle w:val="ConsPlusNonformat"/>
              <w:jc w:val="both"/>
            </w:pPr>
            <w:r>
              <w:rPr>
                <w:sz w:val="18"/>
              </w:rPr>
              <w:lastRenderedPageBreak/>
              <w:t xml:space="preserve">приморский     </w:t>
            </w:r>
          </w:p>
        </w:tc>
        <w:tc>
          <w:tcPr>
            <w:tcW w:w="1110" w:type="dxa"/>
            <w:tcBorders>
              <w:top w:val="nil"/>
            </w:tcBorders>
          </w:tcPr>
          <w:p w:rsidR="00232BA6" w:rsidRDefault="00232BA6">
            <w:pPr>
              <w:pStyle w:val="ConsPlusNonformat"/>
              <w:jc w:val="both"/>
            </w:pPr>
            <w:r>
              <w:rPr>
                <w:sz w:val="18"/>
              </w:rPr>
              <w:t xml:space="preserve">30 - 45 </w:t>
            </w:r>
          </w:p>
        </w:tc>
        <w:tc>
          <w:tcPr>
            <w:tcW w:w="1221" w:type="dxa"/>
            <w:tcBorders>
              <w:top w:val="nil"/>
            </w:tcBorders>
          </w:tcPr>
          <w:p w:rsidR="00232BA6" w:rsidRDefault="00232BA6">
            <w:pPr>
              <w:pStyle w:val="ConsPlusNonformat"/>
              <w:jc w:val="both"/>
            </w:pPr>
            <w:r>
              <w:rPr>
                <w:sz w:val="18"/>
              </w:rPr>
              <w:t>0,3 - 0,7</w:t>
            </w:r>
          </w:p>
        </w:tc>
        <w:tc>
          <w:tcPr>
            <w:tcW w:w="888" w:type="dxa"/>
            <w:tcBorders>
              <w:top w:val="nil"/>
            </w:tcBorders>
          </w:tcPr>
          <w:p w:rsidR="00232BA6" w:rsidRDefault="00232BA6">
            <w:pPr>
              <w:pStyle w:val="ConsPlusNonformat"/>
              <w:jc w:val="both"/>
            </w:pPr>
            <w:r>
              <w:rPr>
                <w:sz w:val="18"/>
              </w:rPr>
              <w:t xml:space="preserve">2 - 6 </w:t>
            </w:r>
          </w:p>
        </w:tc>
        <w:tc>
          <w:tcPr>
            <w:tcW w:w="999" w:type="dxa"/>
            <w:tcBorders>
              <w:top w:val="nil"/>
            </w:tcBorders>
          </w:tcPr>
          <w:p w:rsidR="00232BA6" w:rsidRDefault="00232BA6">
            <w:pPr>
              <w:pStyle w:val="ConsPlusNonformat"/>
              <w:jc w:val="both"/>
            </w:pPr>
            <w:r>
              <w:rPr>
                <w:sz w:val="18"/>
              </w:rPr>
              <w:t>10 - 30</w:t>
            </w:r>
          </w:p>
        </w:tc>
        <w:tc>
          <w:tcPr>
            <w:tcW w:w="1332" w:type="dxa"/>
            <w:tcBorders>
              <w:top w:val="nil"/>
            </w:tcBorders>
          </w:tcPr>
          <w:p w:rsidR="00232BA6" w:rsidRDefault="00232BA6">
            <w:pPr>
              <w:pStyle w:val="ConsPlusNonformat"/>
              <w:jc w:val="both"/>
            </w:pPr>
            <w:r>
              <w:rPr>
                <w:sz w:val="18"/>
              </w:rPr>
              <w:t xml:space="preserve"> 10 - 25  </w:t>
            </w:r>
          </w:p>
        </w:tc>
        <w:tc>
          <w:tcPr>
            <w:tcW w:w="1221" w:type="dxa"/>
            <w:tcBorders>
              <w:top w:val="nil"/>
            </w:tcBorders>
          </w:tcPr>
          <w:p w:rsidR="00232BA6" w:rsidRDefault="00232BA6">
            <w:pPr>
              <w:pStyle w:val="ConsPlusNonformat"/>
              <w:jc w:val="both"/>
            </w:pPr>
            <w:r>
              <w:rPr>
                <w:sz w:val="18"/>
              </w:rPr>
              <w:t>0,4 - 1,1</w:t>
            </w:r>
          </w:p>
        </w:tc>
        <w:tc>
          <w:tcPr>
            <w:tcW w:w="1221" w:type="dxa"/>
            <w:tcBorders>
              <w:top w:val="nil"/>
            </w:tcBorders>
          </w:tcPr>
          <w:p w:rsidR="00232BA6" w:rsidRDefault="00232BA6">
            <w:pPr>
              <w:pStyle w:val="ConsPlusNonformat"/>
              <w:jc w:val="both"/>
            </w:pPr>
            <w:r>
              <w:rPr>
                <w:sz w:val="18"/>
              </w:rPr>
              <w:t>100 - 600</w:t>
            </w:r>
          </w:p>
        </w:tc>
      </w:tr>
      <w:tr w:rsidR="00232BA6">
        <w:trPr>
          <w:trHeight w:val="227"/>
        </w:trPr>
        <w:tc>
          <w:tcPr>
            <w:tcW w:w="1887" w:type="dxa"/>
            <w:tcBorders>
              <w:top w:val="nil"/>
            </w:tcBorders>
          </w:tcPr>
          <w:p w:rsidR="00232BA6" w:rsidRDefault="00232BA6">
            <w:pPr>
              <w:pStyle w:val="ConsPlusNonformat"/>
              <w:jc w:val="both"/>
            </w:pPr>
            <w:r>
              <w:rPr>
                <w:sz w:val="18"/>
              </w:rPr>
              <w:t xml:space="preserve">Высокий        </w:t>
            </w:r>
          </w:p>
        </w:tc>
        <w:tc>
          <w:tcPr>
            <w:tcW w:w="1110" w:type="dxa"/>
            <w:tcBorders>
              <w:top w:val="nil"/>
            </w:tcBorders>
          </w:tcPr>
          <w:p w:rsidR="00232BA6" w:rsidRDefault="00232BA6">
            <w:pPr>
              <w:pStyle w:val="ConsPlusNonformat"/>
              <w:jc w:val="both"/>
            </w:pPr>
            <w:r>
              <w:rPr>
                <w:sz w:val="18"/>
              </w:rPr>
              <w:t xml:space="preserve">40 - 60 </w:t>
            </w:r>
          </w:p>
        </w:tc>
        <w:tc>
          <w:tcPr>
            <w:tcW w:w="1221" w:type="dxa"/>
            <w:tcBorders>
              <w:top w:val="nil"/>
            </w:tcBorders>
          </w:tcPr>
          <w:p w:rsidR="00232BA6" w:rsidRDefault="00232BA6">
            <w:pPr>
              <w:pStyle w:val="ConsPlusNonformat"/>
              <w:jc w:val="both"/>
            </w:pPr>
            <w:r>
              <w:rPr>
                <w:sz w:val="18"/>
              </w:rPr>
              <w:t>0,3 - 0,7</w:t>
            </w:r>
          </w:p>
        </w:tc>
        <w:tc>
          <w:tcPr>
            <w:tcW w:w="888" w:type="dxa"/>
            <w:tcBorders>
              <w:top w:val="nil"/>
            </w:tcBorders>
          </w:tcPr>
          <w:p w:rsidR="00232BA6" w:rsidRDefault="00232BA6">
            <w:pPr>
              <w:pStyle w:val="ConsPlusNonformat"/>
              <w:jc w:val="both"/>
            </w:pPr>
            <w:r>
              <w:rPr>
                <w:sz w:val="18"/>
              </w:rPr>
              <w:t xml:space="preserve">3 - 6 </w:t>
            </w:r>
          </w:p>
        </w:tc>
        <w:tc>
          <w:tcPr>
            <w:tcW w:w="999" w:type="dxa"/>
            <w:tcBorders>
              <w:top w:val="nil"/>
            </w:tcBorders>
          </w:tcPr>
          <w:p w:rsidR="00232BA6" w:rsidRDefault="00232BA6">
            <w:pPr>
              <w:pStyle w:val="ConsPlusNonformat"/>
              <w:jc w:val="both"/>
            </w:pPr>
            <w:r>
              <w:rPr>
                <w:sz w:val="18"/>
              </w:rPr>
              <w:t>30 - 60</w:t>
            </w:r>
          </w:p>
        </w:tc>
        <w:tc>
          <w:tcPr>
            <w:tcW w:w="1332" w:type="dxa"/>
            <w:tcBorders>
              <w:top w:val="nil"/>
            </w:tcBorders>
          </w:tcPr>
          <w:p w:rsidR="00232BA6" w:rsidRDefault="00232BA6">
            <w:pPr>
              <w:pStyle w:val="ConsPlusNonformat"/>
              <w:jc w:val="both"/>
            </w:pPr>
            <w:r>
              <w:rPr>
                <w:sz w:val="18"/>
              </w:rPr>
              <w:t xml:space="preserve"> 10 - 30  </w:t>
            </w:r>
          </w:p>
        </w:tc>
        <w:tc>
          <w:tcPr>
            <w:tcW w:w="1221" w:type="dxa"/>
            <w:tcBorders>
              <w:top w:val="nil"/>
            </w:tcBorders>
          </w:tcPr>
          <w:p w:rsidR="00232BA6" w:rsidRDefault="00232BA6">
            <w:pPr>
              <w:pStyle w:val="ConsPlusNonformat"/>
              <w:jc w:val="both"/>
            </w:pPr>
            <w:r>
              <w:rPr>
                <w:sz w:val="18"/>
              </w:rPr>
              <w:t>0,7 - 1,6</w:t>
            </w:r>
          </w:p>
        </w:tc>
        <w:tc>
          <w:tcPr>
            <w:tcW w:w="1221" w:type="dxa"/>
            <w:tcBorders>
              <w:top w:val="nil"/>
            </w:tcBorders>
          </w:tcPr>
          <w:p w:rsidR="00232BA6" w:rsidRDefault="00232BA6">
            <w:pPr>
              <w:pStyle w:val="ConsPlusNonformat"/>
              <w:jc w:val="both"/>
            </w:pPr>
            <w:r>
              <w:rPr>
                <w:sz w:val="18"/>
              </w:rPr>
              <w:t xml:space="preserve">50 - 200 </w:t>
            </w:r>
          </w:p>
        </w:tc>
      </w:tr>
      <w:tr w:rsidR="00232BA6">
        <w:trPr>
          <w:trHeight w:val="227"/>
        </w:trPr>
        <w:tc>
          <w:tcPr>
            <w:tcW w:w="1887" w:type="dxa"/>
            <w:tcBorders>
              <w:top w:val="nil"/>
            </w:tcBorders>
          </w:tcPr>
          <w:p w:rsidR="00232BA6" w:rsidRDefault="00232BA6">
            <w:pPr>
              <w:pStyle w:val="ConsPlusNonformat"/>
              <w:jc w:val="both"/>
            </w:pPr>
            <w:r>
              <w:rPr>
                <w:sz w:val="18"/>
              </w:rPr>
              <w:t xml:space="preserve">Очень высокий  </w:t>
            </w:r>
          </w:p>
        </w:tc>
        <w:tc>
          <w:tcPr>
            <w:tcW w:w="1110" w:type="dxa"/>
            <w:tcBorders>
              <w:top w:val="nil"/>
            </w:tcBorders>
          </w:tcPr>
          <w:p w:rsidR="00232BA6" w:rsidRDefault="00232BA6">
            <w:pPr>
              <w:pStyle w:val="ConsPlusNonformat"/>
              <w:jc w:val="both"/>
            </w:pPr>
            <w:r>
              <w:rPr>
                <w:sz w:val="18"/>
              </w:rPr>
              <w:t xml:space="preserve">40 - 60 </w:t>
            </w:r>
          </w:p>
        </w:tc>
        <w:tc>
          <w:tcPr>
            <w:tcW w:w="1221" w:type="dxa"/>
            <w:tcBorders>
              <w:top w:val="nil"/>
            </w:tcBorders>
          </w:tcPr>
          <w:p w:rsidR="00232BA6" w:rsidRDefault="00232BA6">
            <w:pPr>
              <w:pStyle w:val="ConsPlusNonformat"/>
              <w:jc w:val="both"/>
            </w:pPr>
            <w:r>
              <w:rPr>
                <w:sz w:val="18"/>
              </w:rPr>
              <w:t>0,3 - 0,9</w:t>
            </w:r>
          </w:p>
        </w:tc>
        <w:tc>
          <w:tcPr>
            <w:tcW w:w="888" w:type="dxa"/>
            <w:tcBorders>
              <w:top w:val="nil"/>
            </w:tcBorders>
          </w:tcPr>
          <w:p w:rsidR="00232BA6" w:rsidRDefault="00232BA6">
            <w:pPr>
              <w:pStyle w:val="ConsPlusNonformat"/>
              <w:jc w:val="both"/>
            </w:pPr>
            <w:r>
              <w:rPr>
                <w:sz w:val="18"/>
              </w:rPr>
              <w:t>3 - 10</w:t>
            </w:r>
          </w:p>
        </w:tc>
        <w:tc>
          <w:tcPr>
            <w:tcW w:w="999" w:type="dxa"/>
            <w:tcBorders>
              <w:top w:val="nil"/>
            </w:tcBorders>
          </w:tcPr>
          <w:p w:rsidR="00232BA6" w:rsidRDefault="00232BA6">
            <w:pPr>
              <w:pStyle w:val="ConsPlusNonformat"/>
              <w:jc w:val="both"/>
            </w:pPr>
            <w:r>
              <w:rPr>
                <w:sz w:val="18"/>
              </w:rPr>
              <w:t>50 - 70</w:t>
            </w:r>
          </w:p>
        </w:tc>
        <w:tc>
          <w:tcPr>
            <w:tcW w:w="1332" w:type="dxa"/>
            <w:tcBorders>
              <w:top w:val="nil"/>
            </w:tcBorders>
          </w:tcPr>
          <w:p w:rsidR="00232BA6" w:rsidRDefault="00232BA6">
            <w:pPr>
              <w:pStyle w:val="ConsPlusNonformat"/>
              <w:jc w:val="both"/>
            </w:pPr>
            <w:r>
              <w:rPr>
                <w:sz w:val="18"/>
              </w:rPr>
              <w:t xml:space="preserve"> 20 - 45  </w:t>
            </w:r>
          </w:p>
        </w:tc>
        <w:tc>
          <w:tcPr>
            <w:tcW w:w="1221" w:type="dxa"/>
            <w:tcBorders>
              <w:top w:val="nil"/>
            </w:tcBorders>
          </w:tcPr>
          <w:p w:rsidR="00232BA6" w:rsidRDefault="00232BA6">
            <w:pPr>
              <w:pStyle w:val="ConsPlusNonformat"/>
              <w:jc w:val="both"/>
            </w:pPr>
            <w:r>
              <w:rPr>
                <w:sz w:val="18"/>
              </w:rPr>
              <w:t>0,8 - 1,6</w:t>
            </w:r>
          </w:p>
        </w:tc>
        <w:tc>
          <w:tcPr>
            <w:tcW w:w="1221" w:type="dxa"/>
            <w:tcBorders>
              <w:top w:val="nil"/>
            </w:tcBorders>
          </w:tcPr>
          <w:p w:rsidR="00232BA6" w:rsidRDefault="00232BA6">
            <w:pPr>
              <w:pStyle w:val="ConsPlusNonformat"/>
              <w:jc w:val="both"/>
            </w:pPr>
            <w:r>
              <w:rPr>
                <w:sz w:val="18"/>
              </w:rPr>
              <w:t xml:space="preserve">10 - 600 </w:t>
            </w:r>
          </w:p>
        </w:tc>
      </w:tr>
    </w:tbl>
    <w:p w:rsidR="00232BA6" w:rsidRDefault="00232BA6">
      <w:pPr>
        <w:pStyle w:val="ConsPlusNormal"/>
        <w:jc w:val="both"/>
      </w:pPr>
    </w:p>
    <w:p w:rsidR="00232BA6" w:rsidRDefault="00232BA6">
      <w:pPr>
        <w:pStyle w:val="ConsPlusNormal"/>
        <w:ind w:firstLine="540"/>
        <w:jc w:val="both"/>
      </w:pPr>
      <w:r>
        <w:t>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232BA6" w:rsidRDefault="00232BA6">
      <w:pPr>
        <w:pStyle w:val="ConsPlusNormal"/>
        <w:spacing w:before="220"/>
        <w:ind w:firstLine="540"/>
        <w:jc w:val="both"/>
      </w:pPr>
      <w: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232BA6" w:rsidRDefault="00232BA6">
      <w:pPr>
        <w:pStyle w:val="ConsPlusNormal"/>
        <w:spacing w:before="220"/>
        <w:ind w:firstLine="540"/>
        <w:jc w:val="both"/>
      </w:pPr>
      <w:r>
        <w:t>Для защиты атмосферного воздуха от загрязнений следует предусматривать:</w:t>
      </w:r>
    </w:p>
    <w:p w:rsidR="00232BA6" w:rsidRDefault="00232BA6">
      <w:pPr>
        <w:pStyle w:val="ConsPlusNormal"/>
        <w:spacing w:before="220"/>
        <w:ind w:firstLine="540"/>
        <w:jc w:val="both"/>
      </w:pPr>
      <w: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232BA6" w:rsidRDefault="00232BA6">
      <w:pPr>
        <w:pStyle w:val="ConsPlusNormal"/>
        <w:spacing w:before="220"/>
        <w:ind w:firstLine="540"/>
        <w:jc w:val="both"/>
      </w:pPr>
      <w: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232BA6" w:rsidRDefault="00232BA6">
      <w:pPr>
        <w:pStyle w:val="ConsPlusNormal"/>
        <w:spacing w:before="220"/>
        <w:ind w:firstLine="540"/>
        <w:jc w:val="both"/>
      </w:pPr>
      <w:r>
        <w:t>- ликвидацию неэффективных котельных, работающих на угле;</w:t>
      </w:r>
    </w:p>
    <w:p w:rsidR="00232BA6" w:rsidRDefault="00232BA6">
      <w:pPr>
        <w:pStyle w:val="ConsPlusNormal"/>
        <w:spacing w:before="220"/>
        <w:ind w:firstLine="540"/>
        <w:jc w:val="both"/>
      </w:pPr>
      <w:r>
        <w:t>- использование нетрадиционных источников энергии;</w:t>
      </w:r>
    </w:p>
    <w:p w:rsidR="00232BA6" w:rsidRDefault="00232BA6">
      <w:pPr>
        <w:pStyle w:val="ConsPlusNormal"/>
        <w:spacing w:before="220"/>
        <w:ind w:firstLine="540"/>
        <w:jc w:val="both"/>
      </w:pPr>
      <w:r>
        <w:t>- ликвидацию неорганизованных источников загрязнения.</w:t>
      </w:r>
    </w:p>
    <w:p w:rsidR="00232BA6" w:rsidRDefault="00232BA6">
      <w:pPr>
        <w:pStyle w:val="ConsPlusNormal"/>
        <w:jc w:val="both"/>
      </w:pPr>
    </w:p>
    <w:p w:rsidR="00232BA6" w:rsidRDefault="00232BA6">
      <w:pPr>
        <w:pStyle w:val="ConsPlusNormal"/>
        <w:jc w:val="center"/>
        <w:outlineLvl w:val="2"/>
      </w:pPr>
      <w:r>
        <w:t>12.3. Охрана водных объектов</w:t>
      </w:r>
    </w:p>
    <w:p w:rsidR="00232BA6" w:rsidRDefault="00232BA6">
      <w:pPr>
        <w:pStyle w:val="ConsPlusNormal"/>
        <w:jc w:val="both"/>
      </w:pPr>
    </w:p>
    <w:p w:rsidR="00232BA6" w:rsidRDefault="00232BA6">
      <w:pPr>
        <w:pStyle w:val="ConsPlusNormal"/>
        <w:ind w:firstLine="540"/>
        <w:jc w:val="both"/>
      </w:pPr>
      <w:r>
        <w:t>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232BA6" w:rsidRDefault="00232BA6">
      <w:pPr>
        <w:pStyle w:val="ConsPlusNormal"/>
        <w:spacing w:before="220"/>
        <w:ind w:firstLine="540"/>
        <w:jc w:val="both"/>
      </w:pPr>
      <w:r>
        <w:t xml:space="preserve">2. 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w:t>
      </w:r>
      <w:hyperlink r:id="rId92" w:history="1">
        <w:r>
          <w:rPr>
            <w:color w:val="0000FF"/>
          </w:rPr>
          <w:t>СанПиН 2.1.5.980-00</w:t>
        </w:r>
      </w:hyperlink>
      <w:r>
        <w:t xml:space="preserve"> "Гигиенические требования к охране поверхностных вод", </w:t>
      </w:r>
      <w:hyperlink r:id="rId93" w:history="1">
        <w:r>
          <w:rPr>
            <w:color w:val="0000FF"/>
          </w:rPr>
          <w:t>ГН 2.1.5.1315-03</w:t>
        </w:r>
      </w:hyperlink>
      <w: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 </w:t>
      </w:r>
      <w:hyperlink r:id="rId94" w:history="1">
        <w:r>
          <w:rPr>
            <w:color w:val="0000FF"/>
          </w:rPr>
          <w:t>ГН 2.1.5.2307-07</w:t>
        </w:r>
      </w:hyperlink>
      <w:r>
        <w:t xml:space="preserve"> "Ориентировочно допустимые уровни (ОДУ) химических веществ в воде водных объектов хозяйственно-питьевого и культурно-бытового водопользования".</w:t>
      </w:r>
    </w:p>
    <w:p w:rsidR="00232BA6" w:rsidRDefault="00232BA6">
      <w:pPr>
        <w:pStyle w:val="ConsPlusNormal"/>
        <w:spacing w:before="220"/>
        <w:ind w:firstLine="540"/>
        <w:jc w:val="both"/>
      </w:pPr>
      <w:r>
        <w:t>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232BA6" w:rsidRDefault="00232BA6">
      <w:pPr>
        <w:pStyle w:val="ConsPlusNormal"/>
        <w:spacing w:before="220"/>
        <w:ind w:firstLine="540"/>
        <w:jc w:val="both"/>
      </w:pPr>
      <w:r>
        <w:t>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232BA6" w:rsidRDefault="00232BA6">
      <w:pPr>
        <w:pStyle w:val="ConsPlusNormal"/>
        <w:spacing w:before="220"/>
        <w:ind w:firstLine="540"/>
        <w:jc w:val="both"/>
      </w:pPr>
      <w:r>
        <w:lastRenderedPageBreak/>
        <w:t xml:space="preserve">5.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w:t>
      </w:r>
      <w:hyperlink r:id="rId95" w:history="1">
        <w:r>
          <w:rPr>
            <w:color w:val="0000FF"/>
          </w:rPr>
          <w:t>статьи 65</w:t>
        </w:r>
      </w:hyperlink>
      <w:r>
        <w:t xml:space="preserve"> Водного кодекса Российской Федерации.</w:t>
      </w:r>
    </w:p>
    <w:p w:rsidR="00232BA6" w:rsidRDefault="00232BA6">
      <w:pPr>
        <w:pStyle w:val="ConsPlusNormal"/>
        <w:spacing w:before="220"/>
        <w:ind w:firstLine="54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232BA6" w:rsidRDefault="00232BA6">
      <w:pPr>
        <w:pStyle w:val="ConsPlusNormal"/>
        <w:spacing w:before="220"/>
        <w:ind w:firstLine="540"/>
        <w:jc w:val="both"/>
      </w:pPr>
      <w:r>
        <w:t xml:space="preserve">Хранения пестицидов и агрохимикатов осуществляется в соответствии с требованиями </w:t>
      </w:r>
      <w:hyperlink r:id="rId96" w:history="1">
        <w:r>
          <w:rPr>
            <w:color w:val="0000FF"/>
          </w:rPr>
          <w:t>СанПиН 1.2.1077-01</w:t>
        </w:r>
      </w:hyperlink>
      <w:r>
        <w:t xml:space="preserve"> "Гигиенические требования к хранению, применению и транспортировке пестицидов и агрохимикатов".</w:t>
      </w:r>
    </w:p>
    <w:p w:rsidR="00232BA6" w:rsidRDefault="00232BA6">
      <w:pPr>
        <w:pStyle w:val="ConsPlusNormal"/>
        <w:spacing w:before="220"/>
        <w:ind w:firstLine="540"/>
        <w:jc w:val="both"/>
      </w:pPr>
      <w:r>
        <w:t>6. В целях охраны поверхностных вод от загрязнения не допускается:</w:t>
      </w:r>
    </w:p>
    <w:p w:rsidR="00232BA6" w:rsidRDefault="00232BA6">
      <w:pPr>
        <w:pStyle w:val="ConsPlusNormal"/>
        <w:spacing w:before="220"/>
        <w:ind w:firstLine="540"/>
        <w:jc w:val="both"/>
      </w:pPr>
      <w:r>
        <w:t>-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232BA6" w:rsidRDefault="00232BA6">
      <w:pPr>
        <w:pStyle w:val="ConsPlusNormal"/>
        <w:spacing w:before="220"/>
        <w:ind w:firstLine="540"/>
        <w:jc w:val="both"/>
      </w:pPr>
      <w:r>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232BA6" w:rsidRDefault="00232BA6">
      <w:pPr>
        <w:pStyle w:val="ConsPlusNormal"/>
        <w:spacing w:before="220"/>
        <w:ind w:firstLine="540"/>
        <w:jc w:val="both"/>
      </w:pPr>
      <w:r>
        <w:t>-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232BA6" w:rsidRDefault="00232BA6">
      <w:pPr>
        <w:pStyle w:val="ConsPlusNormal"/>
        <w:spacing w:before="220"/>
        <w:ind w:firstLine="540"/>
        <w:jc w:val="both"/>
      </w:pPr>
      <w: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232BA6" w:rsidRDefault="00232BA6">
      <w:pPr>
        <w:pStyle w:val="ConsPlusNormal"/>
        <w:spacing w:before="220"/>
        <w:ind w:firstLine="540"/>
        <w:jc w:val="both"/>
      </w:pPr>
      <w: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232BA6" w:rsidRDefault="00232BA6">
      <w:pPr>
        <w:pStyle w:val="ConsPlusNormal"/>
        <w:spacing w:before="220"/>
        <w:ind w:firstLine="540"/>
        <w:jc w:val="both"/>
      </w:pPr>
      <w:r>
        <w:t>-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232BA6" w:rsidRDefault="00232BA6">
      <w:pPr>
        <w:pStyle w:val="ConsPlusNormal"/>
        <w:spacing w:before="220"/>
        <w:ind w:firstLine="540"/>
        <w:jc w:val="both"/>
      </w:pPr>
      <w:r>
        <w:t>7. Запрещается сброс сточных и/или дренажных вод в водные объекты:</w:t>
      </w:r>
    </w:p>
    <w:p w:rsidR="00232BA6" w:rsidRDefault="00232BA6">
      <w:pPr>
        <w:pStyle w:val="ConsPlusNormal"/>
        <w:spacing w:before="220"/>
        <w:ind w:firstLine="540"/>
        <w:jc w:val="both"/>
      </w:pPr>
      <w:r>
        <w:t>- содержащие природные лечебные ресурсы;</w:t>
      </w:r>
    </w:p>
    <w:p w:rsidR="00232BA6" w:rsidRDefault="00232BA6">
      <w:pPr>
        <w:pStyle w:val="ConsPlusNormal"/>
        <w:spacing w:before="220"/>
        <w:ind w:firstLine="540"/>
        <w:jc w:val="both"/>
      </w:pPr>
      <w:r>
        <w:t>- отнесенные к особо охраняемым водным объектам;</w:t>
      </w:r>
    </w:p>
    <w:p w:rsidR="00232BA6" w:rsidRDefault="00232BA6">
      <w:pPr>
        <w:pStyle w:val="ConsPlusNormal"/>
        <w:spacing w:before="220"/>
        <w:ind w:firstLine="540"/>
        <w:jc w:val="both"/>
      </w:pPr>
      <w:r>
        <w:t>- в границах зон, округов санитарной охраны источников питьевого, хозяйственно-бытового водоснабжения;</w:t>
      </w:r>
    </w:p>
    <w:p w:rsidR="00232BA6" w:rsidRDefault="00232BA6">
      <w:pPr>
        <w:pStyle w:val="ConsPlusNormal"/>
        <w:spacing w:before="220"/>
        <w:ind w:firstLine="540"/>
        <w:jc w:val="both"/>
      </w:pPr>
      <w:r>
        <w:t>- в границах первого и второго поясов округов санитарной (горно-санитарной) охраны лечебно-оздоровительных местностей и курортов;</w:t>
      </w:r>
    </w:p>
    <w:p w:rsidR="00232BA6" w:rsidRDefault="00232BA6">
      <w:pPr>
        <w:pStyle w:val="ConsPlusNormal"/>
        <w:spacing w:before="220"/>
        <w:ind w:firstLine="540"/>
        <w:jc w:val="both"/>
      </w:pPr>
      <w:r>
        <w:t>- в границах рыбоохранных зон, рыбохозяйственных заповедных зон.</w:t>
      </w:r>
    </w:p>
    <w:p w:rsidR="00232BA6" w:rsidRDefault="00232BA6">
      <w:pPr>
        <w:pStyle w:val="ConsPlusNormal"/>
        <w:spacing w:before="220"/>
        <w:ind w:firstLine="540"/>
        <w:jc w:val="both"/>
      </w:pPr>
      <w: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232BA6" w:rsidRDefault="00232BA6">
      <w:pPr>
        <w:pStyle w:val="ConsPlusNormal"/>
        <w:spacing w:before="220"/>
        <w:ind w:firstLine="540"/>
        <w:jc w:val="both"/>
      </w:pPr>
      <w:r>
        <w:lastRenderedPageBreak/>
        <w:t>Сброс сточных и/или дренажных вод может быть ограничен, приостановлен или запрещен по основаниям и в порядке, установленным федеральным законодательством.</w:t>
      </w:r>
    </w:p>
    <w:p w:rsidR="00232BA6" w:rsidRDefault="00232BA6">
      <w:pPr>
        <w:pStyle w:val="ConsPlusNormal"/>
        <w:spacing w:before="220"/>
        <w:ind w:firstLine="540"/>
        <w:jc w:val="both"/>
      </w:pPr>
      <w:r>
        <w:t>8. Мероприятия по защите поверхностных вод от загрязнения разрабатываются в каждом конкретном случае и предусматривают:</w:t>
      </w:r>
    </w:p>
    <w:p w:rsidR="00232BA6" w:rsidRDefault="00232BA6">
      <w:pPr>
        <w:pStyle w:val="ConsPlusNormal"/>
        <w:spacing w:before="220"/>
        <w:ind w:firstLine="540"/>
        <w:jc w:val="both"/>
      </w:pPr>
      <w:r>
        <w:t xml:space="preserve">- устройство прибрежных водоохранных зон и защитных полос водных объектов (в соответствии с требованиями </w:t>
      </w:r>
      <w:hyperlink r:id="rId97" w:history="1">
        <w:r>
          <w:rPr>
            <w:color w:val="0000FF"/>
          </w:rPr>
          <w:t>статьи 65</w:t>
        </w:r>
      </w:hyperlink>
      <w:r>
        <w:t xml:space="preserve">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w:t>
      </w:r>
      <w:hyperlink w:anchor="P1293" w:history="1">
        <w:r>
          <w:rPr>
            <w:color w:val="0000FF"/>
          </w:rPr>
          <w:t>подраздела 5.1</w:t>
        </w:r>
      </w:hyperlink>
      <w:r>
        <w:t xml:space="preserve"> "Водоснабжение" раздела 5 "Зоны инженерной инфраструктуры" и приложения 14 "</w:t>
      </w:r>
      <w:hyperlink w:anchor="P10704" w:history="1">
        <w:r>
          <w:rPr>
            <w:color w:val="0000FF"/>
          </w:rPr>
          <w:t>Классификация</w:t>
        </w:r>
      </w:hyperlink>
      <w:r>
        <w:t xml:space="preserve"> и санитарно-защитные зоны для объектов сельскохозяйственного назначения" к настоящим Нормативам), а также контроль за соблюдением установленного режима использования указанных зон;</w:t>
      </w:r>
    </w:p>
    <w:p w:rsidR="00232BA6" w:rsidRDefault="00232BA6">
      <w:pPr>
        <w:pStyle w:val="ConsPlusNormal"/>
        <w:spacing w:before="220"/>
        <w:ind w:firstLine="540"/>
        <w:jc w:val="both"/>
      </w:pPr>
      <w:r>
        <w:t>- устройство и содержание в исправном состоянии сооружений для очистки сточных вод до нормативных показателей качества воды;</w:t>
      </w:r>
    </w:p>
    <w:p w:rsidR="00232BA6" w:rsidRDefault="00232BA6">
      <w:pPr>
        <w:pStyle w:val="ConsPlusNormal"/>
        <w:spacing w:before="220"/>
        <w:ind w:firstLine="540"/>
        <w:jc w:val="both"/>
      </w:pPr>
      <w:r>
        <w:t>- содержание в исправном состоянии гидротехнических и других водохозяйственных сооружений и технических устройств;</w:t>
      </w:r>
    </w:p>
    <w:p w:rsidR="00232BA6" w:rsidRDefault="00232BA6">
      <w:pPr>
        <w:pStyle w:val="ConsPlusNormal"/>
        <w:spacing w:before="220"/>
        <w:ind w:firstLine="540"/>
        <w:jc w:val="both"/>
      </w:pPr>
      <w:r>
        <w:t>-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превышает нормативы допустимого воздействия на водные объекты;</w:t>
      </w:r>
    </w:p>
    <w:p w:rsidR="00232BA6" w:rsidRDefault="00232BA6">
      <w:pPr>
        <w:pStyle w:val="ConsPlusNormal"/>
        <w:spacing w:before="220"/>
        <w:ind w:firstLine="540"/>
        <w:jc w:val="both"/>
      </w:pPr>
      <w:r>
        <w:t>-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232BA6" w:rsidRDefault="00232BA6">
      <w:pPr>
        <w:pStyle w:val="ConsPlusNormal"/>
        <w:spacing w:before="220"/>
        <w:ind w:firstLine="540"/>
        <w:jc w:val="both"/>
      </w:pPr>
      <w:r>
        <w:t>- предотвращение захоронения в водных объектах ядерных материалов, радиоактивных веществ;</w:t>
      </w:r>
    </w:p>
    <w:p w:rsidR="00232BA6" w:rsidRDefault="00232BA6">
      <w:pPr>
        <w:pStyle w:val="ConsPlusNormal"/>
        <w:spacing w:before="220"/>
        <w:ind w:firstLine="540"/>
        <w:jc w:val="both"/>
      </w:pPr>
      <w:r>
        <w:t>- предотвращение загрязнения водных объектов при проведении всех видов работ, в том числе радиоактивными и/или токсичными веществами;</w:t>
      </w:r>
    </w:p>
    <w:p w:rsidR="00232BA6" w:rsidRDefault="00232BA6">
      <w:pPr>
        <w:pStyle w:val="ConsPlusNormal"/>
        <w:spacing w:before="220"/>
        <w:ind w:firstLine="540"/>
        <w:jc w:val="both"/>
      </w:pPr>
      <w:r>
        <w:t>-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w:t>
      </w:r>
    </w:p>
    <w:p w:rsidR="00232BA6" w:rsidRDefault="00232BA6">
      <w:pPr>
        <w:pStyle w:val="ConsPlusNormal"/>
        <w:spacing w:before="220"/>
        <w:ind w:firstLine="540"/>
        <w:jc w:val="both"/>
      </w:pPr>
      <w:r>
        <w:t>- разработку планов мероприятий и инструкций по предотвращению аварий на объектах, представляющих потенциальную угрозу загрязнения;</w:t>
      </w:r>
    </w:p>
    <w:p w:rsidR="00232BA6" w:rsidRDefault="00232BA6">
      <w:pPr>
        <w:pStyle w:val="ConsPlusNormal"/>
        <w:spacing w:before="220"/>
        <w:ind w:firstLine="540"/>
        <w:jc w:val="both"/>
      </w:pPr>
      <w:r>
        <w:t>- установление зон рекреации водных объектов, в том числе мест для купания, туризма, водного спорта, рыбной ловли и т.п.;</w:t>
      </w:r>
    </w:p>
    <w:p w:rsidR="00232BA6" w:rsidRDefault="00232BA6">
      <w:pPr>
        <w:pStyle w:val="ConsPlusNormal"/>
        <w:spacing w:before="220"/>
        <w:ind w:firstLine="540"/>
        <w:jc w:val="both"/>
      </w:pPr>
      <w:r>
        <w:t>-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232BA6" w:rsidRDefault="00232BA6">
      <w:pPr>
        <w:pStyle w:val="ConsPlusNormal"/>
        <w:spacing w:before="220"/>
        <w:ind w:firstLine="540"/>
        <w:jc w:val="both"/>
      </w:pPr>
      <w:r>
        <w:t>9. В целях охраны подземных вод от загрязнения запрещается:</w:t>
      </w:r>
    </w:p>
    <w:p w:rsidR="00232BA6" w:rsidRDefault="00232BA6">
      <w:pPr>
        <w:pStyle w:val="ConsPlusNormal"/>
        <w:spacing w:before="220"/>
        <w:ind w:firstLine="540"/>
        <w:jc w:val="both"/>
      </w:pPr>
      <w:r>
        <w:t>-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232BA6" w:rsidRDefault="00232BA6">
      <w:pPr>
        <w:pStyle w:val="ConsPlusNormal"/>
        <w:spacing w:before="220"/>
        <w:ind w:firstLine="540"/>
        <w:jc w:val="both"/>
      </w:pPr>
      <w:r>
        <w:lastRenderedPageBreak/>
        <w:t>- использование сточных вод для орошения и удобрения земель с нарушением федерального законодательства;</w:t>
      </w:r>
    </w:p>
    <w:p w:rsidR="00232BA6" w:rsidRDefault="00232BA6">
      <w:pPr>
        <w:pStyle w:val="ConsPlusNormal"/>
        <w:spacing w:before="220"/>
        <w:ind w:firstLine="540"/>
        <w:jc w:val="both"/>
      </w:pPr>
      <w:r>
        <w:t>- отвод без очистки дренажных вод с полей и поверхностных сточных вод с территорий населенных мест в овраги и балки;</w:t>
      </w:r>
    </w:p>
    <w:p w:rsidR="00232BA6" w:rsidRDefault="00232BA6">
      <w:pPr>
        <w:pStyle w:val="ConsPlusNormal"/>
        <w:spacing w:before="220"/>
        <w:ind w:firstLine="540"/>
        <w:jc w:val="both"/>
      </w:pPr>
      <w:r>
        <w:t>- закачка отработанных вод в подземные горизонты (использование неэкранированных земляных амбаров, прудов-накопителей, карстовых воронок и других углублений), подземное складирование твердых отходов;</w:t>
      </w:r>
    </w:p>
    <w:p w:rsidR="00232BA6" w:rsidRDefault="00232BA6">
      <w:pPr>
        <w:pStyle w:val="ConsPlusNormal"/>
        <w:spacing w:before="220"/>
        <w:ind w:firstLine="540"/>
        <w:jc w:val="both"/>
      </w:pPr>
      <w:r>
        <w:t>- применение, хранение ядохимикатов и удобрений в пределах водосборов грунтовых вод, используемых при нецентрализованном водоснабжении;</w:t>
      </w:r>
    </w:p>
    <w:p w:rsidR="00232BA6" w:rsidRDefault="00232BA6">
      <w:pPr>
        <w:pStyle w:val="ConsPlusNormal"/>
        <w:spacing w:before="220"/>
        <w:ind w:firstLine="540"/>
        <w:jc w:val="both"/>
      </w:pPr>
      <w:r>
        <w:t>-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w:t>
      </w:r>
    </w:p>
    <w:p w:rsidR="00232BA6" w:rsidRDefault="00232BA6">
      <w:pPr>
        <w:pStyle w:val="ConsPlusNormal"/>
        <w:spacing w:before="220"/>
        <w:ind w:firstLine="540"/>
        <w:jc w:val="both"/>
      </w:pPr>
      <w:r>
        <w:t>-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на территории зон санитарной охраны.</w:t>
      </w:r>
    </w:p>
    <w:p w:rsidR="00232BA6" w:rsidRDefault="00232BA6">
      <w:pPr>
        <w:pStyle w:val="ConsPlusNormal"/>
        <w:spacing w:before="220"/>
        <w:ind w:firstLine="540"/>
        <w:jc w:val="both"/>
      </w:pPr>
      <w:r>
        <w:t>10. Мероприятия по защите подземных вод от загрязнения разрабатываются в каждом конкретном случае и предусматривают:</w:t>
      </w:r>
    </w:p>
    <w:p w:rsidR="00232BA6" w:rsidRDefault="00232BA6">
      <w:pPr>
        <w:pStyle w:val="ConsPlusNormal"/>
        <w:spacing w:before="220"/>
        <w:ind w:firstLine="540"/>
        <w:jc w:val="both"/>
      </w:pPr>
      <w:r>
        <w:t xml:space="preserve">- устройство зон санитарной охраны источников водоснабжения в соответствии с требованиями </w:t>
      </w:r>
      <w:hyperlink w:anchor="P1293" w:history="1">
        <w:r>
          <w:rPr>
            <w:color w:val="0000FF"/>
          </w:rPr>
          <w:t>подраздела 5.1</w:t>
        </w:r>
      </w:hyperlink>
      <w:r>
        <w:t xml:space="preserve"> "Водоснабжение" раздела 5 "Зоны инженерной инфраструктуры" и приложения 11 "</w:t>
      </w:r>
      <w:hyperlink w:anchor="P10340" w:history="1">
        <w:r>
          <w:rPr>
            <w:color w:val="0000FF"/>
          </w:rPr>
          <w:t>Зоны санитарной охраны</w:t>
        </w:r>
      </w:hyperlink>
      <w:r>
        <w:t xml:space="preserve"> источников водоснабжения и водопроводов питьевого назначения" к настоящим Нормативам, а также контроль за соблюдением установленного режима использования указанных зон;</w:t>
      </w:r>
    </w:p>
    <w:p w:rsidR="00232BA6" w:rsidRDefault="00232BA6">
      <w:pPr>
        <w:pStyle w:val="ConsPlusNormal"/>
        <w:spacing w:before="220"/>
        <w:ind w:firstLine="540"/>
        <w:jc w:val="both"/>
      </w:pPr>
      <w: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w:t>
      </w:r>
      <w:hyperlink w:anchor="P4821" w:history="1">
        <w:r>
          <w:rPr>
            <w:color w:val="0000FF"/>
          </w:rPr>
          <w:t>подраздела 9.2</w:t>
        </w:r>
      </w:hyperlink>
      <w:r>
        <w:t xml:space="preserve"> "Особо охраняемые природные территории" раздела 9 "Зоны особо охраняемых территорий");</w:t>
      </w:r>
    </w:p>
    <w:p w:rsidR="00232BA6" w:rsidRDefault="00232BA6">
      <w:pPr>
        <w:pStyle w:val="ConsPlusNormal"/>
        <w:spacing w:before="220"/>
        <w:ind w:firstLine="540"/>
        <w:jc w:val="both"/>
      </w:pPr>
      <w:r>
        <w:t>-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w:t>
      </w:r>
    </w:p>
    <w:p w:rsidR="00232BA6" w:rsidRDefault="00232BA6">
      <w:pPr>
        <w:pStyle w:val="ConsPlusNormal"/>
        <w:spacing w:before="220"/>
        <w:ind w:firstLine="540"/>
        <w:jc w:val="both"/>
      </w:pPr>
      <w:r>
        <w:t>- обязательную герметизацию оголовков всех эксплуатируемых и резервных скважин;</w:t>
      </w:r>
    </w:p>
    <w:p w:rsidR="00232BA6" w:rsidRDefault="00232BA6">
      <w:pPr>
        <w:pStyle w:val="ConsPlusNormal"/>
        <w:spacing w:before="220"/>
        <w:ind w:firstLine="540"/>
        <w:jc w:val="both"/>
      </w:pPr>
      <w:r>
        <w:t>-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232BA6" w:rsidRDefault="00232BA6">
      <w:pPr>
        <w:pStyle w:val="ConsPlusNormal"/>
        <w:spacing w:before="220"/>
        <w:ind w:firstLine="540"/>
        <w:jc w:val="both"/>
      </w:pPr>
      <w:r>
        <w:t>-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232BA6" w:rsidRDefault="00232BA6">
      <w:pPr>
        <w:pStyle w:val="ConsPlusNormal"/>
        <w:spacing w:before="220"/>
        <w:ind w:firstLine="540"/>
        <w:jc w:val="both"/>
      </w:pPr>
      <w:r>
        <w:t>- предупреждение фильтрации загрязненных вод с поверхности почвы, а также при бурении скважин различного назначения в водоносные горизонты;</w:t>
      </w:r>
    </w:p>
    <w:p w:rsidR="00232BA6" w:rsidRDefault="00232BA6">
      <w:pPr>
        <w:pStyle w:val="ConsPlusNormal"/>
        <w:spacing w:before="220"/>
        <w:ind w:firstLine="540"/>
        <w:jc w:val="both"/>
      </w:pPr>
      <w: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232BA6" w:rsidRDefault="00232BA6">
      <w:pPr>
        <w:pStyle w:val="ConsPlusNormal"/>
        <w:spacing w:before="220"/>
        <w:ind w:firstLine="540"/>
        <w:jc w:val="both"/>
      </w:pPr>
      <w:r>
        <w:t>- мониторинг состояния и режима эксплуатации водозаборов подземных вод, ограничение водозабора.</w:t>
      </w:r>
    </w:p>
    <w:p w:rsidR="00232BA6" w:rsidRDefault="00232BA6">
      <w:pPr>
        <w:pStyle w:val="ConsPlusNormal"/>
        <w:jc w:val="both"/>
      </w:pPr>
    </w:p>
    <w:p w:rsidR="00232BA6" w:rsidRDefault="00232BA6">
      <w:pPr>
        <w:pStyle w:val="ConsPlusNormal"/>
        <w:jc w:val="center"/>
        <w:outlineLvl w:val="2"/>
      </w:pPr>
      <w:r>
        <w:t>12.4. Охрана почв</w:t>
      </w:r>
    </w:p>
    <w:p w:rsidR="00232BA6" w:rsidRDefault="00232BA6">
      <w:pPr>
        <w:pStyle w:val="ConsPlusNormal"/>
        <w:jc w:val="both"/>
      </w:pPr>
    </w:p>
    <w:p w:rsidR="00232BA6" w:rsidRDefault="00232BA6">
      <w:pPr>
        <w:pStyle w:val="ConsPlusNormal"/>
        <w:ind w:firstLine="540"/>
        <w:jc w:val="both"/>
      </w:pPr>
      <w:r>
        <w:t>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232BA6" w:rsidRDefault="00232BA6">
      <w:pPr>
        <w:pStyle w:val="ConsPlusNormal"/>
        <w:spacing w:before="220"/>
        <w:ind w:firstLine="540"/>
        <w:jc w:val="both"/>
      </w:pPr>
      <w:r>
        <w:t>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232BA6" w:rsidRDefault="00232BA6">
      <w:pPr>
        <w:pStyle w:val="ConsPlusNormal"/>
        <w:spacing w:before="220"/>
        <w:ind w:firstLine="540"/>
        <w:jc w:val="both"/>
      </w:pPr>
      <w: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232BA6" w:rsidRDefault="00232BA6">
      <w:pPr>
        <w:pStyle w:val="ConsPlusNormal"/>
        <w:spacing w:before="220"/>
        <w:ind w:firstLine="540"/>
        <w:jc w:val="both"/>
      </w:pPr>
      <w:r>
        <w:t>3. Выбор площадки для размещения объектов проводится с учетом:</w:t>
      </w:r>
    </w:p>
    <w:p w:rsidR="00232BA6" w:rsidRDefault="00232BA6">
      <w:pPr>
        <w:pStyle w:val="ConsPlusNormal"/>
        <w:spacing w:before="220"/>
        <w:ind w:firstLine="540"/>
        <w:jc w:val="both"/>
      </w:pPr>
      <w:r>
        <w:t>- физико-химических свойств почв, их механического состава, содержания органического вещества, кислотности и т.д.;</w:t>
      </w:r>
    </w:p>
    <w:p w:rsidR="00232BA6" w:rsidRDefault="00232BA6">
      <w:pPr>
        <w:pStyle w:val="ConsPlusNormal"/>
        <w:spacing w:before="220"/>
        <w:ind w:firstLine="540"/>
        <w:jc w:val="both"/>
      </w:pPr>
      <w:r>
        <w:t>- природно-климатических характеристик (роза ветров, количество осадков, температурный режим района);</w:t>
      </w:r>
    </w:p>
    <w:p w:rsidR="00232BA6" w:rsidRDefault="00232BA6">
      <w:pPr>
        <w:pStyle w:val="ConsPlusNormal"/>
        <w:spacing w:before="220"/>
        <w:ind w:firstLine="540"/>
        <w:jc w:val="both"/>
      </w:pPr>
      <w:r>
        <w:t>- ландшафтной, геологической и гидрологической характеристики почв;</w:t>
      </w:r>
    </w:p>
    <w:p w:rsidR="00232BA6" w:rsidRDefault="00232BA6">
      <w:pPr>
        <w:pStyle w:val="ConsPlusNormal"/>
        <w:spacing w:before="220"/>
        <w:ind w:firstLine="540"/>
        <w:jc w:val="both"/>
      </w:pPr>
      <w:r>
        <w:t>- их хозяйственного использования.</w:t>
      </w:r>
    </w:p>
    <w:p w:rsidR="00232BA6" w:rsidRDefault="00232BA6">
      <w:pPr>
        <w:pStyle w:val="ConsPlusNormal"/>
        <w:spacing w:before="220"/>
        <w:ind w:firstLine="540"/>
        <w:jc w:val="both"/>
      </w:pPr>
      <w:r>
        <w:t>Не разрешается предоставление земельных участков без заключения органов Федеральной службы Роспотребнадзора.</w:t>
      </w:r>
    </w:p>
    <w:p w:rsidR="00232BA6" w:rsidRDefault="00232BA6">
      <w:pPr>
        <w:pStyle w:val="ConsPlusNormal"/>
        <w:spacing w:before="220"/>
        <w:ind w:firstLine="540"/>
        <w:jc w:val="both"/>
      </w:pPr>
      <w:r>
        <w:t>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232BA6" w:rsidRDefault="00232BA6">
      <w:pPr>
        <w:pStyle w:val="ConsPlusNormal"/>
        <w:spacing w:before="220"/>
        <w:ind w:firstLine="540"/>
        <w:jc w:val="both"/>
      </w:pPr>
      <w:r>
        <w:t xml:space="preserve">Требования к почвам по химическим показателям представлены в </w:t>
      </w:r>
      <w:hyperlink w:anchor="P5550" w:history="1">
        <w:r>
          <w:rPr>
            <w:color w:val="0000FF"/>
          </w:rPr>
          <w:t>таблице 12.3</w:t>
        </w:r>
      </w:hyperlink>
      <w:r>
        <w:t>.</w:t>
      </w:r>
    </w:p>
    <w:p w:rsidR="00232BA6" w:rsidRDefault="00232BA6">
      <w:pPr>
        <w:pStyle w:val="ConsPlusNormal"/>
        <w:jc w:val="both"/>
      </w:pPr>
    </w:p>
    <w:p w:rsidR="00232BA6" w:rsidRDefault="00232BA6">
      <w:pPr>
        <w:pStyle w:val="ConsPlusNormal"/>
        <w:jc w:val="right"/>
        <w:outlineLvl w:val="3"/>
      </w:pPr>
      <w:bookmarkStart w:id="117" w:name="P5550"/>
      <w:bookmarkEnd w:id="117"/>
      <w:r>
        <w:t>Таблица 12.3</w:t>
      </w:r>
    </w:p>
    <w:p w:rsidR="00232BA6" w:rsidRDefault="00232BA6">
      <w:pPr>
        <w:pStyle w:val="ConsPlusNormal"/>
        <w:jc w:val="both"/>
      </w:pPr>
    </w:p>
    <w:p w:rsidR="00232BA6" w:rsidRDefault="00232BA6">
      <w:pPr>
        <w:pStyle w:val="ConsPlusCell"/>
        <w:jc w:val="both"/>
      </w:pPr>
      <w:r>
        <w:t>┌───────────┬───────────┬──────────────────────────────────────────────────┐</w:t>
      </w:r>
    </w:p>
    <w:p w:rsidR="00232BA6" w:rsidRDefault="00232BA6">
      <w:pPr>
        <w:pStyle w:val="ConsPlusCell"/>
        <w:jc w:val="both"/>
      </w:pPr>
      <w:r>
        <w:t>│ Категории │ Суммарный │            Содержание в почве (мг/кг)            │</w:t>
      </w:r>
    </w:p>
    <w:p w:rsidR="00232BA6" w:rsidRDefault="00232BA6">
      <w:pPr>
        <w:pStyle w:val="ConsPlusCell"/>
        <w:jc w:val="both"/>
      </w:pPr>
      <w:r>
        <w:t>│загрязнения│показатель ├────────────────┬────────────────┬────────────────┤</w:t>
      </w:r>
    </w:p>
    <w:p w:rsidR="00232BA6" w:rsidRDefault="00232BA6">
      <w:pPr>
        <w:pStyle w:val="ConsPlusCell"/>
        <w:jc w:val="both"/>
      </w:pPr>
      <w:r>
        <w:t>│           │загрязнения│    I класс     │    II класс    │    III класс   │</w:t>
      </w:r>
    </w:p>
    <w:p w:rsidR="00232BA6" w:rsidRDefault="00232BA6">
      <w:pPr>
        <w:pStyle w:val="ConsPlusCell"/>
        <w:jc w:val="both"/>
      </w:pPr>
      <w:r>
        <w:t>│           │   (Zc)    │   опасности    │   опасности    │    опасности   │</w:t>
      </w:r>
    </w:p>
    <w:p w:rsidR="00232BA6" w:rsidRDefault="00232BA6">
      <w:pPr>
        <w:pStyle w:val="ConsPlusCell"/>
        <w:jc w:val="both"/>
      </w:pPr>
      <w:r>
        <w:t>│           │           ├────────────────┼────────────────┼────────────────┤</w:t>
      </w:r>
    </w:p>
    <w:p w:rsidR="00232BA6" w:rsidRDefault="00232BA6">
      <w:pPr>
        <w:pStyle w:val="ConsPlusCell"/>
        <w:jc w:val="both"/>
      </w:pPr>
      <w:r>
        <w:t>│           │           │   соединения   │   соединения   │   соединения   │</w:t>
      </w:r>
    </w:p>
    <w:p w:rsidR="00232BA6" w:rsidRDefault="00232BA6">
      <w:pPr>
        <w:pStyle w:val="ConsPlusCell"/>
        <w:jc w:val="both"/>
      </w:pPr>
      <w:r>
        <w:t>│           │           ├───────┬────────┼───────┬────────┼───────┬────────┤</w:t>
      </w:r>
    </w:p>
    <w:p w:rsidR="00232BA6" w:rsidRDefault="00232BA6">
      <w:pPr>
        <w:pStyle w:val="ConsPlusCell"/>
        <w:jc w:val="both"/>
      </w:pPr>
      <w:r>
        <w:t>│           │           │органи-│неорга- │органи-│неорга- │органи-│неорга- │</w:t>
      </w:r>
    </w:p>
    <w:p w:rsidR="00232BA6" w:rsidRDefault="00232BA6">
      <w:pPr>
        <w:pStyle w:val="ConsPlusCell"/>
        <w:jc w:val="both"/>
      </w:pPr>
      <w:r>
        <w:t>│           │           │ческие │нические│ческие │нические│ческие │нические│</w:t>
      </w:r>
    </w:p>
    <w:p w:rsidR="00232BA6" w:rsidRDefault="00232BA6">
      <w:pPr>
        <w:pStyle w:val="ConsPlusCell"/>
        <w:jc w:val="both"/>
      </w:pPr>
      <w:r>
        <w:t>├───────────┼───────────┼───────┼────────┼───────┼────────┼───────┼────────┤</w:t>
      </w:r>
    </w:p>
    <w:p w:rsidR="00232BA6" w:rsidRDefault="00232BA6">
      <w:pPr>
        <w:pStyle w:val="ConsPlusCell"/>
        <w:jc w:val="both"/>
      </w:pPr>
      <w:r>
        <w:t>│Чистая     │     -     │от фона│от фона │от фона│от фона │от фона│от фона │</w:t>
      </w:r>
    </w:p>
    <w:p w:rsidR="00232BA6" w:rsidRDefault="00232BA6">
      <w:pPr>
        <w:pStyle w:val="ConsPlusCell"/>
        <w:jc w:val="both"/>
      </w:pPr>
      <w:r>
        <w:t>│           │           │до ПДК │до ПДК  │до ПДК │до ПДК  │до ПДК │до ПДК  │</w:t>
      </w:r>
    </w:p>
    <w:p w:rsidR="00232BA6" w:rsidRDefault="00232BA6">
      <w:pPr>
        <w:pStyle w:val="ConsPlusCell"/>
        <w:jc w:val="both"/>
      </w:pPr>
      <w:r>
        <w:lastRenderedPageBreak/>
        <w:t>├───────────┼───────────┼───────┼────────┼───────┼────────┼───────┼────────┤</w:t>
      </w:r>
    </w:p>
    <w:p w:rsidR="00232BA6" w:rsidRDefault="00232BA6">
      <w:pPr>
        <w:pStyle w:val="ConsPlusCell"/>
        <w:jc w:val="both"/>
      </w:pPr>
      <w:r>
        <w:t>│Допустимая │    &lt;16    │от 1 до│от 2    │от 1 до│от 2    │от 1 до│от 2    │</w:t>
      </w:r>
    </w:p>
    <w:p w:rsidR="00232BA6" w:rsidRDefault="00232BA6">
      <w:pPr>
        <w:pStyle w:val="ConsPlusCell"/>
        <w:jc w:val="both"/>
      </w:pPr>
      <w:r>
        <w:t>│           │           │2 ПДК  │фоновых │2 ПДК  │фоновых │2 ПДК  │фоновых │</w:t>
      </w:r>
    </w:p>
    <w:p w:rsidR="00232BA6" w:rsidRDefault="00232BA6">
      <w:pPr>
        <w:pStyle w:val="ConsPlusCell"/>
        <w:jc w:val="both"/>
      </w:pPr>
      <w:r>
        <w:t>│           │           │       │значений│       │значений│       │значений│</w:t>
      </w:r>
    </w:p>
    <w:p w:rsidR="00232BA6" w:rsidRDefault="00232BA6">
      <w:pPr>
        <w:pStyle w:val="ConsPlusCell"/>
        <w:jc w:val="both"/>
      </w:pPr>
      <w:r>
        <w:t>│           │           │       │до ПДК  │       │до ПДК  │       │до ПДК  │</w:t>
      </w:r>
    </w:p>
    <w:p w:rsidR="00232BA6" w:rsidRDefault="00232BA6">
      <w:pPr>
        <w:pStyle w:val="ConsPlusCell"/>
        <w:jc w:val="both"/>
      </w:pPr>
      <w:r>
        <w:t>├───────────┼───────────┼───────┼────────┼───────┼────────┼───────┼────────┤</w:t>
      </w:r>
    </w:p>
    <w:p w:rsidR="00232BA6" w:rsidRDefault="00232BA6">
      <w:pPr>
        <w:pStyle w:val="ConsPlusCell"/>
        <w:jc w:val="both"/>
      </w:pPr>
      <w:r>
        <w:t>│Умеренно   │  16 - 32  │       │        │       │        │от 2 до│от ПДК  │</w:t>
      </w:r>
    </w:p>
    <w:p w:rsidR="00232BA6" w:rsidRDefault="00232BA6">
      <w:pPr>
        <w:pStyle w:val="ConsPlusCell"/>
        <w:jc w:val="both"/>
      </w:pPr>
      <w:r>
        <w:t>│опасная    │           │       │        │       │        │5 ПДК  │до K    │</w:t>
      </w:r>
    </w:p>
    <w:p w:rsidR="00232BA6" w:rsidRDefault="00232BA6">
      <w:pPr>
        <w:pStyle w:val="ConsPlusCell"/>
        <w:jc w:val="both"/>
      </w:pPr>
      <w:r>
        <w:t>│           │           │       │        │       │        │       │    max │</w:t>
      </w:r>
    </w:p>
    <w:p w:rsidR="00232BA6" w:rsidRDefault="00232BA6">
      <w:pPr>
        <w:pStyle w:val="ConsPlusCell"/>
        <w:jc w:val="both"/>
      </w:pPr>
      <w:r>
        <w:t>├───────────┼───────────┼───────┼────────┼───────┼────────┼───────┼────────┤</w:t>
      </w:r>
    </w:p>
    <w:p w:rsidR="00232BA6" w:rsidRDefault="00232BA6">
      <w:pPr>
        <w:pStyle w:val="ConsPlusCell"/>
        <w:jc w:val="both"/>
      </w:pPr>
      <w:r>
        <w:t>│Опасная    │ 32 - 128  │от 2 до│от ПДК  │от 2 до│от ПДК  │&gt;5 ПДК │&gt;K      │</w:t>
      </w:r>
    </w:p>
    <w:p w:rsidR="00232BA6" w:rsidRDefault="00232BA6">
      <w:pPr>
        <w:pStyle w:val="ConsPlusCell"/>
        <w:jc w:val="both"/>
      </w:pPr>
      <w:r>
        <w:t>│           │           │5 ПДК  │до K    │5 ПДК  │до K    │       │  max   │</w:t>
      </w:r>
    </w:p>
    <w:p w:rsidR="00232BA6" w:rsidRDefault="00232BA6">
      <w:pPr>
        <w:pStyle w:val="ConsPlusCell"/>
        <w:jc w:val="both"/>
      </w:pPr>
      <w:r>
        <w:t>│           │           │       │    max │       │    max │       │        │</w:t>
      </w:r>
    </w:p>
    <w:p w:rsidR="00232BA6" w:rsidRDefault="00232BA6">
      <w:pPr>
        <w:pStyle w:val="ConsPlusCell"/>
        <w:jc w:val="both"/>
      </w:pPr>
      <w:r>
        <w:t>├───────────┼───────────┼───────┼────────┼───────┼────────┼───────┼────────┤</w:t>
      </w:r>
    </w:p>
    <w:p w:rsidR="00232BA6" w:rsidRDefault="00232BA6">
      <w:pPr>
        <w:pStyle w:val="ConsPlusCell"/>
        <w:jc w:val="both"/>
      </w:pPr>
      <w:r>
        <w:t>│Чрезвычайно│    &gt;128   │&gt;5 ПДК │&gt;K      │&gt;5 ПДК │&gt;K      │       │        │</w:t>
      </w:r>
    </w:p>
    <w:p w:rsidR="00232BA6" w:rsidRDefault="00232BA6">
      <w:pPr>
        <w:pStyle w:val="ConsPlusCell"/>
        <w:jc w:val="both"/>
      </w:pPr>
      <w:r>
        <w:t>│опасная    │           │       │  max   │       │  max   │       │        │</w:t>
      </w:r>
    </w:p>
    <w:p w:rsidR="00232BA6" w:rsidRDefault="00232BA6">
      <w:pPr>
        <w:pStyle w:val="ConsPlusCell"/>
        <w:jc w:val="both"/>
      </w:pPr>
      <w:r>
        <w:t>└───────────┴───────────┴───────┴────────┴───────┴────────┴───────┴────────┘</w:t>
      </w:r>
    </w:p>
    <w:p w:rsidR="00232BA6" w:rsidRDefault="00232BA6">
      <w:pPr>
        <w:pStyle w:val="ConsPlusNormal"/>
        <w:jc w:val="both"/>
      </w:pPr>
    </w:p>
    <w:p w:rsidR="00232BA6" w:rsidRDefault="00232BA6">
      <w:pPr>
        <w:pStyle w:val="ConsPlusNonformat"/>
        <w:jc w:val="both"/>
      </w:pPr>
      <w:r>
        <w:t xml:space="preserve">    K    - максимальное  значение допустимого уровня содержания элемента по</w:t>
      </w:r>
    </w:p>
    <w:p w:rsidR="00232BA6" w:rsidRDefault="00232BA6">
      <w:pPr>
        <w:pStyle w:val="ConsPlusNonformat"/>
        <w:jc w:val="both"/>
      </w:pPr>
      <w:r>
        <w:t xml:space="preserve">     max</w:t>
      </w:r>
    </w:p>
    <w:p w:rsidR="00232BA6" w:rsidRDefault="00232BA6">
      <w:pPr>
        <w:pStyle w:val="ConsPlusNonformat"/>
        <w:jc w:val="both"/>
      </w:pPr>
      <w:r>
        <w:t>одному из четырех показателей вредности;</w:t>
      </w:r>
    </w:p>
    <w:p w:rsidR="00232BA6" w:rsidRDefault="00232BA6">
      <w:pPr>
        <w:pStyle w:val="ConsPlusNonformat"/>
        <w:jc w:val="both"/>
      </w:pPr>
      <w:r>
        <w:t xml:space="preserve">    Zc - расчет  проводится  в  соответствии  с методическими указаниями по</w:t>
      </w:r>
    </w:p>
    <w:p w:rsidR="00232BA6" w:rsidRDefault="00232BA6">
      <w:pPr>
        <w:pStyle w:val="ConsPlusNonformat"/>
        <w:jc w:val="both"/>
      </w:pPr>
      <w:r>
        <w:t>гигиенической оценке качества почвы населенных мест.</w:t>
      </w:r>
    </w:p>
    <w:p w:rsidR="00232BA6" w:rsidRDefault="00232BA6">
      <w:pPr>
        <w:pStyle w:val="ConsPlusNormal"/>
        <w:ind w:firstLine="540"/>
        <w:jc w:val="both"/>
      </w:pPr>
      <w:r>
        <w:t>Химические загрязняющие вещества разделяются на следующие классы опасности:</w:t>
      </w:r>
    </w:p>
    <w:p w:rsidR="00232BA6" w:rsidRDefault="00232BA6">
      <w:pPr>
        <w:pStyle w:val="ConsPlusNormal"/>
        <w:spacing w:before="220"/>
        <w:ind w:firstLine="540"/>
        <w:jc w:val="both"/>
      </w:pPr>
      <w:r>
        <w:t>I - мышьяк, кадмий, ртуть, свинец, цинк, фтор, 3,4-бензапирен;</w:t>
      </w:r>
    </w:p>
    <w:p w:rsidR="00232BA6" w:rsidRDefault="00232BA6">
      <w:pPr>
        <w:pStyle w:val="ConsPlusNormal"/>
        <w:spacing w:before="220"/>
        <w:ind w:firstLine="540"/>
        <w:jc w:val="both"/>
      </w:pPr>
      <w:r>
        <w:t>II - бор, кобальт, никель, молибден, медь, сурьма, хром;</w:t>
      </w:r>
    </w:p>
    <w:p w:rsidR="00232BA6" w:rsidRDefault="00232BA6">
      <w:pPr>
        <w:pStyle w:val="ConsPlusNormal"/>
        <w:spacing w:before="220"/>
        <w:ind w:firstLine="540"/>
        <w:jc w:val="both"/>
      </w:pPr>
      <w:r>
        <w:t>III - барий, ванадий, вольфрам, марганец, стронций, ацетофенон.</w:t>
      </w:r>
    </w:p>
    <w:p w:rsidR="00232BA6" w:rsidRDefault="00232BA6">
      <w:pPr>
        <w:pStyle w:val="ConsPlusNormal"/>
        <w:spacing w:before="220"/>
        <w:ind w:firstLine="540"/>
        <w:jc w:val="both"/>
      </w:pPr>
      <w:r>
        <w:t xml:space="preserve">5. Требования к почвам по эпидемиологическим показателям представлены в </w:t>
      </w:r>
      <w:hyperlink w:anchor="P5594" w:history="1">
        <w:r>
          <w:rPr>
            <w:color w:val="0000FF"/>
          </w:rPr>
          <w:t>таблице 12.4</w:t>
        </w:r>
      </w:hyperlink>
      <w:r>
        <w:t>.</w:t>
      </w:r>
    </w:p>
    <w:p w:rsidR="00232BA6" w:rsidRDefault="00232BA6">
      <w:pPr>
        <w:pStyle w:val="ConsPlusNormal"/>
        <w:jc w:val="both"/>
      </w:pPr>
    </w:p>
    <w:p w:rsidR="00232BA6" w:rsidRDefault="00232BA6">
      <w:pPr>
        <w:pStyle w:val="ConsPlusNormal"/>
        <w:jc w:val="right"/>
        <w:outlineLvl w:val="3"/>
      </w:pPr>
      <w:bookmarkStart w:id="118" w:name="P5594"/>
      <w:bookmarkEnd w:id="118"/>
      <w:r>
        <w:t>Таблица 12.4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47"/>
        <w:gridCol w:w="1428"/>
        <w:gridCol w:w="1428"/>
        <w:gridCol w:w="1547"/>
        <w:gridCol w:w="1071"/>
        <w:gridCol w:w="2499"/>
      </w:tblGrid>
      <w:tr w:rsidR="00232BA6">
        <w:trPr>
          <w:trHeight w:val="241"/>
        </w:trPr>
        <w:tc>
          <w:tcPr>
            <w:tcW w:w="1547" w:type="dxa"/>
          </w:tcPr>
          <w:p w:rsidR="00232BA6" w:rsidRDefault="00232BA6">
            <w:pPr>
              <w:pStyle w:val="ConsPlusNonformat"/>
              <w:jc w:val="both"/>
            </w:pPr>
            <w:r>
              <w:t xml:space="preserve"> Категория </w:t>
            </w:r>
          </w:p>
          <w:p w:rsidR="00232BA6" w:rsidRDefault="00232BA6">
            <w:pPr>
              <w:pStyle w:val="ConsPlusNonformat"/>
              <w:jc w:val="both"/>
            </w:pPr>
            <w:r>
              <w:t>загрязнения</w:t>
            </w:r>
          </w:p>
          <w:p w:rsidR="00232BA6" w:rsidRDefault="00232BA6">
            <w:pPr>
              <w:pStyle w:val="ConsPlusNonformat"/>
              <w:jc w:val="both"/>
            </w:pPr>
            <w:r>
              <w:t xml:space="preserve">   почв    </w:t>
            </w:r>
          </w:p>
        </w:tc>
        <w:tc>
          <w:tcPr>
            <w:tcW w:w="1428" w:type="dxa"/>
          </w:tcPr>
          <w:p w:rsidR="00232BA6" w:rsidRDefault="00232BA6">
            <w:pPr>
              <w:pStyle w:val="ConsPlusNonformat"/>
              <w:jc w:val="both"/>
            </w:pPr>
            <w:r>
              <w:t xml:space="preserve">  Индекс  </w:t>
            </w:r>
          </w:p>
          <w:p w:rsidR="00232BA6" w:rsidRDefault="00232BA6">
            <w:pPr>
              <w:pStyle w:val="ConsPlusNonformat"/>
              <w:jc w:val="both"/>
            </w:pPr>
            <w:r>
              <w:t xml:space="preserve">   БГКП   </w:t>
            </w:r>
          </w:p>
        </w:tc>
        <w:tc>
          <w:tcPr>
            <w:tcW w:w="1428" w:type="dxa"/>
          </w:tcPr>
          <w:p w:rsidR="00232BA6" w:rsidRDefault="00232BA6">
            <w:pPr>
              <w:pStyle w:val="ConsPlusNonformat"/>
              <w:jc w:val="both"/>
            </w:pPr>
            <w:r>
              <w:t xml:space="preserve">Индекс    </w:t>
            </w:r>
          </w:p>
          <w:p w:rsidR="00232BA6" w:rsidRDefault="00232BA6">
            <w:pPr>
              <w:pStyle w:val="ConsPlusNonformat"/>
              <w:jc w:val="both"/>
            </w:pPr>
            <w:r>
              <w:t>энтерокок-</w:t>
            </w:r>
          </w:p>
          <w:p w:rsidR="00232BA6" w:rsidRDefault="00232BA6">
            <w:pPr>
              <w:pStyle w:val="ConsPlusNonformat"/>
              <w:jc w:val="both"/>
            </w:pPr>
            <w:r>
              <w:t xml:space="preserve">ков       </w:t>
            </w:r>
          </w:p>
        </w:tc>
        <w:tc>
          <w:tcPr>
            <w:tcW w:w="1547" w:type="dxa"/>
          </w:tcPr>
          <w:p w:rsidR="00232BA6" w:rsidRDefault="00232BA6">
            <w:pPr>
              <w:pStyle w:val="ConsPlusNonformat"/>
              <w:jc w:val="both"/>
            </w:pPr>
            <w:r>
              <w:t xml:space="preserve">Патогенные </w:t>
            </w:r>
          </w:p>
          <w:p w:rsidR="00232BA6" w:rsidRDefault="00232BA6">
            <w:pPr>
              <w:pStyle w:val="ConsPlusNonformat"/>
              <w:jc w:val="both"/>
            </w:pPr>
            <w:r>
              <w:t>бактерии, в</w:t>
            </w:r>
          </w:p>
          <w:p w:rsidR="00232BA6" w:rsidRDefault="00232BA6">
            <w:pPr>
              <w:pStyle w:val="ConsPlusNonformat"/>
              <w:jc w:val="both"/>
            </w:pPr>
            <w:r>
              <w:t xml:space="preserve"> том числе </w:t>
            </w:r>
          </w:p>
          <w:p w:rsidR="00232BA6" w:rsidRDefault="00232BA6">
            <w:pPr>
              <w:pStyle w:val="ConsPlusNonformat"/>
              <w:jc w:val="both"/>
            </w:pPr>
            <w:r>
              <w:t>сальмонеллы</w:t>
            </w:r>
          </w:p>
        </w:tc>
        <w:tc>
          <w:tcPr>
            <w:tcW w:w="1071" w:type="dxa"/>
          </w:tcPr>
          <w:p w:rsidR="00232BA6" w:rsidRDefault="00232BA6">
            <w:pPr>
              <w:pStyle w:val="ConsPlusNonformat"/>
              <w:jc w:val="both"/>
            </w:pPr>
            <w:r>
              <w:t xml:space="preserve">Яйца   </w:t>
            </w:r>
          </w:p>
          <w:p w:rsidR="00232BA6" w:rsidRDefault="00232BA6">
            <w:pPr>
              <w:pStyle w:val="ConsPlusNonformat"/>
              <w:jc w:val="both"/>
            </w:pPr>
            <w:r>
              <w:t xml:space="preserve">гель-  </w:t>
            </w:r>
          </w:p>
          <w:p w:rsidR="00232BA6" w:rsidRDefault="00232BA6">
            <w:pPr>
              <w:pStyle w:val="ConsPlusNonformat"/>
              <w:jc w:val="both"/>
            </w:pPr>
            <w:r>
              <w:t>минтов,</w:t>
            </w:r>
          </w:p>
          <w:p w:rsidR="00232BA6" w:rsidRDefault="00232BA6">
            <w:pPr>
              <w:pStyle w:val="ConsPlusNonformat"/>
              <w:jc w:val="both"/>
            </w:pPr>
            <w:r>
              <w:t>экз./кг</w:t>
            </w:r>
          </w:p>
        </w:tc>
        <w:tc>
          <w:tcPr>
            <w:tcW w:w="2499" w:type="dxa"/>
          </w:tcPr>
          <w:p w:rsidR="00232BA6" w:rsidRDefault="00232BA6">
            <w:pPr>
              <w:pStyle w:val="ConsPlusNonformat"/>
              <w:jc w:val="both"/>
            </w:pPr>
            <w:r>
              <w:t xml:space="preserve">   Личинки - Л и   </w:t>
            </w:r>
          </w:p>
          <w:p w:rsidR="00232BA6" w:rsidRDefault="00232BA6">
            <w:pPr>
              <w:pStyle w:val="ConsPlusNonformat"/>
              <w:jc w:val="both"/>
            </w:pPr>
            <w:r>
              <w:t xml:space="preserve">  куколки - К мух, </w:t>
            </w:r>
          </w:p>
          <w:p w:rsidR="00232BA6" w:rsidRDefault="00232BA6">
            <w:pPr>
              <w:pStyle w:val="ConsPlusNonformat"/>
              <w:jc w:val="both"/>
            </w:pPr>
            <w:r>
              <w:t xml:space="preserve">  экз. в почве с   </w:t>
            </w:r>
          </w:p>
          <w:p w:rsidR="00232BA6" w:rsidRDefault="00232BA6">
            <w:pPr>
              <w:pStyle w:val="ConsPlusNonformat"/>
              <w:jc w:val="both"/>
            </w:pPr>
            <w:r>
              <w:t>площадью 20 x 20 см</w:t>
            </w:r>
          </w:p>
        </w:tc>
      </w:tr>
      <w:tr w:rsidR="00232BA6">
        <w:trPr>
          <w:trHeight w:val="241"/>
        </w:trPr>
        <w:tc>
          <w:tcPr>
            <w:tcW w:w="1547" w:type="dxa"/>
            <w:tcBorders>
              <w:top w:val="nil"/>
            </w:tcBorders>
          </w:tcPr>
          <w:p w:rsidR="00232BA6" w:rsidRDefault="00232BA6">
            <w:pPr>
              <w:pStyle w:val="ConsPlusNonformat"/>
              <w:jc w:val="both"/>
            </w:pPr>
            <w:r>
              <w:t xml:space="preserve">Чистая     </w:t>
            </w:r>
          </w:p>
        </w:tc>
        <w:tc>
          <w:tcPr>
            <w:tcW w:w="1428" w:type="dxa"/>
            <w:tcBorders>
              <w:top w:val="nil"/>
            </w:tcBorders>
          </w:tcPr>
          <w:p w:rsidR="00232BA6" w:rsidRDefault="00232BA6">
            <w:pPr>
              <w:pStyle w:val="ConsPlusNonformat"/>
              <w:jc w:val="both"/>
            </w:pPr>
            <w:r>
              <w:t xml:space="preserve">  1 - 10  </w:t>
            </w:r>
          </w:p>
        </w:tc>
        <w:tc>
          <w:tcPr>
            <w:tcW w:w="1428" w:type="dxa"/>
            <w:tcBorders>
              <w:top w:val="nil"/>
            </w:tcBorders>
          </w:tcPr>
          <w:p w:rsidR="00232BA6" w:rsidRDefault="00232BA6">
            <w:pPr>
              <w:pStyle w:val="ConsPlusNonformat"/>
              <w:jc w:val="both"/>
            </w:pPr>
            <w:r>
              <w:t xml:space="preserve">  1 - 10  </w:t>
            </w:r>
          </w:p>
        </w:tc>
        <w:tc>
          <w:tcPr>
            <w:tcW w:w="1547" w:type="dxa"/>
            <w:tcBorders>
              <w:top w:val="nil"/>
            </w:tcBorders>
          </w:tcPr>
          <w:p w:rsidR="00232BA6" w:rsidRDefault="00232BA6">
            <w:pPr>
              <w:pStyle w:val="ConsPlusNonformat"/>
              <w:jc w:val="both"/>
            </w:pPr>
            <w:r>
              <w:t xml:space="preserve">          0</w:t>
            </w:r>
          </w:p>
        </w:tc>
        <w:tc>
          <w:tcPr>
            <w:tcW w:w="1071" w:type="dxa"/>
            <w:tcBorders>
              <w:top w:val="nil"/>
            </w:tcBorders>
          </w:tcPr>
          <w:p w:rsidR="00232BA6" w:rsidRDefault="00232BA6">
            <w:pPr>
              <w:pStyle w:val="ConsPlusNonformat"/>
              <w:jc w:val="both"/>
            </w:pPr>
            <w:r>
              <w:t xml:space="preserve">0      </w:t>
            </w:r>
          </w:p>
        </w:tc>
        <w:tc>
          <w:tcPr>
            <w:tcW w:w="2499" w:type="dxa"/>
            <w:tcBorders>
              <w:top w:val="nil"/>
            </w:tcBorders>
          </w:tcPr>
          <w:p w:rsidR="00232BA6" w:rsidRDefault="00232BA6">
            <w:pPr>
              <w:pStyle w:val="ConsPlusNonformat"/>
              <w:jc w:val="both"/>
            </w:pPr>
            <w:r>
              <w:t xml:space="preserve">0                  </w:t>
            </w:r>
          </w:p>
        </w:tc>
      </w:tr>
      <w:tr w:rsidR="00232BA6">
        <w:trPr>
          <w:trHeight w:val="241"/>
        </w:trPr>
        <w:tc>
          <w:tcPr>
            <w:tcW w:w="1547" w:type="dxa"/>
            <w:tcBorders>
              <w:top w:val="nil"/>
            </w:tcBorders>
          </w:tcPr>
          <w:p w:rsidR="00232BA6" w:rsidRDefault="00232BA6">
            <w:pPr>
              <w:pStyle w:val="ConsPlusNonformat"/>
              <w:jc w:val="both"/>
            </w:pPr>
            <w:r>
              <w:t xml:space="preserve">Умеренно   </w:t>
            </w:r>
          </w:p>
          <w:p w:rsidR="00232BA6" w:rsidRDefault="00232BA6">
            <w:pPr>
              <w:pStyle w:val="ConsPlusNonformat"/>
              <w:jc w:val="both"/>
            </w:pPr>
            <w:r>
              <w:t xml:space="preserve">опасная    </w:t>
            </w:r>
          </w:p>
        </w:tc>
        <w:tc>
          <w:tcPr>
            <w:tcW w:w="1428" w:type="dxa"/>
            <w:tcBorders>
              <w:top w:val="nil"/>
            </w:tcBorders>
          </w:tcPr>
          <w:p w:rsidR="00232BA6" w:rsidRDefault="00232BA6">
            <w:pPr>
              <w:pStyle w:val="ConsPlusNonformat"/>
              <w:jc w:val="both"/>
            </w:pPr>
            <w:r>
              <w:t xml:space="preserve"> 10 - 100 </w:t>
            </w:r>
          </w:p>
        </w:tc>
        <w:tc>
          <w:tcPr>
            <w:tcW w:w="1428" w:type="dxa"/>
            <w:tcBorders>
              <w:top w:val="nil"/>
            </w:tcBorders>
          </w:tcPr>
          <w:p w:rsidR="00232BA6" w:rsidRDefault="00232BA6">
            <w:pPr>
              <w:pStyle w:val="ConsPlusNonformat"/>
              <w:jc w:val="both"/>
            </w:pPr>
            <w:r>
              <w:t xml:space="preserve"> 10 - 100 </w:t>
            </w:r>
          </w:p>
        </w:tc>
        <w:tc>
          <w:tcPr>
            <w:tcW w:w="1547" w:type="dxa"/>
            <w:tcBorders>
              <w:top w:val="nil"/>
            </w:tcBorders>
          </w:tcPr>
          <w:p w:rsidR="00232BA6" w:rsidRDefault="00232BA6">
            <w:pPr>
              <w:pStyle w:val="ConsPlusNonformat"/>
              <w:jc w:val="both"/>
            </w:pPr>
            <w:r>
              <w:t xml:space="preserve">          0</w:t>
            </w:r>
          </w:p>
        </w:tc>
        <w:tc>
          <w:tcPr>
            <w:tcW w:w="1071" w:type="dxa"/>
            <w:tcBorders>
              <w:top w:val="nil"/>
            </w:tcBorders>
          </w:tcPr>
          <w:p w:rsidR="00232BA6" w:rsidRDefault="00232BA6">
            <w:pPr>
              <w:pStyle w:val="ConsPlusNonformat"/>
              <w:jc w:val="both"/>
            </w:pPr>
            <w:r>
              <w:t xml:space="preserve">до 10  </w:t>
            </w:r>
          </w:p>
        </w:tc>
        <w:tc>
          <w:tcPr>
            <w:tcW w:w="2499" w:type="dxa"/>
            <w:tcBorders>
              <w:top w:val="nil"/>
            </w:tcBorders>
          </w:tcPr>
          <w:p w:rsidR="00232BA6" w:rsidRDefault="00232BA6">
            <w:pPr>
              <w:pStyle w:val="ConsPlusNonformat"/>
              <w:jc w:val="both"/>
            </w:pPr>
            <w:r>
              <w:t xml:space="preserve">Л до 10, К - отс.  </w:t>
            </w:r>
          </w:p>
        </w:tc>
      </w:tr>
      <w:tr w:rsidR="00232BA6">
        <w:trPr>
          <w:trHeight w:val="241"/>
        </w:trPr>
        <w:tc>
          <w:tcPr>
            <w:tcW w:w="1547" w:type="dxa"/>
            <w:tcBorders>
              <w:top w:val="nil"/>
            </w:tcBorders>
          </w:tcPr>
          <w:p w:rsidR="00232BA6" w:rsidRDefault="00232BA6">
            <w:pPr>
              <w:pStyle w:val="ConsPlusNonformat"/>
              <w:jc w:val="both"/>
            </w:pPr>
            <w:r>
              <w:t xml:space="preserve">Опасная    </w:t>
            </w:r>
          </w:p>
        </w:tc>
        <w:tc>
          <w:tcPr>
            <w:tcW w:w="1428" w:type="dxa"/>
            <w:tcBorders>
              <w:top w:val="nil"/>
            </w:tcBorders>
          </w:tcPr>
          <w:p w:rsidR="00232BA6" w:rsidRDefault="00232BA6">
            <w:pPr>
              <w:pStyle w:val="ConsPlusNonformat"/>
              <w:jc w:val="both"/>
            </w:pPr>
            <w:r>
              <w:t>100 - 1000</w:t>
            </w:r>
          </w:p>
        </w:tc>
        <w:tc>
          <w:tcPr>
            <w:tcW w:w="1428" w:type="dxa"/>
            <w:tcBorders>
              <w:top w:val="nil"/>
            </w:tcBorders>
          </w:tcPr>
          <w:p w:rsidR="00232BA6" w:rsidRDefault="00232BA6">
            <w:pPr>
              <w:pStyle w:val="ConsPlusNonformat"/>
              <w:jc w:val="both"/>
            </w:pPr>
            <w:r>
              <w:t>100 - 1000</w:t>
            </w:r>
          </w:p>
        </w:tc>
        <w:tc>
          <w:tcPr>
            <w:tcW w:w="1547" w:type="dxa"/>
            <w:tcBorders>
              <w:top w:val="nil"/>
            </w:tcBorders>
          </w:tcPr>
          <w:p w:rsidR="00232BA6" w:rsidRDefault="00232BA6">
            <w:pPr>
              <w:pStyle w:val="ConsPlusNonformat"/>
              <w:jc w:val="both"/>
            </w:pPr>
            <w:r>
              <w:t xml:space="preserve">          0</w:t>
            </w:r>
          </w:p>
        </w:tc>
        <w:tc>
          <w:tcPr>
            <w:tcW w:w="1071" w:type="dxa"/>
            <w:tcBorders>
              <w:top w:val="nil"/>
            </w:tcBorders>
          </w:tcPr>
          <w:p w:rsidR="00232BA6" w:rsidRDefault="00232BA6">
            <w:pPr>
              <w:pStyle w:val="ConsPlusNonformat"/>
              <w:jc w:val="both"/>
            </w:pPr>
            <w:r>
              <w:t xml:space="preserve">до 100 </w:t>
            </w:r>
          </w:p>
        </w:tc>
        <w:tc>
          <w:tcPr>
            <w:tcW w:w="2499" w:type="dxa"/>
            <w:tcBorders>
              <w:top w:val="nil"/>
            </w:tcBorders>
          </w:tcPr>
          <w:p w:rsidR="00232BA6" w:rsidRDefault="00232BA6">
            <w:pPr>
              <w:pStyle w:val="ConsPlusNonformat"/>
              <w:jc w:val="both"/>
            </w:pPr>
            <w:r>
              <w:t xml:space="preserve">Л до 100, К до 10  </w:t>
            </w:r>
          </w:p>
        </w:tc>
      </w:tr>
      <w:tr w:rsidR="00232BA6">
        <w:trPr>
          <w:trHeight w:val="241"/>
        </w:trPr>
        <w:tc>
          <w:tcPr>
            <w:tcW w:w="1547" w:type="dxa"/>
            <w:tcBorders>
              <w:top w:val="nil"/>
            </w:tcBorders>
          </w:tcPr>
          <w:p w:rsidR="00232BA6" w:rsidRDefault="00232BA6">
            <w:pPr>
              <w:pStyle w:val="ConsPlusNonformat"/>
              <w:jc w:val="both"/>
            </w:pPr>
            <w:r>
              <w:t>Чрезвычайно</w:t>
            </w:r>
          </w:p>
          <w:p w:rsidR="00232BA6" w:rsidRDefault="00232BA6">
            <w:pPr>
              <w:pStyle w:val="ConsPlusNonformat"/>
              <w:jc w:val="both"/>
            </w:pPr>
            <w:r>
              <w:t xml:space="preserve">опасная    </w:t>
            </w:r>
          </w:p>
        </w:tc>
        <w:tc>
          <w:tcPr>
            <w:tcW w:w="1428" w:type="dxa"/>
            <w:tcBorders>
              <w:top w:val="nil"/>
            </w:tcBorders>
          </w:tcPr>
          <w:p w:rsidR="00232BA6" w:rsidRDefault="00232BA6">
            <w:pPr>
              <w:pStyle w:val="ConsPlusNonformat"/>
              <w:jc w:val="both"/>
            </w:pPr>
            <w:r>
              <w:t xml:space="preserve">  1000 и  </w:t>
            </w:r>
          </w:p>
          <w:p w:rsidR="00232BA6" w:rsidRDefault="00232BA6">
            <w:pPr>
              <w:pStyle w:val="ConsPlusNonformat"/>
              <w:jc w:val="both"/>
            </w:pPr>
            <w:r>
              <w:t xml:space="preserve">   выше   </w:t>
            </w:r>
          </w:p>
        </w:tc>
        <w:tc>
          <w:tcPr>
            <w:tcW w:w="1428" w:type="dxa"/>
            <w:tcBorders>
              <w:top w:val="nil"/>
            </w:tcBorders>
          </w:tcPr>
          <w:p w:rsidR="00232BA6" w:rsidRDefault="00232BA6">
            <w:pPr>
              <w:pStyle w:val="ConsPlusNonformat"/>
              <w:jc w:val="both"/>
            </w:pPr>
            <w:r>
              <w:t xml:space="preserve">  1000 и  </w:t>
            </w:r>
          </w:p>
          <w:p w:rsidR="00232BA6" w:rsidRDefault="00232BA6">
            <w:pPr>
              <w:pStyle w:val="ConsPlusNonformat"/>
              <w:jc w:val="both"/>
            </w:pPr>
            <w:r>
              <w:t xml:space="preserve">   выше   </w:t>
            </w:r>
          </w:p>
        </w:tc>
        <w:tc>
          <w:tcPr>
            <w:tcW w:w="1547" w:type="dxa"/>
            <w:tcBorders>
              <w:top w:val="nil"/>
            </w:tcBorders>
          </w:tcPr>
          <w:p w:rsidR="00232BA6" w:rsidRDefault="00232BA6">
            <w:pPr>
              <w:pStyle w:val="ConsPlusNonformat"/>
              <w:jc w:val="both"/>
            </w:pPr>
            <w:r>
              <w:t xml:space="preserve">          0</w:t>
            </w:r>
          </w:p>
        </w:tc>
        <w:tc>
          <w:tcPr>
            <w:tcW w:w="1071" w:type="dxa"/>
            <w:tcBorders>
              <w:top w:val="nil"/>
            </w:tcBorders>
          </w:tcPr>
          <w:p w:rsidR="00232BA6" w:rsidRDefault="00232BA6">
            <w:pPr>
              <w:pStyle w:val="ConsPlusNonformat"/>
              <w:jc w:val="both"/>
            </w:pPr>
            <w:r>
              <w:t xml:space="preserve">&gt; 100  </w:t>
            </w:r>
          </w:p>
        </w:tc>
        <w:tc>
          <w:tcPr>
            <w:tcW w:w="2499" w:type="dxa"/>
            <w:tcBorders>
              <w:top w:val="nil"/>
            </w:tcBorders>
          </w:tcPr>
          <w:p w:rsidR="00232BA6" w:rsidRDefault="00232BA6">
            <w:pPr>
              <w:pStyle w:val="ConsPlusNonformat"/>
              <w:jc w:val="both"/>
            </w:pPr>
            <w:r>
              <w:t xml:space="preserve">Л &gt; 100, К &gt; 10    </w:t>
            </w:r>
          </w:p>
        </w:tc>
      </w:tr>
    </w:tbl>
    <w:p w:rsidR="00232BA6" w:rsidRDefault="00232BA6">
      <w:pPr>
        <w:pStyle w:val="ConsPlusNormal"/>
        <w:jc w:val="both"/>
      </w:pPr>
    </w:p>
    <w:p w:rsidR="00232BA6" w:rsidRDefault="00232BA6">
      <w:pPr>
        <w:pStyle w:val="ConsPlusNormal"/>
        <w:ind w:firstLine="540"/>
        <w:jc w:val="both"/>
      </w:pPr>
      <w:r>
        <w:t>6. В почвах на территориях жилой застройки не допускается:</w:t>
      </w:r>
    </w:p>
    <w:p w:rsidR="00232BA6" w:rsidRDefault="00232BA6">
      <w:pPr>
        <w:pStyle w:val="ConsPlusNormal"/>
        <w:spacing w:before="220"/>
        <w:ind w:firstLine="540"/>
        <w:jc w:val="both"/>
      </w:pPr>
      <w:r>
        <w:t>- по санитарно-токсикологическим показателям - превышение предельно допустимых концентраций (ПДК) или ориентировочно допустимых концентраций (ОДК) химических загрязнений;</w:t>
      </w:r>
    </w:p>
    <w:p w:rsidR="00232BA6" w:rsidRDefault="00232BA6">
      <w:pPr>
        <w:pStyle w:val="ConsPlusNormal"/>
        <w:spacing w:before="220"/>
        <w:ind w:firstLine="540"/>
        <w:jc w:val="both"/>
      </w:pPr>
      <w:r>
        <w:t>- по санитарно-бактериологическим показателям - наличие возбудителей каких-либо кишечных инфекций, патогенных бактерий, энтеровирусов. Индекс санитарно-показательных организмов должен быть не выше 10 клеток/г почвы;</w:t>
      </w:r>
    </w:p>
    <w:p w:rsidR="00232BA6" w:rsidRDefault="00232BA6">
      <w:pPr>
        <w:pStyle w:val="ConsPlusNormal"/>
        <w:spacing w:before="220"/>
        <w:ind w:firstLine="540"/>
        <w:jc w:val="both"/>
      </w:pPr>
      <w:r>
        <w:t xml:space="preserve">- по санитарно-паразитологическим показателям - наличие возбудителей кишечных </w:t>
      </w:r>
      <w:r>
        <w:lastRenderedPageBreak/>
        <w:t>паразитарных заболеваний (геогельминтозы, лямблиоз, амебиаз и др.), яиц геогельминтов, цист (ооциты), кишечных, патогенных, простейших;</w:t>
      </w:r>
    </w:p>
    <w:p w:rsidR="00232BA6" w:rsidRDefault="00232BA6">
      <w:pPr>
        <w:pStyle w:val="ConsPlusNormal"/>
        <w:spacing w:before="220"/>
        <w:ind w:firstLine="540"/>
        <w:jc w:val="both"/>
      </w:pPr>
      <w:r>
        <w:t>- по санитарно-энтомологическим показателям - наличие преимагинальных форм синантропных мух;</w:t>
      </w:r>
    </w:p>
    <w:p w:rsidR="00232BA6" w:rsidRDefault="00232BA6">
      <w:pPr>
        <w:pStyle w:val="ConsPlusNormal"/>
        <w:spacing w:before="220"/>
        <w:ind w:firstLine="540"/>
        <w:jc w:val="both"/>
      </w:pPr>
      <w:r>
        <w:t>- по санитарно-химическим показателям - санитарное число должно быть не ниже 0,98 (относительные единицы).</w:t>
      </w:r>
    </w:p>
    <w:p w:rsidR="00232BA6" w:rsidRDefault="00232BA6">
      <w:pPr>
        <w:pStyle w:val="ConsPlusNormal"/>
        <w:spacing w:before="220"/>
        <w:ind w:firstLine="540"/>
        <w:jc w:val="both"/>
      </w:pPr>
      <w:r>
        <w:t>Почвы, отвечающие предъявленным требованиям, следует относить к категории "чистая".</w:t>
      </w:r>
    </w:p>
    <w:p w:rsidR="00232BA6" w:rsidRDefault="00232BA6">
      <w:pPr>
        <w:pStyle w:val="ConsPlusNormal"/>
        <w:spacing w:before="220"/>
        <w:ind w:firstLine="540"/>
        <w:jc w:val="both"/>
      </w:pPr>
      <w:r>
        <w:t xml:space="preserve">7. Рекомендации по использованию почв обуславливаются степенью их химического, бактериологического, паразитологического и энтомологического загрязнения в </w:t>
      </w:r>
      <w:hyperlink w:anchor="P5622" w:history="1">
        <w:r>
          <w:rPr>
            <w:color w:val="0000FF"/>
          </w:rPr>
          <w:t>таблице 12.5</w:t>
        </w:r>
      </w:hyperlink>
      <w:r>
        <w:t>.</w:t>
      </w:r>
    </w:p>
    <w:p w:rsidR="00232BA6" w:rsidRDefault="00232BA6">
      <w:pPr>
        <w:pStyle w:val="ConsPlusNormal"/>
        <w:jc w:val="both"/>
      </w:pPr>
    </w:p>
    <w:p w:rsidR="00232BA6" w:rsidRDefault="00232BA6">
      <w:pPr>
        <w:pStyle w:val="ConsPlusNormal"/>
        <w:jc w:val="right"/>
        <w:outlineLvl w:val="3"/>
      </w:pPr>
      <w:bookmarkStart w:id="119" w:name="P5622"/>
      <w:bookmarkEnd w:id="119"/>
      <w:r>
        <w:t>Таблица 12.5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47"/>
        <w:gridCol w:w="7497"/>
      </w:tblGrid>
      <w:tr w:rsidR="00232BA6">
        <w:trPr>
          <w:trHeight w:val="241"/>
        </w:trPr>
        <w:tc>
          <w:tcPr>
            <w:tcW w:w="1547" w:type="dxa"/>
          </w:tcPr>
          <w:p w:rsidR="00232BA6" w:rsidRDefault="00232BA6">
            <w:pPr>
              <w:pStyle w:val="ConsPlusNonformat"/>
              <w:jc w:val="both"/>
            </w:pPr>
            <w:r>
              <w:t xml:space="preserve"> Категории </w:t>
            </w:r>
          </w:p>
          <w:p w:rsidR="00232BA6" w:rsidRDefault="00232BA6">
            <w:pPr>
              <w:pStyle w:val="ConsPlusNonformat"/>
              <w:jc w:val="both"/>
            </w:pPr>
            <w:r>
              <w:t>загрязнения</w:t>
            </w:r>
          </w:p>
          <w:p w:rsidR="00232BA6" w:rsidRDefault="00232BA6">
            <w:pPr>
              <w:pStyle w:val="ConsPlusNonformat"/>
              <w:jc w:val="both"/>
            </w:pPr>
            <w:r>
              <w:t xml:space="preserve">    почв   </w:t>
            </w:r>
          </w:p>
        </w:tc>
        <w:tc>
          <w:tcPr>
            <w:tcW w:w="7497" w:type="dxa"/>
          </w:tcPr>
          <w:p w:rsidR="00232BA6" w:rsidRDefault="00232BA6">
            <w:pPr>
              <w:pStyle w:val="ConsPlusNonformat"/>
              <w:jc w:val="both"/>
            </w:pPr>
            <w:r>
              <w:t xml:space="preserve">            Рекомендации по использованию почв               </w:t>
            </w:r>
          </w:p>
        </w:tc>
      </w:tr>
      <w:tr w:rsidR="00232BA6">
        <w:trPr>
          <w:trHeight w:val="241"/>
        </w:trPr>
        <w:tc>
          <w:tcPr>
            <w:tcW w:w="1547" w:type="dxa"/>
            <w:tcBorders>
              <w:top w:val="nil"/>
            </w:tcBorders>
          </w:tcPr>
          <w:p w:rsidR="00232BA6" w:rsidRDefault="00232BA6">
            <w:pPr>
              <w:pStyle w:val="ConsPlusNonformat"/>
              <w:jc w:val="both"/>
            </w:pPr>
            <w:r>
              <w:t xml:space="preserve">Чистая     </w:t>
            </w:r>
          </w:p>
        </w:tc>
        <w:tc>
          <w:tcPr>
            <w:tcW w:w="7497" w:type="dxa"/>
            <w:tcBorders>
              <w:top w:val="nil"/>
            </w:tcBorders>
          </w:tcPr>
          <w:p w:rsidR="00232BA6" w:rsidRDefault="00232BA6">
            <w:pPr>
              <w:pStyle w:val="ConsPlusNonformat"/>
              <w:jc w:val="both"/>
            </w:pPr>
            <w:r>
              <w:t xml:space="preserve">Использование без ограничений                                </w:t>
            </w:r>
          </w:p>
        </w:tc>
      </w:tr>
      <w:tr w:rsidR="00232BA6">
        <w:trPr>
          <w:trHeight w:val="241"/>
        </w:trPr>
        <w:tc>
          <w:tcPr>
            <w:tcW w:w="1547" w:type="dxa"/>
            <w:tcBorders>
              <w:top w:val="nil"/>
            </w:tcBorders>
          </w:tcPr>
          <w:p w:rsidR="00232BA6" w:rsidRDefault="00232BA6">
            <w:pPr>
              <w:pStyle w:val="ConsPlusNonformat"/>
              <w:jc w:val="both"/>
            </w:pPr>
            <w:r>
              <w:t xml:space="preserve">Допустимая </w:t>
            </w:r>
          </w:p>
        </w:tc>
        <w:tc>
          <w:tcPr>
            <w:tcW w:w="7497" w:type="dxa"/>
            <w:tcBorders>
              <w:top w:val="nil"/>
            </w:tcBorders>
          </w:tcPr>
          <w:p w:rsidR="00232BA6" w:rsidRDefault="00232BA6">
            <w:pPr>
              <w:pStyle w:val="ConsPlusNonformat"/>
              <w:jc w:val="both"/>
            </w:pPr>
            <w:r>
              <w:t xml:space="preserve">Использование без ограничений, исключая объекты повышенного  </w:t>
            </w:r>
          </w:p>
          <w:p w:rsidR="00232BA6" w:rsidRDefault="00232BA6">
            <w:pPr>
              <w:pStyle w:val="ConsPlusNonformat"/>
              <w:jc w:val="both"/>
            </w:pPr>
            <w:r>
              <w:t xml:space="preserve">риска                                                        </w:t>
            </w:r>
          </w:p>
        </w:tc>
      </w:tr>
      <w:tr w:rsidR="00232BA6">
        <w:trPr>
          <w:trHeight w:val="241"/>
        </w:trPr>
        <w:tc>
          <w:tcPr>
            <w:tcW w:w="1547" w:type="dxa"/>
            <w:tcBorders>
              <w:top w:val="nil"/>
            </w:tcBorders>
          </w:tcPr>
          <w:p w:rsidR="00232BA6" w:rsidRDefault="00232BA6">
            <w:pPr>
              <w:pStyle w:val="ConsPlusNonformat"/>
              <w:jc w:val="both"/>
            </w:pPr>
            <w:r>
              <w:t xml:space="preserve">Умеренно   </w:t>
            </w:r>
          </w:p>
          <w:p w:rsidR="00232BA6" w:rsidRDefault="00232BA6">
            <w:pPr>
              <w:pStyle w:val="ConsPlusNonformat"/>
              <w:jc w:val="both"/>
            </w:pPr>
            <w:r>
              <w:t xml:space="preserve">опасная    </w:t>
            </w:r>
          </w:p>
        </w:tc>
        <w:tc>
          <w:tcPr>
            <w:tcW w:w="7497" w:type="dxa"/>
            <w:tcBorders>
              <w:top w:val="nil"/>
            </w:tcBorders>
          </w:tcPr>
          <w:p w:rsidR="00232BA6" w:rsidRDefault="00232BA6">
            <w:pPr>
              <w:pStyle w:val="ConsPlusNonformat"/>
              <w:jc w:val="both"/>
            </w:pPr>
            <w:r>
              <w:t xml:space="preserve">Использование в ходе строительных работ под отсыпки          </w:t>
            </w:r>
          </w:p>
          <w:p w:rsidR="00232BA6" w:rsidRDefault="00232BA6">
            <w:pPr>
              <w:pStyle w:val="ConsPlusNonformat"/>
              <w:jc w:val="both"/>
            </w:pPr>
            <w:r>
              <w:t xml:space="preserve">котлованов и выемок, на участках озеленения с подсыпкой слоя </w:t>
            </w:r>
          </w:p>
          <w:p w:rsidR="00232BA6" w:rsidRDefault="00232BA6">
            <w:pPr>
              <w:pStyle w:val="ConsPlusNonformat"/>
              <w:jc w:val="both"/>
            </w:pPr>
            <w:r>
              <w:t xml:space="preserve">чистого грунта не менее 0,2 м                                </w:t>
            </w:r>
          </w:p>
        </w:tc>
      </w:tr>
      <w:tr w:rsidR="00232BA6">
        <w:trPr>
          <w:trHeight w:val="241"/>
        </w:trPr>
        <w:tc>
          <w:tcPr>
            <w:tcW w:w="1547" w:type="dxa"/>
            <w:tcBorders>
              <w:top w:val="nil"/>
            </w:tcBorders>
          </w:tcPr>
          <w:p w:rsidR="00232BA6" w:rsidRDefault="00232BA6">
            <w:pPr>
              <w:pStyle w:val="ConsPlusNonformat"/>
              <w:jc w:val="both"/>
            </w:pPr>
            <w:r>
              <w:t xml:space="preserve">Опасная    </w:t>
            </w:r>
          </w:p>
        </w:tc>
        <w:tc>
          <w:tcPr>
            <w:tcW w:w="7497" w:type="dxa"/>
            <w:tcBorders>
              <w:top w:val="nil"/>
            </w:tcBorders>
          </w:tcPr>
          <w:p w:rsidR="00232BA6" w:rsidRDefault="00232BA6">
            <w:pPr>
              <w:pStyle w:val="ConsPlusNonformat"/>
              <w:jc w:val="both"/>
            </w:pPr>
            <w:r>
              <w:t xml:space="preserve">Ограниченное использование под отсыпки выемок и котлованов с </w:t>
            </w:r>
          </w:p>
          <w:p w:rsidR="00232BA6" w:rsidRDefault="00232BA6">
            <w:pPr>
              <w:pStyle w:val="ConsPlusNonformat"/>
              <w:jc w:val="both"/>
            </w:pPr>
            <w:r>
              <w:t xml:space="preserve">перекрытием слоем чистого грунта не менее 0,5 м. При наличии </w:t>
            </w:r>
          </w:p>
          <w:p w:rsidR="00232BA6" w:rsidRDefault="00232BA6">
            <w:pPr>
              <w:pStyle w:val="ConsPlusNonformat"/>
              <w:jc w:val="both"/>
            </w:pPr>
            <w:r>
              <w:t>эпидемиологической опасности - использование после проведения</w:t>
            </w:r>
          </w:p>
          <w:p w:rsidR="00232BA6" w:rsidRDefault="00232BA6">
            <w:pPr>
              <w:pStyle w:val="ConsPlusNonformat"/>
              <w:jc w:val="both"/>
            </w:pPr>
            <w:r>
              <w:t xml:space="preserve">дезинфекции (дезинвазии) по предписанию органов Федеральной  </w:t>
            </w:r>
          </w:p>
          <w:p w:rsidR="00232BA6" w:rsidRDefault="00232BA6">
            <w:pPr>
              <w:pStyle w:val="ConsPlusNonformat"/>
              <w:jc w:val="both"/>
            </w:pPr>
            <w:r>
              <w:t xml:space="preserve">службы Роспотребнадзора с последующим лабораторным контролем </w:t>
            </w:r>
          </w:p>
        </w:tc>
      </w:tr>
      <w:tr w:rsidR="00232BA6">
        <w:trPr>
          <w:trHeight w:val="241"/>
        </w:trPr>
        <w:tc>
          <w:tcPr>
            <w:tcW w:w="1547" w:type="dxa"/>
            <w:tcBorders>
              <w:top w:val="nil"/>
            </w:tcBorders>
          </w:tcPr>
          <w:p w:rsidR="00232BA6" w:rsidRDefault="00232BA6">
            <w:pPr>
              <w:pStyle w:val="ConsPlusNonformat"/>
              <w:jc w:val="both"/>
            </w:pPr>
            <w:r>
              <w:t>Чрезвычайно</w:t>
            </w:r>
          </w:p>
          <w:p w:rsidR="00232BA6" w:rsidRDefault="00232BA6">
            <w:pPr>
              <w:pStyle w:val="ConsPlusNonformat"/>
              <w:jc w:val="both"/>
            </w:pPr>
            <w:r>
              <w:t xml:space="preserve">опасная    </w:t>
            </w:r>
          </w:p>
        </w:tc>
        <w:tc>
          <w:tcPr>
            <w:tcW w:w="7497" w:type="dxa"/>
            <w:tcBorders>
              <w:top w:val="nil"/>
            </w:tcBorders>
          </w:tcPr>
          <w:p w:rsidR="00232BA6" w:rsidRDefault="00232BA6">
            <w:pPr>
              <w:pStyle w:val="ConsPlusNonformat"/>
              <w:jc w:val="both"/>
            </w:pPr>
            <w:r>
              <w:t xml:space="preserve">Вывоз и утилизация на специализированных полигонах.          </w:t>
            </w:r>
          </w:p>
          <w:p w:rsidR="00232BA6" w:rsidRDefault="00232BA6">
            <w:pPr>
              <w:pStyle w:val="ConsPlusNonformat"/>
              <w:jc w:val="both"/>
            </w:pPr>
            <w:r>
              <w:t xml:space="preserve">При наличии эпидемиологической опасности - использование     </w:t>
            </w:r>
          </w:p>
          <w:p w:rsidR="00232BA6" w:rsidRDefault="00232BA6">
            <w:pPr>
              <w:pStyle w:val="ConsPlusNonformat"/>
              <w:jc w:val="both"/>
            </w:pPr>
            <w:r>
              <w:t xml:space="preserve">после проведения дезинфекции (дезинвазии) по предписанию     </w:t>
            </w:r>
          </w:p>
          <w:p w:rsidR="00232BA6" w:rsidRDefault="00232BA6">
            <w:pPr>
              <w:pStyle w:val="ConsPlusNonformat"/>
              <w:jc w:val="both"/>
            </w:pPr>
            <w:r>
              <w:t>органов госсанэпидслужбы с последующим лабораторным контролем</w:t>
            </w:r>
          </w:p>
        </w:tc>
      </w:tr>
    </w:tbl>
    <w:p w:rsidR="00232BA6" w:rsidRDefault="00232BA6">
      <w:pPr>
        <w:pStyle w:val="ConsPlusNormal"/>
        <w:jc w:val="both"/>
      </w:pPr>
    </w:p>
    <w:p w:rsidR="00232BA6" w:rsidRDefault="00232BA6">
      <w:pPr>
        <w:pStyle w:val="ConsPlusNormal"/>
        <w:ind w:firstLine="540"/>
        <w:jc w:val="both"/>
      </w:pPr>
      <w:r>
        <w:t>8. Почвы, где годовая эффективная доза радиации не превышает 1 мЗв, считаются незагрязненными по радиоактивному фактору.</w:t>
      </w:r>
    </w:p>
    <w:p w:rsidR="00232BA6" w:rsidRDefault="00232BA6">
      <w:pPr>
        <w:pStyle w:val="ConsPlusNormal"/>
        <w:spacing w:before="220"/>
        <w:ind w:firstLine="540"/>
        <w:jc w:val="both"/>
      </w:pPr>
      <w:r>
        <w:t>При обнаружении локальных источников радиоактивного загрязнения с уровнем радиационного воздействия на население:</w:t>
      </w:r>
    </w:p>
    <w:p w:rsidR="00232BA6" w:rsidRDefault="00232BA6">
      <w:pPr>
        <w:pStyle w:val="ConsPlusNormal"/>
        <w:spacing w:before="220"/>
        <w:ind w:firstLine="540"/>
        <w:jc w:val="both"/>
      </w:pPr>
      <w:r>
        <w:t>-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232BA6" w:rsidRDefault="00232BA6">
      <w:pPr>
        <w:pStyle w:val="ConsPlusNormal"/>
        <w:spacing w:before="220"/>
        <w:ind w:firstLine="540"/>
        <w:jc w:val="both"/>
      </w:pPr>
      <w:r>
        <w:t>-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232BA6" w:rsidRDefault="00232BA6">
      <w:pPr>
        <w:pStyle w:val="ConsPlusNormal"/>
        <w:spacing w:before="220"/>
        <w:ind w:firstLine="540"/>
        <w:jc w:val="both"/>
      </w:pPr>
      <w:r>
        <w:t>9.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w:t>
      </w:r>
    </w:p>
    <w:p w:rsidR="00232BA6" w:rsidRDefault="00232BA6">
      <w:pPr>
        <w:pStyle w:val="ConsPlusNormal"/>
        <w:spacing w:before="220"/>
        <w:ind w:firstLine="540"/>
        <w:jc w:val="both"/>
      </w:pPr>
      <w:r>
        <w:lastRenderedPageBreak/>
        <w:t>10. Мероприятия по защите почв разрабатываются в каждом конкретном случае, учитывающем категорию их загрязнения, и должны предусматривать:</w:t>
      </w:r>
    </w:p>
    <w:p w:rsidR="00232BA6" w:rsidRDefault="00232BA6">
      <w:pPr>
        <w:pStyle w:val="ConsPlusNormal"/>
        <w:spacing w:before="220"/>
        <w:ind w:firstLine="540"/>
        <w:jc w:val="both"/>
      </w:pPr>
      <w:r>
        <w:t>- рекультивацию и мелиорацию почв, восстановление плодородия;</w:t>
      </w:r>
    </w:p>
    <w:p w:rsidR="00232BA6" w:rsidRDefault="00232BA6">
      <w:pPr>
        <w:pStyle w:val="ConsPlusNormal"/>
        <w:spacing w:before="220"/>
        <w:ind w:firstLine="540"/>
        <w:jc w:val="both"/>
      </w:pPr>
      <w:r>
        <w:t>- введение специальных режимов использования;</w:t>
      </w:r>
    </w:p>
    <w:p w:rsidR="00232BA6" w:rsidRDefault="00232BA6">
      <w:pPr>
        <w:pStyle w:val="ConsPlusNormal"/>
        <w:spacing w:before="220"/>
        <w:ind w:firstLine="540"/>
        <w:jc w:val="both"/>
      </w:pPr>
      <w:r>
        <w:t>- изменение целевого назначения;</w:t>
      </w:r>
    </w:p>
    <w:p w:rsidR="00232BA6" w:rsidRDefault="00232BA6">
      <w:pPr>
        <w:pStyle w:val="ConsPlusNormal"/>
        <w:spacing w:before="220"/>
        <w:ind w:firstLine="540"/>
        <w:jc w:val="both"/>
      </w:pPr>
      <w:r>
        <w:t>- защиту от загрязнения шахтными водами.</w:t>
      </w:r>
    </w:p>
    <w:p w:rsidR="00232BA6" w:rsidRDefault="00232BA6">
      <w:pPr>
        <w:pStyle w:val="ConsPlusNormal"/>
        <w:spacing w:before="220"/>
        <w:ind w:firstLine="540"/>
        <w:jc w:val="both"/>
      </w:pPr>
      <w: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Федеральной службы Роспотребнадзора.</w:t>
      </w:r>
    </w:p>
    <w:p w:rsidR="00232BA6" w:rsidRDefault="00232BA6">
      <w:pPr>
        <w:pStyle w:val="ConsPlusNormal"/>
        <w:spacing w:before="220"/>
        <w:ind w:firstLine="540"/>
        <w:jc w:val="both"/>
      </w:pPr>
      <w:r>
        <w:t>11.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232BA6" w:rsidRDefault="00232BA6">
      <w:pPr>
        <w:pStyle w:val="ConsPlusNormal"/>
        <w:spacing w:before="220"/>
        <w:ind w:firstLine="540"/>
        <w:jc w:val="both"/>
      </w:pPr>
      <w: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232BA6" w:rsidRDefault="00232BA6">
      <w:pPr>
        <w:pStyle w:val="ConsPlusNormal"/>
        <w:spacing w:before="220"/>
        <w:ind w:firstLine="540"/>
        <w:jc w:val="both"/>
      </w:pPr>
      <w:r>
        <w:t>Порядок консервации земель устанавливается в соответствии с федеральным законодательством.</w:t>
      </w:r>
    </w:p>
    <w:p w:rsidR="00232BA6" w:rsidRDefault="00232BA6">
      <w:pPr>
        <w:pStyle w:val="ConsPlusNormal"/>
        <w:spacing w:before="220"/>
        <w:ind w:firstLine="540"/>
        <w:jc w:val="both"/>
      </w:pPr>
      <w:r>
        <w:t>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232BA6" w:rsidRDefault="00232BA6">
      <w:pPr>
        <w:pStyle w:val="ConsPlusNormal"/>
        <w:jc w:val="both"/>
      </w:pPr>
    </w:p>
    <w:p w:rsidR="00232BA6" w:rsidRDefault="00232BA6">
      <w:pPr>
        <w:pStyle w:val="ConsPlusNormal"/>
        <w:jc w:val="center"/>
        <w:outlineLvl w:val="2"/>
      </w:pPr>
      <w:r>
        <w:t>12.5. Защита от шума и вибрации</w:t>
      </w:r>
    </w:p>
    <w:p w:rsidR="00232BA6" w:rsidRDefault="00232BA6">
      <w:pPr>
        <w:pStyle w:val="ConsPlusNormal"/>
        <w:jc w:val="both"/>
      </w:pPr>
    </w:p>
    <w:p w:rsidR="00232BA6" w:rsidRDefault="00232BA6">
      <w:pPr>
        <w:pStyle w:val="ConsPlusNormal"/>
        <w:ind w:firstLine="540"/>
        <w:jc w:val="both"/>
      </w:pPr>
      <w:r>
        <w:t>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232BA6" w:rsidRDefault="00232BA6">
      <w:pPr>
        <w:pStyle w:val="ConsPlusNormal"/>
        <w:spacing w:before="220"/>
        <w:ind w:firstLine="540"/>
        <w:jc w:val="both"/>
      </w:pPr>
      <w:r>
        <w:t>2. Планировку и застройку селитебных территорий городских округов и поселений следует осуществлять с учетом обеспечения допустимых уровней шума.</w:t>
      </w:r>
    </w:p>
    <w:p w:rsidR="00232BA6" w:rsidRDefault="00232BA6">
      <w:pPr>
        <w:pStyle w:val="ConsPlusNormal"/>
        <w:spacing w:before="220"/>
        <w:ind w:firstLine="540"/>
        <w:jc w:val="both"/>
      </w:pPr>
      <w:r>
        <w:t>3. Шумовыми характеристиками источников внешнего шума являются:</w:t>
      </w:r>
    </w:p>
    <w:p w:rsidR="00232BA6" w:rsidRDefault="00232BA6">
      <w:pPr>
        <w:pStyle w:val="ConsPlusNormal"/>
        <w:spacing w:before="220"/>
        <w:ind w:firstLine="540"/>
        <w:jc w:val="both"/>
      </w:pPr>
      <w:r>
        <w:t xml:space="preserve">- для транспортных потоков на улицах и дорогах - LАэкв </w:t>
      </w:r>
      <w:hyperlink w:anchor="P5678" w:history="1">
        <w:r>
          <w:rPr>
            <w:color w:val="0000FF"/>
          </w:rPr>
          <w:t>&lt;*&gt;</w:t>
        </w:r>
      </w:hyperlink>
      <w:r>
        <w:t xml:space="preserve"> на расстоянии 7,5 м от оси первой полосы движения;</w:t>
      </w:r>
    </w:p>
    <w:p w:rsidR="00232BA6" w:rsidRDefault="00232BA6">
      <w:pPr>
        <w:pStyle w:val="ConsPlusNormal"/>
        <w:spacing w:before="220"/>
        <w:ind w:firstLine="540"/>
        <w:jc w:val="both"/>
      </w:pPr>
      <w:r>
        <w:t xml:space="preserve">- для потоков железнодорожных поездов - LАэкв и LАмакс </w:t>
      </w:r>
      <w:hyperlink w:anchor="P5679" w:history="1">
        <w:r>
          <w:rPr>
            <w:color w:val="0000FF"/>
          </w:rPr>
          <w:t>&lt;**&gt;</w:t>
        </w:r>
      </w:hyperlink>
      <w:r>
        <w:t xml:space="preserve"> на расстоянии 25 м от оси ближнего к расчетной точке пути;</w:t>
      </w:r>
    </w:p>
    <w:p w:rsidR="00232BA6" w:rsidRDefault="00232BA6">
      <w:pPr>
        <w:pStyle w:val="ConsPlusNormal"/>
        <w:spacing w:before="220"/>
        <w:ind w:firstLine="540"/>
        <w:jc w:val="both"/>
      </w:pPr>
      <w:r>
        <w:t>- для водного транспорта - LАэкв и LАмакс на расстоянии 25 м от борта судна;</w:t>
      </w:r>
    </w:p>
    <w:p w:rsidR="00232BA6" w:rsidRDefault="00232BA6">
      <w:pPr>
        <w:pStyle w:val="ConsPlusNormal"/>
        <w:spacing w:before="220"/>
        <w:ind w:firstLine="540"/>
        <w:jc w:val="both"/>
      </w:pPr>
      <w:r>
        <w:lastRenderedPageBreak/>
        <w:t>- для воздушного транспорта - LАэкв и LАмакс в расчетной точке;</w:t>
      </w:r>
    </w:p>
    <w:p w:rsidR="00232BA6" w:rsidRDefault="00232BA6">
      <w:pPr>
        <w:pStyle w:val="ConsPlusNormal"/>
        <w:spacing w:before="220"/>
        <w:ind w:firstLine="540"/>
        <w:jc w:val="both"/>
      </w:pPr>
      <w:r>
        <w:t>- для производственных зон, промышленных и энергетических предприятий с максимальным линейным размером в плане более 300 м - LАэкв и LАмакс на границе территории предприятия и селитебной территории в направлении расчетной точки;</w:t>
      </w:r>
    </w:p>
    <w:p w:rsidR="00232BA6" w:rsidRDefault="00232BA6">
      <w:pPr>
        <w:pStyle w:val="ConsPlusNormal"/>
        <w:spacing w:before="220"/>
        <w:ind w:firstLine="540"/>
        <w:jc w:val="both"/>
      </w:pPr>
      <w:r>
        <w:t>- для внутриквартальных источников шума - LАэкв и LАмакс на фиксированном расстоянии от источника.</w:t>
      </w:r>
    </w:p>
    <w:p w:rsidR="00232BA6" w:rsidRDefault="00232BA6">
      <w:pPr>
        <w:pStyle w:val="ConsPlusNormal"/>
        <w:spacing w:before="220"/>
        <w:ind w:firstLine="540"/>
        <w:jc w:val="both"/>
      </w:pPr>
      <w:r>
        <w:t>--------------------------------</w:t>
      </w:r>
    </w:p>
    <w:p w:rsidR="00232BA6" w:rsidRDefault="00232BA6">
      <w:pPr>
        <w:pStyle w:val="ConsPlusNormal"/>
        <w:spacing w:before="220"/>
        <w:ind w:firstLine="540"/>
        <w:jc w:val="both"/>
      </w:pPr>
      <w:bookmarkStart w:id="120" w:name="P5678"/>
      <w:bookmarkEnd w:id="120"/>
      <w:r>
        <w:t>&lt;*&gt; LАэкв - эквивалентный уровень звука, дБА.</w:t>
      </w:r>
    </w:p>
    <w:p w:rsidR="00232BA6" w:rsidRDefault="00232BA6">
      <w:pPr>
        <w:pStyle w:val="ConsPlusNormal"/>
        <w:spacing w:before="220"/>
        <w:ind w:firstLine="540"/>
        <w:jc w:val="both"/>
      </w:pPr>
      <w:bookmarkStart w:id="121" w:name="P5679"/>
      <w:bookmarkEnd w:id="121"/>
      <w:r>
        <w:t>&lt;**&gt; LАмакс - максимальный уровень звука, дБА.</w:t>
      </w:r>
    </w:p>
    <w:p w:rsidR="00232BA6" w:rsidRDefault="00232BA6">
      <w:pPr>
        <w:pStyle w:val="ConsPlusNormal"/>
        <w:jc w:val="both"/>
      </w:pPr>
    </w:p>
    <w:p w:rsidR="00232BA6" w:rsidRDefault="00232BA6">
      <w:pPr>
        <w:pStyle w:val="ConsPlusNormal"/>
        <w:ind w:firstLine="540"/>
        <w:jc w:val="both"/>
      </w:pPr>
      <w:r>
        <w:t>Расчетные точки следует выбирать:</w:t>
      </w:r>
    </w:p>
    <w:p w:rsidR="00232BA6" w:rsidRDefault="00232BA6">
      <w:pPr>
        <w:pStyle w:val="ConsPlusNormal"/>
        <w:spacing w:before="220"/>
        <w:ind w:firstLine="540"/>
        <w:jc w:val="both"/>
      </w:pPr>
      <w:r>
        <w:t>-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232BA6" w:rsidRDefault="00232BA6">
      <w:pPr>
        <w:pStyle w:val="ConsPlusNormal"/>
        <w:spacing w:before="220"/>
        <w:ind w:firstLine="540"/>
        <w:jc w:val="both"/>
      </w:pPr>
      <w:r>
        <w:t xml:space="preserve">- на территории, непосредственно прилегающей к жилым и другим зданиям, в которых уровни проникающего шума нормируются </w:t>
      </w:r>
      <w:hyperlink w:anchor="P5622" w:history="1">
        <w:r>
          <w:rPr>
            <w:color w:val="0000FF"/>
          </w:rPr>
          <w:t>таблицей 12.5</w:t>
        </w:r>
      </w:hyperlink>
      <w:r>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232BA6" w:rsidRDefault="00232BA6">
      <w:pPr>
        <w:pStyle w:val="ConsPlusNormal"/>
        <w:spacing w:before="220"/>
        <w:ind w:firstLine="540"/>
        <w:jc w:val="both"/>
      </w:pPr>
      <w:r>
        <w:t xml:space="preserve">4. Требования по ограничению уровня шума в жилых и общественных зданиях, а также на прилегающих территориях приведены в </w:t>
      </w:r>
      <w:hyperlink w:anchor="P5686" w:history="1">
        <w:r>
          <w:rPr>
            <w:color w:val="0000FF"/>
          </w:rPr>
          <w:t>таблице 12.6</w:t>
        </w:r>
      </w:hyperlink>
      <w:r>
        <w:t>.</w:t>
      </w:r>
    </w:p>
    <w:p w:rsidR="00232BA6" w:rsidRDefault="00232BA6">
      <w:pPr>
        <w:pStyle w:val="ConsPlusNormal"/>
        <w:jc w:val="both"/>
      </w:pPr>
    </w:p>
    <w:p w:rsidR="00232BA6" w:rsidRDefault="00232BA6">
      <w:pPr>
        <w:pStyle w:val="ConsPlusNormal"/>
        <w:jc w:val="right"/>
        <w:outlineLvl w:val="3"/>
      </w:pPr>
      <w:bookmarkStart w:id="122" w:name="P5686"/>
      <w:bookmarkEnd w:id="122"/>
      <w:r>
        <w:t>Таблица 12.6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165"/>
        <w:gridCol w:w="1666"/>
        <w:gridCol w:w="1785"/>
        <w:gridCol w:w="1666"/>
      </w:tblGrid>
      <w:tr w:rsidR="00232BA6">
        <w:trPr>
          <w:trHeight w:val="241"/>
        </w:trPr>
        <w:tc>
          <w:tcPr>
            <w:tcW w:w="4165" w:type="dxa"/>
          </w:tcPr>
          <w:p w:rsidR="00232BA6" w:rsidRDefault="00232BA6">
            <w:pPr>
              <w:pStyle w:val="ConsPlusNonformat"/>
              <w:jc w:val="both"/>
            </w:pPr>
            <w:r>
              <w:t xml:space="preserve">    Назначение помещений или     </w:t>
            </w:r>
          </w:p>
          <w:p w:rsidR="00232BA6" w:rsidRDefault="00232BA6">
            <w:pPr>
              <w:pStyle w:val="ConsPlusNonformat"/>
              <w:jc w:val="both"/>
            </w:pPr>
            <w:r>
              <w:t xml:space="preserve">           территорий            </w:t>
            </w:r>
          </w:p>
        </w:tc>
        <w:tc>
          <w:tcPr>
            <w:tcW w:w="1666" w:type="dxa"/>
          </w:tcPr>
          <w:p w:rsidR="00232BA6" w:rsidRDefault="00232BA6">
            <w:pPr>
              <w:pStyle w:val="ConsPlusNonformat"/>
              <w:jc w:val="both"/>
            </w:pPr>
            <w:r>
              <w:t>Время суток,</w:t>
            </w:r>
          </w:p>
          <w:p w:rsidR="00232BA6" w:rsidRDefault="00232BA6">
            <w:pPr>
              <w:pStyle w:val="ConsPlusNonformat"/>
              <w:jc w:val="both"/>
            </w:pPr>
            <w:r>
              <w:t xml:space="preserve">     ч      </w:t>
            </w:r>
          </w:p>
        </w:tc>
        <w:tc>
          <w:tcPr>
            <w:tcW w:w="1785" w:type="dxa"/>
          </w:tcPr>
          <w:p w:rsidR="00232BA6" w:rsidRDefault="00232BA6">
            <w:pPr>
              <w:pStyle w:val="ConsPlusNonformat"/>
              <w:jc w:val="both"/>
            </w:pPr>
            <w:r>
              <w:t>Эквивалентный</w:t>
            </w:r>
          </w:p>
          <w:p w:rsidR="00232BA6" w:rsidRDefault="00232BA6">
            <w:pPr>
              <w:pStyle w:val="ConsPlusNonformat"/>
              <w:jc w:val="both"/>
            </w:pPr>
            <w:r>
              <w:t>уровень звука</w:t>
            </w:r>
          </w:p>
          <w:p w:rsidR="00232BA6" w:rsidRDefault="00232BA6">
            <w:pPr>
              <w:pStyle w:val="ConsPlusNonformat"/>
              <w:jc w:val="both"/>
            </w:pPr>
            <w:r>
              <w:t xml:space="preserve"> LАэкв, дБА  </w:t>
            </w:r>
          </w:p>
        </w:tc>
        <w:tc>
          <w:tcPr>
            <w:tcW w:w="1666" w:type="dxa"/>
          </w:tcPr>
          <w:p w:rsidR="00232BA6" w:rsidRDefault="00232BA6">
            <w:pPr>
              <w:pStyle w:val="ConsPlusNonformat"/>
              <w:jc w:val="both"/>
            </w:pPr>
            <w:r>
              <w:t>Максимальный</w:t>
            </w:r>
          </w:p>
          <w:p w:rsidR="00232BA6" w:rsidRDefault="00232BA6">
            <w:pPr>
              <w:pStyle w:val="ConsPlusNonformat"/>
              <w:jc w:val="both"/>
            </w:pPr>
            <w:r>
              <w:t xml:space="preserve">  уровень   </w:t>
            </w:r>
          </w:p>
          <w:p w:rsidR="00232BA6" w:rsidRDefault="00232BA6">
            <w:pPr>
              <w:pStyle w:val="ConsPlusNonformat"/>
              <w:jc w:val="both"/>
            </w:pPr>
            <w:r>
              <w:t xml:space="preserve">   звука    </w:t>
            </w:r>
          </w:p>
          <w:p w:rsidR="00232BA6" w:rsidRDefault="00232BA6">
            <w:pPr>
              <w:pStyle w:val="ConsPlusNonformat"/>
              <w:jc w:val="both"/>
            </w:pPr>
            <w:r>
              <w:t xml:space="preserve">LАмакс, дБА </w:t>
            </w:r>
          </w:p>
        </w:tc>
      </w:tr>
      <w:tr w:rsidR="00232BA6">
        <w:trPr>
          <w:trHeight w:val="241"/>
        </w:trPr>
        <w:tc>
          <w:tcPr>
            <w:tcW w:w="4165" w:type="dxa"/>
            <w:tcBorders>
              <w:top w:val="nil"/>
            </w:tcBorders>
          </w:tcPr>
          <w:p w:rsidR="00232BA6" w:rsidRDefault="00232BA6">
            <w:pPr>
              <w:pStyle w:val="ConsPlusNonformat"/>
              <w:jc w:val="both"/>
            </w:pPr>
            <w:r>
              <w:t xml:space="preserve">1. Административные помещения    </w:t>
            </w:r>
          </w:p>
          <w:p w:rsidR="00232BA6" w:rsidRDefault="00232BA6">
            <w:pPr>
              <w:pStyle w:val="ConsPlusNonformat"/>
              <w:jc w:val="both"/>
            </w:pPr>
            <w:r>
              <w:t xml:space="preserve">производственных предприятий,    </w:t>
            </w:r>
          </w:p>
          <w:p w:rsidR="00232BA6" w:rsidRDefault="00232BA6">
            <w:pPr>
              <w:pStyle w:val="ConsPlusNonformat"/>
              <w:jc w:val="both"/>
            </w:pPr>
            <w:r>
              <w:t xml:space="preserve">лабораторий, помещения для       </w:t>
            </w:r>
          </w:p>
          <w:p w:rsidR="00232BA6" w:rsidRDefault="00232BA6">
            <w:pPr>
              <w:pStyle w:val="ConsPlusNonformat"/>
              <w:jc w:val="both"/>
            </w:pPr>
            <w:r>
              <w:t xml:space="preserve">измерительных и аналитических    </w:t>
            </w:r>
          </w:p>
          <w:p w:rsidR="00232BA6" w:rsidRDefault="00232BA6">
            <w:pPr>
              <w:pStyle w:val="ConsPlusNonformat"/>
              <w:jc w:val="both"/>
            </w:pPr>
            <w:r>
              <w:t xml:space="preserve">работ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60</w:t>
            </w:r>
          </w:p>
        </w:tc>
        <w:tc>
          <w:tcPr>
            <w:tcW w:w="1666" w:type="dxa"/>
            <w:tcBorders>
              <w:top w:val="nil"/>
            </w:tcBorders>
          </w:tcPr>
          <w:p w:rsidR="00232BA6" w:rsidRDefault="00232BA6">
            <w:pPr>
              <w:pStyle w:val="ConsPlusNonformat"/>
              <w:jc w:val="both"/>
            </w:pPr>
            <w:bookmarkStart w:id="123" w:name="P5694"/>
            <w:bookmarkEnd w:id="123"/>
            <w:r>
              <w:t xml:space="preserve">          70</w:t>
            </w:r>
          </w:p>
        </w:tc>
      </w:tr>
      <w:tr w:rsidR="00232BA6">
        <w:trPr>
          <w:trHeight w:val="241"/>
        </w:trPr>
        <w:tc>
          <w:tcPr>
            <w:tcW w:w="4165" w:type="dxa"/>
            <w:tcBorders>
              <w:top w:val="nil"/>
            </w:tcBorders>
          </w:tcPr>
          <w:p w:rsidR="00232BA6" w:rsidRDefault="00232BA6">
            <w:pPr>
              <w:pStyle w:val="ConsPlusNonformat"/>
              <w:jc w:val="both"/>
            </w:pPr>
            <w:r>
              <w:t>2. Помещения диспетчерских служб,</w:t>
            </w:r>
          </w:p>
          <w:p w:rsidR="00232BA6" w:rsidRDefault="00232BA6">
            <w:pPr>
              <w:pStyle w:val="ConsPlusNonformat"/>
              <w:jc w:val="both"/>
            </w:pPr>
            <w:r>
              <w:t xml:space="preserve">кабины наблюдения и              </w:t>
            </w:r>
          </w:p>
          <w:p w:rsidR="00232BA6" w:rsidRDefault="00232BA6">
            <w:pPr>
              <w:pStyle w:val="ConsPlusNonformat"/>
              <w:jc w:val="both"/>
            </w:pPr>
            <w:r>
              <w:t xml:space="preserve">дистанционного управления с      </w:t>
            </w:r>
          </w:p>
          <w:p w:rsidR="00232BA6" w:rsidRDefault="00232BA6">
            <w:pPr>
              <w:pStyle w:val="ConsPlusNonformat"/>
              <w:jc w:val="both"/>
            </w:pPr>
            <w:r>
              <w:t xml:space="preserve">речевой связью по телефону,      </w:t>
            </w:r>
          </w:p>
          <w:p w:rsidR="00232BA6" w:rsidRDefault="00232BA6">
            <w:pPr>
              <w:pStyle w:val="ConsPlusNonformat"/>
              <w:jc w:val="both"/>
            </w:pPr>
            <w:r>
              <w:t>участки точной сборки, телефонные</w:t>
            </w:r>
          </w:p>
          <w:p w:rsidR="00232BA6" w:rsidRDefault="00232BA6">
            <w:pPr>
              <w:pStyle w:val="ConsPlusNonformat"/>
              <w:jc w:val="both"/>
            </w:pPr>
            <w:r>
              <w:t xml:space="preserve">и телеграфные станции, залы      </w:t>
            </w:r>
          </w:p>
          <w:p w:rsidR="00232BA6" w:rsidRDefault="00232BA6">
            <w:pPr>
              <w:pStyle w:val="ConsPlusNonformat"/>
              <w:jc w:val="both"/>
            </w:pPr>
            <w:r>
              <w:t xml:space="preserve">обработки информации на ЭВМ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65</w:t>
            </w:r>
          </w:p>
        </w:tc>
        <w:tc>
          <w:tcPr>
            <w:tcW w:w="1666" w:type="dxa"/>
            <w:tcBorders>
              <w:top w:val="nil"/>
            </w:tcBorders>
          </w:tcPr>
          <w:p w:rsidR="00232BA6" w:rsidRDefault="00232BA6">
            <w:pPr>
              <w:pStyle w:val="ConsPlusNonformat"/>
              <w:jc w:val="both"/>
            </w:pPr>
            <w:r>
              <w:t xml:space="preserve">          75</w:t>
            </w:r>
          </w:p>
        </w:tc>
      </w:tr>
      <w:tr w:rsidR="00232BA6">
        <w:trPr>
          <w:trHeight w:val="241"/>
        </w:trPr>
        <w:tc>
          <w:tcPr>
            <w:tcW w:w="4165" w:type="dxa"/>
            <w:tcBorders>
              <w:top w:val="nil"/>
            </w:tcBorders>
          </w:tcPr>
          <w:p w:rsidR="00232BA6" w:rsidRDefault="00232BA6">
            <w:pPr>
              <w:pStyle w:val="ConsPlusNonformat"/>
              <w:jc w:val="both"/>
            </w:pPr>
            <w:r>
              <w:t xml:space="preserve">3. Помещения лабораторий для     </w:t>
            </w:r>
          </w:p>
          <w:p w:rsidR="00232BA6" w:rsidRDefault="00232BA6">
            <w:pPr>
              <w:pStyle w:val="ConsPlusNonformat"/>
              <w:jc w:val="both"/>
            </w:pPr>
            <w:r>
              <w:t xml:space="preserve">проведения экспериментальных     </w:t>
            </w:r>
          </w:p>
          <w:p w:rsidR="00232BA6" w:rsidRDefault="00232BA6">
            <w:pPr>
              <w:pStyle w:val="ConsPlusNonformat"/>
              <w:jc w:val="both"/>
            </w:pPr>
            <w:r>
              <w:t xml:space="preserve">работ, кабины наблюдения и       </w:t>
            </w:r>
          </w:p>
          <w:p w:rsidR="00232BA6" w:rsidRDefault="00232BA6">
            <w:pPr>
              <w:pStyle w:val="ConsPlusNonformat"/>
              <w:jc w:val="both"/>
            </w:pPr>
            <w:r>
              <w:t xml:space="preserve">дистанционного управления без    </w:t>
            </w:r>
          </w:p>
          <w:p w:rsidR="00232BA6" w:rsidRDefault="00232BA6">
            <w:pPr>
              <w:pStyle w:val="ConsPlusNonformat"/>
              <w:jc w:val="both"/>
            </w:pPr>
            <w:r>
              <w:t xml:space="preserve">речевой связи по телефону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75</w:t>
            </w:r>
          </w:p>
        </w:tc>
        <w:tc>
          <w:tcPr>
            <w:tcW w:w="1666" w:type="dxa"/>
            <w:tcBorders>
              <w:top w:val="nil"/>
            </w:tcBorders>
          </w:tcPr>
          <w:p w:rsidR="00232BA6" w:rsidRDefault="00232BA6">
            <w:pPr>
              <w:pStyle w:val="ConsPlusNonformat"/>
              <w:jc w:val="both"/>
            </w:pPr>
            <w:bookmarkStart w:id="124" w:name="P5708"/>
            <w:bookmarkEnd w:id="124"/>
            <w:r>
              <w:t xml:space="preserve">          90</w:t>
            </w:r>
          </w:p>
        </w:tc>
      </w:tr>
      <w:tr w:rsidR="00232BA6">
        <w:trPr>
          <w:trHeight w:val="241"/>
        </w:trPr>
        <w:tc>
          <w:tcPr>
            <w:tcW w:w="4165" w:type="dxa"/>
            <w:tcBorders>
              <w:top w:val="nil"/>
            </w:tcBorders>
          </w:tcPr>
          <w:p w:rsidR="00232BA6" w:rsidRDefault="00232BA6">
            <w:pPr>
              <w:pStyle w:val="ConsPlusNonformat"/>
              <w:jc w:val="both"/>
            </w:pPr>
            <w:r>
              <w:t xml:space="preserve">4. Помещения и территории        </w:t>
            </w:r>
          </w:p>
          <w:p w:rsidR="00232BA6" w:rsidRDefault="00232BA6">
            <w:pPr>
              <w:pStyle w:val="ConsPlusNonformat"/>
              <w:jc w:val="both"/>
            </w:pPr>
            <w:r>
              <w:t xml:space="preserve">производственных предприятий с   </w:t>
            </w:r>
          </w:p>
          <w:p w:rsidR="00232BA6" w:rsidRDefault="00232BA6">
            <w:pPr>
              <w:pStyle w:val="ConsPlusNonformat"/>
              <w:jc w:val="both"/>
            </w:pPr>
            <w:r>
              <w:lastRenderedPageBreak/>
              <w:t xml:space="preserve">постоянными рабочими местами     </w:t>
            </w:r>
          </w:p>
          <w:p w:rsidR="00232BA6" w:rsidRDefault="00232BA6">
            <w:pPr>
              <w:pStyle w:val="ConsPlusNonformat"/>
              <w:jc w:val="both"/>
            </w:pPr>
            <w:r>
              <w:t xml:space="preserve">(кроме перечисленных в </w:t>
            </w:r>
            <w:hyperlink w:anchor="P5694" w:history="1">
              <w:r>
                <w:rPr>
                  <w:color w:val="0000FF"/>
                </w:rPr>
                <w:t>п. 1</w:t>
              </w:r>
            </w:hyperlink>
            <w:r>
              <w:t xml:space="preserve"> - </w:t>
            </w:r>
            <w:hyperlink w:anchor="P5708" w:history="1">
              <w:r>
                <w:rPr>
                  <w:color w:val="0000FF"/>
                </w:rPr>
                <w:t>3</w:t>
              </w:r>
            </w:hyperlink>
            <w:r>
              <w:t xml:space="preserve">)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80</w:t>
            </w:r>
          </w:p>
        </w:tc>
        <w:tc>
          <w:tcPr>
            <w:tcW w:w="1666" w:type="dxa"/>
            <w:tcBorders>
              <w:top w:val="nil"/>
            </w:tcBorders>
          </w:tcPr>
          <w:p w:rsidR="00232BA6" w:rsidRDefault="00232BA6">
            <w:pPr>
              <w:pStyle w:val="ConsPlusNonformat"/>
              <w:jc w:val="both"/>
            </w:pPr>
            <w:r>
              <w:t xml:space="preserve">          95</w:t>
            </w:r>
          </w:p>
        </w:tc>
      </w:tr>
      <w:tr w:rsidR="00232BA6">
        <w:trPr>
          <w:trHeight w:val="241"/>
        </w:trPr>
        <w:tc>
          <w:tcPr>
            <w:tcW w:w="4165" w:type="dxa"/>
            <w:vMerge w:val="restart"/>
            <w:tcBorders>
              <w:top w:val="nil"/>
            </w:tcBorders>
          </w:tcPr>
          <w:p w:rsidR="00232BA6" w:rsidRDefault="00232BA6">
            <w:pPr>
              <w:pStyle w:val="ConsPlusNonformat"/>
              <w:jc w:val="both"/>
            </w:pPr>
            <w:r>
              <w:lastRenderedPageBreak/>
              <w:t xml:space="preserve">5. Палаты больниц и санаториев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35</w:t>
            </w:r>
          </w:p>
        </w:tc>
        <w:tc>
          <w:tcPr>
            <w:tcW w:w="1666" w:type="dxa"/>
            <w:tcBorders>
              <w:top w:val="nil"/>
            </w:tcBorders>
          </w:tcPr>
          <w:p w:rsidR="00232BA6" w:rsidRDefault="00232BA6">
            <w:pPr>
              <w:pStyle w:val="ConsPlusNonformat"/>
              <w:jc w:val="both"/>
            </w:pPr>
            <w:r>
              <w:t xml:space="preserve">          50</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25</w:t>
            </w:r>
          </w:p>
        </w:tc>
        <w:tc>
          <w:tcPr>
            <w:tcW w:w="1666" w:type="dxa"/>
            <w:tcBorders>
              <w:top w:val="nil"/>
            </w:tcBorders>
          </w:tcPr>
          <w:p w:rsidR="00232BA6" w:rsidRDefault="00232BA6">
            <w:pPr>
              <w:pStyle w:val="ConsPlusNonformat"/>
              <w:jc w:val="both"/>
            </w:pPr>
            <w:r>
              <w:t xml:space="preserve">          40</w:t>
            </w:r>
          </w:p>
        </w:tc>
      </w:tr>
      <w:tr w:rsidR="00232BA6">
        <w:trPr>
          <w:trHeight w:val="241"/>
        </w:trPr>
        <w:tc>
          <w:tcPr>
            <w:tcW w:w="4165" w:type="dxa"/>
            <w:tcBorders>
              <w:top w:val="nil"/>
            </w:tcBorders>
          </w:tcPr>
          <w:p w:rsidR="00232BA6" w:rsidRDefault="00232BA6">
            <w:pPr>
              <w:pStyle w:val="ConsPlusNonformat"/>
              <w:jc w:val="both"/>
            </w:pPr>
            <w:r>
              <w:t>6. Операционные больниц, кабинеты</w:t>
            </w:r>
          </w:p>
          <w:p w:rsidR="00232BA6" w:rsidRDefault="00232BA6">
            <w:pPr>
              <w:pStyle w:val="ConsPlusNonformat"/>
              <w:jc w:val="both"/>
            </w:pPr>
            <w:r>
              <w:t xml:space="preserve">врачей больниц, поликлиник,      </w:t>
            </w:r>
          </w:p>
          <w:p w:rsidR="00232BA6" w:rsidRDefault="00232BA6">
            <w:pPr>
              <w:pStyle w:val="ConsPlusNonformat"/>
              <w:jc w:val="both"/>
            </w:pPr>
            <w:r>
              <w:t xml:space="preserve">санаториев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35</w:t>
            </w:r>
          </w:p>
        </w:tc>
        <w:tc>
          <w:tcPr>
            <w:tcW w:w="1666" w:type="dxa"/>
            <w:tcBorders>
              <w:top w:val="nil"/>
            </w:tcBorders>
          </w:tcPr>
          <w:p w:rsidR="00232BA6" w:rsidRDefault="00232BA6">
            <w:pPr>
              <w:pStyle w:val="ConsPlusNonformat"/>
              <w:jc w:val="both"/>
            </w:pPr>
            <w:r>
              <w:t xml:space="preserve">          50</w:t>
            </w:r>
          </w:p>
        </w:tc>
      </w:tr>
      <w:tr w:rsidR="00232BA6">
        <w:trPr>
          <w:trHeight w:val="241"/>
        </w:trPr>
        <w:tc>
          <w:tcPr>
            <w:tcW w:w="4165" w:type="dxa"/>
            <w:tcBorders>
              <w:top w:val="nil"/>
            </w:tcBorders>
          </w:tcPr>
          <w:p w:rsidR="00232BA6" w:rsidRDefault="00232BA6">
            <w:pPr>
              <w:pStyle w:val="ConsPlusNonformat"/>
              <w:jc w:val="both"/>
            </w:pPr>
            <w:r>
              <w:t xml:space="preserve">7. Учебные помещения (кабинеты,  </w:t>
            </w:r>
          </w:p>
          <w:p w:rsidR="00232BA6" w:rsidRDefault="00232BA6">
            <w:pPr>
              <w:pStyle w:val="ConsPlusNonformat"/>
              <w:jc w:val="both"/>
            </w:pPr>
            <w:r>
              <w:t xml:space="preserve">аудитории и др.) учебных         </w:t>
            </w:r>
          </w:p>
          <w:p w:rsidR="00232BA6" w:rsidRDefault="00232BA6">
            <w:pPr>
              <w:pStyle w:val="ConsPlusNonformat"/>
              <w:jc w:val="both"/>
            </w:pPr>
            <w:r>
              <w:t xml:space="preserve">заведений, конференц-залы,       </w:t>
            </w:r>
          </w:p>
          <w:p w:rsidR="00232BA6" w:rsidRDefault="00232BA6">
            <w:pPr>
              <w:pStyle w:val="ConsPlusNonformat"/>
              <w:jc w:val="both"/>
            </w:pPr>
            <w:r>
              <w:t xml:space="preserve">читальные залы библиотек,        </w:t>
            </w:r>
          </w:p>
          <w:p w:rsidR="00232BA6" w:rsidRDefault="00232BA6">
            <w:pPr>
              <w:pStyle w:val="ConsPlusNonformat"/>
              <w:jc w:val="both"/>
            </w:pPr>
            <w:r>
              <w:t xml:space="preserve">зрительные залы клубов и         </w:t>
            </w:r>
          </w:p>
          <w:p w:rsidR="00232BA6" w:rsidRDefault="00232BA6">
            <w:pPr>
              <w:pStyle w:val="ConsPlusNonformat"/>
              <w:jc w:val="both"/>
            </w:pPr>
            <w:r>
              <w:t xml:space="preserve">кинотеатров, залы судебных       </w:t>
            </w:r>
          </w:p>
          <w:p w:rsidR="00232BA6" w:rsidRDefault="00232BA6">
            <w:pPr>
              <w:pStyle w:val="ConsPlusNonformat"/>
              <w:jc w:val="both"/>
            </w:pPr>
            <w:r>
              <w:t xml:space="preserve">заседаний, культовые здания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40</w:t>
            </w:r>
          </w:p>
        </w:tc>
        <w:tc>
          <w:tcPr>
            <w:tcW w:w="1666" w:type="dxa"/>
            <w:tcBorders>
              <w:top w:val="nil"/>
            </w:tcBorders>
          </w:tcPr>
          <w:p w:rsidR="00232BA6" w:rsidRDefault="00232BA6">
            <w:pPr>
              <w:pStyle w:val="ConsPlusNonformat"/>
              <w:jc w:val="both"/>
            </w:pPr>
            <w:r>
              <w:t xml:space="preserve">          55</w:t>
            </w:r>
          </w:p>
        </w:tc>
      </w:tr>
      <w:tr w:rsidR="00232BA6">
        <w:trPr>
          <w:trHeight w:val="241"/>
        </w:trPr>
        <w:tc>
          <w:tcPr>
            <w:tcW w:w="4165" w:type="dxa"/>
            <w:tcBorders>
              <w:top w:val="nil"/>
            </w:tcBorders>
          </w:tcPr>
          <w:p w:rsidR="00232BA6" w:rsidRDefault="00232BA6">
            <w:pPr>
              <w:pStyle w:val="ConsPlusNonformat"/>
              <w:jc w:val="both"/>
            </w:pPr>
            <w:r>
              <w:t xml:space="preserve">8. Жилые комнаты квартир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rPr>
          <w:trHeight w:val="241"/>
        </w:trPr>
        <w:tc>
          <w:tcPr>
            <w:tcW w:w="4165" w:type="dxa"/>
            <w:vMerge w:val="restart"/>
            <w:tcBorders>
              <w:top w:val="nil"/>
            </w:tcBorders>
          </w:tcPr>
          <w:p w:rsidR="00232BA6" w:rsidRDefault="00232BA6">
            <w:pPr>
              <w:pStyle w:val="ConsPlusNonformat"/>
              <w:jc w:val="both"/>
            </w:pPr>
            <w:r>
              <w:t xml:space="preserve">- в домах категории А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35</w:t>
            </w:r>
          </w:p>
        </w:tc>
        <w:tc>
          <w:tcPr>
            <w:tcW w:w="1666" w:type="dxa"/>
            <w:tcBorders>
              <w:top w:val="nil"/>
            </w:tcBorders>
          </w:tcPr>
          <w:p w:rsidR="00232BA6" w:rsidRDefault="00232BA6">
            <w:pPr>
              <w:pStyle w:val="ConsPlusNonformat"/>
              <w:jc w:val="both"/>
            </w:pPr>
            <w:r>
              <w:t xml:space="preserve">          50</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25</w:t>
            </w:r>
          </w:p>
        </w:tc>
        <w:tc>
          <w:tcPr>
            <w:tcW w:w="1666" w:type="dxa"/>
            <w:tcBorders>
              <w:top w:val="nil"/>
            </w:tcBorders>
          </w:tcPr>
          <w:p w:rsidR="00232BA6" w:rsidRDefault="00232BA6">
            <w:pPr>
              <w:pStyle w:val="ConsPlusNonformat"/>
              <w:jc w:val="both"/>
            </w:pPr>
            <w:r>
              <w:t xml:space="preserve">          40</w:t>
            </w:r>
          </w:p>
        </w:tc>
      </w:tr>
      <w:tr w:rsidR="00232BA6">
        <w:trPr>
          <w:trHeight w:val="241"/>
        </w:trPr>
        <w:tc>
          <w:tcPr>
            <w:tcW w:w="4165" w:type="dxa"/>
            <w:vMerge w:val="restart"/>
            <w:tcBorders>
              <w:top w:val="nil"/>
            </w:tcBorders>
          </w:tcPr>
          <w:p w:rsidR="00232BA6" w:rsidRDefault="00232BA6">
            <w:pPr>
              <w:pStyle w:val="ConsPlusNonformat"/>
              <w:jc w:val="both"/>
            </w:pPr>
            <w:r>
              <w:t xml:space="preserve">- в домах категорий Б и В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40</w:t>
            </w:r>
          </w:p>
        </w:tc>
        <w:tc>
          <w:tcPr>
            <w:tcW w:w="1666" w:type="dxa"/>
            <w:tcBorders>
              <w:top w:val="nil"/>
            </w:tcBorders>
          </w:tcPr>
          <w:p w:rsidR="00232BA6" w:rsidRDefault="00232BA6">
            <w:pPr>
              <w:pStyle w:val="ConsPlusNonformat"/>
              <w:jc w:val="both"/>
            </w:pPr>
            <w:r>
              <w:t xml:space="preserve">          55</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30</w:t>
            </w:r>
          </w:p>
        </w:tc>
        <w:tc>
          <w:tcPr>
            <w:tcW w:w="1666" w:type="dxa"/>
            <w:tcBorders>
              <w:top w:val="nil"/>
            </w:tcBorders>
          </w:tcPr>
          <w:p w:rsidR="00232BA6" w:rsidRDefault="00232BA6">
            <w:pPr>
              <w:pStyle w:val="ConsPlusNonformat"/>
              <w:jc w:val="both"/>
            </w:pPr>
            <w:r>
              <w:t xml:space="preserve">          45</w:t>
            </w:r>
          </w:p>
        </w:tc>
      </w:tr>
      <w:tr w:rsidR="00232BA6">
        <w:trPr>
          <w:trHeight w:val="241"/>
        </w:trPr>
        <w:tc>
          <w:tcPr>
            <w:tcW w:w="4165" w:type="dxa"/>
            <w:vMerge w:val="restart"/>
            <w:tcBorders>
              <w:top w:val="nil"/>
            </w:tcBorders>
          </w:tcPr>
          <w:p w:rsidR="00232BA6" w:rsidRDefault="00232BA6">
            <w:pPr>
              <w:pStyle w:val="ConsPlusNonformat"/>
              <w:jc w:val="both"/>
            </w:pPr>
            <w:r>
              <w:t xml:space="preserve">9. Жилые комнаты общежитий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45</w:t>
            </w:r>
          </w:p>
        </w:tc>
        <w:tc>
          <w:tcPr>
            <w:tcW w:w="1666" w:type="dxa"/>
            <w:tcBorders>
              <w:top w:val="nil"/>
            </w:tcBorders>
          </w:tcPr>
          <w:p w:rsidR="00232BA6" w:rsidRDefault="00232BA6">
            <w:pPr>
              <w:pStyle w:val="ConsPlusNonformat"/>
              <w:jc w:val="both"/>
            </w:pPr>
            <w:r>
              <w:t xml:space="preserve">          60</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35</w:t>
            </w:r>
          </w:p>
        </w:tc>
        <w:tc>
          <w:tcPr>
            <w:tcW w:w="1666" w:type="dxa"/>
            <w:tcBorders>
              <w:top w:val="nil"/>
            </w:tcBorders>
          </w:tcPr>
          <w:p w:rsidR="00232BA6" w:rsidRDefault="00232BA6">
            <w:pPr>
              <w:pStyle w:val="ConsPlusNonformat"/>
              <w:jc w:val="both"/>
            </w:pPr>
            <w:r>
              <w:t xml:space="preserve">          50</w:t>
            </w:r>
          </w:p>
        </w:tc>
      </w:tr>
      <w:tr w:rsidR="00232BA6">
        <w:trPr>
          <w:trHeight w:val="241"/>
        </w:trPr>
        <w:tc>
          <w:tcPr>
            <w:tcW w:w="4165" w:type="dxa"/>
            <w:tcBorders>
              <w:top w:val="nil"/>
            </w:tcBorders>
          </w:tcPr>
          <w:p w:rsidR="00232BA6" w:rsidRDefault="00232BA6">
            <w:pPr>
              <w:pStyle w:val="ConsPlusNonformat"/>
              <w:jc w:val="both"/>
            </w:pPr>
            <w:r>
              <w:t xml:space="preserve">10. Номера гостиниц: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rPr>
          <w:trHeight w:val="241"/>
        </w:trPr>
        <w:tc>
          <w:tcPr>
            <w:tcW w:w="4165" w:type="dxa"/>
            <w:vMerge w:val="restart"/>
            <w:tcBorders>
              <w:top w:val="nil"/>
            </w:tcBorders>
          </w:tcPr>
          <w:p w:rsidR="00232BA6" w:rsidRDefault="00232BA6">
            <w:pPr>
              <w:pStyle w:val="ConsPlusNonformat"/>
              <w:jc w:val="both"/>
            </w:pPr>
            <w:r>
              <w:t xml:space="preserve">категории А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35</w:t>
            </w:r>
          </w:p>
        </w:tc>
        <w:tc>
          <w:tcPr>
            <w:tcW w:w="1666" w:type="dxa"/>
            <w:tcBorders>
              <w:top w:val="nil"/>
            </w:tcBorders>
          </w:tcPr>
          <w:p w:rsidR="00232BA6" w:rsidRDefault="00232BA6">
            <w:pPr>
              <w:pStyle w:val="ConsPlusNonformat"/>
              <w:jc w:val="both"/>
            </w:pPr>
            <w:r>
              <w:t xml:space="preserve">          50</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25</w:t>
            </w:r>
          </w:p>
        </w:tc>
        <w:tc>
          <w:tcPr>
            <w:tcW w:w="1666" w:type="dxa"/>
            <w:tcBorders>
              <w:top w:val="nil"/>
            </w:tcBorders>
          </w:tcPr>
          <w:p w:rsidR="00232BA6" w:rsidRDefault="00232BA6">
            <w:pPr>
              <w:pStyle w:val="ConsPlusNonformat"/>
              <w:jc w:val="both"/>
            </w:pPr>
            <w:r>
              <w:t xml:space="preserve">          40</w:t>
            </w:r>
          </w:p>
        </w:tc>
      </w:tr>
      <w:tr w:rsidR="00232BA6">
        <w:trPr>
          <w:trHeight w:val="241"/>
        </w:trPr>
        <w:tc>
          <w:tcPr>
            <w:tcW w:w="4165" w:type="dxa"/>
            <w:vMerge w:val="restart"/>
            <w:tcBorders>
              <w:top w:val="nil"/>
            </w:tcBorders>
          </w:tcPr>
          <w:p w:rsidR="00232BA6" w:rsidRDefault="00232BA6">
            <w:pPr>
              <w:pStyle w:val="ConsPlusNonformat"/>
              <w:jc w:val="both"/>
            </w:pPr>
            <w:r>
              <w:t xml:space="preserve">категории Б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40</w:t>
            </w:r>
          </w:p>
        </w:tc>
        <w:tc>
          <w:tcPr>
            <w:tcW w:w="1666" w:type="dxa"/>
            <w:tcBorders>
              <w:top w:val="nil"/>
            </w:tcBorders>
          </w:tcPr>
          <w:p w:rsidR="00232BA6" w:rsidRDefault="00232BA6">
            <w:pPr>
              <w:pStyle w:val="ConsPlusNonformat"/>
              <w:jc w:val="both"/>
            </w:pPr>
            <w:r>
              <w:t xml:space="preserve">          55</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30</w:t>
            </w:r>
          </w:p>
        </w:tc>
        <w:tc>
          <w:tcPr>
            <w:tcW w:w="1666" w:type="dxa"/>
            <w:tcBorders>
              <w:top w:val="nil"/>
            </w:tcBorders>
          </w:tcPr>
          <w:p w:rsidR="00232BA6" w:rsidRDefault="00232BA6">
            <w:pPr>
              <w:pStyle w:val="ConsPlusNonformat"/>
              <w:jc w:val="both"/>
            </w:pPr>
            <w:r>
              <w:t xml:space="preserve">          45</w:t>
            </w:r>
          </w:p>
        </w:tc>
      </w:tr>
      <w:tr w:rsidR="00232BA6">
        <w:trPr>
          <w:trHeight w:val="241"/>
        </w:trPr>
        <w:tc>
          <w:tcPr>
            <w:tcW w:w="4165" w:type="dxa"/>
            <w:vMerge w:val="restart"/>
            <w:tcBorders>
              <w:top w:val="nil"/>
            </w:tcBorders>
          </w:tcPr>
          <w:p w:rsidR="00232BA6" w:rsidRDefault="00232BA6">
            <w:pPr>
              <w:pStyle w:val="ConsPlusNonformat"/>
              <w:jc w:val="both"/>
            </w:pPr>
            <w:r>
              <w:t xml:space="preserve">категории В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45</w:t>
            </w:r>
          </w:p>
        </w:tc>
        <w:tc>
          <w:tcPr>
            <w:tcW w:w="1666" w:type="dxa"/>
            <w:tcBorders>
              <w:top w:val="nil"/>
            </w:tcBorders>
          </w:tcPr>
          <w:p w:rsidR="00232BA6" w:rsidRDefault="00232BA6">
            <w:pPr>
              <w:pStyle w:val="ConsPlusNonformat"/>
              <w:jc w:val="both"/>
            </w:pPr>
            <w:r>
              <w:t xml:space="preserve">          60</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35</w:t>
            </w:r>
          </w:p>
        </w:tc>
        <w:tc>
          <w:tcPr>
            <w:tcW w:w="1666" w:type="dxa"/>
            <w:tcBorders>
              <w:top w:val="nil"/>
            </w:tcBorders>
          </w:tcPr>
          <w:p w:rsidR="00232BA6" w:rsidRDefault="00232BA6">
            <w:pPr>
              <w:pStyle w:val="ConsPlusNonformat"/>
              <w:jc w:val="both"/>
            </w:pPr>
            <w:r>
              <w:t xml:space="preserve">          50</w:t>
            </w:r>
          </w:p>
        </w:tc>
      </w:tr>
      <w:tr w:rsidR="00232BA6">
        <w:trPr>
          <w:trHeight w:val="241"/>
        </w:trPr>
        <w:tc>
          <w:tcPr>
            <w:tcW w:w="4165" w:type="dxa"/>
            <w:vMerge w:val="restart"/>
            <w:tcBorders>
              <w:top w:val="nil"/>
            </w:tcBorders>
          </w:tcPr>
          <w:p w:rsidR="00232BA6" w:rsidRDefault="00232BA6">
            <w:pPr>
              <w:pStyle w:val="ConsPlusNonformat"/>
              <w:jc w:val="both"/>
            </w:pPr>
            <w:r>
              <w:t>11. Жилые помещения домов отдыха,</w:t>
            </w:r>
          </w:p>
          <w:p w:rsidR="00232BA6" w:rsidRDefault="00232BA6">
            <w:pPr>
              <w:pStyle w:val="ConsPlusNonformat"/>
              <w:jc w:val="both"/>
            </w:pPr>
            <w:r>
              <w:t>пансионатов, домов-интернатов для</w:t>
            </w:r>
          </w:p>
          <w:p w:rsidR="00232BA6" w:rsidRDefault="00232BA6">
            <w:pPr>
              <w:pStyle w:val="ConsPlusNonformat"/>
              <w:jc w:val="both"/>
            </w:pPr>
            <w:r>
              <w:t>престарелых и инвалидов, спальные</w:t>
            </w:r>
          </w:p>
          <w:p w:rsidR="00232BA6" w:rsidRDefault="00232BA6">
            <w:pPr>
              <w:pStyle w:val="ConsPlusNonformat"/>
              <w:jc w:val="both"/>
            </w:pPr>
            <w:r>
              <w:t xml:space="preserve">помещения дошкольных             </w:t>
            </w:r>
          </w:p>
          <w:p w:rsidR="00232BA6" w:rsidRDefault="00232BA6">
            <w:pPr>
              <w:pStyle w:val="ConsPlusNonformat"/>
              <w:jc w:val="both"/>
            </w:pPr>
            <w:r>
              <w:t xml:space="preserve">образовательных учреждений и     </w:t>
            </w:r>
          </w:p>
          <w:p w:rsidR="00232BA6" w:rsidRDefault="00232BA6">
            <w:pPr>
              <w:pStyle w:val="ConsPlusNonformat"/>
              <w:jc w:val="both"/>
            </w:pPr>
            <w:r>
              <w:t xml:space="preserve">школ-интернатов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40</w:t>
            </w:r>
          </w:p>
        </w:tc>
        <w:tc>
          <w:tcPr>
            <w:tcW w:w="1666" w:type="dxa"/>
            <w:tcBorders>
              <w:top w:val="nil"/>
            </w:tcBorders>
          </w:tcPr>
          <w:p w:rsidR="00232BA6" w:rsidRDefault="00232BA6">
            <w:pPr>
              <w:pStyle w:val="ConsPlusNonformat"/>
              <w:jc w:val="both"/>
            </w:pPr>
            <w:r>
              <w:t xml:space="preserve">          55</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30</w:t>
            </w:r>
          </w:p>
        </w:tc>
        <w:tc>
          <w:tcPr>
            <w:tcW w:w="1666" w:type="dxa"/>
            <w:tcBorders>
              <w:top w:val="nil"/>
            </w:tcBorders>
          </w:tcPr>
          <w:p w:rsidR="00232BA6" w:rsidRDefault="00232BA6">
            <w:pPr>
              <w:pStyle w:val="ConsPlusNonformat"/>
              <w:jc w:val="both"/>
            </w:pPr>
            <w:r>
              <w:t xml:space="preserve">          45</w:t>
            </w:r>
          </w:p>
        </w:tc>
      </w:tr>
      <w:tr w:rsidR="00232BA6">
        <w:trPr>
          <w:trHeight w:val="241"/>
        </w:trPr>
        <w:tc>
          <w:tcPr>
            <w:tcW w:w="4165" w:type="dxa"/>
            <w:tcBorders>
              <w:top w:val="nil"/>
            </w:tcBorders>
          </w:tcPr>
          <w:p w:rsidR="00232BA6" w:rsidRDefault="00232BA6">
            <w:pPr>
              <w:pStyle w:val="ConsPlusNonformat"/>
              <w:jc w:val="both"/>
            </w:pPr>
            <w:r>
              <w:t xml:space="preserve">12. Помещения офисов,            </w:t>
            </w:r>
          </w:p>
          <w:p w:rsidR="00232BA6" w:rsidRDefault="00232BA6">
            <w:pPr>
              <w:pStyle w:val="ConsPlusNonformat"/>
              <w:jc w:val="both"/>
            </w:pPr>
            <w:r>
              <w:t xml:space="preserve">административных зданий,         </w:t>
            </w:r>
          </w:p>
          <w:p w:rsidR="00232BA6" w:rsidRDefault="00232BA6">
            <w:pPr>
              <w:pStyle w:val="ConsPlusNonformat"/>
              <w:jc w:val="both"/>
            </w:pPr>
            <w:r>
              <w:t xml:space="preserve">конструкторских, проектных и     </w:t>
            </w:r>
          </w:p>
          <w:p w:rsidR="00232BA6" w:rsidRDefault="00232BA6">
            <w:pPr>
              <w:pStyle w:val="ConsPlusNonformat"/>
              <w:jc w:val="both"/>
            </w:pPr>
            <w:r>
              <w:t xml:space="preserve">научно-исследовательских         </w:t>
            </w:r>
          </w:p>
          <w:p w:rsidR="00232BA6" w:rsidRDefault="00232BA6">
            <w:pPr>
              <w:pStyle w:val="ConsPlusNonformat"/>
              <w:jc w:val="both"/>
            </w:pPr>
            <w:r>
              <w:t xml:space="preserve">организаций:                     </w:t>
            </w:r>
          </w:p>
        </w:tc>
        <w:tc>
          <w:tcPr>
            <w:tcW w:w="1666" w:type="dxa"/>
            <w:vMerge w:val="restart"/>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rPr>
          <w:trHeight w:val="241"/>
        </w:trPr>
        <w:tc>
          <w:tcPr>
            <w:tcW w:w="4165" w:type="dxa"/>
            <w:tcBorders>
              <w:top w:val="nil"/>
            </w:tcBorders>
          </w:tcPr>
          <w:p w:rsidR="00232BA6" w:rsidRDefault="00232BA6">
            <w:pPr>
              <w:pStyle w:val="ConsPlusNonformat"/>
              <w:jc w:val="both"/>
            </w:pPr>
            <w:r>
              <w:t xml:space="preserve">категории А                      </w:t>
            </w:r>
          </w:p>
        </w:tc>
        <w:tc>
          <w:tcPr>
            <w:tcW w:w="1547" w:type="dxa"/>
            <w:vMerge/>
            <w:tcBorders>
              <w:top w:val="nil"/>
            </w:tcBorders>
          </w:tcPr>
          <w:p w:rsidR="00232BA6" w:rsidRDefault="00232BA6"/>
        </w:tc>
        <w:tc>
          <w:tcPr>
            <w:tcW w:w="1785" w:type="dxa"/>
            <w:tcBorders>
              <w:top w:val="nil"/>
            </w:tcBorders>
          </w:tcPr>
          <w:p w:rsidR="00232BA6" w:rsidRDefault="00232BA6">
            <w:pPr>
              <w:pStyle w:val="ConsPlusNonformat"/>
              <w:jc w:val="both"/>
            </w:pPr>
            <w:r>
              <w:t xml:space="preserve">           45</w:t>
            </w:r>
          </w:p>
        </w:tc>
        <w:tc>
          <w:tcPr>
            <w:tcW w:w="1666" w:type="dxa"/>
            <w:tcBorders>
              <w:top w:val="nil"/>
            </w:tcBorders>
          </w:tcPr>
          <w:p w:rsidR="00232BA6" w:rsidRDefault="00232BA6">
            <w:pPr>
              <w:pStyle w:val="ConsPlusNonformat"/>
              <w:jc w:val="both"/>
            </w:pPr>
            <w:r>
              <w:t xml:space="preserve">          60</w:t>
            </w:r>
          </w:p>
        </w:tc>
      </w:tr>
      <w:tr w:rsidR="00232BA6">
        <w:trPr>
          <w:trHeight w:val="241"/>
        </w:trPr>
        <w:tc>
          <w:tcPr>
            <w:tcW w:w="4165" w:type="dxa"/>
            <w:tcBorders>
              <w:top w:val="nil"/>
            </w:tcBorders>
          </w:tcPr>
          <w:p w:rsidR="00232BA6" w:rsidRDefault="00232BA6">
            <w:pPr>
              <w:pStyle w:val="ConsPlusNonformat"/>
              <w:jc w:val="both"/>
            </w:pPr>
            <w:r>
              <w:t xml:space="preserve">категорий Б и В                  </w:t>
            </w:r>
          </w:p>
        </w:tc>
        <w:tc>
          <w:tcPr>
            <w:tcW w:w="1547" w:type="dxa"/>
            <w:vMerge/>
            <w:tcBorders>
              <w:top w:val="nil"/>
            </w:tcBorders>
          </w:tcPr>
          <w:p w:rsidR="00232BA6" w:rsidRDefault="00232BA6"/>
        </w:tc>
        <w:tc>
          <w:tcPr>
            <w:tcW w:w="1785" w:type="dxa"/>
            <w:tcBorders>
              <w:top w:val="nil"/>
            </w:tcBorders>
          </w:tcPr>
          <w:p w:rsidR="00232BA6" w:rsidRDefault="00232BA6">
            <w:pPr>
              <w:pStyle w:val="ConsPlusNonformat"/>
              <w:jc w:val="both"/>
            </w:pPr>
            <w:r>
              <w:t xml:space="preserve">           50</w:t>
            </w:r>
          </w:p>
        </w:tc>
        <w:tc>
          <w:tcPr>
            <w:tcW w:w="1666" w:type="dxa"/>
            <w:tcBorders>
              <w:top w:val="nil"/>
            </w:tcBorders>
          </w:tcPr>
          <w:p w:rsidR="00232BA6" w:rsidRDefault="00232BA6">
            <w:pPr>
              <w:pStyle w:val="ConsPlusNonformat"/>
              <w:jc w:val="both"/>
            </w:pPr>
            <w:r>
              <w:t xml:space="preserve">          65</w:t>
            </w:r>
          </w:p>
        </w:tc>
      </w:tr>
      <w:tr w:rsidR="00232BA6">
        <w:trPr>
          <w:trHeight w:val="241"/>
        </w:trPr>
        <w:tc>
          <w:tcPr>
            <w:tcW w:w="4165" w:type="dxa"/>
            <w:tcBorders>
              <w:top w:val="nil"/>
            </w:tcBorders>
          </w:tcPr>
          <w:p w:rsidR="00232BA6" w:rsidRDefault="00232BA6">
            <w:pPr>
              <w:pStyle w:val="ConsPlusNonformat"/>
              <w:jc w:val="both"/>
            </w:pPr>
            <w:r>
              <w:t xml:space="preserve">13. Залы кафе, ресторанов, фойе  </w:t>
            </w:r>
          </w:p>
          <w:p w:rsidR="00232BA6" w:rsidRDefault="00232BA6">
            <w:pPr>
              <w:pStyle w:val="ConsPlusNonformat"/>
              <w:jc w:val="both"/>
            </w:pPr>
            <w:r>
              <w:t xml:space="preserve">театров и кинотеатров:           </w:t>
            </w:r>
          </w:p>
        </w:tc>
        <w:tc>
          <w:tcPr>
            <w:tcW w:w="1666" w:type="dxa"/>
            <w:vMerge w:val="restart"/>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rPr>
          <w:trHeight w:val="241"/>
        </w:trPr>
        <w:tc>
          <w:tcPr>
            <w:tcW w:w="4165" w:type="dxa"/>
            <w:tcBorders>
              <w:top w:val="nil"/>
            </w:tcBorders>
          </w:tcPr>
          <w:p w:rsidR="00232BA6" w:rsidRDefault="00232BA6">
            <w:pPr>
              <w:pStyle w:val="ConsPlusNonformat"/>
              <w:jc w:val="both"/>
            </w:pPr>
            <w:r>
              <w:t xml:space="preserve">категории А                      </w:t>
            </w:r>
          </w:p>
        </w:tc>
        <w:tc>
          <w:tcPr>
            <w:tcW w:w="1547" w:type="dxa"/>
            <w:vMerge/>
            <w:tcBorders>
              <w:top w:val="nil"/>
            </w:tcBorders>
          </w:tcPr>
          <w:p w:rsidR="00232BA6" w:rsidRDefault="00232BA6"/>
        </w:tc>
        <w:tc>
          <w:tcPr>
            <w:tcW w:w="1785" w:type="dxa"/>
            <w:tcBorders>
              <w:top w:val="nil"/>
            </w:tcBorders>
          </w:tcPr>
          <w:p w:rsidR="00232BA6" w:rsidRDefault="00232BA6">
            <w:pPr>
              <w:pStyle w:val="ConsPlusNonformat"/>
              <w:jc w:val="both"/>
            </w:pPr>
            <w:r>
              <w:t xml:space="preserve">           50</w:t>
            </w:r>
          </w:p>
        </w:tc>
        <w:tc>
          <w:tcPr>
            <w:tcW w:w="1666" w:type="dxa"/>
            <w:tcBorders>
              <w:top w:val="nil"/>
            </w:tcBorders>
          </w:tcPr>
          <w:p w:rsidR="00232BA6" w:rsidRDefault="00232BA6">
            <w:pPr>
              <w:pStyle w:val="ConsPlusNonformat"/>
              <w:jc w:val="both"/>
            </w:pPr>
            <w:r>
              <w:t xml:space="preserve">          60</w:t>
            </w:r>
          </w:p>
        </w:tc>
      </w:tr>
      <w:tr w:rsidR="00232BA6">
        <w:trPr>
          <w:trHeight w:val="241"/>
        </w:trPr>
        <w:tc>
          <w:tcPr>
            <w:tcW w:w="4165" w:type="dxa"/>
            <w:tcBorders>
              <w:top w:val="nil"/>
            </w:tcBorders>
          </w:tcPr>
          <w:p w:rsidR="00232BA6" w:rsidRDefault="00232BA6">
            <w:pPr>
              <w:pStyle w:val="ConsPlusNonformat"/>
              <w:jc w:val="both"/>
            </w:pPr>
            <w:r>
              <w:t xml:space="preserve">категорий Б и В                  </w:t>
            </w:r>
          </w:p>
        </w:tc>
        <w:tc>
          <w:tcPr>
            <w:tcW w:w="1547" w:type="dxa"/>
            <w:vMerge/>
            <w:tcBorders>
              <w:top w:val="nil"/>
            </w:tcBorders>
          </w:tcPr>
          <w:p w:rsidR="00232BA6" w:rsidRDefault="00232BA6"/>
        </w:tc>
        <w:tc>
          <w:tcPr>
            <w:tcW w:w="1785" w:type="dxa"/>
            <w:tcBorders>
              <w:top w:val="nil"/>
            </w:tcBorders>
          </w:tcPr>
          <w:p w:rsidR="00232BA6" w:rsidRDefault="00232BA6">
            <w:pPr>
              <w:pStyle w:val="ConsPlusNonformat"/>
              <w:jc w:val="both"/>
            </w:pPr>
            <w:r>
              <w:t xml:space="preserve">           55</w:t>
            </w:r>
          </w:p>
        </w:tc>
        <w:tc>
          <w:tcPr>
            <w:tcW w:w="1666" w:type="dxa"/>
            <w:tcBorders>
              <w:top w:val="nil"/>
            </w:tcBorders>
          </w:tcPr>
          <w:p w:rsidR="00232BA6" w:rsidRDefault="00232BA6">
            <w:pPr>
              <w:pStyle w:val="ConsPlusNonformat"/>
              <w:jc w:val="both"/>
            </w:pPr>
            <w:r>
              <w:t xml:space="preserve">          65</w:t>
            </w:r>
          </w:p>
        </w:tc>
      </w:tr>
      <w:tr w:rsidR="00232BA6">
        <w:trPr>
          <w:trHeight w:val="241"/>
        </w:trPr>
        <w:tc>
          <w:tcPr>
            <w:tcW w:w="4165" w:type="dxa"/>
            <w:tcBorders>
              <w:top w:val="nil"/>
            </w:tcBorders>
          </w:tcPr>
          <w:p w:rsidR="00232BA6" w:rsidRDefault="00232BA6">
            <w:pPr>
              <w:pStyle w:val="ConsPlusNonformat"/>
              <w:jc w:val="both"/>
            </w:pPr>
            <w:r>
              <w:lastRenderedPageBreak/>
              <w:t xml:space="preserve">14. Торговые залы магазинов,     </w:t>
            </w:r>
          </w:p>
          <w:p w:rsidR="00232BA6" w:rsidRDefault="00232BA6">
            <w:pPr>
              <w:pStyle w:val="ConsPlusNonformat"/>
              <w:jc w:val="both"/>
            </w:pPr>
            <w:r>
              <w:t xml:space="preserve">пассажирские залы вокзалов и     </w:t>
            </w:r>
          </w:p>
          <w:p w:rsidR="00232BA6" w:rsidRDefault="00232BA6">
            <w:pPr>
              <w:pStyle w:val="ConsPlusNonformat"/>
              <w:jc w:val="both"/>
            </w:pPr>
            <w:r>
              <w:t xml:space="preserve">аэровокзалов, спортивные залы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60</w:t>
            </w:r>
          </w:p>
        </w:tc>
        <w:tc>
          <w:tcPr>
            <w:tcW w:w="1666" w:type="dxa"/>
            <w:tcBorders>
              <w:top w:val="nil"/>
            </w:tcBorders>
          </w:tcPr>
          <w:p w:rsidR="00232BA6" w:rsidRDefault="00232BA6">
            <w:pPr>
              <w:pStyle w:val="ConsPlusNonformat"/>
              <w:jc w:val="both"/>
            </w:pPr>
            <w:r>
              <w:t xml:space="preserve">          70</w:t>
            </w:r>
          </w:p>
        </w:tc>
      </w:tr>
      <w:tr w:rsidR="00232BA6">
        <w:trPr>
          <w:trHeight w:val="241"/>
        </w:trPr>
        <w:tc>
          <w:tcPr>
            <w:tcW w:w="4165" w:type="dxa"/>
            <w:vMerge w:val="restart"/>
            <w:tcBorders>
              <w:top w:val="nil"/>
            </w:tcBorders>
          </w:tcPr>
          <w:p w:rsidR="00232BA6" w:rsidRDefault="00232BA6">
            <w:pPr>
              <w:pStyle w:val="ConsPlusNonformat"/>
              <w:jc w:val="both"/>
            </w:pPr>
            <w:r>
              <w:t xml:space="preserve">15. Территории, непосредственно  </w:t>
            </w:r>
          </w:p>
          <w:p w:rsidR="00232BA6" w:rsidRDefault="00232BA6">
            <w:pPr>
              <w:pStyle w:val="ConsPlusNonformat"/>
              <w:jc w:val="both"/>
            </w:pPr>
            <w:r>
              <w:t xml:space="preserve">прилегающие к зданиям больниц и  </w:t>
            </w:r>
          </w:p>
          <w:p w:rsidR="00232BA6" w:rsidRDefault="00232BA6">
            <w:pPr>
              <w:pStyle w:val="ConsPlusNonformat"/>
              <w:jc w:val="both"/>
            </w:pPr>
            <w:r>
              <w:t xml:space="preserve">санаториев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50</w:t>
            </w:r>
          </w:p>
        </w:tc>
        <w:tc>
          <w:tcPr>
            <w:tcW w:w="1666" w:type="dxa"/>
            <w:tcBorders>
              <w:top w:val="nil"/>
            </w:tcBorders>
          </w:tcPr>
          <w:p w:rsidR="00232BA6" w:rsidRDefault="00232BA6">
            <w:pPr>
              <w:pStyle w:val="ConsPlusNonformat"/>
              <w:jc w:val="both"/>
            </w:pPr>
            <w:r>
              <w:t xml:space="preserve">          65</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40</w:t>
            </w:r>
          </w:p>
        </w:tc>
        <w:tc>
          <w:tcPr>
            <w:tcW w:w="1666" w:type="dxa"/>
            <w:tcBorders>
              <w:top w:val="nil"/>
            </w:tcBorders>
          </w:tcPr>
          <w:p w:rsidR="00232BA6" w:rsidRDefault="00232BA6">
            <w:pPr>
              <w:pStyle w:val="ConsPlusNonformat"/>
              <w:jc w:val="both"/>
            </w:pPr>
            <w:r>
              <w:t xml:space="preserve">          55</w:t>
            </w:r>
          </w:p>
        </w:tc>
      </w:tr>
      <w:tr w:rsidR="00232BA6">
        <w:trPr>
          <w:trHeight w:val="241"/>
        </w:trPr>
        <w:tc>
          <w:tcPr>
            <w:tcW w:w="4165" w:type="dxa"/>
            <w:vMerge w:val="restart"/>
            <w:tcBorders>
              <w:top w:val="nil"/>
            </w:tcBorders>
          </w:tcPr>
          <w:p w:rsidR="00232BA6" w:rsidRDefault="00232BA6">
            <w:pPr>
              <w:pStyle w:val="ConsPlusNonformat"/>
              <w:jc w:val="both"/>
            </w:pPr>
            <w:r>
              <w:t xml:space="preserve">16. Территории, непосредственно  </w:t>
            </w:r>
          </w:p>
          <w:p w:rsidR="00232BA6" w:rsidRDefault="00232BA6">
            <w:pPr>
              <w:pStyle w:val="ConsPlusNonformat"/>
              <w:jc w:val="both"/>
            </w:pPr>
            <w:r>
              <w:t xml:space="preserve">прилегающие к жилым зданиям,     </w:t>
            </w:r>
          </w:p>
          <w:p w:rsidR="00232BA6" w:rsidRDefault="00232BA6">
            <w:pPr>
              <w:pStyle w:val="ConsPlusNonformat"/>
              <w:jc w:val="both"/>
            </w:pPr>
            <w:r>
              <w:t xml:space="preserve">домам отдыха, домам-интернатам   </w:t>
            </w:r>
          </w:p>
          <w:p w:rsidR="00232BA6" w:rsidRDefault="00232BA6">
            <w:pPr>
              <w:pStyle w:val="ConsPlusNonformat"/>
              <w:jc w:val="both"/>
            </w:pPr>
            <w:r>
              <w:t xml:space="preserve">для престарелых и инвалидов      </w:t>
            </w:r>
          </w:p>
        </w:tc>
        <w:tc>
          <w:tcPr>
            <w:tcW w:w="1666" w:type="dxa"/>
            <w:tcBorders>
              <w:top w:val="nil"/>
            </w:tcBorders>
          </w:tcPr>
          <w:p w:rsidR="00232BA6" w:rsidRDefault="00232BA6">
            <w:pPr>
              <w:pStyle w:val="ConsPlusNonformat"/>
              <w:jc w:val="both"/>
            </w:pPr>
            <w:r>
              <w:t>7.00 - 23.00</w:t>
            </w:r>
          </w:p>
        </w:tc>
        <w:tc>
          <w:tcPr>
            <w:tcW w:w="1785" w:type="dxa"/>
            <w:tcBorders>
              <w:top w:val="nil"/>
            </w:tcBorders>
          </w:tcPr>
          <w:p w:rsidR="00232BA6" w:rsidRDefault="00232BA6">
            <w:pPr>
              <w:pStyle w:val="ConsPlusNonformat"/>
              <w:jc w:val="both"/>
            </w:pPr>
            <w:r>
              <w:t xml:space="preserve">           55</w:t>
            </w:r>
          </w:p>
        </w:tc>
        <w:tc>
          <w:tcPr>
            <w:tcW w:w="1666" w:type="dxa"/>
            <w:tcBorders>
              <w:top w:val="nil"/>
            </w:tcBorders>
          </w:tcPr>
          <w:p w:rsidR="00232BA6" w:rsidRDefault="00232BA6">
            <w:pPr>
              <w:pStyle w:val="ConsPlusNonformat"/>
              <w:jc w:val="both"/>
            </w:pPr>
            <w:r>
              <w:t xml:space="preserve">          70</w:t>
            </w:r>
          </w:p>
        </w:tc>
      </w:tr>
      <w:tr w:rsidR="00232BA6">
        <w:tc>
          <w:tcPr>
            <w:tcW w:w="4046" w:type="dxa"/>
            <w:vMerge/>
            <w:tcBorders>
              <w:top w:val="nil"/>
            </w:tcBorders>
          </w:tcPr>
          <w:p w:rsidR="00232BA6" w:rsidRDefault="00232BA6"/>
        </w:tc>
        <w:tc>
          <w:tcPr>
            <w:tcW w:w="1666" w:type="dxa"/>
            <w:tcBorders>
              <w:top w:val="nil"/>
            </w:tcBorders>
          </w:tcPr>
          <w:p w:rsidR="00232BA6" w:rsidRDefault="00232BA6">
            <w:pPr>
              <w:pStyle w:val="ConsPlusNonformat"/>
              <w:jc w:val="both"/>
            </w:pPr>
            <w:r>
              <w:t>23.00 - 7.00</w:t>
            </w:r>
          </w:p>
        </w:tc>
        <w:tc>
          <w:tcPr>
            <w:tcW w:w="1785" w:type="dxa"/>
            <w:tcBorders>
              <w:top w:val="nil"/>
            </w:tcBorders>
          </w:tcPr>
          <w:p w:rsidR="00232BA6" w:rsidRDefault="00232BA6">
            <w:pPr>
              <w:pStyle w:val="ConsPlusNonformat"/>
              <w:jc w:val="both"/>
            </w:pPr>
            <w:r>
              <w:t xml:space="preserve">           45</w:t>
            </w:r>
          </w:p>
        </w:tc>
        <w:tc>
          <w:tcPr>
            <w:tcW w:w="1666" w:type="dxa"/>
            <w:tcBorders>
              <w:top w:val="nil"/>
            </w:tcBorders>
          </w:tcPr>
          <w:p w:rsidR="00232BA6" w:rsidRDefault="00232BA6">
            <w:pPr>
              <w:pStyle w:val="ConsPlusNonformat"/>
              <w:jc w:val="both"/>
            </w:pPr>
            <w:r>
              <w:t xml:space="preserve">          60</w:t>
            </w:r>
          </w:p>
        </w:tc>
      </w:tr>
      <w:tr w:rsidR="00232BA6">
        <w:trPr>
          <w:trHeight w:val="241"/>
        </w:trPr>
        <w:tc>
          <w:tcPr>
            <w:tcW w:w="4165" w:type="dxa"/>
            <w:tcBorders>
              <w:top w:val="nil"/>
            </w:tcBorders>
          </w:tcPr>
          <w:p w:rsidR="00232BA6" w:rsidRDefault="00232BA6">
            <w:pPr>
              <w:pStyle w:val="ConsPlusNonformat"/>
              <w:jc w:val="both"/>
            </w:pPr>
            <w:r>
              <w:t xml:space="preserve">17. Территории, непосредственно  </w:t>
            </w:r>
          </w:p>
          <w:p w:rsidR="00232BA6" w:rsidRDefault="00232BA6">
            <w:pPr>
              <w:pStyle w:val="ConsPlusNonformat"/>
              <w:jc w:val="both"/>
            </w:pPr>
            <w:r>
              <w:t>прилегающие к зданиям поликлиник,</w:t>
            </w:r>
          </w:p>
          <w:p w:rsidR="00232BA6" w:rsidRDefault="00232BA6">
            <w:pPr>
              <w:pStyle w:val="ConsPlusNonformat"/>
              <w:jc w:val="both"/>
            </w:pPr>
            <w:r>
              <w:t xml:space="preserve">школ и других учебных заведений, </w:t>
            </w:r>
          </w:p>
          <w:p w:rsidR="00232BA6" w:rsidRDefault="00232BA6">
            <w:pPr>
              <w:pStyle w:val="ConsPlusNonformat"/>
              <w:jc w:val="both"/>
            </w:pPr>
            <w:r>
              <w:t xml:space="preserve">дошкольных учреждений, площадки  </w:t>
            </w:r>
          </w:p>
          <w:p w:rsidR="00232BA6" w:rsidRDefault="00232BA6">
            <w:pPr>
              <w:pStyle w:val="ConsPlusNonformat"/>
              <w:jc w:val="both"/>
            </w:pPr>
            <w:r>
              <w:t>отдыха микрорайонов и групп жилых</w:t>
            </w:r>
          </w:p>
          <w:p w:rsidR="00232BA6" w:rsidRDefault="00232BA6">
            <w:pPr>
              <w:pStyle w:val="ConsPlusNonformat"/>
              <w:jc w:val="both"/>
            </w:pPr>
            <w:r>
              <w:t xml:space="preserve">зданий                           </w:t>
            </w:r>
          </w:p>
        </w:tc>
        <w:tc>
          <w:tcPr>
            <w:tcW w:w="1666" w:type="dxa"/>
            <w:tcBorders>
              <w:top w:val="nil"/>
            </w:tcBorders>
          </w:tcPr>
          <w:p w:rsidR="00232BA6" w:rsidRDefault="00232BA6">
            <w:pPr>
              <w:pStyle w:val="ConsPlusNonformat"/>
              <w:jc w:val="both"/>
            </w:pPr>
          </w:p>
        </w:tc>
        <w:tc>
          <w:tcPr>
            <w:tcW w:w="1785" w:type="dxa"/>
            <w:tcBorders>
              <w:top w:val="nil"/>
            </w:tcBorders>
          </w:tcPr>
          <w:p w:rsidR="00232BA6" w:rsidRDefault="00232BA6">
            <w:pPr>
              <w:pStyle w:val="ConsPlusNonformat"/>
              <w:jc w:val="both"/>
            </w:pPr>
            <w:r>
              <w:t xml:space="preserve">           55</w:t>
            </w:r>
          </w:p>
        </w:tc>
        <w:tc>
          <w:tcPr>
            <w:tcW w:w="1666" w:type="dxa"/>
            <w:tcBorders>
              <w:top w:val="nil"/>
            </w:tcBorders>
          </w:tcPr>
          <w:p w:rsidR="00232BA6" w:rsidRDefault="00232BA6">
            <w:pPr>
              <w:pStyle w:val="ConsPlusNonformat"/>
              <w:jc w:val="both"/>
            </w:pPr>
            <w:r>
              <w:t xml:space="preserve">          70</w:t>
            </w:r>
          </w:p>
        </w:tc>
      </w:tr>
    </w:tbl>
    <w:p w:rsidR="00232BA6" w:rsidRDefault="00232BA6">
      <w:pPr>
        <w:pStyle w:val="ConsPlusNormal"/>
        <w:jc w:val="both"/>
      </w:pPr>
    </w:p>
    <w:p w:rsidR="00232BA6" w:rsidRDefault="00232BA6">
      <w:pPr>
        <w:pStyle w:val="ConsPlusNormal"/>
        <w:ind w:firstLine="540"/>
        <w:jc w:val="both"/>
      </w:pPr>
      <w:r>
        <w:t>Допустимые уровни шума от внешних источников в помещениях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могут быть увеличены при непревышении допустимых уровней в помещениях при закрытых окнах.</w:t>
      </w:r>
    </w:p>
    <w:p w:rsidR="00232BA6" w:rsidRDefault="00232BA6">
      <w:pPr>
        <w:pStyle w:val="ConsPlusNormal"/>
        <w:spacing w:before="220"/>
        <w:ind w:firstLine="540"/>
        <w:jc w:val="both"/>
      </w:pPr>
      <w:r>
        <w:t xml:space="preserve">При тональном и/или импульсном характере шума допустимые уровни следует принимать на 5 дБ (дБА) ниже значений, указанных в </w:t>
      </w:r>
      <w:hyperlink w:anchor="P5686" w:history="1">
        <w:r>
          <w:rPr>
            <w:color w:val="0000FF"/>
          </w:rPr>
          <w:t>таблице 12.6</w:t>
        </w:r>
      </w:hyperlink>
      <w:r>
        <w:t>.</w:t>
      </w:r>
    </w:p>
    <w:p w:rsidR="00232BA6" w:rsidRDefault="00232BA6">
      <w:pPr>
        <w:pStyle w:val="ConsPlusNormal"/>
        <w:spacing w:before="220"/>
        <w:ind w:firstLine="540"/>
        <w:jc w:val="both"/>
      </w:pPr>
      <w:r>
        <w:t xml:space="preserve">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P5686" w:history="1">
        <w:r>
          <w:rPr>
            <w:color w:val="0000FF"/>
          </w:rPr>
          <w:t>таблице 12.6</w:t>
        </w:r>
      </w:hyperlink>
      <w:r>
        <w:t>.</w:t>
      </w:r>
    </w:p>
    <w:p w:rsidR="00232BA6" w:rsidRDefault="00232BA6">
      <w:pPr>
        <w:pStyle w:val="ConsPlusNormal"/>
        <w:spacing w:before="220"/>
        <w:ind w:firstLine="540"/>
        <w:jc w:val="both"/>
      </w:pPr>
      <w:r>
        <w:t>Допустимые уровни шума от транспортных средств разрешается принимать на 5 дБ (5 дБА) выше указанных значений.</w:t>
      </w:r>
    </w:p>
    <w:p w:rsidR="00232BA6" w:rsidRDefault="00232BA6">
      <w:pPr>
        <w:pStyle w:val="ConsPlusNormal"/>
        <w:spacing w:before="220"/>
        <w:ind w:firstLine="540"/>
        <w:jc w:val="both"/>
      </w:pPr>
      <w:r>
        <w:t xml:space="preserve">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P5814" w:history="1">
        <w:r>
          <w:rPr>
            <w:color w:val="0000FF"/>
          </w:rPr>
          <w:t>таблице 12.7</w:t>
        </w:r>
      </w:hyperlink>
      <w:r>
        <w:t>.</w:t>
      </w:r>
    </w:p>
    <w:p w:rsidR="00232BA6" w:rsidRDefault="00232BA6">
      <w:pPr>
        <w:pStyle w:val="ConsPlusNormal"/>
        <w:jc w:val="both"/>
      </w:pPr>
    </w:p>
    <w:p w:rsidR="00232BA6" w:rsidRDefault="00232BA6">
      <w:pPr>
        <w:pStyle w:val="ConsPlusNormal"/>
        <w:jc w:val="right"/>
        <w:outlineLvl w:val="3"/>
      </w:pPr>
      <w:bookmarkStart w:id="125" w:name="P5814"/>
      <w:bookmarkEnd w:id="125"/>
      <w:r>
        <w:t>Таблица 12.7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094"/>
        <w:gridCol w:w="2737"/>
        <w:gridCol w:w="3332"/>
      </w:tblGrid>
      <w:tr w:rsidR="00232BA6">
        <w:trPr>
          <w:trHeight w:val="241"/>
        </w:trPr>
        <w:tc>
          <w:tcPr>
            <w:tcW w:w="3094" w:type="dxa"/>
          </w:tcPr>
          <w:p w:rsidR="00232BA6" w:rsidRDefault="00232BA6">
            <w:pPr>
              <w:pStyle w:val="ConsPlusNonformat"/>
              <w:jc w:val="both"/>
            </w:pPr>
            <w:r>
              <w:t xml:space="preserve">       Время суток      </w:t>
            </w:r>
          </w:p>
        </w:tc>
        <w:tc>
          <w:tcPr>
            <w:tcW w:w="2737" w:type="dxa"/>
          </w:tcPr>
          <w:p w:rsidR="00232BA6" w:rsidRDefault="00232BA6">
            <w:pPr>
              <w:pStyle w:val="ConsPlusNonformat"/>
              <w:jc w:val="both"/>
            </w:pPr>
            <w:r>
              <w:t>Эквивалентный уровень</w:t>
            </w:r>
          </w:p>
          <w:p w:rsidR="00232BA6" w:rsidRDefault="00232BA6">
            <w:pPr>
              <w:pStyle w:val="ConsPlusNonformat"/>
              <w:jc w:val="both"/>
            </w:pPr>
            <w:r>
              <w:t xml:space="preserve"> звука LАэкв, дБ (А) </w:t>
            </w:r>
          </w:p>
        </w:tc>
        <w:tc>
          <w:tcPr>
            <w:tcW w:w="3332" w:type="dxa"/>
          </w:tcPr>
          <w:p w:rsidR="00232BA6" w:rsidRDefault="00232BA6">
            <w:pPr>
              <w:pStyle w:val="ConsPlusNonformat"/>
              <w:jc w:val="both"/>
            </w:pPr>
            <w:r>
              <w:t>Максимальный уровень звука</w:t>
            </w:r>
          </w:p>
          <w:p w:rsidR="00232BA6" w:rsidRDefault="00232BA6">
            <w:pPr>
              <w:pStyle w:val="ConsPlusNonformat"/>
              <w:jc w:val="both"/>
            </w:pPr>
            <w:r>
              <w:t xml:space="preserve">при единичном воздействии </w:t>
            </w:r>
          </w:p>
          <w:p w:rsidR="00232BA6" w:rsidRDefault="00232BA6">
            <w:pPr>
              <w:pStyle w:val="ConsPlusNonformat"/>
              <w:jc w:val="both"/>
            </w:pPr>
            <w:r>
              <w:t xml:space="preserve">      LАакс, дБ (А)       </w:t>
            </w:r>
          </w:p>
        </w:tc>
      </w:tr>
      <w:tr w:rsidR="00232BA6">
        <w:trPr>
          <w:trHeight w:val="241"/>
        </w:trPr>
        <w:tc>
          <w:tcPr>
            <w:tcW w:w="3094" w:type="dxa"/>
            <w:tcBorders>
              <w:top w:val="nil"/>
            </w:tcBorders>
          </w:tcPr>
          <w:p w:rsidR="00232BA6" w:rsidRDefault="00232BA6">
            <w:pPr>
              <w:pStyle w:val="ConsPlusNonformat"/>
              <w:jc w:val="both"/>
            </w:pPr>
            <w:r>
              <w:t>День (с 7.00 до 23.00 ч)</w:t>
            </w:r>
          </w:p>
        </w:tc>
        <w:tc>
          <w:tcPr>
            <w:tcW w:w="2737" w:type="dxa"/>
            <w:tcBorders>
              <w:top w:val="nil"/>
            </w:tcBorders>
          </w:tcPr>
          <w:p w:rsidR="00232BA6" w:rsidRDefault="00232BA6">
            <w:pPr>
              <w:pStyle w:val="ConsPlusNonformat"/>
              <w:jc w:val="both"/>
            </w:pPr>
            <w:r>
              <w:t xml:space="preserve">                   65</w:t>
            </w:r>
          </w:p>
        </w:tc>
        <w:tc>
          <w:tcPr>
            <w:tcW w:w="3332" w:type="dxa"/>
            <w:tcBorders>
              <w:top w:val="nil"/>
            </w:tcBorders>
          </w:tcPr>
          <w:p w:rsidR="00232BA6" w:rsidRDefault="00232BA6">
            <w:pPr>
              <w:pStyle w:val="ConsPlusNonformat"/>
              <w:jc w:val="both"/>
            </w:pPr>
            <w:r>
              <w:t xml:space="preserve">                        85</w:t>
            </w:r>
          </w:p>
        </w:tc>
      </w:tr>
      <w:tr w:rsidR="00232BA6">
        <w:trPr>
          <w:trHeight w:val="241"/>
        </w:trPr>
        <w:tc>
          <w:tcPr>
            <w:tcW w:w="3094" w:type="dxa"/>
            <w:tcBorders>
              <w:top w:val="nil"/>
            </w:tcBorders>
          </w:tcPr>
          <w:p w:rsidR="00232BA6" w:rsidRDefault="00232BA6">
            <w:pPr>
              <w:pStyle w:val="ConsPlusNonformat"/>
              <w:jc w:val="both"/>
            </w:pPr>
            <w:r>
              <w:t>Ночь (с 23.00 до 7.00 ч)</w:t>
            </w:r>
          </w:p>
        </w:tc>
        <w:tc>
          <w:tcPr>
            <w:tcW w:w="2737" w:type="dxa"/>
            <w:tcBorders>
              <w:top w:val="nil"/>
            </w:tcBorders>
          </w:tcPr>
          <w:p w:rsidR="00232BA6" w:rsidRDefault="00232BA6">
            <w:pPr>
              <w:pStyle w:val="ConsPlusNonformat"/>
              <w:jc w:val="both"/>
            </w:pPr>
            <w:r>
              <w:t xml:space="preserve">                   55</w:t>
            </w:r>
          </w:p>
        </w:tc>
        <w:tc>
          <w:tcPr>
            <w:tcW w:w="3332" w:type="dxa"/>
            <w:tcBorders>
              <w:top w:val="nil"/>
            </w:tcBorders>
          </w:tcPr>
          <w:p w:rsidR="00232BA6" w:rsidRDefault="00232BA6">
            <w:pPr>
              <w:pStyle w:val="ConsPlusNonformat"/>
              <w:jc w:val="both"/>
            </w:pPr>
            <w:r>
              <w:t xml:space="preserve">                        75</w:t>
            </w:r>
          </w:p>
        </w:tc>
      </w:tr>
    </w:tbl>
    <w:p w:rsidR="00232BA6" w:rsidRDefault="00232BA6">
      <w:pPr>
        <w:pStyle w:val="ConsPlusNormal"/>
        <w:jc w:val="both"/>
      </w:pPr>
    </w:p>
    <w:p w:rsidR="00232BA6" w:rsidRDefault="00232BA6">
      <w:pPr>
        <w:pStyle w:val="ConsPlusNormal"/>
        <w:ind w:firstLine="540"/>
        <w:jc w:val="both"/>
      </w:pPr>
      <w:r>
        <w:t>Допускается превышение в дневное время установленного уровня звука LА на значение не более 10 дБ (А) для аэродромов 1-го, 2-го классов и для заводских аэродромов, но не более 10 пролетов в один день.</w:t>
      </w:r>
    </w:p>
    <w:p w:rsidR="00232BA6" w:rsidRDefault="00232BA6">
      <w:pPr>
        <w:pStyle w:val="ConsPlusNormal"/>
        <w:spacing w:before="220"/>
        <w:ind w:firstLine="540"/>
        <w:jc w:val="both"/>
      </w:pPr>
      <w:r>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rsidR="00232BA6" w:rsidRDefault="00232BA6">
      <w:pPr>
        <w:pStyle w:val="ConsPlusNormal"/>
        <w:spacing w:before="220"/>
        <w:ind w:firstLine="540"/>
        <w:jc w:val="both"/>
      </w:pPr>
      <w:r>
        <w:lastRenderedPageBreak/>
        <w:t>При пролетах сверхзвуковых самолетов допускается превышать установленные уровни звука LА на 10 дБ (А) и LАэкв на 5 дБ (А) в течение не более двух суток одной недели.</w:t>
      </w:r>
    </w:p>
    <w:p w:rsidR="00232BA6" w:rsidRDefault="00232BA6">
      <w:pPr>
        <w:pStyle w:val="ConsPlusNormal"/>
        <w:spacing w:before="220"/>
        <w:ind w:firstLine="540"/>
        <w:jc w:val="both"/>
      </w:pPr>
      <w:r>
        <w:t>6.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232BA6" w:rsidRDefault="00232BA6">
      <w:pPr>
        <w:pStyle w:val="ConsPlusNormal"/>
        <w:spacing w:before="220"/>
        <w:ind w:firstLine="540"/>
        <w:jc w:val="both"/>
      </w:pPr>
      <w:r>
        <w:t>Мероприятия по шумовой защите предусматривают:</w:t>
      </w:r>
    </w:p>
    <w:p w:rsidR="00232BA6" w:rsidRDefault="00232BA6">
      <w:pPr>
        <w:pStyle w:val="ConsPlusNormal"/>
        <w:spacing w:before="220"/>
        <w:ind w:firstLine="540"/>
        <w:jc w:val="both"/>
      </w:pPr>
      <w: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232BA6" w:rsidRDefault="00232BA6">
      <w:pPr>
        <w:pStyle w:val="ConsPlusNormal"/>
        <w:spacing w:before="220"/>
        <w:ind w:firstLine="540"/>
        <w:jc w:val="both"/>
      </w:pPr>
      <w:r>
        <w:t>- устройство санитарно-защитных зон предприятий (в том числе предприятий коммунально-транспортной сферы), автомобильных и железных дорог;</w:t>
      </w:r>
    </w:p>
    <w:p w:rsidR="00232BA6" w:rsidRDefault="00232BA6">
      <w:pPr>
        <w:pStyle w:val="ConsPlusNormal"/>
        <w:spacing w:before="220"/>
        <w:ind w:firstLine="540"/>
        <w:jc w:val="both"/>
      </w:pPr>
      <w:r>
        <w:t>- трассировку магистральных дорог скоростного и грузового движения в обход жилых районов и зон отдыха;</w:t>
      </w:r>
    </w:p>
    <w:p w:rsidR="00232BA6" w:rsidRDefault="00232BA6">
      <w:pPr>
        <w:pStyle w:val="ConsPlusNormal"/>
        <w:spacing w:before="220"/>
        <w:ind w:firstLine="540"/>
        <w:jc w:val="both"/>
      </w:pPr>
      <w: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232BA6" w:rsidRDefault="00232BA6">
      <w:pPr>
        <w:pStyle w:val="ConsPlusNormal"/>
        <w:spacing w:before="220"/>
        <w:ind w:firstLine="540"/>
        <w:jc w:val="both"/>
      </w:pPr>
      <w:r>
        <w:t>-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232BA6" w:rsidRDefault="00232BA6">
      <w:pPr>
        <w:pStyle w:val="ConsPlusNormal"/>
        <w:spacing w:before="220"/>
        <w:ind w:firstLine="540"/>
        <w:jc w:val="both"/>
      </w:pPr>
      <w:r>
        <w:t>- укрупнение межмагистральных территорий для отдаления основных массивов застройки от транспортных магистралей;</w:t>
      </w:r>
    </w:p>
    <w:p w:rsidR="00232BA6" w:rsidRDefault="00232BA6">
      <w:pPr>
        <w:pStyle w:val="ConsPlusNormal"/>
        <w:spacing w:before="220"/>
        <w:ind w:firstLine="540"/>
        <w:jc w:val="both"/>
      </w:pPr>
      <w:r>
        <w:t>- создание системы парковки автомобилей на границе жилых районов и групп жилых зданий;</w:t>
      </w:r>
    </w:p>
    <w:p w:rsidR="00232BA6" w:rsidRDefault="00232BA6">
      <w:pPr>
        <w:pStyle w:val="ConsPlusNormal"/>
        <w:spacing w:before="220"/>
        <w:ind w:firstLine="540"/>
        <w:jc w:val="both"/>
      </w:pPr>
      <w:r>
        <w:t>- формирование общегородской системы зеленых насаждений;</w:t>
      </w:r>
    </w:p>
    <w:p w:rsidR="00232BA6" w:rsidRDefault="00232BA6">
      <w:pPr>
        <w:pStyle w:val="ConsPlusNormal"/>
        <w:spacing w:before="220"/>
        <w:ind w:firstLine="540"/>
        <w:jc w:val="both"/>
      </w:pPr>
      <w:r>
        <w:t>-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232BA6" w:rsidRDefault="00232BA6">
      <w:pPr>
        <w:pStyle w:val="ConsPlusNormal"/>
        <w:spacing w:before="220"/>
        <w:ind w:firstLine="540"/>
        <w:jc w:val="both"/>
      </w:pPr>
      <w:r>
        <w:t>-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232BA6" w:rsidRDefault="00232BA6">
      <w:pPr>
        <w:pStyle w:val="ConsPlusNormal"/>
        <w:spacing w:before="220"/>
        <w:ind w:firstLine="540"/>
        <w:jc w:val="both"/>
      </w:pPr>
      <w:r>
        <w:t>7.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232BA6" w:rsidRDefault="00232BA6">
      <w:pPr>
        <w:pStyle w:val="ConsPlusNormal"/>
        <w:spacing w:before="220"/>
        <w:ind w:firstLine="540"/>
        <w:jc w:val="both"/>
      </w:pPr>
      <w:r>
        <w:lastRenderedPageBreak/>
        <w:t>8.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232BA6" w:rsidRDefault="00232BA6">
      <w:pPr>
        <w:pStyle w:val="ConsPlusNormal"/>
        <w:spacing w:before="220"/>
        <w:ind w:firstLine="540"/>
        <w:jc w:val="both"/>
      </w:pPr>
      <w:r>
        <w:t>Мероприятия по защите от вибраций предусматривают:</w:t>
      </w:r>
    </w:p>
    <w:p w:rsidR="00232BA6" w:rsidRDefault="00232BA6">
      <w:pPr>
        <w:pStyle w:val="ConsPlusNormal"/>
        <w:spacing w:before="220"/>
        <w:ind w:firstLine="540"/>
        <w:jc w:val="both"/>
      </w:pPr>
      <w:r>
        <w:t>- удаление зданий и сооружений от источников вибрации;</w:t>
      </w:r>
    </w:p>
    <w:p w:rsidR="00232BA6" w:rsidRDefault="00232BA6">
      <w:pPr>
        <w:pStyle w:val="ConsPlusNormal"/>
        <w:spacing w:before="220"/>
        <w:ind w:firstLine="540"/>
        <w:jc w:val="both"/>
      </w:pPr>
      <w:r>
        <w:t>- использование методов виброзащиты при проектировании зданий и сооружений;</w:t>
      </w:r>
    </w:p>
    <w:p w:rsidR="00232BA6" w:rsidRDefault="00232BA6">
      <w:pPr>
        <w:pStyle w:val="ConsPlusNormal"/>
        <w:spacing w:before="220"/>
        <w:ind w:firstLine="540"/>
        <w:jc w:val="both"/>
      </w:pPr>
      <w:r>
        <w:t>- меры по снижению динамических нагрузок, создаваемых источником вибрации.</w:t>
      </w:r>
    </w:p>
    <w:p w:rsidR="00232BA6" w:rsidRDefault="00232BA6">
      <w:pPr>
        <w:pStyle w:val="ConsPlusNormal"/>
        <w:spacing w:before="220"/>
        <w:ind w:firstLine="540"/>
        <w:jc w:val="both"/>
      </w:pPr>
      <w:r>
        <w:t>Снижение вибрации может быть достигнуто:</w:t>
      </w:r>
    </w:p>
    <w:p w:rsidR="00232BA6" w:rsidRDefault="00232BA6">
      <w:pPr>
        <w:pStyle w:val="ConsPlusNormal"/>
        <w:spacing w:before="220"/>
        <w:ind w:firstLine="540"/>
        <w:jc w:val="both"/>
      </w:pPr>
      <w: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232BA6" w:rsidRDefault="00232BA6">
      <w:pPr>
        <w:pStyle w:val="ConsPlusNormal"/>
        <w:spacing w:before="220"/>
        <w:ind w:firstLine="540"/>
        <w:jc w:val="both"/>
      </w:pPr>
      <w:r>
        <w:t>- устройством виброизоляции отдельных установок или оборудования;</w:t>
      </w:r>
    </w:p>
    <w:p w:rsidR="00232BA6" w:rsidRDefault="00232BA6">
      <w:pPr>
        <w:pStyle w:val="ConsPlusNormal"/>
        <w:spacing w:before="220"/>
        <w:ind w:firstLine="540"/>
        <w:jc w:val="both"/>
      </w:pPr>
      <w:r>
        <w:t>- применением для трубопроводов и коммуникаций:</w:t>
      </w:r>
    </w:p>
    <w:p w:rsidR="00232BA6" w:rsidRDefault="00232BA6">
      <w:pPr>
        <w:pStyle w:val="ConsPlusNormal"/>
        <w:spacing w:before="220"/>
        <w:ind w:firstLine="540"/>
        <w:jc w:val="both"/>
      </w:pPr>
      <w:r>
        <w:t>- гибких элементов - в системах, соединенных с источником вибрации;</w:t>
      </w:r>
    </w:p>
    <w:p w:rsidR="00232BA6" w:rsidRDefault="00232BA6">
      <w:pPr>
        <w:pStyle w:val="ConsPlusNormal"/>
        <w:spacing w:before="220"/>
        <w:ind w:firstLine="540"/>
        <w:jc w:val="both"/>
      </w:pPr>
      <w:r>
        <w:t>- мягких прокладок - в местах перехода через ограждающие конструкции и крепления к ограждающим конструкциям.</w:t>
      </w:r>
    </w:p>
    <w:p w:rsidR="00232BA6" w:rsidRDefault="00232BA6">
      <w:pPr>
        <w:pStyle w:val="ConsPlusNormal"/>
        <w:jc w:val="both"/>
      </w:pPr>
    </w:p>
    <w:p w:rsidR="00232BA6" w:rsidRDefault="00232BA6">
      <w:pPr>
        <w:pStyle w:val="ConsPlusNormal"/>
        <w:jc w:val="center"/>
        <w:outlineLvl w:val="2"/>
      </w:pPr>
      <w:r>
        <w:t>12.6. Защита от электромагнитных полей, излучений и</w:t>
      </w:r>
    </w:p>
    <w:p w:rsidR="00232BA6" w:rsidRDefault="00232BA6">
      <w:pPr>
        <w:pStyle w:val="ConsPlusNormal"/>
        <w:jc w:val="center"/>
      </w:pPr>
      <w:r>
        <w:t>облучений</w:t>
      </w:r>
    </w:p>
    <w:p w:rsidR="00232BA6" w:rsidRDefault="00232BA6">
      <w:pPr>
        <w:pStyle w:val="ConsPlusNormal"/>
        <w:jc w:val="both"/>
      </w:pPr>
    </w:p>
    <w:p w:rsidR="00232BA6" w:rsidRDefault="00232BA6">
      <w:pPr>
        <w:pStyle w:val="ConsPlusNormal"/>
        <w:ind w:firstLine="540"/>
        <w:jc w:val="both"/>
      </w:pPr>
      <w:r>
        <w:t>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232BA6" w:rsidRDefault="00232BA6">
      <w:pPr>
        <w:pStyle w:val="ConsPlusNormal"/>
        <w:spacing w:before="220"/>
        <w:ind w:firstLine="540"/>
        <w:jc w:val="both"/>
      </w:pPr>
      <w:r>
        <w:t>Специальные требования по защите от электромагнитных полей, излучений и облучений устанавливают для:</w:t>
      </w:r>
    </w:p>
    <w:p w:rsidR="00232BA6" w:rsidRDefault="00232BA6">
      <w:pPr>
        <w:pStyle w:val="ConsPlusNormal"/>
        <w:spacing w:before="220"/>
        <w:ind w:firstLine="540"/>
        <w:jc w:val="both"/>
      </w:pPr>
      <w:r>
        <w:t>- стационарных радиотехнических объектов всех типов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232BA6" w:rsidRDefault="00232BA6">
      <w:pPr>
        <w:pStyle w:val="ConsPlusNormal"/>
        <w:spacing w:before="220"/>
        <w:ind w:firstLine="540"/>
        <w:jc w:val="both"/>
      </w:pPr>
      <w:r>
        <w:t>- элементов систем сотовой связи и других видов подвижной связи;</w:t>
      </w:r>
    </w:p>
    <w:p w:rsidR="00232BA6" w:rsidRDefault="00232BA6">
      <w:pPr>
        <w:pStyle w:val="ConsPlusNormal"/>
        <w:spacing w:before="220"/>
        <w:ind w:firstLine="540"/>
        <w:jc w:val="both"/>
      </w:pPr>
      <w:r>
        <w:t>- видеодисплейных терминалов и мониторов персональных компьютеров;</w:t>
      </w:r>
    </w:p>
    <w:p w:rsidR="00232BA6" w:rsidRDefault="00232BA6">
      <w:pPr>
        <w:pStyle w:val="ConsPlusNormal"/>
        <w:spacing w:before="220"/>
        <w:ind w:firstLine="540"/>
        <w:jc w:val="both"/>
      </w:pPr>
      <w:r>
        <w:t>- СВЧ-печей, индукционных печей.</w:t>
      </w:r>
    </w:p>
    <w:p w:rsidR="00232BA6" w:rsidRDefault="00232BA6">
      <w:pPr>
        <w:pStyle w:val="ConsPlusNormal"/>
        <w:spacing w:before="220"/>
        <w:ind w:firstLine="540"/>
        <w:jc w:val="both"/>
      </w:pPr>
      <w:r>
        <w:t>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232BA6" w:rsidRDefault="00232BA6">
      <w:pPr>
        <w:pStyle w:val="ConsPlusNormal"/>
        <w:spacing w:before="220"/>
        <w:ind w:firstLine="540"/>
        <w:jc w:val="both"/>
      </w:pPr>
      <w:r>
        <w:t>- в диапазоне частот 30 кГц - 300 МГц - по эффективным значениям напряженности электрического поля (Е), В/м;</w:t>
      </w:r>
    </w:p>
    <w:p w:rsidR="00232BA6" w:rsidRDefault="00232BA6">
      <w:pPr>
        <w:pStyle w:val="ConsPlusNormal"/>
        <w:spacing w:before="220"/>
        <w:ind w:firstLine="540"/>
        <w:jc w:val="both"/>
      </w:pPr>
      <w:r>
        <w:t>- в диапазоне частот 300 МГц - 300 ГГц - по средним значениям плотности потока энергии, мкВт/см2.</w:t>
      </w:r>
    </w:p>
    <w:p w:rsidR="00232BA6" w:rsidRDefault="00232BA6">
      <w:pPr>
        <w:pStyle w:val="ConsPlusNormal"/>
        <w:spacing w:before="220"/>
        <w:ind w:firstLine="540"/>
        <w:jc w:val="both"/>
      </w:pPr>
      <w:r>
        <w:t xml:space="preserve">3. Уровни электромагнитного поля, создаваемые ПРТО на селитебной территории, в местах </w:t>
      </w:r>
      <w:r>
        <w:lastRenderedPageBreak/>
        <w:t xml:space="preserve">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(ПДУ) для населения, установленных </w:t>
      </w:r>
      <w:hyperlink r:id="rId98" w:history="1">
        <w:r>
          <w:rPr>
            <w:color w:val="0000FF"/>
          </w:rPr>
          <w:t>СанПиН 2.1.8/2.2.4.1383-03</w:t>
        </w:r>
      </w:hyperlink>
      <w:r>
        <w:t xml:space="preserve"> "Гигиенические требования к размещению и эксплуатации передающих радиотехнических объектов", </w:t>
      </w:r>
      <w:hyperlink r:id="rId99" w:history="1">
        <w:r>
          <w:rPr>
            <w:color w:val="0000FF"/>
          </w:rPr>
          <w:t>СанПиН 2.1.8/2.2.4.1190-03</w:t>
        </w:r>
      </w:hyperlink>
      <w:r>
        <w:t xml:space="preserve"> "Гигиенические требования к размещению и эксплуатации средств сухопутной подвижной радиосвязи", </w:t>
      </w:r>
      <w:hyperlink r:id="rId100" w:history="1">
        <w:r>
          <w:rPr>
            <w:color w:val="0000FF"/>
          </w:rPr>
          <w:t>СанПиН 2.1.6.1032-01</w:t>
        </w:r>
      </w:hyperlink>
      <w:r>
        <w:t xml:space="preserve"> "Гигиенические требования к обеспечению качества атмосферного воздуха населенных мест" и приведенных в </w:t>
      </w:r>
      <w:hyperlink w:anchor="P5868" w:history="1">
        <w:r>
          <w:rPr>
            <w:color w:val="0000FF"/>
          </w:rPr>
          <w:t>таблице 12.8</w:t>
        </w:r>
      </w:hyperlink>
      <w:r>
        <w:t>.</w:t>
      </w:r>
    </w:p>
    <w:p w:rsidR="00232BA6" w:rsidRDefault="00232BA6">
      <w:pPr>
        <w:pStyle w:val="ConsPlusNormal"/>
        <w:jc w:val="both"/>
      </w:pPr>
    </w:p>
    <w:p w:rsidR="00232BA6" w:rsidRDefault="00232BA6">
      <w:pPr>
        <w:pStyle w:val="ConsPlusNormal"/>
        <w:jc w:val="right"/>
        <w:outlineLvl w:val="3"/>
      </w:pPr>
      <w:bookmarkStart w:id="126" w:name="P5868"/>
      <w:bookmarkEnd w:id="126"/>
      <w:r>
        <w:t>Таблица 12.8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547"/>
        <w:gridCol w:w="1666"/>
        <w:gridCol w:w="1547"/>
        <w:gridCol w:w="1428"/>
        <w:gridCol w:w="1666"/>
        <w:gridCol w:w="1785"/>
      </w:tblGrid>
      <w:tr w:rsidR="00232BA6">
        <w:trPr>
          <w:trHeight w:val="241"/>
        </w:trPr>
        <w:tc>
          <w:tcPr>
            <w:tcW w:w="1547" w:type="dxa"/>
          </w:tcPr>
          <w:p w:rsidR="00232BA6" w:rsidRDefault="00232BA6">
            <w:pPr>
              <w:pStyle w:val="ConsPlusNonformat"/>
              <w:jc w:val="both"/>
            </w:pPr>
            <w:r>
              <w:t xml:space="preserve"> Диапазон  </w:t>
            </w:r>
          </w:p>
          <w:p w:rsidR="00232BA6" w:rsidRDefault="00232BA6">
            <w:pPr>
              <w:pStyle w:val="ConsPlusNonformat"/>
              <w:jc w:val="both"/>
            </w:pPr>
            <w:r>
              <w:t xml:space="preserve">  частот   </w:t>
            </w:r>
          </w:p>
        </w:tc>
        <w:tc>
          <w:tcPr>
            <w:tcW w:w="1666" w:type="dxa"/>
          </w:tcPr>
          <w:p w:rsidR="00232BA6" w:rsidRDefault="00232BA6">
            <w:pPr>
              <w:pStyle w:val="ConsPlusNonformat"/>
              <w:jc w:val="both"/>
            </w:pPr>
            <w:r>
              <w:t>30 - 300 кГц</w:t>
            </w:r>
          </w:p>
        </w:tc>
        <w:tc>
          <w:tcPr>
            <w:tcW w:w="1547" w:type="dxa"/>
          </w:tcPr>
          <w:p w:rsidR="00232BA6" w:rsidRDefault="00232BA6">
            <w:pPr>
              <w:pStyle w:val="ConsPlusNonformat"/>
              <w:jc w:val="both"/>
            </w:pPr>
            <w:r>
              <w:t>0,3 - 3 МГц</w:t>
            </w:r>
          </w:p>
        </w:tc>
        <w:tc>
          <w:tcPr>
            <w:tcW w:w="1428" w:type="dxa"/>
          </w:tcPr>
          <w:p w:rsidR="00232BA6" w:rsidRDefault="00232BA6">
            <w:pPr>
              <w:pStyle w:val="ConsPlusNonformat"/>
              <w:jc w:val="both"/>
            </w:pPr>
            <w:r>
              <w:t>3 - 30 МГц</w:t>
            </w:r>
          </w:p>
        </w:tc>
        <w:tc>
          <w:tcPr>
            <w:tcW w:w="1666" w:type="dxa"/>
          </w:tcPr>
          <w:p w:rsidR="00232BA6" w:rsidRDefault="00232BA6">
            <w:pPr>
              <w:pStyle w:val="ConsPlusNonformat"/>
              <w:jc w:val="both"/>
            </w:pPr>
            <w:r>
              <w:t>30 - 300 МГц</w:t>
            </w:r>
          </w:p>
        </w:tc>
        <w:tc>
          <w:tcPr>
            <w:tcW w:w="1785" w:type="dxa"/>
          </w:tcPr>
          <w:p w:rsidR="00232BA6" w:rsidRDefault="00232BA6">
            <w:pPr>
              <w:pStyle w:val="ConsPlusNonformat"/>
              <w:jc w:val="both"/>
            </w:pPr>
            <w:r>
              <w:t>0,3 - 300 ГГц</w:t>
            </w:r>
          </w:p>
        </w:tc>
      </w:tr>
      <w:tr w:rsidR="00232BA6">
        <w:trPr>
          <w:trHeight w:val="241"/>
        </w:trPr>
        <w:tc>
          <w:tcPr>
            <w:tcW w:w="1547" w:type="dxa"/>
            <w:tcBorders>
              <w:top w:val="nil"/>
            </w:tcBorders>
          </w:tcPr>
          <w:p w:rsidR="00232BA6" w:rsidRDefault="00232BA6">
            <w:pPr>
              <w:pStyle w:val="ConsPlusNonformat"/>
              <w:jc w:val="both"/>
            </w:pPr>
            <w:r>
              <w:t>Нормируемый</w:t>
            </w:r>
          </w:p>
          <w:p w:rsidR="00232BA6" w:rsidRDefault="00232BA6">
            <w:pPr>
              <w:pStyle w:val="ConsPlusNonformat"/>
              <w:jc w:val="both"/>
            </w:pPr>
            <w:r>
              <w:t xml:space="preserve">параметр   </w:t>
            </w:r>
          </w:p>
        </w:tc>
        <w:tc>
          <w:tcPr>
            <w:tcW w:w="6307" w:type="dxa"/>
            <w:gridSpan w:val="4"/>
            <w:tcBorders>
              <w:top w:val="nil"/>
            </w:tcBorders>
          </w:tcPr>
          <w:p w:rsidR="00232BA6" w:rsidRDefault="00232BA6">
            <w:pPr>
              <w:pStyle w:val="ConsPlusNonformat"/>
              <w:jc w:val="both"/>
            </w:pPr>
            <w:r>
              <w:t xml:space="preserve">Напряженность электрического поля, Е (В/м)      </w:t>
            </w:r>
          </w:p>
        </w:tc>
        <w:tc>
          <w:tcPr>
            <w:tcW w:w="1785" w:type="dxa"/>
            <w:tcBorders>
              <w:top w:val="nil"/>
            </w:tcBorders>
          </w:tcPr>
          <w:p w:rsidR="00232BA6" w:rsidRDefault="00232BA6">
            <w:pPr>
              <w:pStyle w:val="ConsPlusNonformat"/>
              <w:jc w:val="both"/>
            </w:pPr>
            <w:r>
              <w:t xml:space="preserve">Плотность    </w:t>
            </w:r>
          </w:p>
          <w:p w:rsidR="00232BA6" w:rsidRDefault="00232BA6">
            <w:pPr>
              <w:pStyle w:val="ConsPlusNonformat"/>
              <w:jc w:val="both"/>
            </w:pPr>
            <w:r>
              <w:t xml:space="preserve">потока       </w:t>
            </w:r>
          </w:p>
          <w:p w:rsidR="00232BA6" w:rsidRDefault="00232BA6">
            <w:pPr>
              <w:pStyle w:val="ConsPlusNonformat"/>
              <w:jc w:val="both"/>
            </w:pPr>
            <w:r>
              <w:t xml:space="preserve">энергии,     </w:t>
            </w:r>
          </w:p>
          <w:p w:rsidR="00232BA6" w:rsidRDefault="00232BA6">
            <w:pPr>
              <w:pStyle w:val="ConsPlusNonformat"/>
              <w:jc w:val="both"/>
            </w:pPr>
            <w:r>
              <w:t xml:space="preserve">мкВт/см2     </w:t>
            </w:r>
          </w:p>
        </w:tc>
      </w:tr>
      <w:tr w:rsidR="00232BA6">
        <w:trPr>
          <w:trHeight w:val="241"/>
        </w:trPr>
        <w:tc>
          <w:tcPr>
            <w:tcW w:w="1547" w:type="dxa"/>
            <w:tcBorders>
              <w:top w:val="nil"/>
            </w:tcBorders>
          </w:tcPr>
          <w:p w:rsidR="00232BA6" w:rsidRDefault="00232BA6">
            <w:pPr>
              <w:pStyle w:val="ConsPlusNonformat"/>
              <w:jc w:val="both"/>
            </w:pPr>
            <w:r>
              <w:t xml:space="preserve">Предельно  </w:t>
            </w:r>
          </w:p>
          <w:p w:rsidR="00232BA6" w:rsidRDefault="00232BA6">
            <w:pPr>
              <w:pStyle w:val="ConsPlusNonformat"/>
              <w:jc w:val="both"/>
            </w:pPr>
            <w:r>
              <w:t xml:space="preserve">допустимые </w:t>
            </w:r>
          </w:p>
          <w:p w:rsidR="00232BA6" w:rsidRDefault="00232BA6">
            <w:pPr>
              <w:pStyle w:val="ConsPlusNonformat"/>
              <w:jc w:val="both"/>
            </w:pPr>
            <w:r>
              <w:t xml:space="preserve">уровни     </w:t>
            </w:r>
          </w:p>
        </w:tc>
        <w:tc>
          <w:tcPr>
            <w:tcW w:w="1666" w:type="dxa"/>
            <w:tcBorders>
              <w:top w:val="nil"/>
            </w:tcBorders>
          </w:tcPr>
          <w:p w:rsidR="00232BA6" w:rsidRDefault="00232BA6">
            <w:pPr>
              <w:pStyle w:val="ConsPlusNonformat"/>
              <w:jc w:val="both"/>
            </w:pPr>
            <w:r>
              <w:t xml:space="preserve">          25</w:t>
            </w:r>
          </w:p>
        </w:tc>
        <w:tc>
          <w:tcPr>
            <w:tcW w:w="1547" w:type="dxa"/>
            <w:tcBorders>
              <w:top w:val="nil"/>
            </w:tcBorders>
          </w:tcPr>
          <w:p w:rsidR="00232BA6" w:rsidRDefault="00232BA6">
            <w:pPr>
              <w:pStyle w:val="ConsPlusNonformat"/>
              <w:jc w:val="both"/>
            </w:pPr>
            <w:r>
              <w:t xml:space="preserve">         15</w:t>
            </w:r>
          </w:p>
        </w:tc>
        <w:tc>
          <w:tcPr>
            <w:tcW w:w="1428" w:type="dxa"/>
            <w:tcBorders>
              <w:top w:val="nil"/>
            </w:tcBorders>
          </w:tcPr>
          <w:p w:rsidR="00232BA6" w:rsidRDefault="00232BA6">
            <w:pPr>
              <w:pStyle w:val="ConsPlusNonformat"/>
              <w:jc w:val="both"/>
            </w:pPr>
            <w:r>
              <w:t xml:space="preserve">        10</w:t>
            </w:r>
          </w:p>
        </w:tc>
        <w:tc>
          <w:tcPr>
            <w:tcW w:w="1666" w:type="dxa"/>
            <w:tcBorders>
              <w:top w:val="nil"/>
            </w:tcBorders>
          </w:tcPr>
          <w:p w:rsidR="00232BA6" w:rsidRDefault="00232BA6">
            <w:pPr>
              <w:pStyle w:val="ConsPlusNonformat"/>
              <w:jc w:val="both"/>
            </w:pPr>
            <w:r>
              <w:t xml:space="preserve">           3</w:t>
            </w:r>
          </w:p>
        </w:tc>
        <w:tc>
          <w:tcPr>
            <w:tcW w:w="1785" w:type="dxa"/>
            <w:tcBorders>
              <w:top w:val="nil"/>
            </w:tcBorders>
          </w:tcPr>
          <w:p w:rsidR="00232BA6" w:rsidRDefault="00232BA6">
            <w:pPr>
              <w:pStyle w:val="ConsPlusNonformat"/>
              <w:jc w:val="both"/>
            </w:pPr>
            <w:r>
              <w:t xml:space="preserve">       10    </w:t>
            </w:r>
          </w:p>
          <w:p w:rsidR="00232BA6" w:rsidRDefault="00232BA6">
            <w:pPr>
              <w:pStyle w:val="ConsPlusNonformat"/>
              <w:jc w:val="both"/>
            </w:pPr>
            <w:r>
              <w:t xml:space="preserve">       25 </w:t>
            </w:r>
            <w:hyperlink w:anchor="P5885" w:history="1">
              <w:r>
                <w:rPr>
                  <w:color w:val="0000FF"/>
                </w:rPr>
                <w:t>&lt;*&gt;</w:t>
              </w:r>
            </w:hyperlink>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127" w:name="P5885"/>
      <w:bookmarkEnd w:id="127"/>
      <w:r>
        <w:t>&lt;*&gt; Для оценки облучения от антенн, работающих в режиме кругового обзора или сканирования.</w:t>
      </w:r>
    </w:p>
    <w:p w:rsidR="00232BA6" w:rsidRDefault="00232BA6">
      <w:pPr>
        <w:pStyle w:val="ConsPlusNormal"/>
        <w:jc w:val="both"/>
      </w:pPr>
    </w:p>
    <w:p w:rsidR="00232BA6" w:rsidRDefault="00232BA6">
      <w:pPr>
        <w:pStyle w:val="ConsPlusNormal"/>
        <w:ind w:firstLine="540"/>
        <w:jc w:val="both"/>
      </w:pPr>
      <w:r>
        <w:t>Диапазоны, приведенные в таблице, исключают нижний и включают верхний предел частоты.</w:t>
      </w:r>
    </w:p>
    <w:p w:rsidR="00232BA6" w:rsidRDefault="00232BA6">
      <w:pPr>
        <w:pStyle w:val="ConsPlusNormal"/>
        <w:spacing w:before="220"/>
        <w:ind w:firstLine="540"/>
        <w:jc w:val="both"/>
      </w:pPr>
      <w:r>
        <w:t>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232BA6" w:rsidRDefault="00232BA6">
      <w:pPr>
        <w:pStyle w:val="ConsPlusNormal"/>
        <w:spacing w:before="220"/>
        <w:ind w:firstLine="540"/>
        <w:jc w:val="both"/>
      </w:pPr>
      <w:r>
        <w:t>- в диапазоне частот от 27 МГц до 300 МГц - по значениям напряженности электрического поля, Е (В/м);</w:t>
      </w:r>
    </w:p>
    <w:p w:rsidR="00232BA6" w:rsidRDefault="00232BA6">
      <w:pPr>
        <w:pStyle w:val="ConsPlusNormal"/>
        <w:spacing w:before="220"/>
        <w:ind w:firstLine="540"/>
        <w:jc w:val="both"/>
      </w:pPr>
      <w:r>
        <w:t>- в диапазоне частот от 300 МГц до 2400 МГц - по значениям плотности потока энергии, ППЭ (мВт/см2, мкВт/см2).</w:t>
      </w:r>
    </w:p>
    <w:p w:rsidR="00232BA6" w:rsidRDefault="00232BA6">
      <w:pPr>
        <w:pStyle w:val="ConsPlusNormal"/>
        <w:spacing w:before="220"/>
        <w:ind w:firstLine="540"/>
        <w:jc w:val="both"/>
      </w:pPr>
      <w:r>
        <w:t>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232BA6" w:rsidRDefault="00232BA6">
      <w:pPr>
        <w:pStyle w:val="ConsPlusNormal"/>
        <w:spacing w:before="220"/>
        <w:ind w:firstLine="540"/>
        <w:jc w:val="both"/>
      </w:pPr>
      <w:r>
        <w:t>- 10,0 В/м - в диапазоне частот 27 МГц - 30 МГц;</w:t>
      </w:r>
    </w:p>
    <w:p w:rsidR="00232BA6" w:rsidRDefault="00232BA6">
      <w:pPr>
        <w:pStyle w:val="ConsPlusNormal"/>
        <w:spacing w:before="220"/>
        <w:ind w:firstLine="540"/>
        <w:jc w:val="both"/>
      </w:pPr>
      <w:r>
        <w:t>- 3,0 В/м - в диапазоне частот 30 МГц - 300 МГц;</w:t>
      </w:r>
    </w:p>
    <w:p w:rsidR="00232BA6" w:rsidRDefault="00232BA6">
      <w:pPr>
        <w:pStyle w:val="ConsPlusNormal"/>
        <w:spacing w:before="220"/>
        <w:ind w:firstLine="540"/>
        <w:jc w:val="both"/>
      </w:pPr>
      <w:r>
        <w:t>- 10,0 мкВт/см2 - в диапазоне частот 300 МГц - 2400 МГц.</w:t>
      </w:r>
    </w:p>
    <w:p w:rsidR="00232BA6" w:rsidRDefault="00232BA6">
      <w:pPr>
        <w:pStyle w:val="ConsPlusNormal"/>
        <w:spacing w:before="220"/>
        <w:ind w:firstLine="540"/>
        <w:jc w:val="both"/>
      </w:pPr>
      <w:r>
        <w:t xml:space="preserve">6. Максимальные значения уровней электромагнитного излучения от радиотехнических объектов на различных территориях приведены в </w:t>
      </w:r>
      <w:hyperlink w:anchor="P5868" w:history="1">
        <w:r>
          <w:rPr>
            <w:color w:val="0000FF"/>
          </w:rPr>
          <w:t>таблице 12.8</w:t>
        </w:r>
      </w:hyperlink>
      <w:r>
        <w:t>.</w:t>
      </w:r>
    </w:p>
    <w:p w:rsidR="00232BA6" w:rsidRDefault="00232BA6">
      <w:pPr>
        <w:pStyle w:val="ConsPlusNormal"/>
        <w:spacing w:before="220"/>
        <w:ind w:firstLine="540"/>
        <w:jc w:val="both"/>
      </w:pPr>
      <w:r>
        <w:t xml:space="preserve">При одновременном облучении от нескольких источников должны соблюдаться условия </w:t>
      </w:r>
      <w:hyperlink r:id="rId101" w:history="1">
        <w:r>
          <w:rPr>
            <w:color w:val="0000FF"/>
          </w:rPr>
          <w:t>СанПиН 2.1.8/2.2.4.1383-03</w:t>
        </w:r>
      </w:hyperlink>
      <w:r>
        <w:t xml:space="preserve"> "Гигиенические требования к размещению и эксплуатации передающих радиотехнических объектов", </w:t>
      </w:r>
      <w:hyperlink r:id="rId102" w:history="1">
        <w:r>
          <w:rPr>
            <w:color w:val="0000FF"/>
          </w:rPr>
          <w:t>СанПиН 2.1.8/2.2.4.1190-03</w:t>
        </w:r>
      </w:hyperlink>
      <w:r>
        <w:t xml:space="preserve"> "Гигиенические требования </w:t>
      </w:r>
      <w:r>
        <w:lastRenderedPageBreak/>
        <w:t>к размещению и эксплуатации средств сухопутной подвижной радиосвязи".</w:t>
      </w:r>
    </w:p>
    <w:p w:rsidR="00232BA6" w:rsidRDefault="00232BA6">
      <w:pPr>
        <w:pStyle w:val="ConsPlusNormal"/>
        <w:spacing w:before="220"/>
        <w:ind w:firstLine="540"/>
        <w:jc w:val="both"/>
      </w:pPr>
      <w:r>
        <w:t>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32BA6" w:rsidRDefault="00232BA6">
      <w:pPr>
        <w:pStyle w:val="ConsPlusNormal"/>
        <w:spacing w:before="220"/>
        <w:ind w:firstLine="540"/>
        <w:jc w:val="both"/>
      </w:pPr>
      <w:r>
        <w:t>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232BA6" w:rsidRDefault="00232BA6">
      <w:pPr>
        <w:pStyle w:val="ConsPlusNormal"/>
        <w:spacing w:before="220"/>
        <w:ind w:firstLine="540"/>
        <w:jc w:val="both"/>
      </w:pPr>
      <w:r>
        <w:t>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232BA6" w:rsidRDefault="00232BA6">
      <w:pPr>
        <w:pStyle w:val="ConsPlusNormal"/>
        <w:spacing w:before="220"/>
        <w:ind w:firstLine="540"/>
        <w:jc w:val="both"/>
      </w:pPr>
      <w:r>
        <w:t xml:space="preserve">Границы санитарно-защитной зоны определяются на высоте 2 м от поверхности земли по ПДУ, указанным в </w:t>
      </w:r>
      <w:hyperlink w:anchor="P5868" w:history="1">
        <w:r>
          <w:rPr>
            <w:color w:val="0000FF"/>
          </w:rPr>
          <w:t>таблице 12.8</w:t>
        </w:r>
      </w:hyperlink>
      <w:r>
        <w:t>.</w:t>
      </w:r>
    </w:p>
    <w:p w:rsidR="00232BA6" w:rsidRDefault="00232BA6">
      <w:pPr>
        <w:pStyle w:val="ConsPlusNormal"/>
        <w:spacing w:before="220"/>
        <w:ind w:firstLine="540"/>
        <w:jc w:val="both"/>
      </w:pPr>
      <w:r>
        <w:t>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232BA6" w:rsidRDefault="00232BA6">
      <w:pPr>
        <w:pStyle w:val="ConsPlusNormal"/>
        <w:spacing w:before="220"/>
        <w:ind w:firstLine="540"/>
        <w:jc w:val="both"/>
      </w:pPr>
      <w: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т.д.</w:t>
      </w:r>
    </w:p>
    <w:p w:rsidR="00232BA6" w:rsidRDefault="00232BA6">
      <w:pPr>
        <w:pStyle w:val="ConsPlusNormal"/>
        <w:spacing w:before="220"/>
        <w:ind w:firstLine="540"/>
        <w:jc w:val="both"/>
      </w:pPr>
      <w:r>
        <w:t>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
    <w:p w:rsidR="00232BA6" w:rsidRDefault="00232BA6">
      <w:pPr>
        <w:pStyle w:val="ConsPlusNormal"/>
        <w:spacing w:before="220"/>
        <w:ind w:firstLine="540"/>
        <w:jc w:val="both"/>
      </w:pPr>
      <w:r>
        <w:t>11. ПДУ электромагнитного поля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232BA6" w:rsidRDefault="00232BA6">
      <w:pPr>
        <w:pStyle w:val="ConsPlusNormal"/>
        <w:spacing w:before="220"/>
        <w:ind w:firstLine="540"/>
        <w:jc w:val="both"/>
      </w:pPr>
      <w:r>
        <w:t>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232BA6" w:rsidRDefault="00232BA6">
      <w:pPr>
        <w:pStyle w:val="ConsPlusNormal"/>
        <w:spacing w:before="220"/>
        <w:ind w:firstLine="540"/>
        <w:jc w:val="both"/>
      </w:pPr>
      <w:r>
        <w:t>- 0,5 - внутри жилых зданий;</w:t>
      </w:r>
    </w:p>
    <w:p w:rsidR="00232BA6" w:rsidRDefault="00232BA6">
      <w:pPr>
        <w:pStyle w:val="ConsPlusNormal"/>
        <w:spacing w:before="220"/>
        <w:ind w:firstLine="540"/>
        <w:jc w:val="both"/>
      </w:pPr>
      <w:r>
        <w:t>- 1 - на территории зоны жилой застройки;</w:t>
      </w:r>
    </w:p>
    <w:p w:rsidR="00232BA6" w:rsidRDefault="00232BA6">
      <w:pPr>
        <w:pStyle w:val="ConsPlusNormal"/>
        <w:spacing w:before="220"/>
        <w:ind w:firstLine="540"/>
        <w:jc w:val="both"/>
      </w:pPr>
      <w:r>
        <w:t xml:space="preserve">- 5 -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w:t>
      </w:r>
      <w:r>
        <w:lastRenderedPageBreak/>
        <w:t>также на территории размещения коллективных или индивидуальных дачных и садово-огородных участков;</w:t>
      </w:r>
    </w:p>
    <w:p w:rsidR="00232BA6" w:rsidRDefault="00232BA6">
      <w:pPr>
        <w:pStyle w:val="ConsPlusNormal"/>
        <w:spacing w:before="220"/>
        <w:ind w:firstLine="540"/>
        <w:jc w:val="both"/>
      </w:pPr>
      <w:r>
        <w:t>- 10 - на участках пересечения воздушных линий с автомобильными дорогами I - IV категории;</w:t>
      </w:r>
    </w:p>
    <w:p w:rsidR="00232BA6" w:rsidRDefault="00232BA6">
      <w:pPr>
        <w:pStyle w:val="ConsPlusNormal"/>
        <w:spacing w:before="220"/>
        <w:ind w:firstLine="540"/>
        <w:jc w:val="both"/>
      </w:pPr>
      <w:r>
        <w:t>- 15 - в ненаселенной местности (незастроенные местности, доступные для транспорта, и сельскохозяйственные угодья);</w:t>
      </w:r>
    </w:p>
    <w:p w:rsidR="00232BA6" w:rsidRDefault="00232BA6">
      <w:pPr>
        <w:pStyle w:val="ConsPlusNormal"/>
        <w:spacing w:before="220"/>
        <w:ind w:firstLine="540"/>
        <w:jc w:val="both"/>
      </w:pPr>
      <w:r>
        <w:t>- 20 - в труднодоступной местности (недоступной для транспорта и сельскохозяйственных машин) и на участках, специально огороженных для исключения доступа населения.</w:t>
      </w:r>
    </w:p>
    <w:p w:rsidR="00232BA6" w:rsidRDefault="00232BA6">
      <w:pPr>
        <w:pStyle w:val="ConsPlusNormal"/>
        <w:spacing w:before="220"/>
        <w:ind w:firstLine="540"/>
        <w:jc w:val="both"/>
      </w:pPr>
      <w:r>
        <w:t>13. Мероприятия по защите населения от электромагнитных полей, излучений и облучений следует предусматривать:</w:t>
      </w:r>
    </w:p>
    <w:p w:rsidR="00232BA6" w:rsidRDefault="00232BA6">
      <w:pPr>
        <w:pStyle w:val="ConsPlusNormal"/>
        <w:spacing w:before="220"/>
        <w:ind w:firstLine="540"/>
        <w:jc w:val="both"/>
      </w:pPr>
      <w:r>
        <w:t>- рациональное размещение источников электромагнитного поля и применение средств защиты, в том числе экранирование источников;</w:t>
      </w:r>
    </w:p>
    <w:p w:rsidR="00232BA6" w:rsidRDefault="00232BA6">
      <w:pPr>
        <w:pStyle w:val="ConsPlusNormal"/>
        <w:spacing w:before="220"/>
        <w:ind w:firstLine="540"/>
        <w:jc w:val="both"/>
      </w:pPr>
      <w:r>
        <w:t>- уменьшение излучаемой мощности передатчиков и антенн;</w:t>
      </w:r>
    </w:p>
    <w:p w:rsidR="00232BA6" w:rsidRDefault="00232BA6">
      <w:pPr>
        <w:pStyle w:val="ConsPlusNormal"/>
        <w:spacing w:before="220"/>
        <w:ind w:firstLine="540"/>
        <w:jc w:val="both"/>
      </w:pPr>
      <w:r>
        <w:t>- ограничение доступа к источникам излучения, в том числе вторичного излучения (сетям, конструкциям зданий, коммуникациям);</w:t>
      </w:r>
    </w:p>
    <w:p w:rsidR="00232BA6" w:rsidRDefault="00232BA6">
      <w:pPr>
        <w:pStyle w:val="ConsPlusNormal"/>
        <w:spacing w:before="220"/>
        <w:ind w:firstLine="540"/>
        <w:jc w:val="both"/>
      </w:pPr>
      <w:r>
        <w:t xml:space="preserve">- устройство санитарно-защитных зон от высоковольтных воздушных линий электропередачи в соответствии с требованиями </w:t>
      </w:r>
      <w:hyperlink w:anchor="P1879" w:history="1">
        <w:r>
          <w:rPr>
            <w:color w:val="0000FF"/>
          </w:rPr>
          <w:t>подраздела 5.8</w:t>
        </w:r>
      </w:hyperlink>
      <w:r>
        <w:t xml:space="preserve"> "Электроснабжение" раздела 5 "Зоны инженерной инфраструктуры".</w:t>
      </w:r>
    </w:p>
    <w:p w:rsidR="00232BA6" w:rsidRDefault="00232BA6">
      <w:pPr>
        <w:pStyle w:val="ConsPlusNormal"/>
        <w:jc w:val="both"/>
      </w:pPr>
    </w:p>
    <w:p w:rsidR="00232BA6" w:rsidRDefault="00232BA6">
      <w:pPr>
        <w:pStyle w:val="ConsPlusNormal"/>
        <w:jc w:val="center"/>
        <w:outlineLvl w:val="2"/>
      </w:pPr>
      <w:r>
        <w:t>12.7. Радиационная безопасность населения</w:t>
      </w:r>
    </w:p>
    <w:p w:rsidR="00232BA6" w:rsidRDefault="00232BA6">
      <w:pPr>
        <w:pStyle w:val="ConsPlusNormal"/>
        <w:jc w:val="both"/>
      </w:pPr>
    </w:p>
    <w:p w:rsidR="00232BA6" w:rsidRDefault="00232BA6">
      <w:pPr>
        <w:pStyle w:val="ConsPlusNormal"/>
        <w:ind w:firstLine="540"/>
        <w:jc w:val="both"/>
      </w:pPr>
      <w:r>
        <w:t xml:space="preserve">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w:t>
      </w:r>
      <w:hyperlink r:id="rId103" w:history="1">
        <w:r>
          <w:rPr>
            <w:color w:val="0000FF"/>
          </w:rPr>
          <w:t>законом</w:t>
        </w:r>
      </w:hyperlink>
      <w:r>
        <w:t xml:space="preserve"> от 09.01.1996 N 3-ФЗ "О радиационной безопасности населения", СП 2.6.1.758-99 (НРБ-99) "Нормы радиационной безопасности" и </w:t>
      </w:r>
      <w:hyperlink r:id="rId104" w:history="1">
        <w:r>
          <w:rPr>
            <w:color w:val="0000FF"/>
          </w:rPr>
          <w:t>СП 2.6.1.799-99 (ОСПОРБ-99)</w:t>
        </w:r>
      </w:hyperlink>
      <w:r>
        <w:t xml:space="preserve"> "Основные санитарные правила обеспечения радиационной безопасности".</w:t>
      </w:r>
    </w:p>
    <w:p w:rsidR="00232BA6" w:rsidRDefault="00232BA6">
      <w:pPr>
        <w:pStyle w:val="ConsPlusNormal"/>
        <w:spacing w:before="220"/>
        <w:ind w:firstLine="540"/>
        <w:jc w:val="both"/>
      </w:pPr>
      <w:r>
        <w:t>Радиационная безопасность населения обеспечивается:</w:t>
      </w:r>
    </w:p>
    <w:p w:rsidR="00232BA6" w:rsidRDefault="00232BA6">
      <w:pPr>
        <w:pStyle w:val="ConsPlusNormal"/>
        <w:spacing w:before="220"/>
        <w:ind w:firstLine="540"/>
        <w:jc w:val="both"/>
      </w:pPr>
      <w:r>
        <w:t xml:space="preserve">- созданием условий жизнедеятельности людей, отвечающих требованиям </w:t>
      </w:r>
      <w:hyperlink r:id="rId105" w:history="1">
        <w:r>
          <w:rPr>
            <w:color w:val="0000FF"/>
          </w:rPr>
          <w:t>СП 2.6.1.1292-03</w:t>
        </w:r>
      </w:hyperlink>
      <w:r>
        <w:t xml:space="preserve"> "Гигиенические требования по ограничению облучения населения за счет природных источников ионизирующего излучения" и </w:t>
      </w:r>
      <w:hyperlink r:id="rId106" w:history="1">
        <w:r>
          <w:rPr>
            <w:color w:val="0000FF"/>
          </w:rPr>
          <w:t>СП 2.6.6.1168-02 (СПОРО 2002)</w:t>
        </w:r>
      </w:hyperlink>
      <w:r>
        <w:t xml:space="preserve"> "Санитарные правила обращения с радиоактивными отходами";</w:t>
      </w:r>
    </w:p>
    <w:p w:rsidR="00232BA6" w:rsidRDefault="00232BA6">
      <w:pPr>
        <w:pStyle w:val="ConsPlusNormal"/>
        <w:spacing w:before="220"/>
        <w:ind w:firstLine="540"/>
        <w:jc w:val="both"/>
      </w:pPr>
      <w:r>
        <w:t>- установлением квот на облучение от разных источников излучения;</w:t>
      </w:r>
    </w:p>
    <w:p w:rsidR="00232BA6" w:rsidRDefault="00232BA6">
      <w:pPr>
        <w:pStyle w:val="ConsPlusNormal"/>
        <w:spacing w:before="220"/>
        <w:ind w:firstLine="540"/>
        <w:jc w:val="both"/>
      </w:pPr>
      <w:r>
        <w:t>- организацией радиационного контроля;</w:t>
      </w:r>
    </w:p>
    <w:p w:rsidR="00232BA6" w:rsidRDefault="00232BA6">
      <w:pPr>
        <w:pStyle w:val="ConsPlusNormal"/>
        <w:spacing w:before="220"/>
        <w:ind w:firstLine="540"/>
        <w:jc w:val="both"/>
      </w:pPr>
      <w: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232BA6" w:rsidRDefault="00232BA6">
      <w:pPr>
        <w:pStyle w:val="ConsPlusNormal"/>
        <w:spacing w:before="220"/>
        <w:ind w:firstLine="540"/>
        <w:jc w:val="both"/>
      </w:pPr>
      <w:r>
        <w:t>- организацией системы информации о радиационной обстановке.</w:t>
      </w:r>
    </w:p>
    <w:p w:rsidR="00232BA6" w:rsidRDefault="00232BA6">
      <w:pPr>
        <w:pStyle w:val="ConsPlusNormal"/>
        <w:spacing w:before="220"/>
        <w:ind w:firstLine="540"/>
        <w:jc w:val="both"/>
      </w:pPr>
      <w:r>
        <w:t xml:space="preserve">2. Перед отводом территорий под жилое строительство необходимо проводить оценку радиационной обстановки в соответствии с требованиями СП 2.6.1.758-99 (НРБ-99) "Нормы радиационной безопасности" и </w:t>
      </w:r>
      <w:hyperlink r:id="rId107" w:history="1">
        <w:r>
          <w:rPr>
            <w:color w:val="0000FF"/>
          </w:rPr>
          <w:t>СП 2.6.1.799-99 (ОСПОРБ-99)</w:t>
        </w:r>
      </w:hyperlink>
      <w:r>
        <w:t xml:space="preserve"> "Основные санитарные правила </w:t>
      </w:r>
      <w:r>
        <w:lastRenderedPageBreak/>
        <w:t>обеспечения радиационной безопасности".</w:t>
      </w:r>
    </w:p>
    <w:p w:rsidR="00232BA6" w:rsidRDefault="00232BA6">
      <w:pPr>
        <w:pStyle w:val="ConsPlusNormal"/>
        <w:spacing w:before="220"/>
        <w:ind w:firstLine="540"/>
        <w:jc w:val="both"/>
      </w:pPr>
      <w:r>
        <w:t>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232BA6" w:rsidRDefault="00232BA6">
      <w:pPr>
        <w:pStyle w:val="ConsPlusNormal"/>
        <w:spacing w:before="220"/>
        <w:ind w:firstLine="540"/>
        <w:jc w:val="both"/>
      </w:pPr>
      <w:r>
        <w:t>- отсутствие радиационных аномалий обследованием участка поисковыми радиометрами;</w:t>
      </w:r>
    </w:p>
    <w:p w:rsidR="00232BA6" w:rsidRDefault="00232BA6">
      <w:pPr>
        <w:pStyle w:val="ConsPlusNormal"/>
        <w:spacing w:before="220"/>
        <w:ind w:firstLine="540"/>
        <w:jc w:val="both"/>
      </w:pPr>
      <w:r>
        <w:t>- частные значения мощности эквивалентной дозы (МЭД) гамма-излучения на участке не превышают 0,3 мкЗв/ч, МЭД гамма-излучения на участке не более 0,2 мкЗв/ч и плотность потока радона с поверхности грунта не более 80 мБк/м2с.</w:t>
      </w:r>
    </w:p>
    <w:p w:rsidR="00232BA6" w:rsidRDefault="00232BA6">
      <w:pPr>
        <w:pStyle w:val="ConsPlusNormal"/>
        <w:spacing w:before="220"/>
        <w:ind w:firstLine="540"/>
        <w:jc w:val="both"/>
      </w:pPr>
      <w:r>
        <w:t>Участки застройки под промышленные объекты квалифицируются как радиационно-безопасные при совместном выполнении условий:</w:t>
      </w:r>
    </w:p>
    <w:p w:rsidR="00232BA6" w:rsidRDefault="00232BA6">
      <w:pPr>
        <w:pStyle w:val="ConsPlusNormal"/>
        <w:spacing w:before="220"/>
        <w:ind w:firstLine="540"/>
        <w:jc w:val="both"/>
      </w:pPr>
      <w:r>
        <w:t>- отсутствие радиационных аномалий обследованием участка поисковыми радиометрами;</w:t>
      </w:r>
    </w:p>
    <w:p w:rsidR="00232BA6" w:rsidRDefault="00232BA6">
      <w:pPr>
        <w:pStyle w:val="ConsPlusNormal"/>
        <w:spacing w:before="220"/>
        <w:ind w:firstLine="540"/>
        <w:jc w:val="both"/>
      </w:pPr>
      <w: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мБк/м2с.</w:t>
      </w:r>
    </w:p>
    <w:p w:rsidR="00232BA6" w:rsidRDefault="00232BA6">
      <w:pPr>
        <w:pStyle w:val="ConsPlusNormal"/>
        <w:spacing w:before="220"/>
        <w:ind w:firstLine="540"/>
        <w:jc w:val="both"/>
      </w:pPr>
      <w:r>
        <w:t>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232BA6" w:rsidRDefault="00232BA6">
      <w:pPr>
        <w:pStyle w:val="ConsPlusNormal"/>
        <w:spacing w:before="220"/>
        <w:ind w:firstLine="540"/>
        <w:jc w:val="both"/>
      </w:pPr>
      <w:r>
        <w:t>В том числе при плотности потока радона более 80 мБк/м2с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232BA6" w:rsidRDefault="00232BA6">
      <w:pPr>
        <w:pStyle w:val="ConsPlusNormal"/>
        <w:spacing w:before="220"/>
        <w:ind w:firstLine="540"/>
        <w:jc w:val="both"/>
      </w:pPr>
      <w:r>
        <w:t>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232BA6" w:rsidRDefault="00232BA6">
      <w:pPr>
        <w:pStyle w:val="ConsPlusNormal"/>
        <w:spacing w:before="220"/>
        <w:ind w:firstLine="540"/>
        <w:jc w:val="both"/>
      </w:pPr>
      <w:r>
        <w:t>Основные пределы доз не включают в себя дозы от природного и медицинского облучения, а также дозы вследствие радиационных аварий. На эти виды облучения устанавливаются ограничения в соответствии с требованиями СП 2.6.1.758-99 (НРБ-99) "Нормы радиационной безопасности".</w:t>
      </w:r>
    </w:p>
    <w:p w:rsidR="00232BA6" w:rsidRDefault="00232BA6">
      <w:pPr>
        <w:pStyle w:val="ConsPlusNormal"/>
        <w:spacing w:before="220"/>
        <w:ind w:firstLine="540"/>
        <w:jc w:val="both"/>
      </w:pPr>
      <w:r>
        <w:t>5. При размещении радиационных объектов необходимо предусматривать:</w:t>
      </w:r>
    </w:p>
    <w:p w:rsidR="00232BA6" w:rsidRDefault="00232BA6">
      <w:pPr>
        <w:pStyle w:val="ConsPlusNormal"/>
        <w:spacing w:before="220"/>
        <w:ind w:firstLine="540"/>
        <w:jc w:val="both"/>
      </w:pPr>
      <w:r>
        <w:t>- оценку метеорологических, гидрологических, геологических и сейсмических факторов при нормальной эксплуатации и при возможных авариях;</w:t>
      </w:r>
    </w:p>
    <w:p w:rsidR="00232BA6" w:rsidRDefault="00232BA6">
      <w:pPr>
        <w:pStyle w:val="ConsPlusNormal"/>
        <w:spacing w:before="220"/>
        <w:ind w:firstLine="540"/>
        <w:jc w:val="both"/>
      </w:pPr>
      <w:r>
        <w:t>- устройство санитарно-защитных зон и зон наблюдения вокруг радиационных объектов;</w:t>
      </w:r>
    </w:p>
    <w:p w:rsidR="00232BA6" w:rsidRDefault="00232BA6">
      <w:pPr>
        <w:pStyle w:val="ConsPlusNormal"/>
        <w:spacing w:before="220"/>
        <w:ind w:firstLine="540"/>
        <w:jc w:val="both"/>
      </w:pPr>
      <w:r>
        <w:t>- локализацию источников радиационного воздействия;</w:t>
      </w:r>
    </w:p>
    <w:p w:rsidR="00232BA6" w:rsidRDefault="00232BA6">
      <w:pPr>
        <w:pStyle w:val="ConsPlusNormal"/>
        <w:spacing w:before="220"/>
        <w:ind w:firstLine="540"/>
        <w:jc w:val="both"/>
      </w:pPr>
      <w:r>
        <w:t>- физическую защиту источников излучения (физические барьеры на пути распространения ионизирующего излучения и радиоактивных веществ);</w:t>
      </w:r>
    </w:p>
    <w:p w:rsidR="00232BA6" w:rsidRDefault="00232BA6">
      <w:pPr>
        <w:pStyle w:val="ConsPlusNormal"/>
        <w:spacing w:before="220"/>
        <w:ind w:firstLine="540"/>
        <w:jc w:val="both"/>
      </w:pPr>
      <w:r>
        <w:t>- зонирование территории вокруг наиболее опасных объектов и внутри них;</w:t>
      </w:r>
    </w:p>
    <w:p w:rsidR="00232BA6" w:rsidRDefault="00232BA6">
      <w:pPr>
        <w:pStyle w:val="ConsPlusNormal"/>
        <w:spacing w:before="220"/>
        <w:ind w:firstLine="540"/>
        <w:jc w:val="both"/>
      </w:pPr>
      <w:r>
        <w:t>- организацию системы радиационного контроля;</w:t>
      </w:r>
    </w:p>
    <w:p w:rsidR="00232BA6" w:rsidRDefault="00232BA6">
      <w:pPr>
        <w:pStyle w:val="ConsPlusNormal"/>
        <w:spacing w:before="220"/>
        <w:ind w:firstLine="540"/>
        <w:jc w:val="both"/>
      </w:pPr>
      <w: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232BA6" w:rsidRDefault="00232BA6">
      <w:pPr>
        <w:pStyle w:val="ConsPlusNormal"/>
        <w:spacing w:before="220"/>
        <w:ind w:firstLine="540"/>
        <w:jc w:val="both"/>
      </w:pPr>
      <w:r>
        <w:lastRenderedPageBreak/>
        <w:t xml:space="preserve">При выборе места размещения радиационного объекта необходимо учитывать категорию объекта, его потенциальную радиационную, химическую и пожарную опасность для населения и окружающей среды. Площадка вновь строящегося объекта должна соответствовать требованиям строительных норм и правил, норм проектирования и </w:t>
      </w:r>
      <w:hyperlink r:id="rId108" w:history="1">
        <w:r>
          <w:rPr>
            <w:color w:val="0000FF"/>
          </w:rPr>
          <w:t>СП 2.6.1.799-99 (ОСПОРБ-99)</w:t>
        </w:r>
      </w:hyperlink>
      <w:r>
        <w:t xml:space="preserve"> "Основные санитарные правила обеспечения радиационной безопасности".</w:t>
      </w:r>
    </w:p>
    <w:p w:rsidR="00232BA6" w:rsidRDefault="00232BA6">
      <w:pPr>
        <w:pStyle w:val="ConsPlusNormal"/>
        <w:spacing w:before="220"/>
        <w:ind w:firstLine="540"/>
        <w:jc w:val="both"/>
      </w:pPr>
      <w:r>
        <w:t xml:space="preserve">6. При проектировании защиты от объекта ионизирующего излучения МЭД для населения вне территории объекта не должна превышать 0,06 мкЗв/ч, а для персонала в помещениях и на территории объекта устанавливается в соответствии с </w:t>
      </w:r>
      <w:hyperlink r:id="rId109" w:history="1">
        <w:r>
          <w:rPr>
            <w:color w:val="0000FF"/>
          </w:rPr>
          <w:t>СП 2.6.1.799-99 (ОСПОРБ-99)</w:t>
        </w:r>
      </w:hyperlink>
      <w:r>
        <w:t xml:space="preserve"> "Основные санитарные правила обеспечения радиационной безопасности".</w:t>
      </w:r>
    </w:p>
    <w:p w:rsidR="00232BA6" w:rsidRDefault="00232BA6">
      <w:pPr>
        <w:pStyle w:val="ConsPlusNormal"/>
        <w:spacing w:before="220"/>
        <w:ind w:firstLine="540"/>
        <w:jc w:val="both"/>
      </w:pPr>
      <w:r>
        <w:t xml:space="preserve">7. Полигоны для захоронения радиоактивных отходов следует размещать в соответствии с требованиями </w:t>
      </w:r>
      <w:hyperlink w:anchor="P5031" w:history="1">
        <w:r>
          <w:rPr>
            <w:color w:val="0000FF"/>
          </w:rPr>
          <w:t>раздела 10</w:t>
        </w:r>
      </w:hyperlink>
      <w:r>
        <w:t xml:space="preserve"> "Зона специального назначения".</w:t>
      </w:r>
    </w:p>
    <w:p w:rsidR="00232BA6" w:rsidRDefault="00232BA6">
      <w:pPr>
        <w:pStyle w:val="ConsPlusNormal"/>
        <w:spacing w:before="220"/>
        <w:ind w:firstLine="540"/>
        <w:jc w:val="both"/>
      </w:pPr>
      <w:r>
        <w:t>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СП 2.6.1.758-99 (НРБ-99) "Нормы радиационной безопасности".</w:t>
      </w:r>
    </w:p>
    <w:p w:rsidR="00232BA6" w:rsidRDefault="00232BA6">
      <w:pPr>
        <w:pStyle w:val="ConsPlusNormal"/>
        <w:jc w:val="both"/>
      </w:pPr>
    </w:p>
    <w:p w:rsidR="00232BA6" w:rsidRDefault="00232BA6">
      <w:pPr>
        <w:pStyle w:val="ConsPlusNormal"/>
        <w:jc w:val="center"/>
        <w:outlineLvl w:val="2"/>
      </w:pPr>
      <w:r>
        <w:t>12.8. Допустимые уровни воздействия на человека и условия</w:t>
      </w:r>
    </w:p>
    <w:p w:rsidR="00232BA6" w:rsidRDefault="00232BA6">
      <w:pPr>
        <w:pStyle w:val="ConsPlusNormal"/>
        <w:jc w:val="center"/>
      </w:pPr>
      <w:r>
        <w:t>проживания</w:t>
      </w:r>
    </w:p>
    <w:p w:rsidR="00232BA6" w:rsidRDefault="00232BA6">
      <w:pPr>
        <w:pStyle w:val="ConsPlusNormal"/>
        <w:jc w:val="both"/>
      </w:pPr>
    </w:p>
    <w:p w:rsidR="00232BA6" w:rsidRDefault="00232BA6">
      <w:pPr>
        <w:pStyle w:val="ConsPlusNormal"/>
        <w:ind w:firstLine="540"/>
        <w:jc w:val="both"/>
      </w:pPr>
      <w:r>
        <w:t xml:space="preserve">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w:t>
      </w:r>
      <w:hyperlink w:anchor="P5957" w:history="1">
        <w:r>
          <w:rPr>
            <w:color w:val="0000FF"/>
          </w:rPr>
          <w:t>таблице 12.9</w:t>
        </w:r>
      </w:hyperlink>
      <w:r>
        <w:t>.</w:t>
      </w:r>
    </w:p>
    <w:p w:rsidR="00232BA6" w:rsidRDefault="00232BA6">
      <w:pPr>
        <w:pStyle w:val="ConsPlusNormal"/>
        <w:spacing w:before="220"/>
        <w:ind w:firstLine="540"/>
        <w:jc w:val="both"/>
      </w:pPr>
      <w: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232BA6" w:rsidRDefault="00232BA6">
      <w:pPr>
        <w:pStyle w:val="ConsPlusNormal"/>
        <w:jc w:val="both"/>
      </w:pPr>
    </w:p>
    <w:p w:rsidR="00232BA6" w:rsidRDefault="00232BA6">
      <w:pPr>
        <w:pStyle w:val="ConsPlusNormal"/>
        <w:jc w:val="right"/>
        <w:outlineLvl w:val="3"/>
      </w:pPr>
      <w:bookmarkStart w:id="128" w:name="P5957"/>
      <w:bookmarkEnd w:id="128"/>
      <w:r>
        <w:t>Таблица 12.9</w:t>
      </w:r>
    </w:p>
    <w:p w:rsidR="00232BA6" w:rsidRDefault="00232BA6">
      <w:pPr>
        <w:pStyle w:val="ConsPlusNormal"/>
        <w:jc w:val="both"/>
      </w:pPr>
    </w:p>
    <w:p w:rsidR="00232BA6" w:rsidRDefault="00232BA6">
      <w:pPr>
        <w:pStyle w:val="ConsPlusCell"/>
        <w:jc w:val="both"/>
      </w:pPr>
      <w:r>
        <w:rPr>
          <w:sz w:val="16"/>
        </w:rPr>
        <w:t>┌─────────────────────┬────────────┬─────────────────────┬────────────┬────────────────┐</w:t>
      </w:r>
    </w:p>
    <w:p w:rsidR="00232BA6" w:rsidRDefault="00232BA6">
      <w:pPr>
        <w:pStyle w:val="ConsPlusCell"/>
        <w:jc w:val="both"/>
      </w:pPr>
      <w:r>
        <w:rPr>
          <w:sz w:val="16"/>
        </w:rPr>
        <w:t>│        Зона         │Максимальный│Максимальный уровень │Максимальный│ Загрязненность │</w:t>
      </w:r>
    </w:p>
    <w:p w:rsidR="00232BA6" w:rsidRDefault="00232BA6">
      <w:pPr>
        <w:pStyle w:val="ConsPlusCell"/>
        <w:jc w:val="both"/>
      </w:pPr>
      <w:r>
        <w:rPr>
          <w:sz w:val="16"/>
        </w:rPr>
        <w:t>│                     │  уровень   │    загрязнения      │уровень     │  сточных вод   │</w:t>
      </w:r>
    </w:p>
    <w:p w:rsidR="00232BA6" w:rsidRDefault="00232BA6">
      <w:pPr>
        <w:pStyle w:val="ConsPlusCell"/>
        <w:jc w:val="both"/>
      </w:pPr>
      <w:r>
        <w:rPr>
          <w:sz w:val="16"/>
        </w:rPr>
        <w:t>│                     │  шумового  │атмосферного воздуха │электромаг- │                │</w:t>
      </w:r>
    </w:p>
    <w:p w:rsidR="00232BA6" w:rsidRDefault="00232BA6">
      <w:pPr>
        <w:pStyle w:val="ConsPlusCell"/>
        <w:jc w:val="both"/>
      </w:pPr>
      <w:r>
        <w:rPr>
          <w:sz w:val="16"/>
        </w:rPr>
        <w:t>│                     │воздействия,│                     │нитного     │                │</w:t>
      </w:r>
    </w:p>
    <w:p w:rsidR="00232BA6" w:rsidRDefault="00232BA6">
      <w:pPr>
        <w:pStyle w:val="ConsPlusCell"/>
        <w:jc w:val="both"/>
      </w:pPr>
      <w:r>
        <w:rPr>
          <w:sz w:val="16"/>
        </w:rPr>
        <w:t>│                     │    дБА     │                     │излучения от│                │</w:t>
      </w:r>
    </w:p>
    <w:p w:rsidR="00232BA6" w:rsidRDefault="00232BA6">
      <w:pPr>
        <w:pStyle w:val="ConsPlusCell"/>
        <w:jc w:val="both"/>
      </w:pPr>
      <w:r>
        <w:rPr>
          <w:sz w:val="16"/>
        </w:rPr>
        <w:t>│                     │            │                     │радиотехни- │                │</w:t>
      </w:r>
    </w:p>
    <w:p w:rsidR="00232BA6" w:rsidRDefault="00232BA6">
      <w:pPr>
        <w:pStyle w:val="ConsPlusCell"/>
        <w:jc w:val="both"/>
      </w:pPr>
      <w:r>
        <w:rPr>
          <w:sz w:val="16"/>
        </w:rPr>
        <w:t>│                     │            │                     │ческих      │                │</w:t>
      </w:r>
    </w:p>
    <w:p w:rsidR="00232BA6" w:rsidRDefault="00232BA6">
      <w:pPr>
        <w:pStyle w:val="ConsPlusCell"/>
        <w:jc w:val="both"/>
      </w:pPr>
      <w:r>
        <w:rPr>
          <w:sz w:val="16"/>
        </w:rPr>
        <w:t>│                     │            │                     │объектов    │                │</w:t>
      </w:r>
    </w:p>
    <w:p w:rsidR="00232BA6" w:rsidRDefault="00232BA6">
      <w:pPr>
        <w:pStyle w:val="ConsPlusCell"/>
        <w:jc w:val="both"/>
      </w:pPr>
      <w:r>
        <w:rPr>
          <w:sz w:val="16"/>
        </w:rPr>
        <w:t>├─────────────────────┼────────────┼─────────────────────┼────────────┼────────────────┤</w:t>
      </w:r>
    </w:p>
    <w:p w:rsidR="00232BA6" w:rsidRDefault="00232BA6">
      <w:pPr>
        <w:pStyle w:val="ConsPlusCell"/>
        <w:jc w:val="both"/>
      </w:pPr>
      <w:r>
        <w:rPr>
          <w:sz w:val="16"/>
        </w:rPr>
        <w:t>│Жилые зоны:          │            │1 ПДК                │1 ПДУ       │Нормативно      │</w:t>
      </w:r>
    </w:p>
    <w:p w:rsidR="00232BA6" w:rsidRDefault="00232BA6">
      <w:pPr>
        <w:pStyle w:val="ConsPlusCell"/>
        <w:jc w:val="both"/>
      </w:pPr>
      <w:r>
        <w:rPr>
          <w:sz w:val="16"/>
        </w:rPr>
        <w:t>│усадебная застройка  │55          │                     │            │очищенные на    │</w:t>
      </w:r>
    </w:p>
    <w:p w:rsidR="00232BA6" w:rsidRDefault="00232BA6">
      <w:pPr>
        <w:pStyle w:val="ConsPlusCell"/>
        <w:jc w:val="both"/>
      </w:pPr>
      <w:r>
        <w:rPr>
          <w:sz w:val="16"/>
        </w:rPr>
        <w:t>│многоэтажная         │55          │                     │            │локальных       │</w:t>
      </w:r>
    </w:p>
    <w:p w:rsidR="00232BA6" w:rsidRDefault="00232BA6">
      <w:pPr>
        <w:pStyle w:val="ConsPlusCell"/>
        <w:jc w:val="both"/>
      </w:pPr>
      <w:r>
        <w:rPr>
          <w:sz w:val="16"/>
        </w:rPr>
        <w:t>│застройка            │            │                     │            │очистных        │</w:t>
      </w:r>
    </w:p>
    <w:p w:rsidR="00232BA6" w:rsidRDefault="00232BA6">
      <w:pPr>
        <w:pStyle w:val="ConsPlusCell"/>
        <w:jc w:val="both"/>
      </w:pPr>
      <w:r>
        <w:rPr>
          <w:sz w:val="16"/>
        </w:rPr>
        <w:t>│ночное время суток   │45          │                     │            │сооружениях.    │</w:t>
      </w:r>
    </w:p>
    <w:p w:rsidR="00232BA6" w:rsidRDefault="00232BA6">
      <w:pPr>
        <w:pStyle w:val="ConsPlusCell"/>
        <w:jc w:val="both"/>
      </w:pPr>
      <w:r>
        <w:rPr>
          <w:sz w:val="16"/>
        </w:rPr>
        <w:t>│(23.00 - 7.00)       │            │                     │            │Выпуск в        │</w:t>
      </w:r>
    </w:p>
    <w:p w:rsidR="00232BA6" w:rsidRDefault="00232BA6">
      <w:pPr>
        <w:pStyle w:val="ConsPlusCell"/>
        <w:jc w:val="both"/>
      </w:pPr>
      <w:r>
        <w:rPr>
          <w:sz w:val="16"/>
        </w:rPr>
        <w:t>│                     │            │                     │            │городской       │</w:t>
      </w:r>
    </w:p>
    <w:p w:rsidR="00232BA6" w:rsidRDefault="00232BA6">
      <w:pPr>
        <w:pStyle w:val="ConsPlusCell"/>
        <w:jc w:val="both"/>
      </w:pPr>
      <w:r>
        <w:rPr>
          <w:sz w:val="16"/>
        </w:rPr>
        <w:t>│                     │            │                     │            │коллектор с     │</w:t>
      </w:r>
    </w:p>
    <w:p w:rsidR="00232BA6" w:rsidRDefault="00232BA6">
      <w:pPr>
        <w:pStyle w:val="ConsPlusCell"/>
        <w:jc w:val="both"/>
      </w:pPr>
      <w:r>
        <w:rPr>
          <w:sz w:val="16"/>
        </w:rPr>
        <w:t>│                     │            │                     │            │последующей     │</w:t>
      </w:r>
    </w:p>
    <w:p w:rsidR="00232BA6" w:rsidRDefault="00232BA6">
      <w:pPr>
        <w:pStyle w:val="ConsPlusCell"/>
        <w:jc w:val="both"/>
      </w:pPr>
      <w:r>
        <w:rPr>
          <w:sz w:val="16"/>
        </w:rPr>
        <w:t>│                     │            │                     │            │очисткой на     │</w:t>
      </w:r>
    </w:p>
    <w:p w:rsidR="00232BA6" w:rsidRDefault="00232BA6">
      <w:pPr>
        <w:pStyle w:val="ConsPlusCell"/>
        <w:jc w:val="both"/>
      </w:pPr>
      <w:r>
        <w:rPr>
          <w:sz w:val="16"/>
        </w:rPr>
        <w:t>│                     │            │                     │            │городских КОС   │</w:t>
      </w:r>
    </w:p>
    <w:p w:rsidR="00232BA6" w:rsidRDefault="00232BA6">
      <w:pPr>
        <w:pStyle w:val="ConsPlusCell"/>
        <w:jc w:val="both"/>
      </w:pPr>
      <w:r>
        <w:rPr>
          <w:sz w:val="16"/>
        </w:rPr>
        <w:t>├─────────────────────┼────────────┼─────────────────────┼────────────┼────────────────┤</w:t>
      </w:r>
    </w:p>
    <w:p w:rsidR="00232BA6" w:rsidRDefault="00232BA6">
      <w:pPr>
        <w:pStyle w:val="ConsPlusCell"/>
        <w:jc w:val="both"/>
      </w:pPr>
      <w:r>
        <w:rPr>
          <w:sz w:val="16"/>
        </w:rPr>
        <w:t>│Общественно-деловые  │60          │То же                │То же       │То же           │</w:t>
      </w:r>
    </w:p>
    <w:p w:rsidR="00232BA6" w:rsidRDefault="00232BA6">
      <w:pPr>
        <w:pStyle w:val="ConsPlusCell"/>
        <w:jc w:val="both"/>
      </w:pPr>
      <w:r>
        <w:rPr>
          <w:sz w:val="16"/>
        </w:rPr>
        <w:t>│зоны                 │            │                     │            │                │</w:t>
      </w:r>
    </w:p>
    <w:p w:rsidR="00232BA6" w:rsidRDefault="00232BA6">
      <w:pPr>
        <w:pStyle w:val="ConsPlusCell"/>
        <w:jc w:val="both"/>
      </w:pPr>
      <w:r>
        <w:rPr>
          <w:sz w:val="16"/>
        </w:rPr>
        <w:t>├─────────────────────┼────────────┼─────────────────────┼────────────┼────────────────┤</w:t>
      </w:r>
    </w:p>
    <w:p w:rsidR="00232BA6" w:rsidRDefault="00232BA6">
      <w:pPr>
        <w:pStyle w:val="ConsPlusCell"/>
        <w:jc w:val="both"/>
      </w:pPr>
      <w:r>
        <w:rPr>
          <w:sz w:val="16"/>
        </w:rPr>
        <w:t>│Производственные зоны│Нормируется │Нормируется по       │Нормируется │Нормативно      │</w:t>
      </w:r>
    </w:p>
    <w:p w:rsidR="00232BA6" w:rsidRDefault="00232BA6">
      <w:pPr>
        <w:pStyle w:val="ConsPlusCell"/>
        <w:jc w:val="both"/>
      </w:pPr>
      <w:r>
        <w:rPr>
          <w:sz w:val="16"/>
        </w:rPr>
        <w:t>│                     │по границе  │границе объединенной │по границе  │очищенные на    │</w:t>
      </w:r>
    </w:p>
    <w:p w:rsidR="00232BA6" w:rsidRDefault="00232BA6">
      <w:pPr>
        <w:pStyle w:val="ConsPlusCell"/>
        <w:jc w:val="both"/>
      </w:pPr>
      <w:r>
        <w:rPr>
          <w:sz w:val="16"/>
        </w:rPr>
        <w:t>│                     │объединенной│СЗЗ                  │объединенной│локальных       │</w:t>
      </w:r>
    </w:p>
    <w:p w:rsidR="00232BA6" w:rsidRDefault="00232BA6">
      <w:pPr>
        <w:pStyle w:val="ConsPlusCell"/>
        <w:jc w:val="both"/>
      </w:pPr>
      <w:r>
        <w:rPr>
          <w:sz w:val="16"/>
        </w:rPr>
        <w:t>│                     │СЗЗ 70      │1 ПДК                │СЗЗ 1 ПДУ   │очистных        │</w:t>
      </w:r>
    </w:p>
    <w:p w:rsidR="00232BA6" w:rsidRDefault="00232BA6">
      <w:pPr>
        <w:pStyle w:val="ConsPlusCell"/>
        <w:jc w:val="both"/>
      </w:pPr>
      <w:r>
        <w:rPr>
          <w:sz w:val="16"/>
        </w:rPr>
        <w:t>│                     │            │                     │            │сооружениях с   │</w:t>
      </w:r>
    </w:p>
    <w:p w:rsidR="00232BA6" w:rsidRDefault="00232BA6">
      <w:pPr>
        <w:pStyle w:val="ConsPlusCell"/>
        <w:jc w:val="both"/>
      </w:pPr>
      <w:r>
        <w:rPr>
          <w:sz w:val="16"/>
        </w:rPr>
        <w:t>│                     │            │                     │            │самостоятельным │</w:t>
      </w:r>
    </w:p>
    <w:p w:rsidR="00232BA6" w:rsidRDefault="00232BA6">
      <w:pPr>
        <w:pStyle w:val="ConsPlusCell"/>
        <w:jc w:val="both"/>
      </w:pPr>
      <w:r>
        <w:rPr>
          <w:sz w:val="16"/>
        </w:rPr>
        <w:t>│                     │            │                     │            │или             │</w:t>
      </w:r>
    </w:p>
    <w:p w:rsidR="00232BA6" w:rsidRDefault="00232BA6">
      <w:pPr>
        <w:pStyle w:val="ConsPlusCell"/>
        <w:jc w:val="both"/>
      </w:pPr>
      <w:r>
        <w:rPr>
          <w:sz w:val="16"/>
        </w:rPr>
        <w:lastRenderedPageBreak/>
        <w:t>│                     │            │                     │            │централизованным│</w:t>
      </w:r>
    </w:p>
    <w:p w:rsidR="00232BA6" w:rsidRDefault="00232BA6">
      <w:pPr>
        <w:pStyle w:val="ConsPlusCell"/>
        <w:jc w:val="both"/>
      </w:pPr>
      <w:r>
        <w:rPr>
          <w:sz w:val="16"/>
        </w:rPr>
        <w:t>│                     │            │                     │            │выпуском        │</w:t>
      </w:r>
    </w:p>
    <w:p w:rsidR="00232BA6" w:rsidRDefault="00232BA6">
      <w:pPr>
        <w:pStyle w:val="ConsPlusCell"/>
        <w:jc w:val="both"/>
      </w:pPr>
      <w:r>
        <w:rPr>
          <w:sz w:val="16"/>
        </w:rPr>
        <w:t>├─────────────────────┼────────────┼─────────────────────┼────────────┼────────────────┤</w:t>
      </w:r>
    </w:p>
    <w:p w:rsidR="00232BA6" w:rsidRDefault="00232BA6">
      <w:pPr>
        <w:pStyle w:val="ConsPlusCell"/>
        <w:jc w:val="both"/>
      </w:pPr>
      <w:r>
        <w:rPr>
          <w:sz w:val="16"/>
        </w:rPr>
        <w:t>│Рекреационные зоны, в│65          │0,8 ПДК              │1 ПДУ       │Нормативно      │</w:t>
      </w:r>
    </w:p>
    <w:p w:rsidR="00232BA6" w:rsidRDefault="00232BA6">
      <w:pPr>
        <w:pStyle w:val="ConsPlusCell"/>
        <w:jc w:val="both"/>
      </w:pPr>
      <w:r>
        <w:rPr>
          <w:sz w:val="16"/>
        </w:rPr>
        <w:t>│т.ч. места массового │            │                     │            │очищенные на    │</w:t>
      </w:r>
    </w:p>
    <w:p w:rsidR="00232BA6" w:rsidRDefault="00232BA6">
      <w:pPr>
        <w:pStyle w:val="ConsPlusCell"/>
        <w:jc w:val="both"/>
      </w:pPr>
      <w:r>
        <w:rPr>
          <w:sz w:val="16"/>
        </w:rPr>
        <w:t>│отдыха населения,    │            │                     │            │локальных       │</w:t>
      </w:r>
    </w:p>
    <w:p w:rsidR="00232BA6" w:rsidRDefault="00232BA6">
      <w:pPr>
        <w:pStyle w:val="ConsPlusCell"/>
        <w:jc w:val="both"/>
      </w:pPr>
      <w:r>
        <w:rPr>
          <w:sz w:val="16"/>
        </w:rPr>
        <w:t>│территории лечебно-  │            │                     │            │очистных        │</w:t>
      </w:r>
    </w:p>
    <w:p w:rsidR="00232BA6" w:rsidRDefault="00232BA6">
      <w:pPr>
        <w:pStyle w:val="ConsPlusCell"/>
        <w:jc w:val="both"/>
      </w:pPr>
      <w:r>
        <w:rPr>
          <w:sz w:val="16"/>
        </w:rPr>
        <w:t>│профилактических     │            │                     │            │сооружениях с   │</w:t>
      </w:r>
    </w:p>
    <w:p w:rsidR="00232BA6" w:rsidRDefault="00232BA6">
      <w:pPr>
        <w:pStyle w:val="ConsPlusCell"/>
        <w:jc w:val="both"/>
      </w:pPr>
      <w:r>
        <w:rPr>
          <w:sz w:val="16"/>
        </w:rPr>
        <w:t>│учреждений           │            │                     │            │возможным       │</w:t>
      </w:r>
    </w:p>
    <w:p w:rsidR="00232BA6" w:rsidRDefault="00232BA6">
      <w:pPr>
        <w:pStyle w:val="ConsPlusCell"/>
        <w:jc w:val="both"/>
      </w:pPr>
      <w:r>
        <w:rPr>
          <w:sz w:val="16"/>
        </w:rPr>
        <w:t>│длительного          │            │                     │            │самостоятельным │</w:t>
      </w:r>
    </w:p>
    <w:p w:rsidR="00232BA6" w:rsidRDefault="00232BA6">
      <w:pPr>
        <w:pStyle w:val="ConsPlusCell"/>
        <w:jc w:val="both"/>
      </w:pPr>
      <w:r>
        <w:rPr>
          <w:sz w:val="16"/>
        </w:rPr>
        <w:t>│пребывания больных и │            │                     │            │выпуском        │</w:t>
      </w:r>
    </w:p>
    <w:p w:rsidR="00232BA6" w:rsidRDefault="00232BA6">
      <w:pPr>
        <w:pStyle w:val="ConsPlusCell"/>
        <w:jc w:val="both"/>
      </w:pPr>
      <w:r>
        <w:rPr>
          <w:sz w:val="16"/>
        </w:rPr>
        <w:t>│центров реабилитации │            │                     │            │                │</w:t>
      </w:r>
    </w:p>
    <w:p w:rsidR="00232BA6" w:rsidRDefault="00232BA6">
      <w:pPr>
        <w:pStyle w:val="ConsPlusCell"/>
        <w:jc w:val="both"/>
      </w:pPr>
      <w:r>
        <w:rPr>
          <w:sz w:val="16"/>
        </w:rPr>
        <w:t>├─────────────────────┼────────────┼─────────────────────┼────────────┼────────────────┤</w:t>
      </w:r>
    </w:p>
    <w:p w:rsidR="00232BA6" w:rsidRDefault="00232BA6">
      <w:pPr>
        <w:pStyle w:val="ConsPlusCell"/>
        <w:jc w:val="both"/>
      </w:pPr>
      <w:r>
        <w:rPr>
          <w:sz w:val="16"/>
        </w:rPr>
        <w:t>│Зона особо охраняемых│65          │0,8 ПДК              │1 ПДУ       │Нормативно      │</w:t>
      </w:r>
    </w:p>
    <w:p w:rsidR="00232BA6" w:rsidRDefault="00232BA6">
      <w:pPr>
        <w:pStyle w:val="ConsPlusCell"/>
        <w:jc w:val="both"/>
      </w:pPr>
      <w:r>
        <w:rPr>
          <w:sz w:val="16"/>
        </w:rPr>
        <w:t>│природных территорий │            │                     │            │очищенные на    │</w:t>
      </w:r>
    </w:p>
    <w:p w:rsidR="00232BA6" w:rsidRDefault="00232BA6">
      <w:pPr>
        <w:pStyle w:val="ConsPlusCell"/>
        <w:jc w:val="both"/>
      </w:pPr>
      <w:r>
        <w:rPr>
          <w:sz w:val="16"/>
        </w:rPr>
        <w:t>│                     │            │                     │            │локальных       │</w:t>
      </w:r>
    </w:p>
    <w:p w:rsidR="00232BA6" w:rsidRDefault="00232BA6">
      <w:pPr>
        <w:pStyle w:val="ConsPlusCell"/>
        <w:jc w:val="both"/>
      </w:pPr>
      <w:r>
        <w:rPr>
          <w:sz w:val="16"/>
        </w:rPr>
        <w:t>│                     │            │                     │            │очистных        │</w:t>
      </w:r>
    </w:p>
    <w:p w:rsidR="00232BA6" w:rsidRDefault="00232BA6">
      <w:pPr>
        <w:pStyle w:val="ConsPlusCell"/>
        <w:jc w:val="both"/>
      </w:pPr>
      <w:r>
        <w:rPr>
          <w:sz w:val="16"/>
        </w:rPr>
        <w:t>│                     │            │                     │            │сооружениях с   │</w:t>
      </w:r>
    </w:p>
    <w:p w:rsidR="00232BA6" w:rsidRDefault="00232BA6">
      <w:pPr>
        <w:pStyle w:val="ConsPlusCell"/>
        <w:jc w:val="both"/>
      </w:pPr>
      <w:r>
        <w:rPr>
          <w:sz w:val="16"/>
        </w:rPr>
        <w:t>│                     │            │                     │            │самостоятельным │</w:t>
      </w:r>
    </w:p>
    <w:p w:rsidR="00232BA6" w:rsidRDefault="00232BA6">
      <w:pPr>
        <w:pStyle w:val="ConsPlusCell"/>
        <w:jc w:val="both"/>
      </w:pPr>
      <w:r>
        <w:rPr>
          <w:sz w:val="16"/>
        </w:rPr>
        <w:t>│                     │            │                     │            │или             │</w:t>
      </w:r>
    </w:p>
    <w:p w:rsidR="00232BA6" w:rsidRDefault="00232BA6">
      <w:pPr>
        <w:pStyle w:val="ConsPlusCell"/>
        <w:jc w:val="both"/>
      </w:pPr>
      <w:r>
        <w:rPr>
          <w:sz w:val="16"/>
        </w:rPr>
        <w:t>│                     │            │                     │            │централизованным│</w:t>
      </w:r>
    </w:p>
    <w:p w:rsidR="00232BA6" w:rsidRDefault="00232BA6">
      <w:pPr>
        <w:pStyle w:val="ConsPlusCell"/>
        <w:jc w:val="both"/>
      </w:pPr>
      <w:r>
        <w:rPr>
          <w:sz w:val="16"/>
        </w:rPr>
        <w:t>│                     │            │                     │            │выпуском        │</w:t>
      </w:r>
    </w:p>
    <w:p w:rsidR="00232BA6" w:rsidRDefault="00232BA6">
      <w:pPr>
        <w:pStyle w:val="ConsPlusCell"/>
        <w:jc w:val="both"/>
      </w:pPr>
      <w:r>
        <w:rPr>
          <w:sz w:val="16"/>
        </w:rPr>
        <w:t>├─────────────────────┼────────────┼─────────────────────┼────────────┼────────────────┤</w:t>
      </w:r>
    </w:p>
    <w:p w:rsidR="00232BA6" w:rsidRDefault="00232BA6">
      <w:pPr>
        <w:pStyle w:val="ConsPlusCell"/>
        <w:jc w:val="both"/>
      </w:pPr>
      <w:r>
        <w:rPr>
          <w:sz w:val="16"/>
        </w:rPr>
        <w:t>│Зоны                 │70          │0,8 ПДК - дачные     │1 ПДУ       │То же           │</w:t>
      </w:r>
    </w:p>
    <w:p w:rsidR="00232BA6" w:rsidRDefault="00232BA6">
      <w:pPr>
        <w:pStyle w:val="ConsPlusCell"/>
        <w:jc w:val="both"/>
      </w:pPr>
      <w:r>
        <w:rPr>
          <w:sz w:val="16"/>
        </w:rPr>
        <w:t>│сельскохозяйственного│            │хозяйства,           │            │                │</w:t>
      </w:r>
    </w:p>
    <w:p w:rsidR="00232BA6" w:rsidRDefault="00232BA6">
      <w:pPr>
        <w:pStyle w:val="ConsPlusCell"/>
        <w:jc w:val="both"/>
      </w:pPr>
      <w:r>
        <w:rPr>
          <w:sz w:val="16"/>
        </w:rPr>
        <w:t>│использования        │            │садоводство;         │            │                │</w:t>
      </w:r>
    </w:p>
    <w:p w:rsidR="00232BA6" w:rsidRDefault="00232BA6">
      <w:pPr>
        <w:pStyle w:val="ConsPlusCell"/>
        <w:jc w:val="both"/>
      </w:pPr>
      <w:r>
        <w:rPr>
          <w:sz w:val="16"/>
        </w:rPr>
        <w:t>│                     │            │1 ПЛК - зоны, занятые│            │                │</w:t>
      </w:r>
    </w:p>
    <w:p w:rsidR="00232BA6" w:rsidRDefault="00232BA6">
      <w:pPr>
        <w:pStyle w:val="ConsPlusCell"/>
        <w:jc w:val="both"/>
      </w:pPr>
      <w:r>
        <w:rPr>
          <w:sz w:val="16"/>
        </w:rPr>
        <w:t>│                     │            │объектами            │            │                │</w:t>
      </w:r>
    </w:p>
    <w:p w:rsidR="00232BA6" w:rsidRDefault="00232BA6">
      <w:pPr>
        <w:pStyle w:val="ConsPlusCell"/>
        <w:jc w:val="both"/>
      </w:pPr>
      <w:r>
        <w:rPr>
          <w:sz w:val="16"/>
        </w:rPr>
        <w:t>│                     │            │сельскохозяйственного│            │                │</w:t>
      </w:r>
    </w:p>
    <w:p w:rsidR="00232BA6" w:rsidRDefault="00232BA6">
      <w:pPr>
        <w:pStyle w:val="ConsPlusCell"/>
        <w:jc w:val="both"/>
      </w:pPr>
      <w:r>
        <w:rPr>
          <w:sz w:val="16"/>
        </w:rPr>
        <w:t>│                     │            │назначения           │            │                │</w:t>
      </w:r>
    </w:p>
    <w:p w:rsidR="00232BA6" w:rsidRDefault="00232BA6">
      <w:pPr>
        <w:pStyle w:val="ConsPlusCell"/>
        <w:jc w:val="both"/>
      </w:pPr>
      <w:r>
        <w:rPr>
          <w:sz w:val="16"/>
        </w:rPr>
        <w:t>└─────────────────────┴────────────┴─────────────────────┴────────────┴────────────────┘</w:t>
      </w:r>
    </w:p>
    <w:p w:rsidR="00232BA6" w:rsidRDefault="00232BA6">
      <w:pPr>
        <w:pStyle w:val="ConsPlusNormal"/>
        <w:jc w:val="both"/>
      </w:pPr>
    </w:p>
    <w:p w:rsidR="00232BA6" w:rsidRDefault="00232BA6">
      <w:pPr>
        <w:pStyle w:val="ConsPlusNormal"/>
        <w:jc w:val="center"/>
        <w:outlineLvl w:val="2"/>
      </w:pPr>
      <w:r>
        <w:t>12.9. Регулирование микроклимата</w:t>
      </w:r>
    </w:p>
    <w:p w:rsidR="00232BA6" w:rsidRDefault="00232BA6">
      <w:pPr>
        <w:pStyle w:val="ConsPlusNormal"/>
        <w:jc w:val="both"/>
      </w:pPr>
    </w:p>
    <w:p w:rsidR="00232BA6" w:rsidRDefault="00232BA6">
      <w:pPr>
        <w:pStyle w:val="ConsPlusNormal"/>
        <w:ind w:firstLine="540"/>
        <w:jc w:val="both"/>
      </w:pPr>
      <w:r>
        <w:t>1. Республика Бурятия по ресурсам светового климата относится ко 2 группе субъектов Российской Федерации.</w:t>
      </w:r>
    </w:p>
    <w:p w:rsidR="00232BA6" w:rsidRDefault="00232BA6">
      <w:pPr>
        <w:pStyle w:val="ConsPlusNormal"/>
        <w:spacing w:before="220"/>
        <w:ind w:firstLine="540"/>
        <w:jc w:val="both"/>
      </w:pPr>
      <w:r>
        <w:t>При планировке и застройке территории Республики Бурятия необходимо обеспечивать нормы освещенности помещений проектируемых зданий.</w:t>
      </w:r>
    </w:p>
    <w:p w:rsidR="00232BA6" w:rsidRDefault="00232BA6">
      <w:pPr>
        <w:pStyle w:val="ConsPlusNormal"/>
        <w:spacing w:before="220"/>
        <w:ind w:firstLine="540"/>
        <w:jc w:val="both"/>
      </w:pPr>
      <w:r>
        <w:t xml:space="preserve">Ориентация световых проемов по сторонам горизонта и значения коэффициента светового климата для данной группы приведены в </w:t>
      </w:r>
      <w:hyperlink w:anchor="P6029" w:history="1">
        <w:r>
          <w:rPr>
            <w:color w:val="0000FF"/>
          </w:rPr>
          <w:t>таблице 12.10</w:t>
        </w:r>
      </w:hyperlink>
      <w:r>
        <w:t>.</w:t>
      </w:r>
    </w:p>
    <w:p w:rsidR="00232BA6" w:rsidRDefault="00232BA6">
      <w:pPr>
        <w:pStyle w:val="ConsPlusNormal"/>
        <w:jc w:val="both"/>
      </w:pPr>
    </w:p>
    <w:p w:rsidR="00232BA6" w:rsidRDefault="00232BA6">
      <w:pPr>
        <w:pStyle w:val="ConsPlusNormal"/>
        <w:jc w:val="right"/>
        <w:outlineLvl w:val="3"/>
      </w:pPr>
      <w:bookmarkStart w:id="129" w:name="P6029"/>
      <w:bookmarkEnd w:id="129"/>
      <w:r>
        <w:t>Таблица 12.10</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046"/>
        <w:gridCol w:w="2975"/>
        <w:gridCol w:w="1547"/>
      </w:tblGrid>
      <w:tr w:rsidR="00232BA6">
        <w:trPr>
          <w:trHeight w:val="241"/>
        </w:trPr>
        <w:tc>
          <w:tcPr>
            <w:tcW w:w="4046" w:type="dxa"/>
          </w:tcPr>
          <w:p w:rsidR="00232BA6" w:rsidRDefault="00232BA6">
            <w:pPr>
              <w:pStyle w:val="ConsPlusNonformat"/>
              <w:jc w:val="both"/>
            </w:pPr>
            <w:r>
              <w:t xml:space="preserve">         Световые проемы        </w:t>
            </w:r>
          </w:p>
        </w:tc>
        <w:tc>
          <w:tcPr>
            <w:tcW w:w="2975" w:type="dxa"/>
          </w:tcPr>
          <w:p w:rsidR="00232BA6" w:rsidRDefault="00232BA6">
            <w:pPr>
              <w:pStyle w:val="ConsPlusNonformat"/>
              <w:jc w:val="both"/>
            </w:pPr>
            <w:r>
              <w:t xml:space="preserve">  Ориентация световых  </w:t>
            </w:r>
          </w:p>
          <w:p w:rsidR="00232BA6" w:rsidRDefault="00232BA6">
            <w:pPr>
              <w:pStyle w:val="ConsPlusNonformat"/>
              <w:jc w:val="both"/>
            </w:pPr>
            <w:r>
              <w:t xml:space="preserve">  проемов по сторонам  </w:t>
            </w:r>
          </w:p>
          <w:p w:rsidR="00232BA6" w:rsidRDefault="00232BA6">
            <w:pPr>
              <w:pStyle w:val="ConsPlusNonformat"/>
              <w:jc w:val="both"/>
            </w:pPr>
            <w:r>
              <w:t xml:space="preserve">       горизонта       </w:t>
            </w:r>
          </w:p>
        </w:tc>
        <w:tc>
          <w:tcPr>
            <w:tcW w:w="1547" w:type="dxa"/>
          </w:tcPr>
          <w:p w:rsidR="00232BA6" w:rsidRDefault="00232BA6">
            <w:pPr>
              <w:pStyle w:val="ConsPlusNonformat"/>
              <w:jc w:val="both"/>
            </w:pPr>
            <w:r>
              <w:t>Коэффициент</w:t>
            </w:r>
          </w:p>
          <w:p w:rsidR="00232BA6" w:rsidRDefault="00232BA6">
            <w:pPr>
              <w:pStyle w:val="ConsPlusNonformat"/>
              <w:jc w:val="both"/>
            </w:pPr>
            <w:r>
              <w:t xml:space="preserve"> светового </w:t>
            </w:r>
          </w:p>
          <w:p w:rsidR="00232BA6" w:rsidRDefault="00232BA6">
            <w:pPr>
              <w:pStyle w:val="ConsPlusNonformat"/>
              <w:jc w:val="both"/>
            </w:pPr>
            <w:r>
              <w:t xml:space="preserve">  климата  </w:t>
            </w:r>
          </w:p>
        </w:tc>
      </w:tr>
      <w:tr w:rsidR="00232BA6">
        <w:trPr>
          <w:trHeight w:val="241"/>
        </w:trPr>
        <w:tc>
          <w:tcPr>
            <w:tcW w:w="4046" w:type="dxa"/>
            <w:vMerge w:val="restart"/>
            <w:tcBorders>
              <w:top w:val="nil"/>
            </w:tcBorders>
          </w:tcPr>
          <w:p w:rsidR="00232BA6" w:rsidRDefault="00232BA6">
            <w:pPr>
              <w:pStyle w:val="ConsPlusNonformat"/>
              <w:jc w:val="both"/>
            </w:pPr>
            <w:r>
              <w:t xml:space="preserve">В наружных стенах зданий        </w:t>
            </w:r>
          </w:p>
        </w:tc>
        <w:tc>
          <w:tcPr>
            <w:tcW w:w="2975" w:type="dxa"/>
            <w:tcBorders>
              <w:top w:val="nil"/>
            </w:tcBorders>
          </w:tcPr>
          <w:p w:rsidR="00232BA6" w:rsidRDefault="00232BA6">
            <w:pPr>
              <w:pStyle w:val="ConsPlusNonformat"/>
              <w:jc w:val="both"/>
            </w:pPr>
            <w:r>
              <w:t xml:space="preserve">С, СВ, СЗ, З, В        </w:t>
            </w:r>
          </w:p>
        </w:tc>
        <w:tc>
          <w:tcPr>
            <w:tcW w:w="1547" w:type="dxa"/>
            <w:tcBorders>
              <w:top w:val="nil"/>
            </w:tcBorders>
          </w:tcPr>
          <w:p w:rsidR="00232BA6" w:rsidRDefault="00232BA6">
            <w:pPr>
              <w:pStyle w:val="ConsPlusNonformat"/>
              <w:jc w:val="both"/>
            </w:pPr>
            <w:r>
              <w:t xml:space="preserve">       0,9 </w:t>
            </w:r>
          </w:p>
        </w:tc>
      </w:tr>
      <w:tr w:rsidR="00232BA6">
        <w:tc>
          <w:tcPr>
            <w:tcW w:w="3927" w:type="dxa"/>
            <w:vMerge/>
            <w:tcBorders>
              <w:top w:val="nil"/>
            </w:tcBorders>
          </w:tcPr>
          <w:p w:rsidR="00232BA6" w:rsidRDefault="00232BA6"/>
        </w:tc>
        <w:tc>
          <w:tcPr>
            <w:tcW w:w="2975" w:type="dxa"/>
            <w:tcBorders>
              <w:top w:val="nil"/>
            </w:tcBorders>
          </w:tcPr>
          <w:p w:rsidR="00232BA6" w:rsidRDefault="00232BA6">
            <w:pPr>
              <w:pStyle w:val="ConsPlusNonformat"/>
              <w:jc w:val="both"/>
            </w:pPr>
            <w:r>
              <w:t xml:space="preserve">ЮВ, ЮЗ, Ю              </w:t>
            </w:r>
          </w:p>
        </w:tc>
        <w:tc>
          <w:tcPr>
            <w:tcW w:w="1547" w:type="dxa"/>
            <w:tcBorders>
              <w:top w:val="nil"/>
            </w:tcBorders>
          </w:tcPr>
          <w:p w:rsidR="00232BA6" w:rsidRDefault="00232BA6">
            <w:pPr>
              <w:pStyle w:val="ConsPlusNonformat"/>
              <w:jc w:val="both"/>
            </w:pPr>
            <w:r>
              <w:t xml:space="preserve">       0,85</w:t>
            </w:r>
          </w:p>
        </w:tc>
      </w:tr>
      <w:tr w:rsidR="00232BA6">
        <w:trPr>
          <w:trHeight w:val="241"/>
        </w:trPr>
        <w:tc>
          <w:tcPr>
            <w:tcW w:w="4046" w:type="dxa"/>
            <w:vMerge w:val="restart"/>
            <w:tcBorders>
              <w:top w:val="nil"/>
            </w:tcBorders>
          </w:tcPr>
          <w:p w:rsidR="00232BA6" w:rsidRDefault="00232BA6">
            <w:pPr>
              <w:pStyle w:val="ConsPlusNonformat"/>
              <w:jc w:val="both"/>
            </w:pPr>
            <w:r>
              <w:t>В прямоугольных и трапециевидных</w:t>
            </w:r>
          </w:p>
          <w:p w:rsidR="00232BA6" w:rsidRDefault="00232BA6">
            <w:pPr>
              <w:pStyle w:val="ConsPlusNonformat"/>
              <w:jc w:val="both"/>
            </w:pPr>
            <w:r>
              <w:t xml:space="preserve">фонарях                         </w:t>
            </w:r>
          </w:p>
        </w:tc>
        <w:tc>
          <w:tcPr>
            <w:tcW w:w="2975" w:type="dxa"/>
            <w:tcBorders>
              <w:top w:val="nil"/>
            </w:tcBorders>
          </w:tcPr>
          <w:p w:rsidR="00232BA6" w:rsidRDefault="00232BA6">
            <w:pPr>
              <w:pStyle w:val="ConsPlusNonformat"/>
              <w:jc w:val="both"/>
            </w:pPr>
            <w:r>
              <w:t xml:space="preserve">С - Ю                  </w:t>
            </w:r>
          </w:p>
        </w:tc>
        <w:tc>
          <w:tcPr>
            <w:tcW w:w="1547" w:type="dxa"/>
            <w:tcBorders>
              <w:top w:val="nil"/>
            </w:tcBorders>
          </w:tcPr>
          <w:p w:rsidR="00232BA6" w:rsidRDefault="00232BA6">
            <w:pPr>
              <w:pStyle w:val="ConsPlusNonformat"/>
              <w:jc w:val="both"/>
            </w:pPr>
            <w:r>
              <w:t xml:space="preserve">       0,9 </w:t>
            </w:r>
          </w:p>
        </w:tc>
      </w:tr>
      <w:tr w:rsidR="00232BA6">
        <w:tc>
          <w:tcPr>
            <w:tcW w:w="3927" w:type="dxa"/>
            <w:vMerge/>
            <w:tcBorders>
              <w:top w:val="nil"/>
            </w:tcBorders>
          </w:tcPr>
          <w:p w:rsidR="00232BA6" w:rsidRDefault="00232BA6"/>
        </w:tc>
        <w:tc>
          <w:tcPr>
            <w:tcW w:w="2975" w:type="dxa"/>
            <w:tcBorders>
              <w:top w:val="nil"/>
            </w:tcBorders>
          </w:tcPr>
          <w:p w:rsidR="00232BA6" w:rsidRDefault="00232BA6">
            <w:pPr>
              <w:pStyle w:val="ConsPlusNonformat"/>
              <w:jc w:val="both"/>
            </w:pPr>
            <w:r>
              <w:t>СВ - ЮЗ, ЮВ - СЗ, В - З</w:t>
            </w:r>
          </w:p>
        </w:tc>
        <w:tc>
          <w:tcPr>
            <w:tcW w:w="1547" w:type="dxa"/>
            <w:tcBorders>
              <w:top w:val="nil"/>
            </w:tcBorders>
          </w:tcPr>
          <w:p w:rsidR="00232BA6" w:rsidRDefault="00232BA6">
            <w:pPr>
              <w:pStyle w:val="ConsPlusNonformat"/>
              <w:jc w:val="both"/>
            </w:pPr>
            <w:r>
              <w:t xml:space="preserve">       0,9 </w:t>
            </w:r>
          </w:p>
        </w:tc>
      </w:tr>
      <w:tr w:rsidR="00232BA6">
        <w:trPr>
          <w:trHeight w:val="241"/>
        </w:trPr>
        <w:tc>
          <w:tcPr>
            <w:tcW w:w="4046" w:type="dxa"/>
            <w:tcBorders>
              <w:top w:val="nil"/>
            </w:tcBorders>
          </w:tcPr>
          <w:p w:rsidR="00232BA6" w:rsidRDefault="00232BA6">
            <w:pPr>
              <w:pStyle w:val="ConsPlusNonformat"/>
              <w:jc w:val="both"/>
            </w:pPr>
            <w:r>
              <w:t xml:space="preserve">В фонарях типа "Шед"            </w:t>
            </w:r>
          </w:p>
        </w:tc>
        <w:tc>
          <w:tcPr>
            <w:tcW w:w="2975" w:type="dxa"/>
            <w:tcBorders>
              <w:top w:val="nil"/>
            </w:tcBorders>
          </w:tcPr>
          <w:p w:rsidR="00232BA6" w:rsidRDefault="00232BA6">
            <w:pPr>
              <w:pStyle w:val="ConsPlusNonformat"/>
              <w:jc w:val="both"/>
            </w:pPr>
            <w:r>
              <w:t xml:space="preserve">С                      </w:t>
            </w:r>
          </w:p>
        </w:tc>
        <w:tc>
          <w:tcPr>
            <w:tcW w:w="1547" w:type="dxa"/>
            <w:tcBorders>
              <w:top w:val="nil"/>
            </w:tcBorders>
          </w:tcPr>
          <w:p w:rsidR="00232BA6" w:rsidRDefault="00232BA6">
            <w:pPr>
              <w:pStyle w:val="ConsPlusNonformat"/>
              <w:jc w:val="both"/>
            </w:pPr>
            <w:r>
              <w:t xml:space="preserve">       0,9 </w:t>
            </w:r>
          </w:p>
        </w:tc>
      </w:tr>
      <w:tr w:rsidR="00232BA6">
        <w:trPr>
          <w:trHeight w:val="241"/>
        </w:trPr>
        <w:tc>
          <w:tcPr>
            <w:tcW w:w="4046" w:type="dxa"/>
            <w:tcBorders>
              <w:top w:val="nil"/>
            </w:tcBorders>
          </w:tcPr>
          <w:p w:rsidR="00232BA6" w:rsidRDefault="00232BA6">
            <w:pPr>
              <w:pStyle w:val="ConsPlusNonformat"/>
              <w:jc w:val="both"/>
            </w:pPr>
            <w:r>
              <w:t xml:space="preserve">В зенитных фонарях              </w:t>
            </w:r>
          </w:p>
        </w:tc>
        <w:tc>
          <w:tcPr>
            <w:tcW w:w="2975" w:type="dxa"/>
            <w:tcBorders>
              <w:top w:val="nil"/>
            </w:tcBorders>
          </w:tcPr>
          <w:p w:rsidR="00232BA6" w:rsidRDefault="00232BA6">
            <w:pPr>
              <w:pStyle w:val="ConsPlusNonformat"/>
              <w:jc w:val="both"/>
            </w:pPr>
            <w:r>
              <w:t xml:space="preserve">           -           </w:t>
            </w:r>
          </w:p>
        </w:tc>
        <w:tc>
          <w:tcPr>
            <w:tcW w:w="1547" w:type="dxa"/>
            <w:tcBorders>
              <w:top w:val="nil"/>
            </w:tcBorders>
          </w:tcPr>
          <w:p w:rsidR="00232BA6" w:rsidRDefault="00232BA6">
            <w:pPr>
              <w:pStyle w:val="ConsPlusNonformat"/>
              <w:jc w:val="both"/>
            </w:pPr>
            <w:r>
              <w:t xml:space="preserve">       0,9 </w:t>
            </w:r>
          </w:p>
        </w:tc>
      </w:tr>
    </w:tbl>
    <w:p w:rsidR="00232BA6" w:rsidRDefault="00232BA6">
      <w:pPr>
        <w:pStyle w:val="ConsPlusNormal"/>
        <w:jc w:val="both"/>
      </w:pPr>
    </w:p>
    <w:p w:rsidR="00232BA6" w:rsidRDefault="00232BA6">
      <w:pPr>
        <w:pStyle w:val="ConsPlusNormal"/>
        <w:ind w:firstLine="540"/>
        <w:jc w:val="both"/>
      </w:pPr>
      <w:r>
        <w:t>С - север; СВ - северо-восток; СЗ - северо-запад; В - восток; З - запад; С - Ю - север - юг; В - З - восток - запад; Ю - юг; ЮВ - юго-восток; ЮЗ - юго-запад.</w:t>
      </w:r>
    </w:p>
    <w:p w:rsidR="00232BA6" w:rsidRDefault="00232BA6">
      <w:pPr>
        <w:pStyle w:val="ConsPlusNormal"/>
        <w:spacing w:before="220"/>
        <w:ind w:firstLine="540"/>
        <w:jc w:val="both"/>
      </w:pPr>
      <w:r>
        <w:t>Ориентацию световых проемов по сторонам света в лечебных учреждениях следует принимать СНиП 2.08.02-89* "Общественные здания и сооружения".</w:t>
      </w:r>
    </w:p>
    <w:p w:rsidR="00232BA6" w:rsidRDefault="00232BA6">
      <w:pPr>
        <w:pStyle w:val="ConsPlusNormal"/>
        <w:spacing w:before="220"/>
        <w:ind w:firstLine="540"/>
        <w:jc w:val="both"/>
      </w:pPr>
      <w:r>
        <w:t xml:space="preserve">Основной характеристикой естественной освещенности помещений проектируемых зданий </w:t>
      </w:r>
      <w:r>
        <w:lastRenderedPageBreak/>
        <w:t>является коэффициент естественной освещенности (КЕО), нормируемый в соответствии с требованиями СНиП 23-05-95* "Естественное и искусственное освещение" в зависимости от светового климата территории.</w:t>
      </w:r>
    </w:p>
    <w:p w:rsidR="00232BA6" w:rsidRDefault="00232BA6">
      <w:pPr>
        <w:pStyle w:val="ConsPlusNormal"/>
        <w:spacing w:before="220"/>
        <w:ind w:firstLine="540"/>
        <w:jc w:val="both"/>
      </w:pPr>
      <w:r>
        <w:t>2. Продолжительность непрерывной инсоляции - не менее 2 ч в день с 22 марта по 22 сентября.</w:t>
      </w:r>
    </w:p>
    <w:p w:rsidR="00232BA6" w:rsidRDefault="00232BA6">
      <w:pPr>
        <w:pStyle w:val="ConsPlusNormal"/>
        <w:spacing w:before="220"/>
        <w:ind w:firstLine="540"/>
        <w:jc w:val="both"/>
      </w:pPr>
      <w:r>
        <w:t xml:space="preserve">Продолжительность инсоляции жилых и общественных зданий обеспечивается в соответствии с требованиями </w:t>
      </w:r>
      <w:hyperlink r:id="rId110" w:history="1">
        <w:r>
          <w:rPr>
            <w:color w:val="0000FF"/>
          </w:rPr>
          <w:t>СанПиН 2.2.1/2.1.1.1076-01</w:t>
        </w:r>
      </w:hyperlink>
      <w:r>
        <w:t xml:space="preserve"> "Гигиенические требования к инсоляции и солнцезащите помещений жилых и общественных зданий и территорий".</w:t>
      </w:r>
    </w:p>
    <w:p w:rsidR="00232BA6" w:rsidRDefault="00232BA6">
      <w:pPr>
        <w:pStyle w:val="ConsPlusNormal"/>
        <w:spacing w:before="220"/>
        <w:ind w:firstLine="540"/>
        <w:jc w:val="both"/>
      </w:pPr>
      <w:r>
        <w:t>3.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w:t>
      </w:r>
    </w:p>
    <w:p w:rsidR="00232BA6" w:rsidRDefault="00232BA6">
      <w:pPr>
        <w:pStyle w:val="ConsPlusNormal"/>
        <w:spacing w:before="220"/>
        <w:ind w:firstLine="540"/>
        <w:jc w:val="both"/>
      </w:pPr>
      <w:r>
        <w:t>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232BA6" w:rsidRDefault="00232BA6">
      <w:pPr>
        <w:pStyle w:val="ConsPlusNormal"/>
        <w:spacing w:before="220"/>
        <w:ind w:firstLine="540"/>
        <w:jc w:val="both"/>
      </w:pPr>
      <w: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232BA6" w:rsidRDefault="00232BA6">
      <w:pPr>
        <w:pStyle w:val="ConsPlusNormal"/>
        <w:spacing w:before="220"/>
        <w:ind w:firstLine="540"/>
        <w:jc w:val="both"/>
      </w:pPr>
      <w:r>
        <w:t>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232BA6" w:rsidRDefault="00232BA6">
      <w:pPr>
        <w:pStyle w:val="ConsPlusNormal"/>
        <w:spacing w:before="220"/>
        <w:ind w:firstLine="540"/>
        <w:jc w:val="both"/>
      </w:pPr>
      <w: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232BA6" w:rsidRDefault="00232BA6">
      <w:pPr>
        <w:pStyle w:val="ConsPlusNormal"/>
        <w:spacing w:before="220"/>
        <w:ind w:firstLine="540"/>
        <w:jc w:val="both"/>
      </w:pPr>
      <w: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232BA6" w:rsidRDefault="00232BA6">
      <w:pPr>
        <w:pStyle w:val="ConsPlusNormal"/>
        <w:spacing w:before="220"/>
        <w:ind w:firstLine="540"/>
        <w:jc w:val="both"/>
      </w:pPr>
      <w:r>
        <w:t>Меры по ограничению избыточного теплового воздействия инсоляции не должны приводить к нарушению норм естественного освещения помещений.</w:t>
      </w:r>
    </w:p>
    <w:p w:rsidR="00232BA6" w:rsidRDefault="00232BA6">
      <w:pPr>
        <w:pStyle w:val="ConsPlusNormal"/>
        <w:jc w:val="both"/>
      </w:pPr>
    </w:p>
    <w:p w:rsidR="00232BA6" w:rsidRDefault="00232BA6">
      <w:pPr>
        <w:pStyle w:val="ConsPlusNormal"/>
        <w:jc w:val="center"/>
        <w:outlineLvl w:val="2"/>
      </w:pPr>
      <w:r>
        <w:t>12.10. Защита населения и территории от воздействия</w:t>
      </w:r>
    </w:p>
    <w:p w:rsidR="00232BA6" w:rsidRDefault="00232BA6">
      <w:pPr>
        <w:pStyle w:val="ConsPlusNormal"/>
        <w:jc w:val="center"/>
      </w:pPr>
      <w:r>
        <w:t>чрезвычайных ситуаций природного и техногенного характера</w:t>
      </w:r>
    </w:p>
    <w:p w:rsidR="00232BA6" w:rsidRDefault="00232BA6">
      <w:pPr>
        <w:pStyle w:val="ConsPlusNormal"/>
        <w:jc w:val="both"/>
      </w:pPr>
    </w:p>
    <w:p w:rsidR="00232BA6" w:rsidRDefault="00232BA6">
      <w:pPr>
        <w:pStyle w:val="ConsPlusNormal"/>
        <w:ind w:firstLine="540"/>
        <w:jc w:val="both"/>
      </w:pPr>
      <w:r>
        <w:t xml:space="preserve">1.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"Инженерно-технические мероприятия гражданской обороны",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СП 11-107-98 "Порядок </w:t>
      </w:r>
      <w:r>
        <w:lastRenderedPageBreak/>
        <w:t xml:space="preserve">разработки и состава раздела "Инженерно-технические мероприятия гражданской обороны. Мероприятия по предупреждению чрезвычайных ситуаций" проектов строительства", СНиП II-11-77* "Защитные сооружения гражданской обороны", СНиП 2.01.53-84 "Световая маскировка населенных пунктов и объектов народного хозяйства", </w:t>
      </w:r>
      <w:hyperlink r:id="rId111" w:history="1">
        <w:r>
          <w:rPr>
            <w:color w:val="0000FF"/>
          </w:rPr>
          <w:t>приказа</w:t>
        </w:r>
      </w:hyperlink>
      <w:r>
        <w:t xml:space="preserve"> от 25.07.2006 Министерства Российской Федерации по делам гражданской обороны, чрезвычайным ситуациям и ликвидации последствий стихийных бедствий N 422, Министерства информационных технологий и связи Российской Федерации N 90 и Министерства культуры и массовых коммуникаций Российской Федерации N 376 "Об утверждении Положения о системах оповещения населения", в соответствии с распоряжением Правительства Российской Федерации от 25.10.2003 N 1544-р.</w:t>
      </w:r>
    </w:p>
    <w:p w:rsidR="00232BA6" w:rsidRDefault="00232BA6">
      <w:pPr>
        <w:pStyle w:val="ConsPlusNormal"/>
        <w:spacing w:before="220"/>
        <w:ind w:firstLine="540"/>
        <w:jc w:val="both"/>
      </w:pPr>
      <w:r>
        <w:t xml:space="preserve">2. Подготовку генеральных планов городских округов и поселений,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Федерального </w:t>
      </w:r>
      <w:hyperlink r:id="rId112" w:history="1">
        <w:r>
          <w:rPr>
            <w:color w:val="0000FF"/>
          </w:rPr>
          <w:t>закона</w:t>
        </w:r>
      </w:hyperlink>
      <w:r>
        <w:t xml:space="preserve"> от 22.06.2008 N 123-ФЗ "Технический регламент о требованиях пожарной безопасности", СНиП 22-02-2003 "Инженерная защита территорий, зданий и сооружений от опасных геологических процессов. Основные положения", СНиП II-7-81* "Строительство в сейсмических районах", СНиП 21-01-97* "Пожарная безопасность зданий и сооружений", СНиП 2.01.02-85* "Противопожарные нормы" и настоящих Нормативов.</w:t>
      </w:r>
    </w:p>
    <w:p w:rsidR="00232BA6" w:rsidRDefault="00232BA6">
      <w:pPr>
        <w:pStyle w:val="ConsPlusNormal"/>
        <w:jc w:val="both"/>
      </w:pPr>
    </w:p>
    <w:p w:rsidR="00232BA6" w:rsidRDefault="00232BA6">
      <w:pPr>
        <w:pStyle w:val="ConsPlusNormal"/>
        <w:jc w:val="center"/>
        <w:outlineLvl w:val="2"/>
      </w:pPr>
      <w:bookmarkStart w:id="130" w:name="P6068"/>
      <w:bookmarkEnd w:id="130"/>
      <w:r>
        <w:t>12.11. Инженерная подготовка и защита территории</w:t>
      </w:r>
    </w:p>
    <w:p w:rsidR="00232BA6" w:rsidRDefault="00232BA6">
      <w:pPr>
        <w:pStyle w:val="ConsPlusNormal"/>
        <w:jc w:val="both"/>
      </w:pPr>
    </w:p>
    <w:p w:rsidR="00232BA6" w:rsidRDefault="00232BA6">
      <w:pPr>
        <w:pStyle w:val="ConsPlusNormal"/>
        <w:ind w:firstLine="540"/>
        <w:jc w:val="both"/>
      </w:pPr>
      <w:r>
        <w:t>1. Инженерная подготовка территории должна обеспечивать возможность градостроительного освоения территорий, подлежащих застройке.</w:t>
      </w:r>
    </w:p>
    <w:p w:rsidR="00232BA6" w:rsidRDefault="00232BA6">
      <w:pPr>
        <w:pStyle w:val="ConsPlusNormal"/>
        <w:spacing w:before="220"/>
        <w:ind w:firstLine="540"/>
        <w:jc w:val="both"/>
      </w:pPr>
      <w: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снижения возможных неблагоприятных последствий чрезвычайных ситуаций природного и техногенного характера, сохранности историко-культурных, архитектурно-ландшафтных и водных объектов, а также зеленых массивов.</w:t>
      </w:r>
    </w:p>
    <w:p w:rsidR="00232BA6" w:rsidRDefault="00232BA6">
      <w:pPr>
        <w:pStyle w:val="ConsPlusNormal"/>
        <w:spacing w:before="220"/>
        <w:ind w:firstLine="540"/>
        <w:jc w:val="both"/>
      </w:pPr>
      <w:r>
        <w:t>2. При планировке и застройке территории залегания полезных ископаемых необходимо соблюдать требования законодательства о недрах.</w:t>
      </w:r>
    </w:p>
    <w:p w:rsidR="00232BA6" w:rsidRDefault="00232BA6">
      <w:pPr>
        <w:pStyle w:val="ConsPlusNormal"/>
        <w:spacing w:before="220"/>
        <w:ind w:firstLine="540"/>
        <w:jc w:val="both"/>
      </w:pPr>
      <w: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232BA6" w:rsidRDefault="00232BA6">
      <w:pPr>
        <w:pStyle w:val="ConsPlusNormal"/>
        <w:spacing w:before="220"/>
        <w:ind w:firstLine="540"/>
        <w:jc w:val="both"/>
      </w:pPr>
      <w:r>
        <w:t>Под застройку в первую очередь следует использовать территории, под которыми:</w:t>
      </w:r>
    </w:p>
    <w:p w:rsidR="00232BA6" w:rsidRDefault="00232BA6">
      <w:pPr>
        <w:pStyle w:val="ConsPlusNormal"/>
        <w:spacing w:before="220"/>
        <w:ind w:firstLine="540"/>
        <w:jc w:val="both"/>
      </w:pPr>
      <w:r>
        <w:t>- залегают непромышленные полезные ископаемые;</w:t>
      </w:r>
    </w:p>
    <w:p w:rsidR="00232BA6" w:rsidRDefault="00232BA6">
      <w:pPr>
        <w:pStyle w:val="ConsPlusNormal"/>
        <w:spacing w:before="220"/>
        <w:ind w:firstLine="540"/>
        <w:jc w:val="both"/>
      </w:pPr>
      <w:r>
        <w:t>- полезные ископаемые выработаны и процесс деформаций земной поверхности закончился.</w:t>
      </w:r>
    </w:p>
    <w:p w:rsidR="00232BA6" w:rsidRDefault="00232BA6">
      <w:pPr>
        <w:pStyle w:val="ConsPlusNormal"/>
        <w:spacing w:before="220"/>
        <w:ind w:firstLine="540"/>
        <w:jc w:val="both"/>
      </w:pPr>
      <w:r>
        <w:t>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232BA6" w:rsidRDefault="00232BA6">
      <w:pPr>
        <w:pStyle w:val="ConsPlusNormal"/>
        <w:spacing w:before="220"/>
        <w:ind w:firstLine="540"/>
        <w:jc w:val="both"/>
      </w:pPr>
      <w:r>
        <w:t>Планировку и застройку городских округов и поселений на специальных грунтах следует осуществлять в соответствии с требованиями СНиП 2.01.09-91 "Здания и сооружения на подрабатываемых территориях и просадочных грунтах".</w:t>
      </w:r>
    </w:p>
    <w:p w:rsidR="00232BA6" w:rsidRDefault="00232BA6">
      <w:pPr>
        <w:pStyle w:val="ConsPlusNormal"/>
        <w:spacing w:before="220"/>
        <w:ind w:firstLine="540"/>
        <w:jc w:val="both"/>
      </w:pPr>
      <w:r>
        <w:t>4. При разработке документов территориального планирования необходимо включать:</w:t>
      </w:r>
    </w:p>
    <w:p w:rsidR="00232BA6" w:rsidRDefault="00232BA6">
      <w:pPr>
        <w:pStyle w:val="ConsPlusNormal"/>
        <w:spacing w:before="220"/>
        <w:ind w:firstLine="540"/>
        <w:jc w:val="both"/>
      </w:pPr>
      <w:r>
        <w:lastRenderedPageBreak/>
        <w:t>- схемы горно-геологических ограничений с указанием категорий территорий по условиям строительства (приложение 17 "</w:t>
      </w:r>
      <w:hyperlink w:anchor="P10970" w:history="1">
        <w:r>
          <w:rPr>
            <w:color w:val="0000FF"/>
          </w:rPr>
          <w:t>Категории территорий залегания</w:t>
        </w:r>
      </w:hyperlink>
      <w:r>
        <w:t xml:space="preserve"> полезных ископаемых по условиям строительства" к настоящим Нормативам);</w:t>
      </w:r>
    </w:p>
    <w:p w:rsidR="00232BA6" w:rsidRDefault="00232BA6">
      <w:pPr>
        <w:pStyle w:val="ConsPlusNormal"/>
        <w:spacing w:before="220"/>
        <w:ind w:firstLine="540"/>
        <w:jc w:val="both"/>
      </w:pPr>
      <w:r>
        <w:t>- схемы ограничений строительства в зонах подтопления и катастрофического затопления с указанием зонирования территории.</w:t>
      </w:r>
    </w:p>
    <w:p w:rsidR="00232BA6" w:rsidRDefault="00232BA6">
      <w:pPr>
        <w:pStyle w:val="ConsPlusNormal"/>
        <w:spacing w:before="220"/>
        <w:ind w:firstLine="540"/>
        <w:jc w:val="both"/>
      </w:pPr>
      <w:r>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rsidR="00232BA6" w:rsidRDefault="00232BA6">
      <w:pPr>
        <w:pStyle w:val="ConsPlusNormal"/>
        <w:spacing w:before="220"/>
        <w:ind w:firstLine="540"/>
        <w:jc w:val="both"/>
      </w:pPr>
      <w:r>
        <w:t>При планировке и застройке территорий 1 и 2 категорий допускается уменьшать суммарную площадь зеленых насаждений, но не более чем на 30% при условии компенсации недостающего озеленения на прилегающих территориях с большими величинами деформаций земной поверхности.</w:t>
      </w:r>
    </w:p>
    <w:p w:rsidR="00232BA6" w:rsidRDefault="00232BA6">
      <w:pPr>
        <w:pStyle w:val="ConsPlusNormal"/>
        <w:spacing w:before="220"/>
        <w:ind w:firstLine="540"/>
        <w:jc w:val="both"/>
      </w:pPr>
      <w: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232BA6" w:rsidRDefault="00232BA6">
      <w:pPr>
        <w:pStyle w:val="ConsPlusNormal"/>
        <w:spacing w:before="220"/>
        <w:ind w:firstLine="540"/>
        <w:jc w:val="both"/>
      </w:pPr>
      <w:r>
        <w:t>5. При разработке генеральных планов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переработки берегов морей, водохранилищ, озер и рек, от подтопления и затопления территорий и других).</w:t>
      </w:r>
    </w:p>
    <w:p w:rsidR="00232BA6" w:rsidRDefault="00232BA6">
      <w:pPr>
        <w:pStyle w:val="ConsPlusNormal"/>
        <w:spacing w:before="220"/>
        <w:ind w:firstLine="540"/>
        <w:jc w:val="both"/>
      </w:pPr>
      <w:r>
        <w:t xml:space="preserve">Необходимость инженерной защиты определяется в соответствии с положениями Градостроительного </w:t>
      </w:r>
      <w:hyperlink r:id="rId113" w:history="1">
        <w:r>
          <w:rPr>
            <w:color w:val="0000FF"/>
          </w:rPr>
          <w:t>кодекса</w:t>
        </w:r>
      </w:hyperlink>
      <w:r>
        <w:t xml:space="preserve"> Российской Федерации в части развития территории Республики Бурятия:</w:t>
      </w:r>
    </w:p>
    <w:p w:rsidR="00232BA6" w:rsidRDefault="00232BA6">
      <w:pPr>
        <w:pStyle w:val="ConsPlusNormal"/>
        <w:spacing w:before="220"/>
        <w:ind w:firstLine="540"/>
        <w:jc w:val="both"/>
      </w:pPr>
      <w:r>
        <w:t>- для вновь застраиваемых и реконструируемых территорий - в проекте генерального плана с учетом вариантности планировочных и технических решений; с учетом снижения возможных неблагоприятных последствий чрезвычайных ситуаций природного и техногенного характера;</w:t>
      </w:r>
    </w:p>
    <w:p w:rsidR="00232BA6" w:rsidRDefault="00232BA6">
      <w:pPr>
        <w:pStyle w:val="ConsPlusNormal"/>
        <w:spacing w:before="220"/>
        <w:ind w:firstLine="540"/>
        <w:jc w:val="both"/>
      </w:pPr>
      <w:r>
        <w:t>-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снижения возможных неблагоприятных последствий чрезвычайных ситуаций природного и техногенного характера и требований заказчика.</w:t>
      </w:r>
    </w:p>
    <w:p w:rsidR="00232BA6" w:rsidRDefault="00232BA6">
      <w:pPr>
        <w:pStyle w:val="ConsPlusNormal"/>
        <w:spacing w:before="220"/>
        <w:ind w:firstLine="540"/>
        <w:jc w:val="both"/>
      </w:pPr>
      <w:r>
        <w:t>При проектировании инженерной защиты следует обеспечивать (предусматривать):</w:t>
      </w:r>
    </w:p>
    <w:p w:rsidR="00232BA6" w:rsidRDefault="00232BA6">
      <w:pPr>
        <w:pStyle w:val="ConsPlusNormal"/>
        <w:spacing w:before="220"/>
        <w:ind w:firstLine="540"/>
        <w:jc w:val="both"/>
      </w:pPr>
      <w:r>
        <w:t>- сочетание с мероприятиями по защите населения от опасных явлений и ликвидации последствий чрезвычайных ситуаций природного и техногенного характера;</w:t>
      </w:r>
    </w:p>
    <w:p w:rsidR="00232BA6" w:rsidRDefault="00232BA6">
      <w:pPr>
        <w:pStyle w:val="ConsPlusNormal"/>
        <w:spacing w:before="220"/>
        <w:ind w:firstLine="540"/>
        <w:jc w:val="both"/>
      </w:pPr>
      <w: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32BA6" w:rsidRDefault="00232BA6">
      <w:pPr>
        <w:pStyle w:val="ConsPlusNormal"/>
        <w:spacing w:before="220"/>
        <w:ind w:firstLine="540"/>
        <w:jc w:val="both"/>
      </w:pPr>
      <w:r>
        <w:t>- наиболее полное использование местных строительных материалов и природных ресурсов;</w:t>
      </w:r>
    </w:p>
    <w:p w:rsidR="00232BA6" w:rsidRDefault="00232BA6">
      <w:pPr>
        <w:pStyle w:val="ConsPlusNormal"/>
        <w:spacing w:before="220"/>
        <w:ind w:firstLine="540"/>
        <w:jc w:val="both"/>
      </w:pPr>
      <w:r>
        <w:t>- производство работ способами, не приводящими к появлению новых и/или интенсификации действующих геологических процессов;</w:t>
      </w:r>
    </w:p>
    <w:p w:rsidR="00232BA6" w:rsidRDefault="00232BA6">
      <w:pPr>
        <w:pStyle w:val="ConsPlusNormal"/>
        <w:spacing w:before="220"/>
        <w:ind w:firstLine="540"/>
        <w:jc w:val="both"/>
      </w:pPr>
      <w:r>
        <w:t>- сохранение заповедных зон, ландшафтов, исторических объектов и памятников и т.д.;</w:t>
      </w:r>
    </w:p>
    <w:p w:rsidR="00232BA6" w:rsidRDefault="00232BA6">
      <w:pPr>
        <w:pStyle w:val="ConsPlusNormal"/>
        <w:spacing w:before="220"/>
        <w:ind w:firstLine="540"/>
        <w:jc w:val="both"/>
      </w:pPr>
      <w:r>
        <w:t>- надлежащее архитектурное оформление сооружений инженерной защиты;</w:t>
      </w:r>
    </w:p>
    <w:p w:rsidR="00232BA6" w:rsidRDefault="00232BA6">
      <w:pPr>
        <w:pStyle w:val="ConsPlusNormal"/>
        <w:spacing w:before="220"/>
        <w:ind w:firstLine="540"/>
        <w:jc w:val="both"/>
      </w:pPr>
      <w:r>
        <w:lastRenderedPageBreak/>
        <w:t>- сочетание с мероприятиями по охране окружающей среды;</w:t>
      </w:r>
    </w:p>
    <w:p w:rsidR="00232BA6" w:rsidRDefault="00232BA6">
      <w:pPr>
        <w:pStyle w:val="ConsPlusNormal"/>
        <w:spacing w:before="220"/>
        <w:ind w:firstLine="540"/>
        <w:jc w:val="both"/>
      </w:pPr>
      <w: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232BA6" w:rsidRDefault="00232BA6">
      <w:pPr>
        <w:pStyle w:val="ConsPlusNormal"/>
        <w:spacing w:before="220"/>
        <w:ind w:firstLine="540"/>
        <w:jc w:val="both"/>
      </w:pPr>
      <w:r>
        <w:t>Сооружения и мероприятия по защите от опасных геологических процессов должны выполняться в соответствии с требованиями СНиП 22-02-2003 "Инженерная защита территорий, зданий и сооружений от опасных геологических процессов. Основные положения".</w:t>
      </w:r>
    </w:p>
    <w:p w:rsidR="00232BA6" w:rsidRDefault="00232BA6">
      <w:pPr>
        <w:pStyle w:val="ConsPlusNormal"/>
        <w:spacing w:before="220"/>
        <w:ind w:firstLine="540"/>
        <w:jc w:val="both"/>
      </w:pPr>
      <w:r>
        <w:t>6. Проекты генеральных планов городских округов и поселений должны предусматривать максимальное сохранение естественных условий стока поверхностных вод.</w:t>
      </w:r>
    </w:p>
    <w:p w:rsidR="00232BA6" w:rsidRDefault="00232BA6">
      <w:pPr>
        <w:pStyle w:val="ConsPlusNormal"/>
        <w:spacing w:before="220"/>
        <w:ind w:firstLine="540"/>
        <w:jc w:val="both"/>
      </w:pPr>
      <w: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232BA6" w:rsidRDefault="00232BA6">
      <w:pPr>
        <w:pStyle w:val="ConsPlusNormal"/>
        <w:spacing w:before="220"/>
        <w:ind w:firstLine="540"/>
        <w:jc w:val="both"/>
      </w:pPr>
      <w:r>
        <w:t>Размещение зданий и сооружений, затрудняющих отвод поверхностных вод, не допускается.</w:t>
      </w:r>
    </w:p>
    <w:p w:rsidR="00232BA6" w:rsidRDefault="00232BA6">
      <w:pPr>
        <w:pStyle w:val="ConsPlusNormal"/>
        <w:spacing w:before="220"/>
        <w:ind w:firstLine="540"/>
        <w:jc w:val="both"/>
      </w:pPr>
      <w:r>
        <w:t>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p w:rsidR="00232BA6" w:rsidRDefault="00232BA6">
      <w:pPr>
        <w:pStyle w:val="ConsPlusNormal"/>
        <w:spacing w:before="220"/>
        <w:ind w:firstLine="540"/>
        <w:jc w:val="both"/>
      </w:pPr>
      <w:r>
        <w:t>Кроме того, территории оврагов могут быть использованы для размещения транспортных сооружений, стоянок автомобилей, складов и коммунальных объектов.</w:t>
      </w:r>
    </w:p>
    <w:p w:rsidR="00232BA6" w:rsidRDefault="00232BA6">
      <w:pPr>
        <w:pStyle w:val="ConsPlusNormal"/>
        <w:spacing w:before="220"/>
        <w:ind w:firstLine="540"/>
        <w:jc w:val="both"/>
      </w:pPr>
      <w: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232BA6" w:rsidRDefault="00232BA6">
      <w:pPr>
        <w:pStyle w:val="ConsPlusNormal"/>
        <w:spacing w:before="220"/>
        <w:ind w:firstLine="540"/>
        <w:jc w:val="both"/>
      </w:pPr>
      <w:r>
        <w:t>8. Рекультивацию и благоустройство территорий следует разрабатывать с учетом требований ГОСТ 17.5.3.04-83* "Охрана природы. Земли. Общие требования к рекультивации земель" и ГОСТ 17.5.3.05-84 "Охрана природы. Рекультивация земель. Общие требования к землеванию".</w:t>
      </w:r>
    </w:p>
    <w:p w:rsidR="00232BA6" w:rsidRDefault="00232BA6">
      <w:pPr>
        <w:pStyle w:val="ConsPlusNormal"/>
        <w:spacing w:before="220"/>
        <w:ind w:firstLine="540"/>
        <w:jc w:val="both"/>
      </w:pPr>
      <w:r>
        <w:t>9.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232BA6" w:rsidRDefault="00232BA6">
      <w:pPr>
        <w:pStyle w:val="ConsPlusNormal"/>
        <w:spacing w:before="220"/>
        <w:ind w:firstLine="540"/>
        <w:jc w:val="both"/>
      </w:pPr>
      <w:r>
        <w:t>10. Развитие и застройку территорий, расположенных в зоне подтопления и катастрофического затопления, следует осуществлять исходя из оценки риска возникновения чрезвычайной ситуации.</w:t>
      </w:r>
    </w:p>
    <w:p w:rsidR="00232BA6" w:rsidRDefault="00232BA6">
      <w:pPr>
        <w:pStyle w:val="ConsPlusNormal"/>
        <w:jc w:val="both"/>
      </w:pPr>
    </w:p>
    <w:p w:rsidR="00232BA6" w:rsidRDefault="00232BA6">
      <w:pPr>
        <w:pStyle w:val="ConsPlusNormal"/>
        <w:jc w:val="center"/>
        <w:outlineLvl w:val="2"/>
      </w:pPr>
      <w:r>
        <w:t>12.12. Противокарстовые мероприятия</w:t>
      </w:r>
    </w:p>
    <w:p w:rsidR="00232BA6" w:rsidRDefault="00232BA6">
      <w:pPr>
        <w:pStyle w:val="ConsPlusNormal"/>
        <w:jc w:val="both"/>
      </w:pPr>
    </w:p>
    <w:p w:rsidR="00232BA6" w:rsidRDefault="00232BA6">
      <w:pPr>
        <w:pStyle w:val="ConsPlusNormal"/>
        <w:ind w:firstLine="540"/>
        <w:jc w:val="both"/>
      </w:pPr>
      <w:r>
        <w:t>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и/или в глубине грунтового массива (разуплотнения грунтов, полости, пещеры и др.).</w:t>
      </w:r>
    </w:p>
    <w:p w:rsidR="00232BA6" w:rsidRDefault="00232BA6">
      <w:pPr>
        <w:pStyle w:val="ConsPlusNormal"/>
        <w:spacing w:before="220"/>
        <w:ind w:firstLine="540"/>
        <w:jc w:val="both"/>
      </w:pPr>
      <w:r>
        <w:t>2. Для инженерной защиты зданий и сооружений от карста применяют следующие мероприятия или их сочетания:</w:t>
      </w:r>
    </w:p>
    <w:p w:rsidR="00232BA6" w:rsidRDefault="00232BA6">
      <w:pPr>
        <w:pStyle w:val="ConsPlusNormal"/>
        <w:spacing w:before="220"/>
        <w:ind w:firstLine="540"/>
        <w:jc w:val="both"/>
      </w:pPr>
      <w:r>
        <w:lastRenderedPageBreak/>
        <w:t>- планировочные;</w:t>
      </w:r>
    </w:p>
    <w:p w:rsidR="00232BA6" w:rsidRDefault="00232BA6">
      <w:pPr>
        <w:pStyle w:val="ConsPlusNormal"/>
        <w:spacing w:before="220"/>
        <w:ind w:firstLine="540"/>
        <w:jc w:val="both"/>
      </w:pPr>
      <w:r>
        <w:t>- водозащитные и противофильтрационные;</w:t>
      </w:r>
    </w:p>
    <w:p w:rsidR="00232BA6" w:rsidRDefault="00232BA6">
      <w:pPr>
        <w:pStyle w:val="ConsPlusNormal"/>
        <w:spacing w:before="220"/>
        <w:ind w:firstLine="540"/>
        <w:jc w:val="both"/>
      </w:pPr>
      <w:r>
        <w:t>- геотехнические (укрепление оснований);</w:t>
      </w:r>
    </w:p>
    <w:p w:rsidR="00232BA6" w:rsidRDefault="00232BA6">
      <w:pPr>
        <w:pStyle w:val="ConsPlusNormal"/>
        <w:spacing w:before="220"/>
        <w:ind w:firstLine="540"/>
        <w:jc w:val="both"/>
      </w:pPr>
      <w:r>
        <w:t>- конструктивные (отдельно или в комплексе с геотехническими);</w:t>
      </w:r>
    </w:p>
    <w:p w:rsidR="00232BA6" w:rsidRDefault="00232BA6">
      <w:pPr>
        <w:pStyle w:val="ConsPlusNormal"/>
        <w:spacing w:before="220"/>
        <w:ind w:firstLine="540"/>
        <w:jc w:val="both"/>
      </w:pPr>
      <w:r>
        <w:t>- технологические;</w:t>
      </w:r>
    </w:p>
    <w:p w:rsidR="00232BA6" w:rsidRDefault="00232BA6">
      <w:pPr>
        <w:pStyle w:val="ConsPlusNormal"/>
        <w:spacing w:before="220"/>
        <w:ind w:firstLine="540"/>
        <w:jc w:val="both"/>
      </w:pPr>
      <w:r>
        <w:t>- эксплуатационные (мониторинг состояния грунтов, а также деформаций зданий и сооружений).</w:t>
      </w:r>
    </w:p>
    <w:p w:rsidR="00232BA6" w:rsidRDefault="00232BA6">
      <w:pPr>
        <w:pStyle w:val="ConsPlusNormal"/>
        <w:spacing w:before="220"/>
        <w:ind w:firstLine="540"/>
        <w:jc w:val="both"/>
      </w:pPr>
      <w:r>
        <w:t>Противокарстовые мероприятия должны:</w:t>
      </w:r>
    </w:p>
    <w:p w:rsidR="00232BA6" w:rsidRDefault="00232BA6">
      <w:pPr>
        <w:pStyle w:val="ConsPlusNormal"/>
        <w:spacing w:before="220"/>
        <w:ind w:firstLine="540"/>
        <w:jc w:val="both"/>
      </w:pPr>
      <w:r>
        <w:t>- предотвращать активизацию, а при необходимости и снижать активность карстовых и карстово-суффозионных процессов;</w:t>
      </w:r>
    </w:p>
    <w:p w:rsidR="00232BA6" w:rsidRDefault="00232BA6">
      <w:pPr>
        <w:pStyle w:val="ConsPlusNormal"/>
        <w:spacing w:before="220"/>
        <w:ind w:firstLine="540"/>
        <w:jc w:val="both"/>
      </w:pPr>
      <w:r>
        <w:t>- исключать или уменьшать в необходимой степени карстовые и карстово-суффозионные деформации грунтовых толщ;</w:t>
      </w:r>
    </w:p>
    <w:p w:rsidR="00232BA6" w:rsidRDefault="00232BA6">
      <w:pPr>
        <w:pStyle w:val="ConsPlusNormal"/>
        <w:spacing w:before="220"/>
        <w:ind w:firstLine="540"/>
        <w:jc w:val="both"/>
      </w:pPr>
      <w:r>
        <w:t>- предотвращать повышенную фильтрацию и прорывы воды из карстовых полостей в подземные помещения и горные выработки;</w:t>
      </w:r>
    </w:p>
    <w:p w:rsidR="00232BA6" w:rsidRDefault="00232BA6">
      <w:pPr>
        <w:pStyle w:val="ConsPlusNormal"/>
        <w:spacing w:before="220"/>
        <w:ind w:firstLine="540"/>
        <w:jc w:val="both"/>
      </w:pPr>
      <w:r>
        <w:t>-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232BA6" w:rsidRDefault="00232BA6">
      <w:pPr>
        <w:pStyle w:val="ConsPlusNormal"/>
        <w:spacing w:before="220"/>
        <w:ind w:firstLine="540"/>
        <w:jc w:val="both"/>
      </w:pPr>
      <w: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232BA6" w:rsidRDefault="00232BA6">
      <w:pPr>
        <w:pStyle w:val="ConsPlusNormal"/>
        <w:spacing w:before="220"/>
        <w:ind w:firstLine="540"/>
        <w:jc w:val="both"/>
      </w:pPr>
      <w:r>
        <w:t>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232BA6" w:rsidRDefault="00232BA6">
      <w:pPr>
        <w:pStyle w:val="ConsPlusNormal"/>
        <w:spacing w:before="220"/>
        <w:ind w:firstLine="540"/>
        <w:jc w:val="both"/>
      </w:pPr>
      <w:r>
        <w:t>В состав планировочных мероприятий входят:</w:t>
      </w:r>
    </w:p>
    <w:p w:rsidR="00232BA6" w:rsidRDefault="00232BA6">
      <w:pPr>
        <w:pStyle w:val="ConsPlusNormal"/>
        <w:spacing w:before="220"/>
        <w:ind w:firstLine="540"/>
        <w:jc w:val="both"/>
      </w:pPr>
      <w:r>
        <w:t>-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232BA6" w:rsidRDefault="00232BA6">
      <w:pPr>
        <w:pStyle w:val="ConsPlusNormal"/>
        <w:spacing w:before="220"/>
        <w:ind w:firstLine="540"/>
        <w:jc w:val="both"/>
      </w:pPr>
      <w:r>
        <w:t>- разработка инженерной защиты территорий от техногенного влияния строительства на развитие карста;</w:t>
      </w:r>
    </w:p>
    <w:p w:rsidR="00232BA6" w:rsidRDefault="00232BA6">
      <w:pPr>
        <w:pStyle w:val="ConsPlusNormal"/>
        <w:spacing w:before="220"/>
        <w:ind w:firstLine="540"/>
        <w:jc w:val="both"/>
      </w:pPr>
      <w:r>
        <w:t>-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232BA6" w:rsidRDefault="00232BA6">
      <w:pPr>
        <w:pStyle w:val="ConsPlusNormal"/>
        <w:spacing w:before="220"/>
        <w:ind w:firstLine="540"/>
        <w:jc w:val="both"/>
      </w:pPr>
      <w:r>
        <w:t>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232BA6" w:rsidRDefault="00232BA6">
      <w:pPr>
        <w:pStyle w:val="ConsPlusNormal"/>
        <w:spacing w:before="220"/>
        <w:ind w:firstLine="540"/>
        <w:jc w:val="both"/>
      </w:pPr>
      <w:r>
        <w:t xml:space="preserve">Основным принципом проектирования водозащитных мероприятий является максимальное </w:t>
      </w:r>
      <w:r>
        <w:lastRenderedPageBreak/>
        <w:t>сокращение инфильтрации поверхностных, промышленных и хозяйственно-бытовых вод в грунт.</w:t>
      </w:r>
    </w:p>
    <w:p w:rsidR="00232BA6" w:rsidRDefault="00232BA6">
      <w:pPr>
        <w:pStyle w:val="ConsPlusNormal"/>
        <w:spacing w:before="220"/>
        <w:ind w:firstLine="540"/>
        <w:jc w:val="both"/>
      </w:pPr>
      <w:r>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232BA6" w:rsidRDefault="00232BA6">
      <w:pPr>
        <w:pStyle w:val="ConsPlusNormal"/>
        <w:spacing w:before="220"/>
        <w:ind w:firstLine="540"/>
        <w:jc w:val="both"/>
      </w:pPr>
      <w:r>
        <w:t>5. К водозащитным мероприятиям относятся:</w:t>
      </w:r>
    </w:p>
    <w:p w:rsidR="00232BA6" w:rsidRDefault="00232BA6">
      <w:pPr>
        <w:pStyle w:val="ConsPlusNormal"/>
        <w:spacing w:before="220"/>
        <w:ind w:firstLine="540"/>
        <w:jc w:val="both"/>
      </w:pPr>
      <w:r>
        <w:t>- вертикальная планировка территории и устройство надежной дождевой канализации с отводом вод за пределы застраиваемых участков;</w:t>
      </w:r>
    </w:p>
    <w:p w:rsidR="00232BA6" w:rsidRDefault="00232BA6">
      <w:pPr>
        <w:pStyle w:val="ConsPlusNormal"/>
        <w:spacing w:before="220"/>
        <w:ind w:firstLine="540"/>
        <w:jc w:val="both"/>
      </w:pPr>
      <w:r>
        <w:t>- мероприятия по борьбе с утечками промышленных и хозяйственно-бытовых вод, в особенности агрессивных;</w:t>
      </w:r>
    </w:p>
    <w:p w:rsidR="00232BA6" w:rsidRDefault="00232BA6">
      <w:pPr>
        <w:pStyle w:val="ConsPlusNormal"/>
        <w:spacing w:before="220"/>
        <w:ind w:firstLine="540"/>
        <w:jc w:val="both"/>
      </w:pPr>
      <w:r>
        <w:t>-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232BA6" w:rsidRDefault="00232BA6">
      <w:pPr>
        <w:pStyle w:val="ConsPlusNormal"/>
        <w:spacing w:before="220"/>
        <w:ind w:firstLine="540"/>
        <w:jc w:val="both"/>
      </w:pPr>
      <w:r>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232BA6" w:rsidRDefault="00232BA6">
      <w:pPr>
        <w:pStyle w:val="ConsPlusNormal"/>
        <w:spacing w:before="220"/>
        <w:ind w:firstLine="540"/>
        <w:jc w:val="both"/>
      </w:pPr>
      <w:r>
        <w:t>6.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232BA6" w:rsidRDefault="00232BA6">
      <w:pPr>
        <w:pStyle w:val="ConsPlusNormal"/>
        <w:jc w:val="both"/>
      </w:pPr>
    </w:p>
    <w:p w:rsidR="00232BA6" w:rsidRDefault="00232BA6">
      <w:pPr>
        <w:pStyle w:val="ConsPlusNormal"/>
        <w:jc w:val="center"/>
        <w:outlineLvl w:val="2"/>
      </w:pPr>
      <w:r>
        <w:t>12.13. Берегозащитные сооружения и мероприятия</w:t>
      </w:r>
    </w:p>
    <w:p w:rsidR="00232BA6" w:rsidRDefault="00232BA6">
      <w:pPr>
        <w:pStyle w:val="ConsPlusNormal"/>
        <w:jc w:val="both"/>
      </w:pPr>
    </w:p>
    <w:p w:rsidR="00232BA6" w:rsidRDefault="00232BA6">
      <w:pPr>
        <w:pStyle w:val="ConsPlusNormal"/>
        <w:ind w:firstLine="540"/>
        <w:jc w:val="both"/>
      </w:pPr>
      <w:r>
        <w:t xml:space="preserve">Для инженерной защиты берегов рек, озер, морей, водохранилищ используют сооружения и мероприятия, приведенные в </w:t>
      </w:r>
      <w:hyperlink w:anchor="P6144" w:history="1">
        <w:r>
          <w:rPr>
            <w:color w:val="0000FF"/>
          </w:rPr>
          <w:t>таблице 12.11</w:t>
        </w:r>
      </w:hyperlink>
      <w:r>
        <w:t>.</w:t>
      </w:r>
    </w:p>
    <w:p w:rsidR="00232BA6" w:rsidRDefault="00232BA6">
      <w:pPr>
        <w:pStyle w:val="ConsPlusNormal"/>
        <w:jc w:val="both"/>
      </w:pPr>
    </w:p>
    <w:p w:rsidR="00232BA6" w:rsidRDefault="00232BA6">
      <w:pPr>
        <w:pStyle w:val="ConsPlusNormal"/>
        <w:jc w:val="right"/>
        <w:outlineLvl w:val="3"/>
      </w:pPr>
      <w:bookmarkStart w:id="131" w:name="P6144"/>
      <w:bookmarkEnd w:id="131"/>
      <w:r>
        <w:t>Таблица 12.11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522"/>
        <w:gridCol w:w="4522"/>
      </w:tblGrid>
      <w:tr w:rsidR="00232BA6">
        <w:trPr>
          <w:trHeight w:val="241"/>
        </w:trPr>
        <w:tc>
          <w:tcPr>
            <w:tcW w:w="4522" w:type="dxa"/>
          </w:tcPr>
          <w:p w:rsidR="00232BA6" w:rsidRDefault="00232BA6">
            <w:pPr>
              <w:pStyle w:val="ConsPlusNonformat"/>
              <w:jc w:val="both"/>
            </w:pPr>
            <w:r>
              <w:t xml:space="preserve">    Вид сооружения и мероприятия    </w:t>
            </w:r>
          </w:p>
        </w:tc>
        <w:tc>
          <w:tcPr>
            <w:tcW w:w="4522" w:type="dxa"/>
          </w:tcPr>
          <w:p w:rsidR="00232BA6" w:rsidRDefault="00232BA6">
            <w:pPr>
              <w:pStyle w:val="ConsPlusNonformat"/>
              <w:jc w:val="both"/>
            </w:pPr>
            <w:r>
              <w:t xml:space="preserve">Назначение сооружения и мероприятия </w:t>
            </w:r>
          </w:p>
          <w:p w:rsidR="00232BA6" w:rsidRDefault="00232BA6">
            <w:pPr>
              <w:pStyle w:val="ConsPlusNonformat"/>
              <w:jc w:val="both"/>
            </w:pPr>
            <w:r>
              <w:t xml:space="preserve">      и условия их применения       </w:t>
            </w:r>
          </w:p>
        </w:tc>
      </w:tr>
      <w:tr w:rsidR="00232BA6">
        <w:trPr>
          <w:trHeight w:val="241"/>
        </w:trPr>
        <w:tc>
          <w:tcPr>
            <w:tcW w:w="9044" w:type="dxa"/>
            <w:gridSpan w:val="2"/>
            <w:tcBorders>
              <w:top w:val="nil"/>
            </w:tcBorders>
          </w:tcPr>
          <w:p w:rsidR="00232BA6" w:rsidRDefault="00232BA6">
            <w:pPr>
              <w:pStyle w:val="ConsPlusNonformat"/>
              <w:jc w:val="both"/>
              <w:outlineLvl w:val="4"/>
            </w:pPr>
            <w:r>
              <w:t xml:space="preserve">Волнозащитные                                                            </w:t>
            </w:r>
          </w:p>
        </w:tc>
      </w:tr>
      <w:tr w:rsidR="00232BA6">
        <w:trPr>
          <w:trHeight w:val="241"/>
        </w:trPr>
        <w:tc>
          <w:tcPr>
            <w:tcW w:w="4522" w:type="dxa"/>
            <w:tcBorders>
              <w:top w:val="nil"/>
            </w:tcBorders>
          </w:tcPr>
          <w:p w:rsidR="00232BA6" w:rsidRDefault="00232BA6">
            <w:pPr>
              <w:pStyle w:val="ConsPlusNonformat"/>
              <w:jc w:val="both"/>
              <w:outlineLvl w:val="5"/>
            </w:pPr>
            <w:r>
              <w:t xml:space="preserve">Вдольбереговые:                     </w:t>
            </w:r>
          </w:p>
        </w:tc>
        <w:tc>
          <w:tcPr>
            <w:tcW w:w="4522" w:type="dxa"/>
            <w:tcBorders>
              <w:top w:val="nil"/>
            </w:tcBorders>
          </w:tcPr>
          <w:p w:rsidR="00232BA6" w:rsidRDefault="00232BA6">
            <w:pPr>
              <w:pStyle w:val="ConsPlusNonformat"/>
              <w:jc w:val="both"/>
            </w:pPr>
          </w:p>
        </w:tc>
      </w:tr>
      <w:tr w:rsidR="00232BA6">
        <w:trPr>
          <w:trHeight w:val="241"/>
        </w:trPr>
        <w:tc>
          <w:tcPr>
            <w:tcW w:w="4522" w:type="dxa"/>
            <w:tcBorders>
              <w:top w:val="nil"/>
            </w:tcBorders>
          </w:tcPr>
          <w:p w:rsidR="00232BA6" w:rsidRDefault="00232BA6">
            <w:pPr>
              <w:pStyle w:val="ConsPlusNonformat"/>
              <w:jc w:val="both"/>
            </w:pPr>
            <w:r>
              <w:t xml:space="preserve">Подпорные береговые стены           </w:t>
            </w:r>
          </w:p>
          <w:p w:rsidR="00232BA6" w:rsidRDefault="00232BA6">
            <w:pPr>
              <w:pStyle w:val="ConsPlusNonformat"/>
              <w:jc w:val="both"/>
            </w:pPr>
            <w:r>
              <w:t xml:space="preserve">(набережные) волноотбойного профиля </w:t>
            </w:r>
          </w:p>
          <w:p w:rsidR="00232BA6" w:rsidRDefault="00232BA6">
            <w:pPr>
              <w:pStyle w:val="ConsPlusNonformat"/>
              <w:jc w:val="both"/>
            </w:pPr>
            <w:r>
              <w:t xml:space="preserve">из монолитного и сборного бетона и  </w:t>
            </w:r>
          </w:p>
          <w:p w:rsidR="00232BA6" w:rsidRDefault="00232BA6">
            <w:pPr>
              <w:pStyle w:val="ConsPlusNonformat"/>
              <w:jc w:val="both"/>
            </w:pPr>
            <w:r>
              <w:t xml:space="preserve">железобетона, камня, ряжей, свай    </w:t>
            </w:r>
          </w:p>
        </w:tc>
        <w:tc>
          <w:tcPr>
            <w:tcW w:w="4522" w:type="dxa"/>
            <w:tcBorders>
              <w:top w:val="nil"/>
            </w:tcBorders>
          </w:tcPr>
          <w:p w:rsidR="00232BA6" w:rsidRDefault="00232BA6">
            <w:pPr>
              <w:pStyle w:val="ConsPlusNonformat"/>
              <w:jc w:val="both"/>
            </w:pPr>
            <w:r>
              <w:t xml:space="preserve">На морях, водохранилищах, озерах и  </w:t>
            </w:r>
          </w:p>
          <w:p w:rsidR="00232BA6" w:rsidRDefault="00232BA6">
            <w:pPr>
              <w:pStyle w:val="ConsPlusNonformat"/>
              <w:jc w:val="both"/>
            </w:pPr>
            <w:r>
              <w:t>реках для защиты зданий и сооружений</w:t>
            </w:r>
          </w:p>
          <w:p w:rsidR="00232BA6" w:rsidRDefault="00232BA6">
            <w:pPr>
              <w:pStyle w:val="ConsPlusNonformat"/>
              <w:jc w:val="both"/>
            </w:pPr>
            <w:r>
              <w:t xml:space="preserve">I и II классов, автомобильных и     </w:t>
            </w:r>
          </w:p>
          <w:p w:rsidR="00232BA6" w:rsidRDefault="00232BA6">
            <w:pPr>
              <w:pStyle w:val="ConsPlusNonformat"/>
              <w:jc w:val="both"/>
            </w:pPr>
            <w:r>
              <w:t xml:space="preserve">железных дорог, ценных земельных    </w:t>
            </w:r>
          </w:p>
          <w:p w:rsidR="00232BA6" w:rsidRDefault="00232BA6">
            <w:pPr>
              <w:pStyle w:val="ConsPlusNonformat"/>
              <w:jc w:val="both"/>
            </w:pPr>
            <w:r>
              <w:t xml:space="preserve">угодий                              </w:t>
            </w:r>
          </w:p>
        </w:tc>
      </w:tr>
      <w:tr w:rsidR="00232BA6">
        <w:trPr>
          <w:trHeight w:val="241"/>
        </w:trPr>
        <w:tc>
          <w:tcPr>
            <w:tcW w:w="4522" w:type="dxa"/>
            <w:tcBorders>
              <w:top w:val="nil"/>
            </w:tcBorders>
          </w:tcPr>
          <w:p w:rsidR="00232BA6" w:rsidRDefault="00232BA6">
            <w:pPr>
              <w:pStyle w:val="ConsPlusNonformat"/>
              <w:jc w:val="both"/>
            </w:pPr>
            <w:r>
              <w:t xml:space="preserve">Шпунтовые стенки железобетонные и   </w:t>
            </w:r>
          </w:p>
          <w:p w:rsidR="00232BA6" w:rsidRDefault="00232BA6">
            <w:pPr>
              <w:pStyle w:val="ConsPlusNonformat"/>
              <w:jc w:val="both"/>
            </w:pPr>
            <w:r>
              <w:t xml:space="preserve">металлические                       </w:t>
            </w:r>
          </w:p>
        </w:tc>
        <w:tc>
          <w:tcPr>
            <w:tcW w:w="4522" w:type="dxa"/>
            <w:tcBorders>
              <w:top w:val="nil"/>
            </w:tcBorders>
          </w:tcPr>
          <w:p w:rsidR="00232BA6" w:rsidRDefault="00232BA6">
            <w:pPr>
              <w:pStyle w:val="ConsPlusNonformat"/>
              <w:jc w:val="both"/>
            </w:pPr>
            <w:r>
              <w:t>В основном на реках и водохранилищах</w:t>
            </w:r>
          </w:p>
        </w:tc>
      </w:tr>
      <w:tr w:rsidR="00232BA6">
        <w:trPr>
          <w:trHeight w:val="241"/>
        </w:trPr>
        <w:tc>
          <w:tcPr>
            <w:tcW w:w="4522" w:type="dxa"/>
            <w:tcBorders>
              <w:top w:val="nil"/>
            </w:tcBorders>
          </w:tcPr>
          <w:p w:rsidR="00232BA6" w:rsidRDefault="00232BA6">
            <w:pPr>
              <w:pStyle w:val="ConsPlusNonformat"/>
              <w:jc w:val="both"/>
            </w:pPr>
            <w:r>
              <w:t xml:space="preserve">Ступенчатые крепления с укреплением </w:t>
            </w:r>
          </w:p>
          <w:p w:rsidR="00232BA6" w:rsidRDefault="00232BA6">
            <w:pPr>
              <w:pStyle w:val="ConsPlusNonformat"/>
              <w:jc w:val="both"/>
            </w:pPr>
            <w:r>
              <w:t xml:space="preserve">основания террас                    </w:t>
            </w:r>
          </w:p>
        </w:tc>
        <w:tc>
          <w:tcPr>
            <w:tcW w:w="4522" w:type="dxa"/>
            <w:tcBorders>
              <w:top w:val="nil"/>
            </w:tcBorders>
          </w:tcPr>
          <w:p w:rsidR="00232BA6" w:rsidRDefault="00232BA6">
            <w:pPr>
              <w:pStyle w:val="ConsPlusNonformat"/>
              <w:jc w:val="both"/>
            </w:pPr>
            <w:r>
              <w:t xml:space="preserve">На морях и водохранилищах при       </w:t>
            </w:r>
          </w:p>
          <w:p w:rsidR="00232BA6" w:rsidRDefault="00232BA6">
            <w:pPr>
              <w:pStyle w:val="ConsPlusNonformat"/>
              <w:jc w:val="both"/>
            </w:pPr>
            <w:r>
              <w:t xml:space="preserve">крутизне откосов более 15°          </w:t>
            </w:r>
          </w:p>
        </w:tc>
      </w:tr>
      <w:tr w:rsidR="00232BA6">
        <w:trPr>
          <w:trHeight w:val="241"/>
        </w:trPr>
        <w:tc>
          <w:tcPr>
            <w:tcW w:w="4522" w:type="dxa"/>
            <w:tcBorders>
              <w:top w:val="nil"/>
            </w:tcBorders>
          </w:tcPr>
          <w:p w:rsidR="00232BA6" w:rsidRDefault="00232BA6">
            <w:pPr>
              <w:pStyle w:val="ConsPlusNonformat"/>
              <w:jc w:val="both"/>
            </w:pPr>
            <w:r>
              <w:t xml:space="preserve">Массивные волноломы                 </w:t>
            </w:r>
          </w:p>
        </w:tc>
        <w:tc>
          <w:tcPr>
            <w:tcW w:w="4522" w:type="dxa"/>
            <w:tcBorders>
              <w:top w:val="nil"/>
            </w:tcBorders>
          </w:tcPr>
          <w:p w:rsidR="00232BA6" w:rsidRDefault="00232BA6">
            <w:pPr>
              <w:pStyle w:val="ConsPlusNonformat"/>
              <w:jc w:val="both"/>
            </w:pPr>
            <w:r>
              <w:t xml:space="preserve">На морях и водохранилищах при       </w:t>
            </w:r>
          </w:p>
          <w:p w:rsidR="00232BA6" w:rsidRDefault="00232BA6">
            <w:pPr>
              <w:pStyle w:val="ConsPlusNonformat"/>
              <w:jc w:val="both"/>
            </w:pPr>
            <w:r>
              <w:t xml:space="preserve">стабильном уровне воды              </w:t>
            </w:r>
          </w:p>
        </w:tc>
      </w:tr>
      <w:tr w:rsidR="00232BA6">
        <w:trPr>
          <w:trHeight w:val="241"/>
        </w:trPr>
        <w:tc>
          <w:tcPr>
            <w:tcW w:w="4522" w:type="dxa"/>
            <w:tcBorders>
              <w:top w:val="nil"/>
            </w:tcBorders>
          </w:tcPr>
          <w:p w:rsidR="00232BA6" w:rsidRDefault="00232BA6">
            <w:pPr>
              <w:pStyle w:val="ConsPlusNonformat"/>
              <w:jc w:val="both"/>
              <w:outlineLvl w:val="5"/>
            </w:pPr>
            <w:r>
              <w:lastRenderedPageBreak/>
              <w:t xml:space="preserve">Откосные:                           </w:t>
            </w:r>
          </w:p>
        </w:tc>
        <w:tc>
          <w:tcPr>
            <w:tcW w:w="4522" w:type="dxa"/>
            <w:tcBorders>
              <w:top w:val="nil"/>
            </w:tcBorders>
          </w:tcPr>
          <w:p w:rsidR="00232BA6" w:rsidRDefault="00232BA6">
            <w:pPr>
              <w:pStyle w:val="ConsPlusNonformat"/>
              <w:jc w:val="both"/>
            </w:pPr>
          </w:p>
        </w:tc>
      </w:tr>
      <w:tr w:rsidR="00232BA6">
        <w:trPr>
          <w:trHeight w:val="241"/>
        </w:trPr>
        <w:tc>
          <w:tcPr>
            <w:tcW w:w="4522" w:type="dxa"/>
            <w:tcBorders>
              <w:top w:val="nil"/>
            </w:tcBorders>
          </w:tcPr>
          <w:p w:rsidR="00232BA6" w:rsidRDefault="00232BA6">
            <w:pPr>
              <w:pStyle w:val="ConsPlusNonformat"/>
              <w:jc w:val="both"/>
            </w:pPr>
            <w:r>
              <w:t xml:space="preserve">Монолитные покрытия из бетона,      </w:t>
            </w:r>
          </w:p>
          <w:p w:rsidR="00232BA6" w:rsidRDefault="00232BA6">
            <w:pPr>
              <w:pStyle w:val="ConsPlusNonformat"/>
              <w:jc w:val="both"/>
            </w:pPr>
            <w:r>
              <w:t xml:space="preserve">асфальтобетона, асфальта            </w:t>
            </w:r>
          </w:p>
        </w:tc>
        <w:tc>
          <w:tcPr>
            <w:tcW w:w="4522" w:type="dxa"/>
            <w:tcBorders>
              <w:top w:val="nil"/>
            </w:tcBorders>
          </w:tcPr>
          <w:p w:rsidR="00232BA6" w:rsidRDefault="00232BA6">
            <w:pPr>
              <w:pStyle w:val="ConsPlusNonformat"/>
              <w:jc w:val="both"/>
            </w:pPr>
            <w:r>
              <w:t xml:space="preserve">На морях, водохранилищах, реках,    </w:t>
            </w:r>
          </w:p>
          <w:p w:rsidR="00232BA6" w:rsidRDefault="00232BA6">
            <w:pPr>
              <w:pStyle w:val="ConsPlusNonformat"/>
              <w:jc w:val="both"/>
            </w:pPr>
            <w:r>
              <w:t xml:space="preserve">откосах подпорных земляных          </w:t>
            </w:r>
          </w:p>
          <w:p w:rsidR="00232BA6" w:rsidRDefault="00232BA6">
            <w:pPr>
              <w:pStyle w:val="ConsPlusNonformat"/>
              <w:jc w:val="both"/>
            </w:pPr>
            <w:r>
              <w:t xml:space="preserve">сооружений при достаточной их       </w:t>
            </w:r>
          </w:p>
          <w:p w:rsidR="00232BA6" w:rsidRDefault="00232BA6">
            <w:pPr>
              <w:pStyle w:val="ConsPlusNonformat"/>
              <w:jc w:val="both"/>
            </w:pPr>
            <w:r>
              <w:t xml:space="preserve">статической устойчивости            </w:t>
            </w:r>
          </w:p>
        </w:tc>
      </w:tr>
      <w:tr w:rsidR="00232BA6">
        <w:trPr>
          <w:trHeight w:val="241"/>
        </w:trPr>
        <w:tc>
          <w:tcPr>
            <w:tcW w:w="4522" w:type="dxa"/>
            <w:tcBorders>
              <w:top w:val="nil"/>
            </w:tcBorders>
          </w:tcPr>
          <w:p w:rsidR="00232BA6" w:rsidRDefault="00232BA6">
            <w:pPr>
              <w:pStyle w:val="ConsPlusNonformat"/>
              <w:jc w:val="both"/>
            </w:pPr>
            <w:r>
              <w:t xml:space="preserve">Покрытия из сборных плит            </w:t>
            </w:r>
          </w:p>
        </w:tc>
        <w:tc>
          <w:tcPr>
            <w:tcW w:w="4522" w:type="dxa"/>
            <w:tcBorders>
              <w:top w:val="nil"/>
            </w:tcBorders>
          </w:tcPr>
          <w:p w:rsidR="00232BA6" w:rsidRDefault="00232BA6">
            <w:pPr>
              <w:pStyle w:val="ConsPlusNonformat"/>
              <w:jc w:val="both"/>
            </w:pPr>
            <w:r>
              <w:t xml:space="preserve">При волнах до 2,5 м                 </w:t>
            </w:r>
          </w:p>
        </w:tc>
      </w:tr>
      <w:tr w:rsidR="00232BA6">
        <w:trPr>
          <w:trHeight w:val="241"/>
        </w:trPr>
        <w:tc>
          <w:tcPr>
            <w:tcW w:w="4522" w:type="dxa"/>
            <w:tcBorders>
              <w:top w:val="nil"/>
            </w:tcBorders>
          </w:tcPr>
          <w:p w:rsidR="00232BA6" w:rsidRDefault="00232BA6">
            <w:pPr>
              <w:pStyle w:val="ConsPlusNonformat"/>
              <w:jc w:val="both"/>
            </w:pPr>
            <w:r>
              <w:t xml:space="preserve">Покрытия из гибких тюфяков и        </w:t>
            </w:r>
          </w:p>
          <w:p w:rsidR="00232BA6" w:rsidRDefault="00232BA6">
            <w:pPr>
              <w:pStyle w:val="ConsPlusNonformat"/>
              <w:jc w:val="both"/>
            </w:pPr>
            <w:r>
              <w:t xml:space="preserve">сетчатых блоков, заполненных камнем </w:t>
            </w:r>
          </w:p>
        </w:tc>
        <w:tc>
          <w:tcPr>
            <w:tcW w:w="4522" w:type="dxa"/>
            <w:tcBorders>
              <w:top w:val="nil"/>
            </w:tcBorders>
          </w:tcPr>
          <w:p w:rsidR="00232BA6" w:rsidRDefault="00232BA6">
            <w:pPr>
              <w:pStyle w:val="ConsPlusNonformat"/>
              <w:jc w:val="both"/>
            </w:pPr>
            <w:r>
              <w:t xml:space="preserve">На водохранилищах, реках, откосах   </w:t>
            </w:r>
          </w:p>
          <w:p w:rsidR="00232BA6" w:rsidRDefault="00232BA6">
            <w:pPr>
              <w:pStyle w:val="ConsPlusNonformat"/>
              <w:jc w:val="both"/>
            </w:pPr>
            <w:r>
              <w:t xml:space="preserve">земляных сооружений (при пологих    </w:t>
            </w:r>
          </w:p>
          <w:p w:rsidR="00232BA6" w:rsidRDefault="00232BA6">
            <w:pPr>
              <w:pStyle w:val="ConsPlusNonformat"/>
              <w:jc w:val="both"/>
            </w:pPr>
            <w:r>
              <w:t xml:space="preserve">откосах и невысоких волнах - менее  </w:t>
            </w:r>
          </w:p>
          <w:p w:rsidR="00232BA6" w:rsidRDefault="00232BA6">
            <w:pPr>
              <w:pStyle w:val="ConsPlusNonformat"/>
              <w:jc w:val="both"/>
            </w:pPr>
            <w:r>
              <w:t xml:space="preserve">0,5 - 0,6 м)                        </w:t>
            </w:r>
          </w:p>
        </w:tc>
      </w:tr>
      <w:tr w:rsidR="00232BA6">
        <w:trPr>
          <w:trHeight w:val="241"/>
        </w:trPr>
        <w:tc>
          <w:tcPr>
            <w:tcW w:w="4522" w:type="dxa"/>
            <w:tcBorders>
              <w:top w:val="nil"/>
            </w:tcBorders>
          </w:tcPr>
          <w:p w:rsidR="00232BA6" w:rsidRDefault="00232BA6">
            <w:pPr>
              <w:pStyle w:val="ConsPlusNonformat"/>
              <w:jc w:val="both"/>
            </w:pPr>
            <w:r>
              <w:t>Покрытия из синтетических материалов</w:t>
            </w:r>
          </w:p>
          <w:p w:rsidR="00232BA6" w:rsidRDefault="00232BA6">
            <w:pPr>
              <w:pStyle w:val="ConsPlusNonformat"/>
              <w:jc w:val="both"/>
            </w:pPr>
            <w:r>
              <w:t xml:space="preserve">и вторичного сырья                  </w:t>
            </w:r>
          </w:p>
        </w:tc>
        <w:tc>
          <w:tcPr>
            <w:tcW w:w="4522" w:type="dxa"/>
            <w:tcBorders>
              <w:top w:val="nil"/>
            </w:tcBorders>
          </w:tcPr>
          <w:p w:rsidR="00232BA6" w:rsidRDefault="00232BA6">
            <w:pPr>
              <w:pStyle w:val="ConsPlusNonformat"/>
              <w:jc w:val="both"/>
            </w:pPr>
            <w:r>
              <w:t xml:space="preserve">То же                               </w:t>
            </w:r>
          </w:p>
        </w:tc>
      </w:tr>
      <w:tr w:rsidR="00232BA6">
        <w:trPr>
          <w:trHeight w:val="241"/>
        </w:trPr>
        <w:tc>
          <w:tcPr>
            <w:tcW w:w="9044" w:type="dxa"/>
            <w:gridSpan w:val="2"/>
            <w:tcBorders>
              <w:top w:val="nil"/>
            </w:tcBorders>
          </w:tcPr>
          <w:p w:rsidR="00232BA6" w:rsidRDefault="00232BA6">
            <w:pPr>
              <w:pStyle w:val="ConsPlusNonformat"/>
              <w:jc w:val="both"/>
              <w:outlineLvl w:val="4"/>
            </w:pPr>
            <w:r>
              <w:t xml:space="preserve">Волногасящие                                                             </w:t>
            </w:r>
          </w:p>
        </w:tc>
      </w:tr>
      <w:tr w:rsidR="00232BA6">
        <w:trPr>
          <w:trHeight w:val="241"/>
        </w:trPr>
        <w:tc>
          <w:tcPr>
            <w:tcW w:w="4522" w:type="dxa"/>
            <w:tcBorders>
              <w:top w:val="nil"/>
            </w:tcBorders>
          </w:tcPr>
          <w:p w:rsidR="00232BA6" w:rsidRDefault="00232BA6">
            <w:pPr>
              <w:pStyle w:val="ConsPlusNonformat"/>
              <w:jc w:val="both"/>
              <w:outlineLvl w:val="5"/>
            </w:pPr>
            <w:r>
              <w:t xml:space="preserve">Вдольбереговые (проницаемые         </w:t>
            </w:r>
          </w:p>
          <w:p w:rsidR="00232BA6" w:rsidRDefault="00232BA6">
            <w:pPr>
              <w:pStyle w:val="ConsPlusNonformat"/>
              <w:jc w:val="both"/>
            </w:pPr>
            <w:r>
              <w:t xml:space="preserve">сооружения с пористой напорной      </w:t>
            </w:r>
          </w:p>
          <w:p w:rsidR="00232BA6" w:rsidRDefault="00232BA6">
            <w:pPr>
              <w:pStyle w:val="ConsPlusNonformat"/>
              <w:jc w:val="both"/>
            </w:pPr>
            <w:r>
              <w:t xml:space="preserve">гранью и волногасящими камерами)    </w:t>
            </w:r>
          </w:p>
        </w:tc>
        <w:tc>
          <w:tcPr>
            <w:tcW w:w="4522" w:type="dxa"/>
            <w:tcBorders>
              <w:top w:val="nil"/>
            </w:tcBorders>
          </w:tcPr>
          <w:p w:rsidR="00232BA6" w:rsidRDefault="00232BA6">
            <w:pPr>
              <w:pStyle w:val="ConsPlusNonformat"/>
              <w:jc w:val="both"/>
              <w:outlineLvl w:val="5"/>
            </w:pPr>
            <w:r>
              <w:t xml:space="preserve">На морях и водохранилищах           </w:t>
            </w:r>
          </w:p>
        </w:tc>
      </w:tr>
      <w:tr w:rsidR="00232BA6">
        <w:trPr>
          <w:trHeight w:val="241"/>
        </w:trPr>
        <w:tc>
          <w:tcPr>
            <w:tcW w:w="4522" w:type="dxa"/>
            <w:tcBorders>
              <w:top w:val="nil"/>
            </w:tcBorders>
          </w:tcPr>
          <w:p w:rsidR="00232BA6" w:rsidRDefault="00232BA6">
            <w:pPr>
              <w:pStyle w:val="ConsPlusNonformat"/>
              <w:jc w:val="both"/>
              <w:outlineLvl w:val="5"/>
            </w:pPr>
            <w:r>
              <w:t xml:space="preserve">Откосные:                           </w:t>
            </w:r>
          </w:p>
        </w:tc>
        <w:tc>
          <w:tcPr>
            <w:tcW w:w="4522" w:type="dxa"/>
            <w:tcBorders>
              <w:top w:val="nil"/>
            </w:tcBorders>
          </w:tcPr>
          <w:p w:rsidR="00232BA6" w:rsidRDefault="00232BA6">
            <w:pPr>
              <w:pStyle w:val="ConsPlusNonformat"/>
              <w:jc w:val="both"/>
            </w:pPr>
          </w:p>
        </w:tc>
      </w:tr>
      <w:tr w:rsidR="00232BA6">
        <w:trPr>
          <w:trHeight w:val="241"/>
        </w:trPr>
        <w:tc>
          <w:tcPr>
            <w:tcW w:w="4522" w:type="dxa"/>
            <w:tcBorders>
              <w:top w:val="nil"/>
            </w:tcBorders>
          </w:tcPr>
          <w:p w:rsidR="00232BA6" w:rsidRDefault="00232BA6">
            <w:pPr>
              <w:pStyle w:val="ConsPlusNonformat"/>
              <w:jc w:val="both"/>
            </w:pPr>
            <w:r>
              <w:t xml:space="preserve">Наброска из камня                   </w:t>
            </w:r>
          </w:p>
        </w:tc>
        <w:tc>
          <w:tcPr>
            <w:tcW w:w="4522" w:type="dxa"/>
            <w:tcBorders>
              <w:top w:val="nil"/>
            </w:tcBorders>
          </w:tcPr>
          <w:p w:rsidR="00232BA6" w:rsidRDefault="00232BA6">
            <w:pPr>
              <w:pStyle w:val="ConsPlusNonformat"/>
              <w:jc w:val="both"/>
            </w:pPr>
            <w:r>
              <w:t xml:space="preserve">На водохранилищах, реках, откосах   </w:t>
            </w:r>
          </w:p>
          <w:p w:rsidR="00232BA6" w:rsidRDefault="00232BA6">
            <w:pPr>
              <w:pStyle w:val="ConsPlusNonformat"/>
              <w:jc w:val="both"/>
            </w:pPr>
            <w:r>
              <w:t xml:space="preserve">земляных сооружений при отсутствии  </w:t>
            </w:r>
          </w:p>
          <w:p w:rsidR="00232BA6" w:rsidRDefault="00232BA6">
            <w:pPr>
              <w:pStyle w:val="ConsPlusNonformat"/>
              <w:jc w:val="both"/>
            </w:pPr>
            <w:r>
              <w:t xml:space="preserve">рекреационного использования        </w:t>
            </w:r>
          </w:p>
        </w:tc>
      </w:tr>
      <w:tr w:rsidR="00232BA6">
        <w:trPr>
          <w:trHeight w:val="241"/>
        </w:trPr>
        <w:tc>
          <w:tcPr>
            <w:tcW w:w="4522" w:type="dxa"/>
            <w:tcBorders>
              <w:top w:val="nil"/>
            </w:tcBorders>
          </w:tcPr>
          <w:p w:rsidR="00232BA6" w:rsidRDefault="00232BA6">
            <w:pPr>
              <w:pStyle w:val="ConsPlusNonformat"/>
              <w:jc w:val="both"/>
            </w:pPr>
            <w:r>
              <w:t xml:space="preserve">Наброска или укладка из фасонных    </w:t>
            </w:r>
          </w:p>
          <w:p w:rsidR="00232BA6" w:rsidRDefault="00232BA6">
            <w:pPr>
              <w:pStyle w:val="ConsPlusNonformat"/>
              <w:jc w:val="both"/>
            </w:pPr>
            <w:r>
              <w:t xml:space="preserve">блоков                              </w:t>
            </w:r>
          </w:p>
        </w:tc>
        <w:tc>
          <w:tcPr>
            <w:tcW w:w="4522" w:type="dxa"/>
            <w:tcBorders>
              <w:top w:val="nil"/>
            </w:tcBorders>
          </w:tcPr>
          <w:p w:rsidR="00232BA6" w:rsidRDefault="00232BA6">
            <w:pPr>
              <w:pStyle w:val="ConsPlusNonformat"/>
              <w:jc w:val="both"/>
            </w:pPr>
            <w:r>
              <w:t xml:space="preserve">На морях и водохранилищах при       </w:t>
            </w:r>
          </w:p>
          <w:p w:rsidR="00232BA6" w:rsidRDefault="00232BA6">
            <w:pPr>
              <w:pStyle w:val="ConsPlusNonformat"/>
              <w:jc w:val="both"/>
            </w:pPr>
            <w:r>
              <w:t xml:space="preserve">отсутствии рекреационного           </w:t>
            </w:r>
          </w:p>
          <w:p w:rsidR="00232BA6" w:rsidRDefault="00232BA6">
            <w:pPr>
              <w:pStyle w:val="ConsPlusNonformat"/>
              <w:jc w:val="both"/>
            </w:pPr>
            <w:r>
              <w:t xml:space="preserve">использования                       </w:t>
            </w:r>
          </w:p>
        </w:tc>
      </w:tr>
      <w:tr w:rsidR="00232BA6">
        <w:trPr>
          <w:trHeight w:val="241"/>
        </w:trPr>
        <w:tc>
          <w:tcPr>
            <w:tcW w:w="4522" w:type="dxa"/>
            <w:tcBorders>
              <w:top w:val="nil"/>
            </w:tcBorders>
          </w:tcPr>
          <w:p w:rsidR="00232BA6" w:rsidRDefault="00232BA6">
            <w:pPr>
              <w:pStyle w:val="ConsPlusNonformat"/>
              <w:jc w:val="both"/>
            </w:pPr>
            <w:r>
              <w:t xml:space="preserve">Искусственные свободные пляжи       </w:t>
            </w:r>
          </w:p>
        </w:tc>
        <w:tc>
          <w:tcPr>
            <w:tcW w:w="4522" w:type="dxa"/>
            <w:tcBorders>
              <w:top w:val="nil"/>
            </w:tcBorders>
          </w:tcPr>
          <w:p w:rsidR="00232BA6" w:rsidRDefault="00232BA6">
            <w:pPr>
              <w:pStyle w:val="ConsPlusNonformat"/>
              <w:jc w:val="both"/>
            </w:pPr>
            <w:r>
              <w:t xml:space="preserve">На морях и водохранилищах при       </w:t>
            </w:r>
          </w:p>
          <w:p w:rsidR="00232BA6" w:rsidRDefault="00232BA6">
            <w:pPr>
              <w:pStyle w:val="ConsPlusNonformat"/>
              <w:jc w:val="both"/>
            </w:pPr>
            <w:r>
              <w:t xml:space="preserve">пологих откосах (менее 10°) в       </w:t>
            </w:r>
          </w:p>
          <w:p w:rsidR="00232BA6" w:rsidRDefault="00232BA6">
            <w:pPr>
              <w:pStyle w:val="ConsPlusNonformat"/>
              <w:jc w:val="both"/>
            </w:pPr>
            <w:r>
              <w:t xml:space="preserve">условиях слабовыраженных вдоль      </w:t>
            </w:r>
          </w:p>
          <w:p w:rsidR="00232BA6" w:rsidRDefault="00232BA6">
            <w:pPr>
              <w:pStyle w:val="ConsPlusNonformat"/>
              <w:jc w:val="both"/>
            </w:pPr>
            <w:r>
              <w:t xml:space="preserve">береговых перемещений наносов и     </w:t>
            </w:r>
          </w:p>
          <w:p w:rsidR="00232BA6" w:rsidRDefault="00232BA6">
            <w:pPr>
              <w:pStyle w:val="ConsPlusNonformat"/>
              <w:jc w:val="both"/>
            </w:pPr>
            <w:r>
              <w:t xml:space="preserve">стабильном уровне воды              </w:t>
            </w:r>
          </w:p>
        </w:tc>
      </w:tr>
      <w:tr w:rsidR="00232BA6">
        <w:trPr>
          <w:trHeight w:val="241"/>
        </w:trPr>
        <w:tc>
          <w:tcPr>
            <w:tcW w:w="9044" w:type="dxa"/>
            <w:gridSpan w:val="2"/>
            <w:tcBorders>
              <w:top w:val="nil"/>
            </w:tcBorders>
          </w:tcPr>
          <w:p w:rsidR="00232BA6" w:rsidRDefault="00232BA6">
            <w:pPr>
              <w:pStyle w:val="ConsPlusNonformat"/>
              <w:jc w:val="both"/>
              <w:outlineLvl w:val="4"/>
            </w:pPr>
            <w:r>
              <w:t xml:space="preserve">Пляжеудерживающие                                                        </w:t>
            </w:r>
          </w:p>
        </w:tc>
      </w:tr>
      <w:tr w:rsidR="00232BA6">
        <w:trPr>
          <w:trHeight w:val="241"/>
        </w:trPr>
        <w:tc>
          <w:tcPr>
            <w:tcW w:w="4522" w:type="dxa"/>
            <w:tcBorders>
              <w:top w:val="nil"/>
            </w:tcBorders>
          </w:tcPr>
          <w:p w:rsidR="00232BA6" w:rsidRDefault="00232BA6">
            <w:pPr>
              <w:pStyle w:val="ConsPlusNonformat"/>
              <w:jc w:val="both"/>
              <w:outlineLvl w:val="5"/>
            </w:pPr>
            <w:r>
              <w:t xml:space="preserve">Вдольбереговые:                     </w:t>
            </w:r>
          </w:p>
        </w:tc>
        <w:tc>
          <w:tcPr>
            <w:tcW w:w="4522" w:type="dxa"/>
            <w:tcBorders>
              <w:top w:val="nil"/>
            </w:tcBorders>
          </w:tcPr>
          <w:p w:rsidR="00232BA6" w:rsidRDefault="00232BA6">
            <w:pPr>
              <w:pStyle w:val="ConsPlusNonformat"/>
              <w:jc w:val="both"/>
            </w:pPr>
          </w:p>
        </w:tc>
      </w:tr>
      <w:tr w:rsidR="00232BA6">
        <w:trPr>
          <w:trHeight w:val="241"/>
        </w:trPr>
        <w:tc>
          <w:tcPr>
            <w:tcW w:w="4522" w:type="dxa"/>
            <w:tcBorders>
              <w:top w:val="nil"/>
            </w:tcBorders>
          </w:tcPr>
          <w:p w:rsidR="00232BA6" w:rsidRDefault="00232BA6">
            <w:pPr>
              <w:pStyle w:val="ConsPlusNonformat"/>
              <w:jc w:val="both"/>
            </w:pPr>
            <w:r>
              <w:t xml:space="preserve">Подводные банкеты из бетона,        </w:t>
            </w:r>
          </w:p>
          <w:p w:rsidR="00232BA6" w:rsidRDefault="00232BA6">
            <w:pPr>
              <w:pStyle w:val="ConsPlusNonformat"/>
              <w:jc w:val="both"/>
            </w:pPr>
            <w:r>
              <w:t xml:space="preserve">бетонных блоков, камня              </w:t>
            </w:r>
          </w:p>
        </w:tc>
        <w:tc>
          <w:tcPr>
            <w:tcW w:w="4522" w:type="dxa"/>
            <w:tcBorders>
              <w:top w:val="nil"/>
            </w:tcBorders>
          </w:tcPr>
          <w:p w:rsidR="00232BA6" w:rsidRDefault="00232BA6">
            <w:pPr>
              <w:pStyle w:val="ConsPlusNonformat"/>
              <w:jc w:val="both"/>
            </w:pPr>
            <w:r>
              <w:t xml:space="preserve">На морях и водохранилищах при       </w:t>
            </w:r>
          </w:p>
          <w:p w:rsidR="00232BA6" w:rsidRDefault="00232BA6">
            <w:pPr>
              <w:pStyle w:val="ConsPlusNonformat"/>
              <w:jc w:val="both"/>
            </w:pPr>
            <w:r>
              <w:t xml:space="preserve">небольшом волнении для закрепления  </w:t>
            </w:r>
          </w:p>
          <w:p w:rsidR="00232BA6" w:rsidRDefault="00232BA6">
            <w:pPr>
              <w:pStyle w:val="ConsPlusNonformat"/>
              <w:jc w:val="both"/>
            </w:pPr>
            <w:r>
              <w:t xml:space="preserve">пляжа                               </w:t>
            </w:r>
          </w:p>
        </w:tc>
      </w:tr>
      <w:tr w:rsidR="00232BA6">
        <w:trPr>
          <w:trHeight w:val="241"/>
        </w:trPr>
        <w:tc>
          <w:tcPr>
            <w:tcW w:w="4522" w:type="dxa"/>
            <w:tcBorders>
              <w:top w:val="nil"/>
            </w:tcBorders>
          </w:tcPr>
          <w:p w:rsidR="00232BA6" w:rsidRDefault="00232BA6">
            <w:pPr>
              <w:pStyle w:val="ConsPlusNonformat"/>
              <w:jc w:val="both"/>
            </w:pPr>
            <w:r>
              <w:t xml:space="preserve">Загрузка инертными на локальных     </w:t>
            </w:r>
          </w:p>
          <w:p w:rsidR="00232BA6" w:rsidRDefault="00232BA6">
            <w:pPr>
              <w:pStyle w:val="ConsPlusNonformat"/>
              <w:jc w:val="both"/>
            </w:pPr>
            <w:r>
              <w:t>участках (каменные банкеты, песчаные</w:t>
            </w:r>
          </w:p>
          <w:p w:rsidR="00232BA6" w:rsidRDefault="00232BA6">
            <w:pPr>
              <w:pStyle w:val="ConsPlusNonformat"/>
              <w:jc w:val="both"/>
            </w:pPr>
            <w:r>
              <w:t xml:space="preserve">примывы и др.)                      </w:t>
            </w:r>
          </w:p>
        </w:tc>
        <w:tc>
          <w:tcPr>
            <w:tcW w:w="4522" w:type="dxa"/>
            <w:tcBorders>
              <w:top w:val="nil"/>
            </w:tcBorders>
          </w:tcPr>
          <w:p w:rsidR="00232BA6" w:rsidRDefault="00232BA6">
            <w:pPr>
              <w:pStyle w:val="ConsPlusNonformat"/>
              <w:jc w:val="both"/>
            </w:pPr>
            <w:r>
              <w:t xml:space="preserve">На водохранилищах при относительно  </w:t>
            </w:r>
          </w:p>
          <w:p w:rsidR="00232BA6" w:rsidRDefault="00232BA6">
            <w:pPr>
              <w:pStyle w:val="ConsPlusNonformat"/>
              <w:jc w:val="both"/>
            </w:pPr>
            <w:r>
              <w:t xml:space="preserve">пологих откосах                     </w:t>
            </w:r>
          </w:p>
        </w:tc>
      </w:tr>
      <w:tr w:rsidR="00232BA6">
        <w:trPr>
          <w:trHeight w:val="241"/>
        </w:trPr>
        <w:tc>
          <w:tcPr>
            <w:tcW w:w="4522" w:type="dxa"/>
            <w:tcBorders>
              <w:top w:val="nil"/>
            </w:tcBorders>
          </w:tcPr>
          <w:p w:rsidR="00232BA6" w:rsidRDefault="00232BA6">
            <w:pPr>
              <w:pStyle w:val="ConsPlusNonformat"/>
              <w:jc w:val="both"/>
            </w:pPr>
            <w:r>
              <w:t xml:space="preserve">Поперечные (молы, шпоры             </w:t>
            </w:r>
          </w:p>
          <w:p w:rsidR="00232BA6" w:rsidRDefault="00232BA6">
            <w:pPr>
              <w:pStyle w:val="ConsPlusNonformat"/>
              <w:jc w:val="both"/>
            </w:pPr>
            <w:r>
              <w:t xml:space="preserve">(гравитационные, свайные и др.)     </w:t>
            </w:r>
          </w:p>
        </w:tc>
        <w:tc>
          <w:tcPr>
            <w:tcW w:w="4522" w:type="dxa"/>
            <w:tcBorders>
              <w:top w:val="nil"/>
            </w:tcBorders>
          </w:tcPr>
          <w:p w:rsidR="00232BA6" w:rsidRDefault="00232BA6">
            <w:pPr>
              <w:pStyle w:val="ConsPlusNonformat"/>
              <w:jc w:val="both"/>
            </w:pPr>
            <w:r>
              <w:t xml:space="preserve">На морях, водохранилищах, реках при </w:t>
            </w:r>
          </w:p>
          <w:p w:rsidR="00232BA6" w:rsidRDefault="00232BA6">
            <w:pPr>
              <w:pStyle w:val="ConsPlusNonformat"/>
              <w:jc w:val="both"/>
            </w:pPr>
            <w:r>
              <w:t xml:space="preserve">создании и закреплении естественных </w:t>
            </w:r>
          </w:p>
          <w:p w:rsidR="00232BA6" w:rsidRDefault="00232BA6">
            <w:pPr>
              <w:pStyle w:val="ConsPlusNonformat"/>
              <w:jc w:val="both"/>
            </w:pPr>
            <w:r>
              <w:t xml:space="preserve">и искусственных пляжей              </w:t>
            </w:r>
          </w:p>
        </w:tc>
      </w:tr>
      <w:tr w:rsidR="00232BA6">
        <w:trPr>
          <w:trHeight w:val="241"/>
        </w:trPr>
        <w:tc>
          <w:tcPr>
            <w:tcW w:w="9044" w:type="dxa"/>
            <w:gridSpan w:val="2"/>
            <w:tcBorders>
              <w:top w:val="nil"/>
            </w:tcBorders>
          </w:tcPr>
          <w:p w:rsidR="00232BA6" w:rsidRDefault="00232BA6">
            <w:pPr>
              <w:pStyle w:val="ConsPlusNonformat"/>
              <w:jc w:val="both"/>
              <w:outlineLvl w:val="4"/>
            </w:pPr>
            <w:r>
              <w:t xml:space="preserve">Специальные                                                              </w:t>
            </w:r>
          </w:p>
        </w:tc>
      </w:tr>
      <w:tr w:rsidR="00232BA6">
        <w:trPr>
          <w:trHeight w:val="241"/>
        </w:trPr>
        <w:tc>
          <w:tcPr>
            <w:tcW w:w="4522" w:type="dxa"/>
            <w:tcBorders>
              <w:top w:val="nil"/>
            </w:tcBorders>
          </w:tcPr>
          <w:p w:rsidR="00232BA6" w:rsidRDefault="00232BA6">
            <w:pPr>
              <w:pStyle w:val="ConsPlusNonformat"/>
              <w:jc w:val="both"/>
              <w:outlineLvl w:val="5"/>
            </w:pPr>
            <w:r>
              <w:t xml:space="preserve">Регулирующие:                       </w:t>
            </w:r>
          </w:p>
        </w:tc>
        <w:tc>
          <w:tcPr>
            <w:tcW w:w="4522" w:type="dxa"/>
            <w:tcBorders>
              <w:top w:val="nil"/>
            </w:tcBorders>
          </w:tcPr>
          <w:p w:rsidR="00232BA6" w:rsidRDefault="00232BA6">
            <w:pPr>
              <w:pStyle w:val="ConsPlusNonformat"/>
              <w:jc w:val="both"/>
            </w:pPr>
          </w:p>
        </w:tc>
      </w:tr>
      <w:tr w:rsidR="00232BA6">
        <w:trPr>
          <w:trHeight w:val="241"/>
        </w:trPr>
        <w:tc>
          <w:tcPr>
            <w:tcW w:w="4522" w:type="dxa"/>
            <w:tcBorders>
              <w:top w:val="nil"/>
            </w:tcBorders>
          </w:tcPr>
          <w:p w:rsidR="00232BA6" w:rsidRDefault="00232BA6">
            <w:pPr>
              <w:pStyle w:val="ConsPlusNonformat"/>
              <w:jc w:val="both"/>
            </w:pPr>
            <w:r>
              <w:t>Управление стоком рек (регулирование</w:t>
            </w:r>
          </w:p>
          <w:p w:rsidR="00232BA6" w:rsidRDefault="00232BA6">
            <w:pPr>
              <w:pStyle w:val="ConsPlusNonformat"/>
              <w:jc w:val="both"/>
            </w:pPr>
            <w:r>
              <w:t xml:space="preserve">сброса, объединение водостоков в    </w:t>
            </w:r>
          </w:p>
          <w:p w:rsidR="00232BA6" w:rsidRDefault="00232BA6">
            <w:pPr>
              <w:pStyle w:val="ConsPlusNonformat"/>
              <w:jc w:val="both"/>
            </w:pPr>
            <w:r>
              <w:t xml:space="preserve">одно устье и др.)                   </w:t>
            </w:r>
          </w:p>
        </w:tc>
        <w:tc>
          <w:tcPr>
            <w:tcW w:w="4522" w:type="dxa"/>
            <w:tcBorders>
              <w:top w:val="nil"/>
            </w:tcBorders>
          </w:tcPr>
          <w:p w:rsidR="00232BA6" w:rsidRDefault="00232BA6">
            <w:pPr>
              <w:pStyle w:val="ConsPlusNonformat"/>
              <w:jc w:val="both"/>
            </w:pPr>
            <w:r>
              <w:t xml:space="preserve">На морях для увеличения объема      </w:t>
            </w:r>
          </w:p>
          <w:p w:rsidR="00232BA6" w:rsidRDefault="00232BA6">
            <w:pPr>
              <w:pStyle w:val="ConsPlusNonformat"/>
              <w:jc w:val="both"/>
            </w:pPr>
            <w:r>
              <w:t xml:space="preserve">наносов, обход участков малой       </w:t>
            </w:r>
          </w:p>
          <w:p w:rsidR="00232BA6" w:rsidRDefault="00232BA6">
            <w:pPr>
              <w:pStyle w:val="ConsPlusNonformat"/>
              <w:jc w:val="both"/>
            </w:pPr>
            <w:r>
              <w:t xml:space="preserve">пропускной способности              </w:t>
            </w:r>
          </w:p>
          <w:p w:rsidR="00232BA6" w:rsidRDefault="00232BA6">
            <w:pPr>
              <w:pStyle w:val="ConsPlusNonformat"/>
              <w:jc w:val="both"/>
            </w:pPr>
            <w:r>
              <w:t xml:space="preserve">вдольберегового потока              </w:t>
            </w:r>
          </w:p>
        </w:tc>
      </w:tr>
      <w:tr w:rsidR="00232BA6">
        <w:trPr>
          <w:trHeight w:val="241"/>
        </w:trPr>
        <w:tc>
          <w:tcPr>
            <w:tcW w:w="4522" w:type="dxa"/>
            <w:tcBorders>
              <w:top w:val="nil"/>
            </w:tcBorders>
          </w:tcPr>
          <w:p w:rsidR="00232BA6" w:rsidRDefault="00232BA6">
            <w:pPr>
              <w:pStyle w:val="ConsPlusNonformat"/>
              <w:jc w:val="both"/>
            </w:pPr>
            <w:r>
              <w:t xml:space="preserve">Сооружения, имитирующие природные   </w:t>
            </w:r>
          </w:p>
          <w:p w:rsidR="00232BA6" w:rsidRDefault="00232BA6">
            <w:pPr>
              <w:pStyle w:val="ConsPlusNonformat"/>
              <w:jc w:val="both"/>
            </w:pPr>
            <w:r>
              <w:t xml:space="preserve">формы рельефа                       </w:t>
            </w:r>
          </w:p>
        </w:tc>
        <w:tc>
          <w:tcPr>
            <w:tcW w:w="4522" w:type="dxa"/>
            <w:tcBorders>
              <w:top w:val="nil"/>
            </w:tcBorders>
          </w:tcPr>
          <w:p w:rsidR="00232BA6" w:rsidRDefault="00232BA6">
            <w:pPr>
              <w:pStyle w:val="ConsPlusNonformat"/>
              <w:jc w:val="both"/>
            </w:pPr>
            <w:r>
              <w:t xml:space="preserve">На водохранилищах для регулирования </w:t>
            </w:r>
          </w:p>
          <w:p w:rsidR="00232BA6" w:rsidRDefault="00232BA6">
            <w:pPr>
              <w:pStyle w:val="ConsPlusNonformat"/>
              <w:jc w:val="both"/>
            </w:pPr>
            <w:r>
              <w:t xml:space="preserve">береговых процессов                 </w:t>
            </w:r>
          </w:p>
        </w:tc>
      </w:tr>
      <w:tr w:rsidR="00232BA6">
        <w:trPr>
          <w:trHeight w:val="241"/>
        </w:trPr>
        <w:tc>
          <w:tcPr>
            <w:tcW w:w="4522" w:type="dxa"/>
            <w:tcBorders>
              <w:top w:val="nil"/>
            </w:tcBorders>
          </w:tcPr>
          <w:p w:rsidR="00232BA6" w:rsidRDefault="00232BA6">
            <w:pPr>
              <w:pStyle w:val="ConsPlusNonformat"/>
              <w:jc w:val="both"/>
            </w:pPr>
            <w:r>
              <w:t xml:space="preserve">Перебазирование запаса наносов      </w:t>
            </w:r>
          </w:p>
          <w:p w:rsidR="00232BA6" w:rsidRDefault="00232BA6">
            <w:pPr>
              <w:pStyle w:val="ConsPlusNonformat"/>
              <w:jc w:val="both"/>
            </w:pPr>
            <w:r>
              <w:t xml:space="preserve">(переброска вдоль побережья,        </w:t>
            </w:r>
          </w:p>
          <w:p w:rsidR="00232BA6" w:rsidRDefault="00232BA6">
            <w:pPr>
              <w:pStyle w:val="ConsPlusNonformat"/>
              <w:jc w:val="both"/>
            </w:pPr>
            <w:r>
              <w:lastRenderedPageBreak/>
              <w:t xml:space="preserve">использование подводных карьеров и  </w:t>
            </w:r>
          </w:p>
          <w:p w:rsidR="00232BA6" w:rsidRDefault="00232BA6">
            <w:pPr>
              <w:pStyle w:val="ConsPlusNonformat"/>
              <w:jc w:val="both"/>
            </w:pPr>
            <w:r>
              <w:t xml:space="preserve">т.д.)                               </w:t>
            </w:r>
          </w:p>
        </w:tc>
        <w:tc>
          <w:tcPr>
            <w:tcW w:w="4522" w:type="dxa"/>
            <w:tcBorders>
              <w:top w:val="nil"/>
            </w:tcBorders>
          </w:tcPr>
          <w:p w:rsidR="00232BA6" w:rsidRDefault="00232BA6">
            <w:pPr>
              <w:pStyle w:val="ConsPlusNonformat"/>
              <w:jc w:val="both"/>
            </w:pPr>
            <w:r>
              <w:lastRenderedPageBreak/>
              <w:t xml:space="preserve">На морях и водохранилищах для       </w:t>
            </w:r>
          </w:p>
          <w:p w:rsidR="00232BA6" w:rsidRDefault="00232BA6">
            <w:pPr>
              <w:pStyle w:val="ConsPlusNonformat"/>
              <w:jc w:val="both"/>
            </w:pPr>
            <w:r>
              <w:t xml:space="preserve">регулирования баланса наносов       </w:t>
            </w:r>
          </w:p>
        </w:tc>
      </w:tr>
      <w:tr w:rsidR="00232BA6">
        <w:trPr>
          <w:trHeight w:val="241"/>
        </w:trPr>
        <w:tc>
          <w:tcPr>
            <w:tcW w:w="4522" w:type="dxa"/>
            <w:tcBorders>
              <w:top w:val="nil"/>
            </w:tcBorders>
          </w:tcPr>
          <w:p w:rsidR="00232BA6" w:rsidRDefault="00232BA6">
            <w:pPr>
              <w:pStyle w:val="ConsPlusNonformat"/>
              <w:jc w:val="both"/>
              <w:outlineLvl w:val="5"/>
            </w:pPr>
            <w:r>
              <w:lastRenderedPageBreak/>
              <w:t xml:space="preserve">Струенаправляющие:                  </w:t>
            </w:r>
          </w:p>
        </w:tc>
        <w:tc>
          <w:tcPr>
            <w:tcW w:w="4522" w:type="dxa"/>
            <w:tcBorders>
              <w:top w:val="nil"/>
            </w:tcBorders>
          </w:tcPr>
          <w:p w:rsidR="00232BA6" w:rsidRDefault="00232BA6">
            <w:pPr>
              <w:pStyle w:val="ConsPlusNonformat"/>
              <w:jc w:val="both"/>
            </w:pPr>
          </w:p>
        </w:tc>
      </w:tr>
      <w:tr w:rsidR="00232BA6">
        <w:trPr>
          <w:trHeight w:val="241"/>
        </w:trPr>
        <w:tc>
          <w:tcPr>
            <w:tcW w:w="4522" w:type="dxa"/>
            <w:tcBorders>
              <w:top w:val="nil"/>
            </w:tcBorders>
          </w:tcPr>
          <w:p w:rsidR="00232BA6" w:rsidRDefault="00232BA6">
            <w:pPr>
              <w:pStyle w:val="ConsPlusNonformat"/>
              <w:jc w:val="both"/>
            </w:pPr>
            <w:r>
              <w:t xml:space="preserve">Струенаправляющие дамбы из каменной </w:t>
            </w:r>
          </w:p>
          <w:p w:rsidR="00232BA6" w:rsidRDefault="00232BA6">
            <w:pPr>
              <w:pStyle w:val="ConsPlusNonformat"/>
              <w:jc w:val="both"/>
            </w:pPr>
            <w:r>
              <w:t xml:space="preserve">наброски                            </w:t>
            </w:r>
          </w:p>
        </w:tc>
        <w:tc>
          <w:tcPr>
            <w:tcW w:w="4522" w:type="dxa"/>
            <w:tcBorders>
              <w:top w:val="nil"/>
            </w:tcBorders>
          </w:tcPr>
          <w:p w:rsidR="00232BA6" w:rsidRDefault="00232BA6">
            <w:pPr>
              <w:pStyle w:val="ConsPlusNonformat"/>
              <w:jc w:val="both"/>
            </w:pPr>
            <w:r>
              <w:t xml:space="preserve">На реках для защиты берегов рек и   </w:t>
            </w:r>
          </w:p>
          <w:p w:rsidR="00232BA6" w:rsidRDefault="00232BA6">
            <w:pPr>
              <w:pStyle w:val="ConsPlusNonformat"/>
              <w:jc w:val="both"/>
            </w:pPr>
            <w:r>
              <w:t xml:space="preserve">отклонения оси потока от размывания </w:t>
            </w:r>
          </w:p>
          <w:p w:rsidR="00232BA6" w:rsidRDefault="00232BA6">
            <w:pPr>
              <w:pStyle w:val="ConsPlusNonformat"/>
              <w:jc w:val="both"/>
            </w:pPr>
            <w:r>
              <w:t xml:space="preserve">берега                              </w:t>
            </w:r>
          </w:p>
        </w:tc>
      </w:tr>
      <w:tr w:rsidR="00232BA6">
        <w:trPr>
          <w:trHeight w:val="241"/>
        </w:trPr>
        <w:tc>
          <w:tcPr>
            <w:tcW w:w="4522" w:type="dxa"/>
            <w:tcBorders>
              <w:top w:val="nil"/>
            </w:tcBorders>
          </w:tcPr>
          <w:p w:rsidR="00232BA6" w:rsidRDefault="00232BA6">
            <w:pPr>
              <w:pStyle w:val="ConsPlusNonformat"/>
              <w:jc w:val="both"/>
            </w:pPr>
            <w:r>
              <w:t xml:space="preserve">Струенаправляющие дамбы из грунта   </w:t>
            </w:r>
          </w:p>
        </w:tc>
        <w:tc>
          <w:tcPr>
            <w:tcW w:w="4522" w:type="dxa"/>
            <w:tcBorders>
              <w:top w:val="nil"/>
            </w:tcBorders>
          </w:tcPr>
          <w:p w:rsidR="00232BA6" w:rsidRDefault="00232BA6">
            <w:pPr>
              <w:pStyle w:val="ConsPlusNonformat"/>
              <w:jc w:val="both"/>
            </w:pPr>
            <w:r>
              <w:t xml:space="preserve">На реках с невысокими скоростями    </w:t>
            </w:r>
          </w:p>
          <w:p w:rsidR="00232BA6" w:rsidRDefault="00232BA6">
            <w:pPr>
              <w:pStyle w:val="ConsPlusNonformat"/>
              <w:jc w:val="both"/>
            </w:pPr>
            <w:r>
              <w:t xml:space="preserve">течения для отклонения оси потока   </w:t>
            </w:r>
          </w:p>
        </w:tc>
      </w:tr>
      <w:tr w:rsidR="00232BA6">
        <w:trPr>
          <w:trHeight w:val="241"/>
        </w:trPr>
        <w:tc>
          <w:tcPr>
            <w:tcW w:w="4522" w:type="dxa"/>
            <w:tcBorders>
              <w:top w:val="nil"/>
            </w:tcBorders>
          </w:tcPr>
          <w:p w:rsidR="00232BA6" w:rsidRDefault="00232BA6">
            <w:pPr>
              <w:pStyle w:val="ConsPlusNonformat"/>
              <w:jc w:val="both"/>
            </w:pPr>
            <w:r>
              <w:t xml:space="preserve">Струенаправляющие массивные шпоры   </w:t>
            </w:r>
          </w:p>
          <w:p w:rsidR="00232BA6" w:rsidRDefault="00232BA6">
            <w:pPr>
              <w:pStyle w:val="ConsPlusNonformat"/>
              <w:jc w:val="both"/>
            </w:pPr>
            <w:r>
              <w:t xml:space="preserve">или полузапруды                     </w:t>
            </w:r>
          </w:p>
        </w:tc>
        <w:tc>
          <w:tcPr>
            <w:tcW w:w="4522" w:type="dxa"/>
            <w:tcBorders>
              <w:top w:val="nil"/>
            </w:tcBorders>
          </w:tcPr>
          <w:p w:rsidR="00232BA6" w:rsidRDefault="00232BA6">
            <w:pPr>
              <w:pStyle w:val="ConsPlusNonformat"/>
              <w:jc w:val="both"/>
            </w:pPr>
            <w:r>
              <w:t xml:space="preserve">То же                               </w:t>
            </w:r>
          </w:p>
        </w:tc>
      </w:tr>
      <w:tr w:rsidR="00232BA6">
        <w:trPr>
          <w:trHeight w:val="241"/>
        </w:trPr>
        <w:tc>
          <w:tcPr>
            <w:tcW w:w="4522" w:type="dxa"/>
            <w:tcBorders>
              <w:top w:val="nil"/>
            </w:tcBorders>
          </w:tcPr>
          <w:p w:rsidR="00232BA6" w:rsidRDefault="00232BA6">
            <w:pPr>
              <w:pStyle w:val="ConsPlusNonformat"/>
              <w:jc w:val="both"/>
            </w:pPr>
            <w:r>
              <w:t xml:space="preserve">Склоноукрепляющие (искусственное    </w:t>
            </w:r>
          </w:p>
          <w:p w:rsidR="00232BA6" w:rsidRDefault="00232BA6">
            <w:pPr>
              <w:pStyle w:val="ConsPlusNonformat"/>
              <w:jc w:val="both"/>
            </w:pPr>
            <w:r>
              <w:t xml:space="preserve">закрепление грунта откосов)         </w:t>
            </w:r>
          </w:p>
        </w:tc>
        <w:tc>
          <w:tcPr>
            <w:tcW w:w="4522" w:type="dxa"/>
            <w:tcBorders>
              <w:top w:val="nil"/>
            </w:tcBorders>
          </w:tcPr>
          <w:p w:rsidR="00232BA6" w:rsidRDefault="00232BA6">
            <w:pPr>
              <w:pStyle w:val="ConsPlusNonformat"/>
              <w:jc w:val="both"/>
            </w:pPr>
            <w:r>
              <w:t xml:space="preserve">На водохранилищах, реках, откосах   </w:t>
            </w:r>
          </w:p>
          <w:p w:rsidR="00232BA6" w:rsidRDefault="00232BA6">
            <w:pPr>
              <w:pStyle w:val="ConsPlusNonformat"/>
              <w:jc w:val="both"/>
            </w:pPr>
            <w:r>
              <w:t xml:space="preserve">земляных сооружений при высоте волн </w:t>
            </w:r>
          </w:p>
          <w:p w:rsidR="00232BA6" w:rsidRDefault="00232BA6">
            <w:pPr>
              <w:pStyle w:val="ConsPlusNonformat"/>
              <w:jc w:val="both"/>
            </w:pPr>
            <w:r>
              <w:t xml:space="preserve">до 0,5 м                            </w:t>
            </w:r>
          </w:p>
        </w:tc>
      </w:tr>
    </w:tbl>
    <w:p w:rsidR="00232BA6" w:rsidRDefault="00232BA6">
      <w:pPr>
        <w:pStyle w:val="ConsPlusNormal"/>
        <w:jc w:val="both"/>
      </w:pPr>
    </w:p>
    <w:p w:rsidR="00232BA6" w:rsidRDefault="00232BA6">
      <w:pPr>
        <w:pStyle w:val="ConsPlusNormal"/>
        <w:ind w:firstLine="540"/>
        <w:jc w:val="both"/>
      </w:pPr>
      <w: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232BA6" w:rsidRDefault="00232BA6">
      <w:pPr>
        <w:pStyle w:val="ConsPlusNormal"/>
        <w:spacing w:before="220"/>
        <w:ind w:firstLine="540"/>
        <w:jc w:val="both"/>
      </w:pPr>
      <w:r>
        <w:t>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232BA6" w:rsidRDefault="00232BA6">
      <w:pPr>
        <w:pStyle w:val="ConsPlusNormal"/>
        <w:jc w:val="both"/>
      </w:pPr>
    </w:p>
    <w:p w:rsidR="00232BA6" w:rsidRDefault="00232BA6">
      <w:pPr>
        <w:pStyle w:val="ConsPlusNormal"/>
        <w:jc w:val="center"/>
        <w:outlineLvl w:val="2"/>
      </w:pPr>
      <w:r>
        <w:t>12.14. Сооружения и мероприятия для защиты от подтопления</w:t>
      </w:r>
    </w:p>
    <w:p w:rsidR="00232BA6" w:rsidRDefault="00232BA6">
      <w:pPr>
        <w:pStyle w:val="ConsPlusNormal"/>
        <w:jc w:val="both"/>
      </w:pPr>
    </w:p>
    <w:p w:rsidR="00232BA6" w:rsidRDefault="00232BA6">
      <w:pPr>
        <w:pStyle w:val="ConsPlusNormal"/>
        <w:ind w:firstLine="540"/>
        <w:jc w:val="both"/>
      </w:pPr>
      <w: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232BA6" w:rsidRDefault="00232BA6">
      <w:pPr>
        <w:pStyle w:val="ConsPlusNormal"/>
        <w:spacing w:before="220"/>
        <w:ind w:firstLine="540"/>
        <w:jc w:val="both"/>
      </w:pPr>
      <w:r>
        <w:t>Защита от подтопления должна включать:</w:t>
      </w:r>
    </w:p>
    <w:p w:rsidR="00232BA6" w:rsidRDefault="00232BA6">
      <w:pPr>
        <w:pStyle w:val="ConsPlusNormal"/>
        <w:spacing w:before="220"/>
        <w:ind w:firstLine="540"/>
        <w:jc w:val="both"/>
      </w:pPr>
      <w:r>
        <w:t>- защиту населения от опасных явлений, связанных с пропуском паводковых вод в весенне-осенний период, при половодье;</w:t>
      </w:r>
    </w:p>
    <w:p w:rsidR="00232BA6" w:rsidRDefault="00232BA6">
      <w:pPr>
        <w:pStyle w:val="ConsPlusNormal"/>
        <w:spacing w:before="220"/>
        <w:ind w:firstLine="540"/>
        <w:jc w:val="both"/>
      </w:pPr>
      <w:r>
        <w:t>- локальную защиту зданий, сооружений, грунтов оснований и защиту застроенной территории в целом;</w:t>
      </w:r>
    </w:p>
    <w:p w:rsidR="00232BA6" w:rsidRDefault="00232BA6">
      <w:pPr>
        <w:pStyle w:val="ConsPlusNormal"/>
        <w:spacing w:before="220"/>
        <w:ind w:firstLine="540"/>
        <w:jc w:val="both"/>
      </w:pPr>
      <w:r>
        <w:t>- водоотведение;</w:t>
      </w:r>
    </w:p>
    <w:p w:rsidR="00232BA6" w:rsidRDefault="00232BA6">
      <w:pPr>
        <w:pStyle w:val="ConsPlusNormal"/>
        <w:spacing w:before="220"/>
        <w:ind w:firstLine="540"/>
        <w:jc w:val="both"/>
      </w:pPr>
      <w:r>
        <w:t>- утилизацию (при необходимости очистки) дренажных вод;</w:t>
      </w:r>
    </w:p>
    <w:p w:rsidR="00232BA6" w:rsidRDefault="00232BA6">
      <w:pPr>
        <w:pStyle w:val="ConsPlusNormal"/>
        <w:spacing w:before="220"/>
        <w:ind w:firstLine="540"/>
        <w:jc w:val="both"/>
      </w:pPr>
      <w:r>
        <w:t>-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232BA6" w:rsidRDefault="00232BA6">
      <w:pPr>
        <w:pStyle w:val="ConsPlusNormal"/>
        <w:spacing w:before="220"/>
        <w:ind w:firstLine="540"/>
        <w:jc w:val="both"/>
      </w:pPr>
      <w:r>
        <w:t>Локальная система инженерной защиты, направленная на защиту отдельных зданий и сооружений, включает дренажи, противофильтрационные завесы и экраны.</w:t>
      </w:r>
    </w:p>
    <w:p w:rsidR="00232BA6" w:rsidRDefault="00232BA6">
      <w:pPr>
        <w:pStyle w:val="ConsPlusNormal"/>
        <w:spacing w:before="220"/>
        <w:ind w:firstLine="540"/>
        <w:jc w:val="both"/>
      </w:pPr>
      <w:r>
        <w:t>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232BA6" w:rsidRDefault="00232BA6">
      <w:pPr>
        <w:pStyle w:val="ConsPlusNormal"/>
        <w:spacing w:before="220"/>
        <w:ind w:firstLine="540"/>
        <w:jc w:val="both"/>
      </w:pPr>
      <w:r>
        <w:lastRenderedPageBreak/>
        <w:t>На территории городских округов 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w:t>
      </w:r>
    </w:p>
    <w:p w:rsidR="00232BA6" w:rsidRDefault="00232BA6">
      <w:pPr>
        <w:pStyle w:val="ConsPlusNormal"/>
        <w:spacing w:before="220"/>
        <w:ind w:firstLine="540"/>
        <w:jc w:val="both"/>
      </w:pPr>
      <w:r>
        <w:t>Указанные мероприятия должны обеспечивать в соответствии со СНиП 2.06.15-85 "Инженерная защита территорий от затопления и подтопления"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232BA6" w:rsidRDefault="00232BA6">
      <w:pPr>
        <w:pStyle w:val="ConsPlusNormal"/>
        <w:spacing w:before="220"/>
        <w:ind w:firstLine="540"/>
        <w:jc w:val="both"/>
      </w:pPr>
      <w:r>
        <w:t>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232BA6" w:rsidRDefault="00232BA6">
      <w:pPr>
        <w:pStyle w:val="ConsPlusNormal"/>
        <w:spacing w:before="220"/>
        <w:ind w:firstLine="540"/>
        <w:jc w:val="both"/>
      </w:pPr>
      <w: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232BA6" w:rsidRDefault="00232BA6">
      <w:pPr>
        <w:pStyle w:val="ConsPlusNormal"/>
        <w:spacing w:before="220"/>
        <w:ind w:firstLine="540"/>
        <w:jc w:val="both"/>
      </w:pPr>
      <w:r>
        <w:t>Система инженерной защиты от подтопления является территориально единой, объединяющей все локальные системы отдельных участков и объектов.</w:t>
      </w:r>
    </w:p>
    <w:p w:rsidR="00232BA6" w:rsidRDefault="00232BA6">
      <w:pPr>
        <w:pStyle w:val="ConsPlusNormal"/>
        <w:jc w:val="both"/>
      </w:pPr>
    </w:p>
    <w:p w:rsidR="00232BA6" w:rsidRDefault="00232BA6">
      <w:pPr>
        <w:pStyle w:val="ConsPlusNormal"/>
        <w:jc w:val="center"/>
        <w:outlineLvl w:val="2"/>
      </w:pPr>
      <w:r>
        <w:t>12.15. Сооружения и мероприятия для защиты от затопления</w:t>
      </w:r>
    </w:p>
    <w:p w:rsidR="00232BA6" w:rsidRDefault="00232BA6">
      <w:pPr>
        <w:pStyle w:val="ConsPlusNormal"/>
        <w:jc w:val="both"/>
      </w:pPr>
    </w:p>
    <w:p w:rsidR="00232BA6" w:rsidRDefault="00232BA6">
      <w:pPr>
        <w:pStyle w:val="ConsPlusNormal"/>
        <w:ind w:firstLine="540"/>
        <w:jc w:val="both"/>
      </w:pPr>
      <w:r>
        <w:t>Территории городских округов и поселений,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33-01-2003 "Гидротехнические сооружения. Основные положения".</w:t>
      </w:r>
    </w:p>
    <w:p w:rsidR="00232BA6" w:rsidRDefault="00232BA6">
      <w:pPr>
        <w:pStyle w:val="ConsPlusNormal"/>
        <w:spacing w:before="220"/>
        <w:ind w:firstLine="540"/>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232BA6" w:rsidRDefault="00232BA6">
      <w:pPr>
        <w:pStyle w:val="ConsPlusNormal"/>
        <w:spacing w:before="220"/>
        <w:ind w:firstLine="540"/>
        <w:jc w:val="both"/>
      </w:pPr>
      <w:r>
        <w:t>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232BA6" w:rsidRDefault="00232BA6">
      <w:pPr>
        <w:pStyle w:val="ConsPlusNormal"/>
        <w:spacing w:before="220"/>
        <w:ind w:firstLine="540"/>
        <w:jc w:val="both"/>
      </w:pPr>
      <w: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232BA6" w:rsidRDefault="00232BA6">
      <w:pPr>
        <w:pStyle w:val="ConsPlusNormal"/>
        <w:spacing w:before="220"/>
        <w:ind w:firstLine="540"/>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232BA6" w:rsidRDefault="00232BA6">
      <w:pPr>
        <w:pStyle w:val="ConsPlusNormal"/>
        <w:spacing w:before="220"/>
        <w:ind w:firstLine="540"/>
        <w:jc w:val="both"/>
      </w:pPr>
      <w: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w:t>
      </w:r>
      <w:r>
        <w:lastRenderedPageBreak/>
        <w:t>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232BA6" w:rsidRDefault="00232BA6">
      <w:pPr>
        <w:pStyle w:val="ConsPlusNormal"/>
        <w:jc w:val="both"/>
      </w:pPr>
    </w:p>
    <w:p w:rsidR="00232BA6" w:rsidRDefault="00232BA6">
      <w:pPr>
        <w:pStyle w:val="ConsPlusNormal"/>
        <w:jc w:val="center"/>
        <w:outlineLvl w:val="2"/>
      </w:pPr>
      <w:r>
        <w:t>12.16. Мероприятия для защиты от морозного пучения грунтов</w:t>
      </w:r>
    </w:p>
    <w:p w:rsidR="00232BA6" w:rsidRDefault="00232BA6">
      <w:pPr>
        <w:pStyle w:val="ConsPlusNormal"/>
        <w:jc w:val="both"/>
      </w:pPr>
    </w:p>
    <w:p w:rsidR="00232BA6" w:rsidRDefault="00232BA6">
      <w:pPr>
        <w:pStyle w:val="ConsPlusNormal"/>
        <w:ind w:firstLine="540"/>
        <w:jc w:val="both"/>
      </w:pPr>
      <w:r>
        <w:t>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w:t>
      </w:r>
    </w:p>
    <w:p w:rsidR="00232BA6" w:rsidRDefault="00232BA6">
      <w:pPr>
        <w:pStyle w:val="ConsPlusNormal"/>
        <w:spacing w:before="220"/>
        <w:ind w:firstLine="540"/>
        <w:jc w:val="both"/>
      </w:pPr>
      <w:r>
        <w:t>Противопучинные мероприятия подразделяют на следующие виды:</w:t>
      </w:r>
    </w:p>
    <w:p w:rsidR="00232BA6" w:rsidRDefault="00232BA6">
      <w:pPr>
        <w:pStyle w:val="ConsPlusNormal"/>
        <w:spacing w:before="220"/>
        <w:ind w:firstLine="540"/>
        <w:jc w:val="both"/>
      </w:pPr>
      <w:r>
        <w:t>- инженерно-мелиоративные (тепломелиорация и гидромелиорация);</w:t>
      </w:r>
    </w:p>
    <w:p w:rsidR="00232BA6" w:rsidRDefault="00232BA6">
      <w:pPr>
        <w:pStyle w:val="ConsPlusNormal"/>
        <w:spacing w:before="220"/>
        <w:ind w:firstLine="540"/>
        <w:jc w:val="both"/>
      </w:pPr>
      <w:r>
        <w:t>- конструктивные;</w:t>
      </w:r>
    </w:p>
    <w:p w:rsidR="00232BA6" w:rsidRDefault="00232BA6">
      <w:pPr>
        <w:pStyle w:val="ConsPlusNormal"/>
        <w:spacing w:before="220"/>
        <w:ind w:firstLine="540"/>
        <w:jc w:val="both"/>
      </w:pPr>
      <w:r>
        <w:t>- физико-химические (засоление, гидрофобизация грунтов и др.);</w:t>
      </w:r>
    </w:p>
    <w:p w:rsidR="00232BA6" w:rsidRDefault="00232BA6">
      <w:pPr>
        <w:pStyle w:val="ConsPlusNormal"/>
        <w:spacing w:before="220"/>
        <w:ind w:firstLine="540"/>
        <w:jc w:val="both"/>
      </w:pPr>
      <w:r>
        <w:t>- комбинированные.</w:t>
      </w:r>
    </w:p>
    <w:p w:rsidR="00232BA6" w:rsidRDefault="00232BA6">
      <w:pPr>
        <w:pStyle w:val="ConsPlusNormal"/>
        <w:spacing w:before="220"/>
        <w:ind w:firstLine="540"/>
        <w:jc w:val="both"/>
      </w:pPr>
      <w: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232BA6" w:rsidRDefault="00232BA6">
      <w:pPr>
        <w:pStyle w:val="ConsPlusNormal"/>
        <w:spacing w:before="220"/>
        <w:ind w:firstLine="540"/>
        <w:jc w:val="both"/>
      </w:pPr>
      <w:r>
        <w:t xml:space="preserve">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232BA6" w:rsidRDefault="00232BA6">
      <w:pPr>
        <w:pStyle w:val="ConsPlusNormal"/>
        <w:spacing w:before="220"/>
        <w:ind w:firstLine="540"/>
        <w:jc w:val="both"/>
      </w:pPr>
      <w:r>
        <w:t>Физико-химические противопучинные мероприятия предусматривают специальную обработку грунта вяжущими и стабилизирующими веществами.</w:t>
      </w:r>
    </w:p>
    <w:p w:rsidR="00232BA6" w:rsidRDefault="00232BA6">
      <w:pPr>
        <w:pStyle w:val="ConsPlusNormal"/>
        <w:spacing w:before="220"/>
        <w:ind w:firstLine="540"/>
        <w:jc w:val="both"/>
      </w:pPr>
      <w: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232BA6" w:rsidRDefault="00232BA6">
      <w:pPr>
        <w:pStyle w:val="ConsPlusNormal"/>
        <w:jc w:val="both"/>
      </w:pPr>
    </w:p>
    <w:p w:rsidR="00232BA6" w:rsidRDefault="00232BA6">
      <w:pPr>
        <w:pStyle w:val="ConsPlusNormal"/>
        <w:jc w:val="center"/>
        <w:outlineLvl w:val="2"/>
      </w:pPr>
      <w:r>
        <w:t>12.17. Мероприятия по защите в районах с сейсмическим</w:t>
      </w:r>
    </w:p>
    <w:p w:rsidR="00232BA6" w:rsidRDefault="00232BA6">
      <w:pPr>
        <w:pStyle w:val="ConsPlusNormal"/>
        <w:jc w:val="center"/>
      </w:pPr>
      <w:r>
        <w:t>воздействием</w:t>
      </w:r>
    </w:p>
    <w:p w:rsidR="00232BA6" w:rsidRDefault="00232BA6">
      <w:pPr>
        <w:pStyle w:val="ConsPlusNormal"/>
        <w:jc w:val="both"/>
      </w:pPr>
    </w:p>
    <w:p w:rsidR="00232BA6" w:rsidRDefault="00232BA6">
      <w:pPr>
        <w:pStyle w:val="ConsPlusNormal"/>
        <w:ind w:firstLine="540"/>
        <w:jc w:val="both"/>
      </w:pPr>
      <w:r>
        <w:t>Интенсивность сейсмических воздействий в баллах (сейсмичность) для территории Республики Бурятия принимается на основе комплекта карт (далее -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(карта А), 5- (карта В), 1-процентную (карта С) вероятность возможного превышения (или 90-, 95- и 99-процентную вероятность непревышения) в течение 50 лет указанных на картах значений сейсмической интенсивности.</w:t>
      </w:r>
    </w:p>
    <w:p w:rsidR="00232BA6" w:rsidRDefault="00232BA6">
      <w:pPr>
        <w:pStyle w:val="ConsPlusNormal"/>
        <w:spacing w:before="220"/>
        <w:ind w:firstLine="540"/>
        <w:jc w:val="both"/>
      </w:pPr>
      <w:r>
        <w:lastRenderedPageBreak/>
        <w:t>При проектировании зданий и сооружений в сейсмических районах Республики Бурятия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232BA6" w:rsidRDefault="00232BA6">
      <w:pPr>
        <w:pStyle w:val="ConsPlusNormal"/>
        <w:spacing w:before="220"/>
        <w:ind w:firstLine="540"/>
        <w:jc w:val="both"/>
      </w:pPr>
      <w:r>
        <w:t>- карта А - массовое строительство;</w:t>
      </w:r>
    </w:p>
    <w:p w:rsidR="00232BA6" w:rsidRDefault="00232BA6">
      <w:pPr>
        <w:pStyle w:val="ConsPlusNormal"/>
        <w:spacing w:before="220"/>
        <w:ind w:firstLine="540"/>
        <w:jc w:val="both"/>
      </w:pPr>
      <w:r>
        <w:t>- карты В и С - объекты повышенной ответственности и особо ответственные объекты.</w:t>
      </w:r>
    </w:p>
    <w:p w:rsidR="00232BA6" w:rsidRDefault="00232BA6">
      <w:pPr>
        <w:pStyle w:val="ConsPlusNormal"/>
        <w:spacing w:before="220"/>
        <w:ind w:firstLine="540"/>
        <w:jc w:val="both"/>
      </w:pPr>
      <w:r>
        <w:t>Определение сейсмичности площадки проектирования следует производить на основании сейсмического микрорайонирования.</w:t>
      </w:r>
    </w:p>
    <w:p w:rsidR="00232BA6" w:rsidRDefault="00232BA6">
      <w:pPr>
        <w:pStyle w:val="ConsPlusNormal"/>
        <w:spacing w:before="220"/>
        <w:ind w:firstLine="540"/>
        <w:jc w:val="both"/>
      </w:pPr>
      <w:r>
        <w:t>В районах, для которых отсутствуют карты сейсмического микрорайонирования, допускается определять сейсмичность площадки по комплекту карт.</w:t>
      </w:r>
    </w:p>
    <w:p w:rsidR="00232BA6" w:rsidRDefault="00232BA6">
      <w:pPr>
        <w:pStyle w:val="ConsPlusNormal"/>
        <w:spacing w:before="220"/>
        <w:ind w:firstLine="540"/>
        <w:jc w:val="both"/>
      </w:pPr>
      <w:r>
        <w:t>Решение о возможности определить сейсмичность площадки по комплекту карт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w:t>
      </w:r>
    </w:p>
    <w:p w:rsidR="00232BA6" w:rsidRDefault="00232BA6">
      <w:pPr>
        <w:pStyle w:val="ConsPlusNormal"/>
        <w:spacing w:before="220"/>
        <w:ind w:firstLine="540"/>
        <w:jc w:val="both"/>
      </w:pPr>
      <w:r>
        <w:t>Площадки проектирования с крутизной склонов более 15°, близостью плоскостей сбросов, сильной нарушенностью пород физико-геологическими процессами, просадочностью грунтов, осыпями, обвалами, плывунами, оползнями, карстом, горными выработками, селями являются неблагоприятными в сейсмическом отношении.</w:t>
      </w:r>
    </w:p>
    <w:p w:rsidR="00232BA6" w:rsidRDefault="00232BA6">
      <w:pPr>
        <w:pStyle w:val="ConsPlusNormal"/>
        <w:spacing w:before="220"/>
        <w:ind w:firstLine="540"/>
        <w:jc w:val="both"/>
      </w:pPr>
      <w:r>
        <w:t>При необходимости проектирования на таких площадках следует предусматривать меры по защите зданий и сооружений в соответствии с требованиями СНиП II-7-81* "Строительство в сейсмических районах", а при проектировании объектов капитального строительства повышенной этажности (более 9-ти этажей) и/или с массовым пребыванием людей предусматривать проведение натурных испытаний объектов неразрушающими методами.</w:t>
      </w:r>
    </w:p>
    <w:p w:rsidR="00232BA6" w:rsidRDefault="00232BA6">
      <w:pPr>
        <w:pStyle w:val="ConsPlusNormal"/>
        <w:jc w:val="both"/>
      </w:pPr>
    </w:p>
    <w:p w:rsidR="00232BA6" w:rsidRDefault="00232BA6">
      <w:pPr>
        <w:pStyle w:val="ConsPlusNormal"/>
        <w:jc w:val="center"/>
        <w:outlineLvl w:val="2"/>
      </w:pPr>
      <w:bookmarkStart w:id="132" w:name="P6314"/>
      <w:bookmarkEnd w:id="132"/>
      <w:r>
        <w:t>12.18. Пожарная безопасность</w:t>
      </w:r>
    </w:p>
    <w:p w:rsidR="00232BA6" w:rsidRDefault="00232BA6">
      <w:pPr>
        <w:pStyle w:val="ConsPlusNormal"/>
        <w:jc w:val="both"/>
      </w:pPr>
    </w:p>
    <w:p w:rsidR="00232BA6" w:rsidRDefault="00232BA6">
      <w:pPr>
        <w:pStyle w:val="ConsPlusNormal"/>
        <w:ind w:firstLine="540"/>
        <w:jc w:val="both"/>
      </w:pPr>
      <w:r>
        <w:t xml:space="preserve">Обеспечение пожарной безопасности, отражение мероприятий по ее обеспечению в градостроительной и проектной документации следует выполнять в соответствии с Федеральным </w:t>
      </w:r>
      <w:hyperlink r:id="rId114" w:history="1">
        <w:r>
          <w:rPr>
            <w:color w:val="0000FF"/>
          </w:rPr>
          <w:t>законом</w:t>
        </w:r>
      </w:hyperlink>
      <w:r>
        <w:t xml:space="preserve"> от 22.06.2008 N 123-ФЗ "Технический регламент о требованиях пожарной безопасности".</w:t>
      </w:r>
    </w:p>
    <w:p w:rsidR="00232BA6" w:rsidRDefault="00232BA6">
      <w:pPr>
        <w:pStyle w:val="ConsPlusNormal"/>
        <w:jc w:val="both"/>
      </w:pPr>
    </w:p>
    <w:p w:rsidR="00232BA6" w:rsidRDefault="00232BA6">
      <w:pPr>
        <w:pStyle w:val="ConsPlusNormal"/>
        <w:jc w:val="center"/>
        <w:outlineLvl w:val="2"/>
      </w:pPr>
      <w:r>
        <w:t>12.19. Инженерно-технические мероприятия гражданской обороны</w:t>
      </w:r>
    </w:p>
    <w:p w:rsidR="00232BA6" w:rsidRDefault="00232BA6">
      <w:pPr>
        <w:pStyle w:val="ConsPlusNormal"/>
        <w:jc w:val="center"/>
      </w:pPr>
      <w:r>
        <w:t>и предупреждения чрезвычайных ситуаций</w:t>
      </w:r>
    </w:p>
    <w:p w:rsidR="00232BA6" w:rsidRDefault="00232BA6">
      <w:pPr>
        <w:pStyle w:val="ConsPlusNormal"/>
        <w:jc w:val="both"/>
      </w:pPr>
    </w:p>
    <w:p w:rsidR="00232BA6" w:rsidRDefault="00232BA6">
      <w:pPr>
        <w:pStyle w:val="ConsPlusNormal"/>
        <w:ind w:firstLine="540"/>
        <w:jc w:val="both"/>
      </w:pPr>
      <w:r>
        <w:t>1. Инженерно-технические мероприятия гражданской обороны и предупреждения чрезвычайных ситуаций (ИТМ ГОЧС) должны предусматриваться при:</w:t>
      </w:r>
    </w:p>
    <w:p w:rsidR="00232BA6" w:rsidRDefault="00232BA6">
      <w:pPr>
        <w:pStyle w:val="ConsPlusNormal"/>
        <w:spacing w:before="220"/>
        <w:ind w:firstLine="540"/>
        <w:jc w:val="both"/>
      </w:pPr>
      <w:r>
        <w:t xml:space="preserve">- подготовке Схемы территориального планирования Республики Бурятия в соответствии с требованиями Градостроительного </w:t>
      </w:r>
      <w:hyperlink r:id="rId115" w:history="1">
        <w:r>
          <w:rPr>
            <w:color w:val="0000FF"/>
          </w:rPr>
          <w:t>кодекса</w:t>
        </w:r>
      </w:hyperlink>
      <w:r>
        <w:t xml:space="preserve"> Российской Федерации;</w:t>
      </w:r>
    </w:p>
    <w:p w:rsidR="00232BA6" w:rsidRDefault="00232BA6">
      <w:pPr>
        <w:pStyle w:val="ConsPlusNormal"/>
        <w:spacing w:before="220"/>
        <w:ind w:firstLine="540"/>
        <w:jc w:val="both"/>
      </w:pPr>
      <w:r>
        <w:t>- подготовке документов территориального планирования Республики Бурятия (схем территориального планирования муниципальных районов, генеральных планов городских округов, поселений);</w:t>
      </w:r>
    </w:p>
    <w:p w:rsidR="00232BA6" w:rsidRDefault="00232BA6">
      <w:pPr>
        <w:pStyle w:val="ConsPlusNormal"/>
        <w:spacing w:before="220"/>
        <w:ind w:firstLine="540"/>
        <w:jc w:val="both"/>
      </w:pPr>
      <w:r>
        <w:t>- 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232BA6" w:rsidRDefault="00232BA6">
      <w:pPr>
        <w:pStyle w:val="ConsPlusNormal"/>
        <w:spacing w:before="220"/>
        <w:ind w:firstLine="540"/>
        <w:jc w:val="both"/>
      </w:pPr>
      <w:r>
        <w:t>- разработке материалов, обосновывающих строительство (ТЭО, ТЭР), а также проектной документации на строительство и реконструкцию объектов капитального строительства.</w:t>
      </w:r>
    </w:p>
    <w:p w:rsidR="00232BA6" w:rsidRDefault="00232BA6">
      <w:pPr>
        <w:pStyle w:val="ConsPlusNormal"/>
        <w:spacing w:before="220"/>
        <w:ind w:firstLine="540"/>
        <w:jc w:val="both"/>
      </w:pPr>
      <w:r>
        <w:t xml:space="preserve">Проектирование инженерно-технических мероприятий гражданской обороны и </w:t>
      </w:r>
      <w:r>
        <w:lastRenderedPageBreak/>
        <w:t>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232BA6" w:rsidRDefault="00232BA6">
      <w:pPr>
        <w:pStyle w:val="ConsPlusNormal"/>
        <w:spacing w:before="220"/>
        <w:ind w:firstLine="540"/>
        <w:jc w:val="both"/>
      </w:pPr>
      <w:r>
        <w:t>2. Территориальное развитие городских округов и поселений в системе расселения, в том числе категорированных городских округов и поселений, не следует предусматривать в направлении размещения других категорированных городских округов, поселений и объектов.</w:t>
      </w:r>
    </w:p>
    <w:p w:rsidR="00232BA6" w:rsidRDefault="00232BA6">
      <w:pPr>
        <w:pStyle w:val="ConsPlusNormal"/>
        <w:spacing w:before="220"/>
        <w:ind w:firstLine="540"/>
        <w:jc w:val="both"/>
      </w:pPr>
      <w:r>
        <w:t>3. Новые промышленные предприятия, узлы и территории не должны проектироваться в зонах возможных сильных разрушений категорированных городских округов и поселений и объектов особой важности, в зонах возможного катастрофического затопления, а также в городских округах и поселениях, где строительство и расширение промышленных предприятий, узлов и территорий запрещены или ограничены, за исключением предприятий, необходимых для непосредственного обслуживания населения, а также для нужд промышленного, коммунального и жилищно-гражданского строительства.</w:t>
      </w:r>
    </w:p>
    <w:p w:rsidR="00232BA6" w:rsidRDefault="00232BA6">
      <w:pPr>
        <w:pStyle w:val="ConsPlusNormal"/>
        <w:spacing w:before="220"/>
        <w:ind w:firstLine="540"/>
        <w:jc w:val="both"/>
      </w:pPr>
      <w:r>
        <w:t>Дальнейшее развитие действующих промышленных предприятий, узлов и территорий, находящихся в категорированных городских округах и поселениях,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232BA6" w:rsidRDefault="00232BA6">
      <w:pPr>
        <w:pStyle w:val="ConsPlusNormal"/>
        <w:spacing w:before="220"/>
        <w:ind w:firstLine="540"/>
        <w:jc w:val="both"/>
      </w:pPr>
      <w:bookmarkStart w:id="133" w:name="P6330"/>
      <w:bookmarkEnd w:id="133"/>
      <w:r>
        <w:t>4. Группы новых промышленных предприятий (промышленные узлы) и отдельные категорированные объекты следует проектировать в экономически перспективных малых городских округах и поселениях, расположенных от границ застройки категорированных городских округов и поселений и объектов особой важности на расстоянии:</w:t>
      </w:r>
    </w:p>
    <w:p w:rsidR="00232BA6" w:rsidRDefault="00232BA6">
      <w:pPr>
        <w:pStyle w:val="ConsPlusNormal"/>
        <w:spacing w:before="220"/>
        <w:ind w:firstLine="540"/>
        <w:jc w:val="both"/>
      </w:pPr>
      <w:r>
        <w:t>- не менее 60 км - для городских округов и поселений особой и первой групп по гражданской обороне;</w:t>
      </w:r>
    </w:p>
    <w:p w:rsidR="00232BA6" w:rsidRDefault="00232BA6">
      <w:pPr>
        <w:pStyle w:val="ConsPlusNormal"/>
        <w:spacing w:before="220"/>
        <w:ind w:firstLine="540"/>
        <w:jc w:val="both"/>
      </w:pPr>
      <w:r>
        <w:t>- не менее 40 км - для городских округов и поселений второй группы по гражданской обороне;</w:t>
      </w:r>
    </w:p>
    <w:p w:rsidR="00232BA6" w:rsidRDefault="00232BA6">
      <w:pPr>
        <w:pStyle w:val="ConsPlusNormal"/>
        <w:spacing w:before="220"/>
        <w:ind w:firstLine="540"/>
        <w:jc w:val="both"/>
      </w:pPr>
      <w:r>
        <w:t>- не менее 25 км - для городских округов и поселений третьей группы и объектов особой важности по гражданской обороне (в том числе атомных станций).</w:t>
      </w:r>
    </w:p>
    <w:p w:rsidR="00232BA6" w:rsidRDefault="00232BA6">
      <w:pPr>
        <w:pStyle w:val="ConsPlusNormal"/>
        <w:spacing w:before="220"/>
        <w:ind w:firstLine="540"/>
        <w:jc w:val="both"/>
      </w:pPr>
      <w:r>
        <w:t xml:space="preserve">5. Некатегорированные городские округа и поселения - центры межрайонных и районных систем расселения, развиваемых на базе застроенных территорий малых городских округов и поселений, должны проектироваться от границ категорированных городских округов и поселений на расстояниях, указанных в </w:t>
      </w:r>
      <w:hyperlink w:anchor="P6330" w:history="1">
        <w:r>
          <w:rPr>
            <w:color w:val="0000FF"/>
          </w:rPr>
          <w:t>пункте 4</w:t>
        </w:r>
      </w:hyperlink>
      <w:r>
        <w:t xml:space="preserve"> настоящих Нормативов, а максимальную численность населения этих центров и минимальные средние расстояния между границами их застройки следует проектировать в соответствии с требованиями СНиП 2.01.51-90 "Инженерно-технические мероприятия гражданской обороны".</w:t>
      </w:r>
    </w:p>
    <w:p w:rsidR="00232BA6" w:rsidRDefault="00232BA6">
      <w:pPr>
        <w:pStyle w:val="ConsPlusNormal"/>
        <w:spacing w:before="220"/>
        <w:ind w:firstLine="540"/>
        <w:jc w:val="both"/>
      </w:pPr>
      <w:r>
        <w:t>При проектировании городских округов и поселений в интересах защиты населения следует предусматривать:</w:t>
      </w:r>
    </w:p>
    <w:p w:rsidR="00232BA6" w:rsidRDefault="00232BA6">
      <w:pPr>
        <w:pStyle w:val="ConsPlusNormal"/>
        <w:spacing w:before="220"/>
        <w:ind w:firstLine="540"/>
        <w:jc w:val="both"/>
      </w:pPr>
      <w:r>
        <w:t>- использование под защитные сооружения следующих объектов:</w:t>
      </w:r>
    </w:p>
    <w:p w:rsidR="00232BA6" w:rsidRDefault="00232BA6">
      <w:pPr>
        <w:pStyle w:val="ConsPlusNormal"/>
        <w:spacing w:before="220"/>
        <w:ind w:firstLine="540"/>
        <w:jc w:val="both"/>
      </w:pPr>
      <w:r>
        <w:t>- подвальных помещений во вновь строящихся и существующих зданиях и сооружениях различного назначения;</w:t>
      </w:r>
    </w:p>
    <w:p w:rsidR="00232BA6" w:rsidRDefault="00232BA6">
      <w:pPr>
        <w:pStyle w:val="ConsPlusNormal"/>
        <w:spacing w:before="220"/>
        <w:ind w:firstLine="540"/>
        <w:jc w:val="both"/>
      </w:pPr>
      <w:r>
        <w:t>- вновь строящихся и существующих отдельно стоящих заглубленных зданий сооружений различного назначения;</w:t>
      </w:r>
    </w:p>
    <w:p w:rsidR="00232BA6" w:rsidRDefault="00232BA6">
      <w:pPr>
        <w:pStyle w:val="ConsPlusNormal"/>
        <w:spacing w:before="220"/>
        <w:ind w:firstLine="540"/>
        <w:jc w:val="both"/>
      </w:pPr>
      <w:r>
        <w:t xml:space="preserve">- помещений в цокольных и наземных этажах вновь строящихся и существующих зданий и </w:t>
      </w:r>
      <w:r>
        <w:lastRenderedPageBreak/>
        <w:t>сооружений;</w:t>
      </w:r>
    </w:p>
    <w:p w:rsidR="00232BA6" w:rsidRDefault="00232BA6">
      <w:pPr>
        <w:pStyle w:val="ConsPlusNormal"/>
        <w:spacing w:before="220"/>
        <w:ind w:firstLine="540"/>
        <w:jc w:val="both"/>
      </w:pPr>
      <w:r>
        <w:t>- возведение отдельно стоящих возвышающихся защитных сооружений.</w:t>
      </w:r>
    </w:p>
    <w:p w:rsidR="00232BA6" w:rsidRDefault="00232BA6">
      <w:pPr>
        <w:pStyle w:val="ConsPlusNormal"/>
        <w:spacing w:before="220"/>
        <w:ind w:firstLine="540"/>
        <w:jc w:val="both"/>
      </w:pPr>
      <w:r>
        <w:t>6. При проектировании новых аэропортов гражданской авиации, приемных и передающих радиоцентров, вычислительных центров, а также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(химические предприятия, атомные станции, хранилища сильно действующих ядовитых веществ, нефти, нефтепродуктов, газов и т.п.).</w:t>
      </w:r>
    </w:p>
    <w:p w:rsidR="00232BA6" w:rsidRDefault="00232BA6">
      <w:pPr>
        <w:pStyle w:val="ConsPlusNormal"/>
        <w:spacing w:before="220"/>
        <w:ind w:firstLine="540"/>
        <w:jc w:val="both"/>
      </w:pPr>
      <w:r>
        <w:t xml:space="preserve">7.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w:t>
      </w:r>
      <w:hyperlink w:anchor="P889" w:history="1">
        <w:r>
          <w:rPr>
            <w:color w:val="0000FF"/>
          </w:rPr>
          <w:t>разделом 4</w:t>
        </w:r>
      </w:hyperlink>
      <w:r>
        <w:t xml:space="preserve"> "Производственная зона" настоящих Нормативов.</w:t>
      </w:r>
    </w:p>
    <w:p w:rsidR="00232BA6" w:rsidRDefault="00232BA6">
      <w:pPr>
        <w:pStyle w:val="ConsPlusNormal"/>
        <w:spacing w:before="220"/>
        <w:ind w:firstLine="540"/>
        <w:jc w:val="both"/>
      </w:pPr>
      <w: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городских округов и поселений, пристаней, речных вокзалов, гидроэлектростанций и гидротехнических сооружений, железнодорожных мостов и водопроводных станций, на расстоянии не менее 100 м.</w:t>
      </w:r>
    </w:p>
    <w:p w:rsidR="00232BA6" w:rsidRDefault="00232BA6">
      <w:pPr>
        <w:pStyle w:val="ConsPlusNormal"/>
        <w:spacing w:before="220"/>
        <w:ind w:firstLine="540"/>
        <w:jc w:val="both"/>
      </w:pPr>
      <w:r>
        <w:t>8.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городских округов, поселений и объектов, автомобильных и железных дорог с учетом возможности отвода горючих жидкостей в безопасные места в случае разрушения емкостей.</w:t>
      </w:r>
    </w:p>
    <w:p w:rsidR="00232BA6" w:rsidRDefault="00232BA6">
      <w:pPr>
        <w:pStyle w:val="ConsPlusNormal"/>
        <w:spacing w:before="220"/>
        <w:ind w:firstLine="540"/>
        <w:jc w:val="both"/>
      </w:pPr>
      <w:r>
        <w:t>9. Продовольственные склады, распределительные холодильники и склады непродовольственных товаров первой необходимости республиканского значения, а также хранилища товаров, предназначенных для снабжения населения категорированных городских округов и поселений, должны проектироваться вне зон возможных сильных разрушений и зон возможного катастрофического затопления.</w:t>
      </w:r>
    </w:p>
    <w:p w:rsidR="00232BA6" w:rsidRDefault="00232BA6">
      <w:pPr>
        <w:pStyle w:val="ConsPlusNormal"/>
        <w:spacing w:before="220"/>
        <w:ind w:firstLine="540"/>
        <w:jc w:val="both"/>
      </w:pPr>
      <w:r>
        <w:t>Проектирование в одном месте (концентрированно) продовольственных складов, снабжающих население категорированных городских округов и поселений основными видами продуктов питания, не допускается.</w:t>
      </w:r>
    </w:p>
    <w:p w:rsidR="00232BA6" w:rsidRDefault="00232BA6">
      <w:pPr>
        <w:pStyle w:val="ConsPlusNormal"/>
        <w:spacing w:before="220"/>
        <w:ind w:firstLine="540"/>
        <w:jc w:val="both"/>
      </w:pPr>
      <w:r>
        <w:t>10. При подготовке документации по планировке территории городских округов и поселений, а также при развитии застроенных территорий разрабатывается план "желтых линий" с учетом зонирования территории по возможному воздействию современных средств поражения и их вторичных поражающих факторов, а также характера и масштабов возможных аварий, катастроф и стихийных бедствий, удалению от городских округов, поселений, а также объектов особой важности, расположенных вне категорированных городских округов и поселений.</w:t>
      </w:r>
    </w:p>
    <w:p w:rsidR="00232BA6" w:rsidRDefault="00232BA6">
      <w:pPr>
        <w:pStyle w:val="ConsPlusNormal"/>
        <w:spacing w:before="220"/>
        <w:ind w:firstLine="540"/>
        <w:jc w:val="both"/>
      </w:pPr>
      <w:r>
        <w:t>11. Разрывы от "желтых линий" до застройки определяются с учетом зон возможного распространения завалов от зданий различной этажности в соответствии с требованиями СНиП 2.01.51-90 "Инженерно-технические мероприятия гражданской обороны".</w:t>
      </w:r>
    </w:p>
    <w:p w:rsidR="00232BA6" w:rsidRDefault="00232BA6">
      <w:pPr>
        <w:pStyle w:val="ConsPlusNormal"/>
        <w:spacing w:before="220"/>
        <w:ind w:firstLine="540"/>
        <w:jc w:val="both"/>
      </w:pPr>
      <w:r>
        <w:t>Расстояния между зданиями, расположенными по обеим сторонам магистральных улиц, принимаются равными сумме их зон возможных завалов и ширины незаваливаемой части дорог в пределах "желтых линий".</w:t>
      </w:r>
    </w:p>
    <w:p w:rsidR="00232BA6" w:rsidRDefault="00232BA6">
      <w:pPr>
        <w:pStyle w:val="ConsPlusNormal"/>
        <w:spacing w:before="220"/>
        <w:ind w:firstLine="540"/>
        <w:jc w:val="both"/>
      </w:pPr>
      <w:r>
        <w:t>Ширину незаваливаемой части дороги в пределах "желтых линий" следует принимать не менее 7 м.</w:t>
      </w:r>
    </w:p>
    <w:p w:rsidR="00232BA6" w:rsidRDefault="00232BA6">
      <w:pPr>
        <w:pStyle w:val="ConsPlusNormal"/>
        <w:spacing w:before="220"/>
        <w:ind w:firstLine="540"/>
        <w:jc w:val="both"/>
      </w:pPr>
      <w:r>
        <w:lastRenderedPageBreak/>
        <w:t>12. При подготовке генера</w:t>
      </w:r>
      <w:r w:rsidR="00881196">
        <w:t xml:space="preserve">льных планов </w:t>
      </w:r>
      <w:r>
        <w:t xml:space="preserve"> поселений, проектов планировки, застройки зеленые насаждения (парки, сады, бульвары) и свободные от застройки территории городского округа и поселения (водоемы, спортивные площадки и т.п.) следует связывать в единую систему, обеспечивающую членение селитебной территории противопожарными разрывами шириной не менее 100 м на участки площадью не более 2,5 км2 при преобладающей застройке зданиями и сооружениями I, II, III, IIIa степеней огнестойкости и не более 0,25 км2 при преобладающей застройке зданиями IIIб, IV, IVа, V степеней огнестойкости.</w:t>
      </w:r>
    </w:p>
    <w:p w:rsidR="00232BA6" w:rsidRDefault="00232BA6">
      <w:pPr>
        <w:pStyle w:val="ConsPlusNormal"/>
        <w:spacing w:before="220"/>
        <w:ind w:firstLine="540"/>
        <w:jc w:val="both"/>
      </w:pPr>
      <w:r>
        <w:t>13. Система зеленых насаждений и незастраиваемых территорий должна вместе с сетью магистральных улиц обеспечивать свободный выход населения из разрушенных частей городских округов и поселений (в случае его поражения) в парки и леса пригородных зеленых зон.</w:t>
      </w:r>
    </w:p>
    <w:p w:rsidR="00232BA6" w:rsidRDefault="00232BA6">
      <w:pPr>
        <w:pStyle w:val="ConsPlusNormal"/>
        <w:spacing w:before="220"/>
        <w:ind w:firstLine="540"/>
        <w:jc w:val="both"/>
      </w:pPr>
      <w:r>
        <w:t>14. Магистральные улицы городских округов и поселений должны проектироваться с учетом обеспечения возможности выхода по ним транспорта из жилых и производственных зон на загородные дороги не менее чем по двум направлениям.</w:t>
      </w:r>
    </w:p>
    <w:p w:rsidR="00232BA6" w:rsidRDefault="00232BA6">
      <w:pPr>
        <w:pStyle w:val="ConsPlusNormal"/>
        <w:spacing w:before="220"/>
        <w:ind w:firstLine="540"/>
        <w:jc w:val="both"/>
      </w:pPr>
      <w:r>
        <w:t>15. Проектирование внутригородской транспортной сети городских округов и поселений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городских округов и поселений, а также наиболее короткую и удобную связь центра, жилых и производственных зон с железнодорожными и автобусными вокзалами, грузовыми станциями, речными портами и аэропортами.</w:t>
      </w:r>
    </w:p>
    <w:p w:rsidR="00232BA6" w:rsidRDefault="00232BA6">
      <w:pPr>
        <w:pStyle w:val="ConsPlusNormal"/>
        <w:spacing w:before="220"/>
        <w:ind w:firstLine="540"/>
        <w:jc w:val="both"/>
      </w:pPr>
      <w:r>
        <w:t>16. Стоянки для автобусов, грузовых и легковых автомобилей, производственно-ремонтные базы уборочных машин, троллейбусные депо городских округов и поселений следует проектировать рассредоточено и преимущественно на окраинах городских округов и поселений.</w:t>
      </w:r>
    </w:p>
    <w:p w:rsidR="00232BA6" w:rsidRDefault="00232BA6">
      <w:pPr>
        <w:pStyle w:val="ConsPlusNormal"/>
        <w:spacing w:before="220"/>
        <w:ind w:firstLine="540"/>
        <w:jc w:val="both"/>
      </w:pPr>
      <w:r>
        <w:t>Помещения автостоянок зданий пожарных депо при проектировании должны обеспечивать размещение 100% резерва основных пожарных машин.</w:t>
      </w:r>
    </w:p>
    <w:p w:rsidR="00232BA6" w:rsidRDefault="00232BA6">
      <w:pPr>
        <w:pStyle w:val="ConsPlusNormal"/>
        <w:spacing w:before="220"/>
        <w:ind w:firstLine="540"/>
        <w:jc w:val="both"/>
      </w:pPr>
      <w:r>
        <w:t>17. Лечебные учреждения восстановительного лечения для выздоравливающих, онкологические, туберкулезные и психиатрические больницы, а также пансионаты (за исключением пансионатов для престарелых и профилакториев для трудящихся), дома и базы отдыха, санатории, туристические базы и приюты, детские, спортивные и молодежные лагеря круглогодичного и кратковременного функционирования, подсобные хозяйства промышленных предприятий, а также садоводческие объединения, как правило, размещаются в пригородной зоне.</w:t>
      </w:r>
    </w:p>
    <w:p w:rsidR="00232BA6" w:rsidRDefault="00232BA6">
      <w:pPr>
        <w:pStyle w:val="ConsPlusNormal"/>
        <w:spacing w:before="220"/>
        <w:ind w:firstLine="540"/>
        <w:jc w:val="both"/>
      </w:pPr>
      <w:r>
        <w:t>При их размещении учитывают их использование в военное время для размещения населения, эвакуируемого из городских округов и поселений, и развертывания лечебных учреждений.</w:t>
      </w:r>
    </w:p>
    <w:p w:rsidR="00232BA6" w:rsidRDefault="00232BA6">
      <w:pPr>
        <w:pStyle w:val="ConsPlusNormal"/>
        <w:spacing w:before="220"/>
        <w:ind w:firstLine="540"/>
        <w:jc w:val="both"/>
      </w:pPr>
      <w:r>
        <w:t>При размещении эвакуируемого населения в пригородной зоне его обеспечение жильем осуществляется из расчета 2,5 м2 общей площади на одного человека.</w:t>
      </w:r>
    </w:p>
    <w:p w:rsidR="00232BA6" w:rsidRDefault="00232BA6">
      <w:pPr>
        <w:pStyle w:val="ConsPlusNormal"/>
        <w:spacing w:before="220"/>
        <w:ind w:firstLine="540"/>
        <w:jc w:val="both"/>
      </w:pPr>
      <w:r>
        <w:t>18. Вновь проектируемые и реконструируемые системы водоснабжения, питающие отдельные городские округа и поселения или несколько городских округов и поселений, а также объекты особой важности, должны базироваться не менее чем на двух независимых источниках водоснабжения, один из которых следует предусматривать подземным.</w:t>
      </w:r>
    </w:p>
    <w:p w:rsidR="00232BA6" w:rsidRDefault="00232BA6">
      <w:pPr>
        <w:pStyle w:val="ConsPlusNormal"/>
        <w:spacing w:before="220"/>
        <w:ind w:firstLine="540"/>
        <w:jc w:val="both"/>
      </w:pPr>
      <w:r>
        <w:t>19. При проектировании суммарную мощность головных сооружений следует рассчитывать по нормам мирного времени. В случае выхода из строя одной 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232BA6" w:rsidRDefault="00232BA6">
      <w:pPr>
        <w:pStyle w:val="ConsPlusNormal"/>
        <w:spacing w:before="220"/>
        <w:ind w:firstLine="540"/>
        <w:jc w:val="both"/>
      </w:pPr>
      <w:r>
        <w:lastRenderedPageBreak/>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232BA6" w:rsidRDefault="00232BA6">
      <w:pPr>
        <w:pStyle w:val="ConsPlusNormal"/>
        <w:spacing w:before="220"/>
        <w:ind w:firstLine="540"/>
        <w:jc w:val="both"/>
      </w:pPr>
      <w:r>
        <w:t>20. При проектировании в городских округах и поселениях и на объектах особой важности, расположенных вне городских округов и поселений, нескольких самостоятельных водопроводов (коммунального и промышленного) следует предусматривать возможность передачи воды от одного водопровода к другому с соблюдением санитарных норм и правил.</w:t>
      </w:r>
    </w:p>
    <w:p w:rsidR="00232BA6" w:rsidRDefault="00232BA6">
      <w:pPr>
        <w:pStyle w:val="ConsPlusNormal"/>
        <w:spacing w:before="220"/>
        <w:ind w:firstLine="540"/>
        <w:jc w:val="both"/>
      </w:pPr>
      <w:r>
        <w:t>21. Пожарные гидранты, а также задвижки для отключения поврежденных участков водопровода категорированного города или объекта особой важности, расположенного вне категорированного города, следует располагать на незаваливаемой при разрушении зданий и сооружений территории.</w:t>
      </w:r>
    </w:p>
    <w:p w:rsidR="00232BA6" w:rsidRDefault="00232BA6">
      <w:pPr>
        <w:pStyle w:val="ConsPlusNormal"/>
        <w:spacing w:before="220"/>
        <w:ind w:firstLine="540"/>
        <w:jc w:val="both"/>
      </w:pPr>
      <w:r>
        <w:t>22.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232BA6" w:rsidRDefault="00232BA6">
      <w:pPr>
        <w:pStyle w:val="ConsPlusNormal"/>
        <w:spacing w:before="220"/>
        <w:ind w:firstLine="540"/>
        <w:jc w:val="both"/>
      </w:pPr>
      <w:r>
        <w:t>Все существующие водозаборные скважины для водоснабжения городских округов, поселений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должны иметь, кроме того, устройства для забора воды из них пожарными автомобилями.</w:t>
      </w:r>
    </w:p>
    <w:p w:rsidR="00232BA6" w:rsidRDefault="00232BA6">
      <w:pPr>
        <w:pStyle w:val="ConsPlusNormal"/>
        <w:spacing w:before="220"/>
        <w:ind w:firstLine="540"/>
        <w:jc w:val="both"/>
      </w:pPr>
      <w:r>
        <w:t>23. В категорированных городских округах и поселениях и на отдельно стоящих объектах особой важности 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км2 территории городского округа, поселения (объекта).</w:t>
      </w:r>
    </w:p>
    <w:p w:rsidR="00232BA6" w:rsidRDefault="00232BA6">
      <w:pPr>
        <w:pStyle w:val="ConsPlusNormal"/>
        <w:spacing w:before="220"/>
        <w:ind w:firstLine="540"/>
        <w:jc w:val="both"/>
      </w:pPr>
      <w:r>
        <w:t>На территории категорированных городских округов и поселений через каждые 500 м береговой полосы рек и водоемов следует предусматривать устройство пожарных подъездов, обеспечивающих забор воды в любое время года не менее чем тремя автомобилями одновременно.</w:t>
      </w:r>
    </w:p>
    <w:p w:rsidR="00232BA6" w:rsidRDefault="00232BA6">
      <w:pPr>
        <w:pStyle w:val="ConsPlusNormal"/>
        <w:spacing w:before="220"/>
        <w:ind w:firstLine="540"/>
        <w:jc w:val="both"/>
      </w:pPr>
      <w:r>
        <w:t>24. Мероприятия по подготовке городских систем водоснабжения и канализации к работе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w:t>
      </w:r>
    </w:p>
    <w:p w:rsidR="00232BA6" w:rsidRDefault="00232BA6">
      <w:pPr>
        <w:pStyle w:val="ConsPlusNormal"/>
        <w:spacing w:before="220"/>
        <w:ind w:firstLine="540"/>
        <w:jc w:val="both"/>
      </w:pPr>
      <w:r>
        <w:t>25. При проектировании газоснабжения категорированных городских округов и поселений от двух и более самостоятельных магистральных газопроводов подачу газа следует предусматривать через ГРС, подключенные к этим газопроводам и размещенные за границами застройки указанных городских округов и поселений.</w:t>
      </w:r>
    </w:p>
    <w:p w:rsidR="00232BA6" w:rsidRDefault="00232BA6">
      <w:pPr>
        <w:pStyle w:val="ConsPlusNormal"/>
        <w:spacing w:before="220"/>
        <w:ind w:firstLine="540"/>
        <w:jc w:val="both"/>
      </w:pPr>
      <w:r>
        <w:t>26. При проектировании новых и реконструкции действующих газовых сетей категорированных городских округов и поселений следует предусматривать возможность отключения городских округов и поселений и их отдельных районов (участков) с помощью отключающих устройств, срабатывающих от давления (импульса) ударной волны, в соответствии с требованиями СНиП 2.01.51-90 "Инженерно-технические мероприятия гражданской обороны".</w:t>
      </w:r>
    </w:p>
    <w:p w:rsidR="00232BA6" w:rsidRDefault="00232BA6">
      <w:pPr>
        <w:pStyle w:val="ConsPlusNormal"/>
        <w:spacing w:before="220"/>
        <w:ind w:firstLine="540"/>
        <w:jc w:val="both"/>
      </w:pPr>
      <w:r>
        <w:t xml:space="preserve">27. Наземные части газораспределительных станций (ГРС) и опорных газораспределительных пунктов (ГРП) в категорированных городских округах и поселениях, а также ГРП объектов особой важности, расположенных вне категорированных городских округов и </w:t>
      </w:r>
      <w:r>
        <w:lastRenderedPageBreak/>
        <w:t>поселений, следует проектировать с учетом оборудования подземными обводными газопроводами (байпасами) с установкой на них отключающих устройств.</w:t>
      </w:r>
    </w:p>
    <w:p w:rsidR="00232BA6" w:rsidRDefault="00232BA6">
      <w:pPr>
        <w:pStyle w:val="ConsPlusNormal"/>
        <w:spacing w:before="220"/>
        <w:ind w:firstLine="540"/>
        <w:jc w:val="both"/>
      </w:pPr>
      <w:r>
        <w:t>Подземные байпасы должны обеспечивать подачу газа в систему газоснабжения при выходе из строя наземной части ГРС или ГРП.</w:t>
      </w:r>
    </w:p>
    <w:p w:rsidR="00232BA6" w:rsidRDefault="00232BA6">
      <w:pPr>
        <w:pStyle w:val="ConsPlusNormal"/>
        <w:spacing w:before="220"/>
        <w:ind w:firstLine="540"/>
        <w:jc w:val="both"/>
      </w:pPr>
      <w:r>
        <w:t>28. В категорированных городских округах и поселениях 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232BA6" w:rsidRDefault="00232BA6">
      <w:pPr>
        <w:pStyle w:val="ConsPlusNormal"/>
        <w:spacing w:before="220"/>
        <w:ind w:firstLine="540"/>
        <w:jc w:val="both"/>
      </w:pPr>
      <w:r>
        <w:t>Сети газопроводов высокого и среднего давления в категорированных городских округах и поселениях и на объектах особой важности, расположенных вне категорированных городских округов и поселений, должны быть подземными и закольцованными.</w:t>
      </w:r>
    </w:p>
    <w:p w:rsidR="00232BA6" w:rsidRDefault="00232BA6">
      <w:pPr>
        <w:pStyle w:val="ConsPlusNormal"/>
        <w:spacing w:before="220"/>
        <w:ind w:firstLine="540"/>
        <w:jc w:val="both"/>
      </w:pPr>
      <w:r>
        <w:t>29. ГНС сжиженных углеводородных газов и газонаполнительные пункты категорированных городских округов и поселений и объектов особой важности, расположенных вне категорированных городских округов и поселений, следует размещать на территории пригородных зон.</w:t>
      </w:r>
    </w:p>
    <w:p w:rsidR="00232BA6" w:rsidRDefault="00232BA6">
      <w:pPr>
        <w:pStyle w:val="ConsPlusNormal"/>
        <w:spacing w:before="220"/>
        <w:ind w:firstLine="540"/>
        <w:jc w:val="both"/>
      </w:pPr>
      <w:r>
        <w:t>30. При проектировании систем электроснабжения городских округов и поселений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232BA6" w:rsidRDefault="00232BA6">
      <w:pPr>
        <w:pStyle w:val="ConsPlusNormal"/>
        <w:spacing w:before="220"/>
        <w:ind w:firstLine="540"/>
        <w:jc w:val="both"/>
      </w:pPr>
      <w:r>
        <w:t>31. 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разрушений, с проектированием в необходимых случаях на них автономных резервных источников.</w:t>
      </w:r>
    </w:p>
    <w:p w:rsidR="00232BA6" w:rsidRDefault="00232BA6">
      <w:pPr>
        <w:pStyle w:val="ConsPlusNormal"/>
        <w:spacing w:before="220"/>
        <w:ind w:firstLine="540"/>
        <w:jc w:val="both"/>
      </w:pPr>
      <w:r>
        <w:t>32. 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2.01.05-90 "Категории объектов по опасности".</w:t>
      </w:r>
    </w:p>
    <w:p w:rsidR="00232BA6" w:rsidRDefault="00232BA6">
      <w:pPr>
        <w:pStyle w:val="ConsPlusNormal"/>
        <w:jc w:val="both"/>
      </w:pPr>
    </w:p>
    <w:p w:rsidR="00232BA6" w:rsidRDefault="00232BA6">
      <w:pPr>
        <w:pStyle w:val="ConsPlusNormal"/>
        <w:jc w:val="center"/>
        <w:outlineLvl w:val="1"/>
      </w:pPr>
      <w:bookmarkStart w:id="134" w:name="P6381"/>
      <w:bookmarkEnd w:id="134"/>
      <w:r>
        <w:t>13. Учреждения и предприятия социальной инфраструктуры</w:t>
      </w:r>
    </w:p>
    <w:p w:rsidR="00232BA6" w:rsidRDefault="00232BA6">
      <w:pPr>
        <w:pStyle w:val="ConsPlusNormal"/>
        <w:jc w:val="both"/>
      </w:pPr>
    </w:p>
    <w:p w:rsidR="00232BA6" w:rsidRDefault="00232BA6">
      <w:pPr>
        <w:pStyle w:val="ConsPlusNormal"/>
        <w:ind w:firstLine="540"/>
        <w:jc w:val="both"/>
      </w:pPr>
      <w: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232BA6" w:rsidRDefault="00232BA6">
      <w:pPr>
        <w:pStyle w:val="ConsPlusNormal"/>
        <w:spacing w:before="220"/>
        <w:ind w:firstLine="540"/>
        <w:jc w:val="both"/>
      </w:pPr>
      <w:r>
        <w:t>2.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w:t>
      </w:r>
    </w:p>
    <w:p w:rsidR="00232BA6" w:rsidRDefault="00232BA6">
      <w:pPr>
        <w:pStyle w:val="ConsPlusNormal"/>
        <w:spacing w:before="220"/>
        <w:ind w:firstLine="540"/>
        <w:jc w:val="both"/>
      </w:pPr>
      <w:r>
        <w:t>Учреждения и предприятия обслуживания необходимо размещать с учетом следующих факторов:</w:t>
      </w:r>
    </w:p>
    <w:p w:rsidR="00232BA6" w:rsidRDefault="00232BA6">
      <w:pPr>
        <w:pStyle w:val="ConsPlusNormal"/>
        <w:spacing w:before="220"/>
        <w:ind w:firstLine="540"/>
        <w:jc w:val="both"/>
      </w:pPr>
      <w:r>
        <w:t>- приближения их к местам жительства и работы;</w:t>
      </w:r>
    </w:p>
    <w:p w:rsidR="00232BA6" w:rsidRDefault="00232BA6">
      <w:pPr>
        <w:pStyle w:val="ConsPlusNormal"/>
        <w:spacing w:before="220"/>
        <w:ind w:firstLine="540"/>
        <w:jc w:val="both"/>
      </w:pPr>
      <w:r>
        <w:lastRenderedPageBreak/>
        <w:t>- увязки с сетью общественного пассажирского транспорта.</w:t>
      </w:r>
    </w:p>
    <w:p w:rsidR="00232BA6" w:rsidRDefault="00232BA6">
      <w:pPr>
        <w:pStyle w:val="ConsPlusNormal"/>
        <w:spacing w:before="220"/>
        <w:ind w:firstLine="540"/>
        <w:jc w:val="both"/>
      </w:pPr>
      <w:r>
        <w:t>3. Расчет количества и вместимости учреждений и предприятий обслуживания, размеры их земельных участков следует принимать по нормативам обеспеченности, приведенным в приложении 3 "</w:t>
      </w:r>
      <w:hyperlink w:anchor="P7860" w:history="1">
        <w:r>
          <w:rPr>
            <w:color w:val="0000FF"/>
          </w:rPr>
          <w:t>Размеры придомовых и приквартирных</w:t>
        </w:r>
      </w:hyperlink>
      <w:r>
        <w:t xml:space="preserve"> земельных участков в городских округах и городских поселениях" к настоящим Нормативам.</w:t>
      </w:r>
    </w:p>
    <w:p w:rsidR="00232BA6" w:rsidRDefault="00232BA6">
      <w:pPr>
        <w:pStyle w:val="ConsPlusNormal"/>
        <w:spacing w:before="220"/>
        <w:ind w:firstLine="540"/>
        <w:jc w:val="both"/>
      </w:pPr>
      <w:r>
        <w:t>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нормативы обеспеченности не менее приведенных в приложении 4 "</w:t>
      </w:r>
      <w:hyperlink w:anchor="P7877" w:history="1">
        <w:r>
          <w:rPr>
            <w:color w:val="0000FF"/>
          </w:rPr>
          <w:t>Расчетные показатели</w:t>
        </w:r>
      </w:hyperlink>
      <w:r>
        <w:t xml:space="preserve"> средней этажности коттеджной застройки" к настоящим Нормативам.</w:t>
      </w:r>
    </w:p>
    <w:p w:rsidR="00232BA6" w:rsidRDefault="00232BA6">
      <w:pPr>
        <w:pStyle w:val="ConsPlusNormal"/>
        <w:spacing w:before="220"/>
        <w:ind w:firstLine="540"/>
        <w:jc w:val="both"/>
      </w:pPr>
      <w:r>
        <w:t xml:space="preserve">Количество, вместимость учреждений и предприятий обслуживания, их размещение и размеры земельных участков, не указанные в </w:t>
      </w:r>
      <w:hyperlink w:anchor="P7860" w:history="1">
        <w:r>
          <w:rPr>
            <w:color w:val="0000FF"/>
          </w:rPr>
          <w:t>приложениях 3</w:t>
        </w:r>
      </w:hyperlink>
      <w:r>
        <w:t xml:space="preserve"> и </w:t>
      </w:r>
      <w:hyperlink w:anchor="P7877" w:history="1">
        <w:r>
          <w:rPr>
            <w:color w:val="0000FF"/>
          </w:rPr>
          <w:t>4</w:t>
        </w:r>
      </w:hyperlink>
      <w:r>
        <w:t xml:space="preserve"> к настоящим Нормативам, следует устанавливать по заданию на проектирование.</w:t>
      </w:r>
    </w:p>
    <w:p w:rsidR="00232BA6" w:rsidRDefault="00232BA6">
      <w:pPr>
        <w:pStyle w:val="ConsPlusNormal"/>
        <w:spacing w:before="220"/>
        <w:ind w:firstLine="540"/>
        <w:jc w:val="both"/>
      </w:pPr>
      <w:r>
        <w:t>4. При определении количества, состава и вместимости учреждений и предприятий обслуживания в городских округах и городских поселениях следует дополнительно учитывать приезжающее население из других поселений, расположенных в зоне транспортной доступности (общественным транспортом):</w:t>
      </w:r>
    </w:p>
    <w:p w:rsidR="00232BA6" w:rsidRDefault="00232BA6">
      <w:pPr>
        <w:pStyle w:val="ConsPlusNormal"/>
        <w:spacing w:before="220"/>
        <w:ind w:firstLine="540"/>
        <w:jc w:val="both"/>
      </w:pPr>
      <w:r>
        <w:t>- от центров крупных городских округов и городских поселений - не более 2 часов;</w:t>
      </w:r>
    </w:p>
    <w:p w:rsidR="00232BA6" w:rsidRDefault="00232BA6">
      <w:pPr>
        <w:pStyle w:val="ConsPlusNormal"/>
        <w:spacing w:before="220"/>
        <w:ind w:firstLine="540"/>
        <w:jc w:val="both"/>
      </w:pPr>
      <w:r>
        <w:t>- от малых городских округов и городских поселений - не более 1 часа.</w:t>
      </w:r>
    </w:p>
    <w:p w:rsidR="00232BA6" w:rsidRDefault="00232BA6">
      <w:pPr>
        <w:pStyle w:val="ConsPlusNormal"/>
        <w:spacing w:before="220"/>
        <w:ind w:firstLine="540"/>
        <w:jc w:val="both"/>
      </w:pPr>
      <w:r>
        <w:t>Для исторических поселений необходимо учитывать также туристов; для сельских поселений - сезонное население.</w:t>
      </w:r>
    </w:p>
    <w:p w:rsidR="00232BA6" w:rsidRDefault="00232BA6">
      <w:pPr>
        <w:pStyle w:val="ConsPlusNormal"/>
        <w:spacing w:before="220"/>
        <w:ind w:firstLine="540"/>
        <w:jc w:val="both"/>
      </w:pPr>
      <w:r>
        <w:t xml:space="preserve">5. Расчет учреждений обслуживания для сезонного населения садоводческих некоммерческих объединений (товариществ), дачных хозяйств и жилого фонда с временным проживанием в сельских поселениях допускается принимать по нормативам, приведенным в </w:t>
      </w:r>
      <w:hyperlink w:anchor="P6397" w:history="1">
        <w:r>
          <w:rPr>
            <w:color w:val="0000FF"/>
          </w:rPr>
          <w:t>таблице 13.1</w:t>
        </w:r>
      </w:hyperlink>
      <w:r>
        <w:t>.</w:t>
      </w:r>
    </w:p>
    <w:p w:rsidR="00232BA6" w:rsidRDefault="00232BA6">
      <w:pPr>
        <w:pStyle w:val="ConsPlusNormal"/>
        <w:jc w:val="both"/>
      </w:pPr>
    </w:p>
    <w:p w:rsidR="00232BA6" w:rsidRDefault="00232BA6">
      <w:pPr>
        <w:pStyle w:val="ConsPlusNormal"/>
        <w:jc w:val="right"/>
        <w:outlineLvl w:val="2"/>
      </w:pPr>
      <w:bookmarkStart w:id="135" w:name="P6397"/>
      <w:bookmarkEnd w:id="135"/>
      <w:r>
        <w:t>Таблица 13.1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046"/>
        <w:gridCol w:w="2499"/>
        <w:gridCol w:w="1785"/>
      </w:tblGrid>
      <w:tr w:rsidR="00232BA6">
        <w:trPr>
          <w:trHeight w:val="241"/>
        </w:trPr>
        <w:tc>
          <w:tcPr>
            <w:tcW w:w="4046" w:type="dxa"/>
          </w:tcPr>
          <w:p w:rsidR="00232BA6" w:rsidRDefault="00232BA6">
            <w:pPr>
              <w:pStyle w:val="ConsPlusNonformat"/>
              <w:jc w:val="both"/>
            </w:pPr>
            <w:r>
              <w:t xml:space="preserve">    Наименование учреждений     </w:t>
            </w:r>
          </w:p>
        </w:tc>
        <w:tc>
          <w:tcPr>
            <w:tcW w:w="2499" w:type="dxa"/>
          </w:tcPr>
          <w:p w:rsidR="00232BA6" w:rsidRDefault="00232BA6">
            <w:pPr>
              <w:pStyle w:val="ConsPlusNonformat"/>
              <w:jc w:val="both"/>
            </w:pPr>
            <w:r>
              <w:t xml:space="preserve"> Единица измерения </w:t>
            </w:r>
          </w:p>
        </w:tc>
        <w:tc>
          <w:tcPr>
            <w:tcW w:w="1785" w:type="dxa"/>
          </w:tcPr>
          <w:p w:rsidR="00232BA6" w:rsidRDefault="00232BA6">
            <w:pPr>
              <w:pStyle w:val="ConsPlusNonformat"/>
              <w:jc w:val="both"/>
            </w:pPr>
            <w:r>
              <w:t>Рекомендуемые</w:t>
            </w:r>
          </w:p>
          <w:p w:rsidR="00232BA6" w:rsidRDefault="00232BA6">
            <w:pPr>
              <w:pStyle w:val="ConsPlusNonformat"/>
              <w:jc w:val="both"/>
            </w:pPr>
            <w:r>
              <w:t>показатели на</w:t>
            </w:r>
          </w:p>
          <w:p w:rsidR="00232BA6" w:rsidRDefault="00232BA6">
            <w:pPr>
              <w:pStyle w:val="ConsPlusNonformat"/>
              <w:jc w:val="both"/>
            </w:pPr>
            <w:r>
              <w:t xml:space="preserve">1000 жителей </w:t>
            </w:r>
          </w:p>
        </w:tc>
      </w:tr>
      <w:tr w:rsidR="00232BA6">
        <w:trPr>
          <w:trHeight w:val="241"/>
        </w:trPr>
        <w:tc>
          <w:tcPr>
            <w:tcW w:w="4046" w:type="dxa"/>
            <w:tcBorders>
              <w:top w:val="nil"/>
            </w:tcBorders>
          </w:tcPr>
          <w:p w:rsidR="00232BA6" w:rsidRDefault="00232BA6">
            <w:pPr>
              <w:pStyle w:val="ConsPlusNonformat"/>
              <w:jc w:val="both"/>
            </w:pPr>
            <w:r>
              <w:t xml:space="preserve">Учреждение торговли             </w:t>
            </w:r>
          </w:p>
        </w:tc>
        <w:tc>
          <w:tcPr>
            <w:tcW w:w="2499" w:type="dxa"/>
            <w:tcBorders>
              <w:top w:val="nil"/>
            </w:tcBorders>
          </w:tcPr>
          <w:p w:rsidR="00232BA6" w:rsidRDefault="00232BA6">
            <w:pPr>
              <w:pStyle w:val="ConsPlusNonformat"/>
              <w:jc w:val="both"/>
            </w:pPr>
            <w:r>
              <w:t>м2 торговой площади</w:t>
            </w:r>
          </w:p>
        </w:tc>
        <w:tc>
          <w:tcPr>
            <w:tcW w:w="1785" w:type="dxa"/>
            <w:tcBorders>
              <w:top w:val="nil"/>
            </w:tcBorders>
          </w:tcPr>
          <w:p w:rsidR="00232BA6" w:rsidRDefault="00232BA6">
            <w:pPr>
              <w:pStyle w:val="ConsPlusNonformat"/>
              <w:jc w:val="both"/>
            </w:pPr>
            <w:r>
              <w:t xml:space="preserve">         80,0</w:t>
            </w:r>
          </w:p>
        </w:tc>
      </w:tr>
      <w:tr w:rsidR="00232BA6">
        <w:trPr>
          <w:trHeight w:val="241"/>
        </w:trPr>
        <w:tc>
          <w:tcPr>
            <w:tcW w:w="4046" w:type="dxa"/>
            <w:tcBorders>
              <w:top w:val="nil"/>
            </w:tcBorders>
          </w:tcPr>
          <w:p w:rsidR="00232BA6" w:rsidRDefault="00232BA6">
            <w:pPr>
              <w:pStyle w:val="ConsPlusNonformat"/>
              <w:jc w:val="both"/>
            </w:pPr>
            <w:r>
              <w:t>Учреждение бытового обслуживания</w:t>
            </w:r>
          </w:p>
        </w:tc>
        <w:tc>
          <w:tcPr>
            <w:tcW w:w="2499" w:type="dxa"/>
            <w:tcBorders>
              <w:top w:val="nil"/>
            </w:tcBorders>
          </w:tcPr>
          <w:p w:rsidR="00232BA6" w:rsidRDefault="00232BA6">
            <w:pPr>
              <w:pStyle w:val="ConsPlusNonformat"/>
              <w:jc w:val="both"/>
            </w:pPr>
            <w:r>
              <w:t xml:space="preserve">рабочее место      </w:t>
            </w:r>
          </w:p>
        </w:tc>
        <w:tc>
          <w:tcPr>
            <w:tcW w:w="1785" w:type="dxa"/>
            <w:tcBorders>
              <w:top w:val="nil"/>
            </w:tcBorders>
          </w:tcPr>
          <w:p w:rsidR="00232BA6" w:rsidRDefault="00232BA6">
            <w:pPr>
              <w:pStyle w:val="ConsPlusNonformat"/>
              <w:jc w:val="both"/>
            </w:pPr>
            <w:r>
              <w:t xml:space="preserve">          1,6</w:t>
            </w:r>
          </w:p>
        </w:tc>
      </w:tr>
      <w:tr w:rsidR="00232BA6">
        <w:trPr>
          <w:trHeight w:val="241"/>
        </w:trPr>
        <w:tc>
          <w:tcPr>
            <w:tcW w:w="4046" w:type="dxa"/>
            <w:tcBorders>
              <w:top w:val="nil"/>
            </w:tcBorders>
          </w:tcPr>
          <w:p w:rsidR="00232BA6" w:rsidRDefault="00232BA6">
            <w:pPr>
              <w:pStyle w:val="ConsPlusNonformat"/>
              <w:jc w:val="both"/>
            </w:pPr>
            <w:r>
              <w:t xml:space="preserve">Пожарное депо                   </w:t>
            </w:r>
          </w:p>
        </w:tc>
        <w:tc>
          <w:tcPr>
            <w:tcW w:w="2499" w:type="dxa"/>
            <w:tcBorders>
              <w:top w:val="nil"/>
            </w:tcBorders>
          </w:tcPr>
          <w:p w:rsidR="00232BA6" w:rsidRDefault="00232BA6">
            <w:pPr>
              <w:pStyle w:val="ConsPlusNonformat"/>
              <w:jc w:val="both"/>
            </w:pPr>
            <w:r>
              <w:t>пожарный автомобиль</w:t>
            </w:r>
          </w:p>
        </w:tc>
        <w:tc>
          <w:tcPr>
            <w:tcW w:w="1785" w:type="dxa"/>
            <w:tcBorders>
              <w:top w:val="nil"/>
            </w:tcBorders>
          </w:tcPr>
          <w:p w:rsidR="00232BA6" w:rsidRDefault="00232BA6">
            <w:pPr>
              <w:pStyle w:val="ConsPlusNonformat"/>
              <w:jc w:val="both"/>
            </w:pPr>
            <w:r>
              <w:t xml:space="preserve">          0,2</w:t>
            </w:r>
          </w:p>
        </w:tc>
      </w:tr>
    </w:tbl>
    <w:p w:rsidR="00232BA6" w:rsidRDefault="00232BA6">
      <w:pPr>
        <w:pStyle w:val="ConsPlusNormal"/>
        <w:jc w:val="both"/>
      </w:pPr>
    </w:p>
    <w:p w:rsidR="00232BA6" w:rsidRDefault="00232BA6">
      <w:pPr>
        <w:pStyle w:val="ConsPlusNormal"/>
        <w:ind w:firstLine="540"/>
        <w:jc w:val="both"/>
      </w:pPr>
      <w:r>
        <w:t>6. При формировании системы обслуживания предусматриваются следующие уровни обеспеченности учреждениями и объектами повседневного, периодического и эпизодического обслуживания:</w:t>
      </w:r>
    </w:p>
    <w:p w:rsidR="00232BA6" w:rsidRDefault="00232BA6">
      <w:pPr>
        <w:pStyle w:val="ConsPlusNormal"/>
        <w:spacing w:before="220"/>
        <w:ind w:firstLine="540"/>
        <w:jc w:val="both"/>
      </w:pPr>
      <w: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232BA6" w:rsidRDefault="00232BA6">
      <w:pPr>
        <w:pStyle w:val="ConsPlusNormal"/>
        <w:spacing w:before="220"/>
        <w:ind w:firstLine="540"/>
        <w:jc w:val="both"/>
      </w:pPr>
      <w:r>
        <w:t>- периодического обслуживания - учреждения и предприятия, посещаемые населением не реже одного раза в месяц;</w:t>
      </w:r>
    </w:p>
    <w:p w:rsidR="00232BA6" w:rsidRDefault="00232BA6">
      <w:pPr>
        <w:pStyle w:val="ConsPlusNormal"/>
        <w:spacing w:before="220"/>
        <w:ind w:firstLine="540"/>
        <w:jc w:val="both"/>
      </w:pPr>
      <w:r>
        <w:lastRenderedPageBreak/>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232BA6" w:rsidRDefault="00232BA6">
      <w:pPr>
        <w:pStyle w:val="ConsPlusNormal"/>
        <w:spacing w:before="220"/>
        <w:ind w:firstLine="540"/>
        <w:jc w:val="both"/>
      </w:pPr>
      <w:r>
        <w:t xml:space="preserve">Перечень объектов по видам обслуживания приведен в </w:t>
      </w:r>
      <w:hyperlink w:anchor="P7860" w:history="1">
        <w:r>
          <w:rPr>
            <w:color w:val="0000FF"/>
          </w:rPr>
          <w:t>приложении 3</w:t>
        </w:r>
      </w:hyperlink>
      <w:r>
        <w:t>.</w:t>
      </w:r>
    </w:p>
    <w:p w:rsidR="00232BA6" w:rsidRDefault="00232BA6">
      <w:pPr>
        <w:pStyle w:val="ConsPlusNormal"/>
        <w:spacing w:before="220"/>
        <w:ind w:firstLine="540"/>
        <w:jc w:val="both"/>
      </w:pPr>
      <w:r>
        <w:t xml:space="preserve">7. Перечень и расчетные показатели минимальной обеспеченности социально значимыми объектами повседневного (приближенного) обслуживания приведены в </w:t>
      </w:r>
      <w:hyperlink w:anchor="P6418" w:history="1">
        <w:r>
          <w:rPr>
            <w:color w:val="0000FF"/>
          </w:rPr>
          <w:t>таблице 13.2</w:t>
        </w:r>
      </w:hyperlink>
      <w:r>
        <w:t>.</w:t>
      </w:r>
    </w:p>
    <w:p w:rsidR="00232BA6" w:rsidRDefault="00232BA6">
      <w:pPr>
        <w:pStyle w:val="ConsPlusNormal"/>
        <w:jc w:val="both"/>
      </w:pPr>
    </w:p>
    <w:p w:rsidR="00232BA6" w:rsidRDefault="00232BA6">
      <w:pPr>
        <w:pStyle w:val="ConsPlusNormal"/>
        <w:jc w:val="right"/>
        <w:outlineLvl w:val="2"/>
      </w:pPr>
      <w:bookmarkStart w:id="136" w:name="P6418"/>
      <w:bookmarkEnd w:id="136"/>
      <w:r>
        <w:t>Таблица 13.2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808"/>
        <w:gridCol w:w="4046"/>
        <w:gridCol w:w="1190"/>
      </w:tblGrid>
      <w:tr w:rsidR="00232BA6">
        <w:trPr>
          <w:trHeight w:val="241"/>
        </w:trPr>
        <w:tc>
          <w:tcPr>
            <w:tcW w:w="3808" w:type="dxa"/>
          </w:tcPr>
          <w:p w:rsidR="00232BA6" w:rsidRDefault="00232BA6">
            <w:pPr>
              <w:pStyle w:val="ConsPlusNonformat"/>
              <w:jc w:val="both"/>
            </w:pPr>
            <w:r>
              <w:t xml:space="preserve">   Предприятия и учреждения   </w:t>
            </w:r>
          </w:p>
          <w:p w:rsidR="00232BA6" w:rsidRDefault="00232BA6">
            <w:pPr>
              <w:pStyle w:val="ConsPlusNonformat"/>
              <w:jc w:val="both"/>
            </w:pPr>
            <w:r>
              <w:t xml:space="preserve">  повседневного обслуживания  </w:t>
            </w:r>
          </w:p>
        </w:tc>
        <w:tc>
          <w:tcPr>
            <w:tcW w:w="4046" w:type="dxa"/>
          </w:tcPr>
          <w:p w:rsidR="00232BA6" w:rsidRDefault="00232BA6">
            <w:pPr>
              <w:pStyle w:val="ConsPlusNonformat"/>
              <w:jc w:val="both"/>
            </w:pPr>
            <w:r>
              <w:t xml:space="preserve">       Единицы измерения        </w:t>
            </w:r>
          </w:p>
        </w:tc>
        <w:tc>
          <w:tcPr>
            <w:tcW w:w="1190" w:type="dxa"/>
          </w:tcPr>
          <w:p w:rsidR="00232BA6" w:rsidRDefault="00232BA6">
            <w:pPr>
              <w:pStyle w:val="ConsPlusNonformat"/>
              <w:jc w:val="both"/>
            </w:pPr>
            <w:r>
              <w:t xml:space="preserve">Мини-   </w:t>
            </w:r>
          </w:p>
          <w:p w:rsidR="00232BA6" w:rsidRDefault="00232BA6">
            <w:pPr>
              <w:pStyle w:val="ConsPlusNonformat"/>
              <w:jc w:val="both"/>
            </w:pPr>
            <w:r>
              <w:t xml:space="preserve">мальная </w:t>
            </w:r>
          </w:p>
          <w:p w:rsidR="00232BA6" w:rsidRDefault="00232BA6">
            <w:pPr>
              <w:pStyle w:val="ConsPlusNonformat"/>
              <w:jc w:val="both"/>
            </w:pPr>
            <w:r>
              <w:t xml:space="preserve">обеспе- </w:t>
            </w:r>
          </w:p>
          <w:p w:rsidR="00232BA6" w:rsidRDefault="00232BA6">
            <w:pPr>
              <w:pStyle w:val="ConsPlusNonformat"/>
              <w:jc w:val="both"/>
            </w:pPr>
            <w:r>
              <w:t>ченность</w:t>
            </w:r>
          </w:p>
        </w:tc>
      </w:tr>
      <w:tr w:rsidR="00232BA6">
        <w:trPr>
          <w:trHeight w:val="241"/>
        </w:trPr>
        <w:tc>
          <w:tcPr>
            <w:tcW w:w="3808" w:type="dxa"/>
            <w:tcBorders>
              <w:top w:val="nil"/>
            </w:tcBorders>
          </w:tcPr>
          <w:p w:rsidR="00232BA6" w:rsidRDefault="00232BA6">
            <w:pPr>
              <w:pStyle w:val="ConsPlusNonformat"/>
              <w:jc w:val="both"/>
            </w:pPr>
            <w:r>
              <w:t xml:space="preserve">Дошкольные образовательные    </w:t>
            </w:r>
          </w:p>
          <w:p w:rsidR="00232BA6" w:rsidRDefault="00232BA6">
            <w:pPr>
              <w:pStyle w:val="ConsPlusNonformat"/>
              <w:jc w:val="both"/>
            </w:pPr>
            <w:r>
              <w:t xml:space="preserve">учреждения                    </w:t>
            </w:r>
          </w:p>
        </w:tc>
        <w:tc>
          <w:tcPr>
            <w:tcW w:w="4046" w:type="dxa"/>
            <w:tcBorders>
              <w:top w:val="nil"/>
            </w:tcBorders>
          </w:tcPr>
          <w:p w:rsidR="00232BA6" w:rsidRDefault="00232BA6">
            <w:pPr>
              <w:pStyle w:val="ConsPlusNonformat"/>
              <w:jc w:val="both"/>
            </w:pPr>
            <w:r>
              <w:t xml:space="preserve">мест на 1000 жителей            </w:t>
            </w:r>
          </w:p>
        </w:tc>
        <w:tc>
          <w:tcPr>
            <w:tcW w:w="1190" w:type="dxa"/>
            <w:tcBorders>
              <w:top w:val="nil"/>
            </w:tcBorders>
          </w:tcPr>
          <w:p w:rsidR="00232BA6" w:rsidRDefault="00232BA6">
            <w:pPr>
              <w:pStyle w:val="ConsPlusNonformat"/>
              <w:jc w:val="both"/>
            </w:pPr>
            <w:r>
              <w:t xml:space="preserve"> 35 - 42</w:t>
            </w:r>
          </w:p>
        </w:tc>
      </w:tr>
      <w:tr w:rsidR="00232BA6">
        <w:trPr>
          <w:trHeight w:val="241"/>
        </w:trPr>
        <w:tc>
          <w:tcPr>
            <w:tcW w:w="3808" w:type="dxa"/>
            <w:tcBorders>
              <w:top w:val="nil"/>
            </w:tcBorders>
          </w:tcPr>
          <w:p w:rsidR="00232BA6" w:rsidRDefault="00232BA6">
            <w:pPr>
              <w:pStyle w:val="ConsPlusNonformat"/>
              <w:jc w:val="both"/>
            </w:pPr>
            <w:r>
              <w:t xml:space="preserve">Общеобразовательные школы     </w:t>
            </w:r>
          </w:p>
        </w:tc>
        <w:tc>
          <w:tcPr>
            <w:tcW w:w="4046" w:type="dxa"/>
            <w:tcBorders>
              <w:top w:val="nil"/>
            </w:tcBorders>
          </w:tcPr>
          <w:p w:rsidR="00232BA6" w:rsidRDefault="00232BA6">
            <w:pPr>
              <w:pStyle w:val="ConsPlusNonformat"/>
              <w:jc w:val="both"/>
            </w:pPr>
            <w:r>
              <w:t xml:space="preserve">мест на 1000 жителей            </w:t>
            </w:r>
          </w:p>
        </w:tc>
        <w:tc>
          <w:tcPr>
            <w:tcW w:w="1190" w:type="dxa"/>
            <w:tcBorders>
              <w:top w:val="nil"/>
            </w:tcBorders>
          </w:tcPr>
          <w:p w:rsidR="00232BA6" w:rsidRDefault="00232BA6">
            <w:pPr>
              <w:pStyle w:val="ConsPlusNonformat"/>
              <w:jc w:val="both"/>
            </w:pPr>
            <w:r>
              <w:t xml:space="preserve">   109  </w:t>
            </w:r>
          </w:p>
        </w:tc>
      </w:tr>
      <w:tr w:rsidR="00232BA6">
        <w:trPr>
          <w:trHeight w:val="241"/>
        </w:trPr>
        <w:tc>
          <w:tcPr>
            <w:tcW w:w="3808" w:type="dxa"/>
            <w:tcBorders>
              <w:top w:val="nil"/>
            </w:tcBorders>
          </w:tcPr>
          <w:p w:rsidR="00232BA6" w:rsidRDefault="00232BA6">
            <w:pPr>
              <w:pStyle w:val="ConsPlusNonformat"/>
              <w:jc w:val="both"/>
            </w:pPr>
            <w:r>
              <w:t xml:space="preserve">Продовольственные магазины    </w:t>
            </w:r>
          </w:p>
        </w:tc>
        <w:tc>
          <w:tcPr>
            <w:tcW w:w="4046" w:type="dxa"/>
            <w:tcBorders>
              <w:top w:val="nil"/>
            </w:tcBorders>
          </w:tcPr>
          <w:p w:rsidR="00232BA6" w:rsidRDefault="00232BA6">
            <w:pPr>
              <w:pStyle w:val="ConsPlusNonformat"/>
              <w:jc w:val="both"/>
            </w:pPr>
            <w:r>
              <w:t xml:space="preserve">м2 торговой площади на 1000     </w:t>
            </w:r>
          </w:p>
          <w:p w:rsidR="00232BA6" w:rsidRDefault="00232BA6">
            <w:pPr>
              <w:pStyle w:val="ConsPlusNonformat"/>
              <w:jc w:val="both"/>
            </w:pPr>
            <w:r>
              <w:t xml:space="preserve">жителей                         </w:t>
            </w:r>
          </w:p>
        </w:tc>
        <w:tc>
          <w:tcPr>
            <w:tcW w:w="1190" w:type="dxa"/>
            <w:tcBorders>
              <w:top w:val="nil"/>
            </w:tcBorders>
          </w:tcPr>
          <w:p w:rsidR="00232BA6" w:rsidRDefault="00232BA6">
            <w:pPr>
              <w:pStyle w:val="ConsPlusNonformat"/>
              <w:jc w:val="both"/>
            </w:pPr>
            <w:r>
              <w:t xml:space="preserve">   70   </w:t>
            </w:r>
          </w:p>
        </w:tc>
      </w:tr>
      <w:tr w:rsidR="00232BA6">
        <w:trPr>
          <w:trHeight w:val="241"/>
        </w:trPr>
        <w:tc>
          <w:tcPr>
            <w:tcW w:w="3808" w:type="dxa"/>
            <w:tcBorders>
              <w:top w:val="nil"/>
            </w:tcBorders>
          </w:tcPr>
          <w:p w:rsidR="00232BA6" w:rsidRDefault="00232BA6">
            <w:pPr>
              <w:pStyle w:val="ConsPlusNonformat"/>
              <w:jc w:val="both"/>
            </w:pPr>
            <w:r>
              <w:t xml:space="preserve">Магазины непродовольственных  </w:t>
            </w:r>
          </w:p>
          <w:p w:rsidR="00232BA6" w:rsidRDefault="00232BA6">
            <w:pPr>
              <w:pStyle w:val="ConsPlusNonformat"/>
              <w:jc w:val="both"/>
            </w:pPr>
            <w:r>
              <w:t xml:space="preserve">товаров первой необходимости  </w:t>
            </w:r>
          </w:p>
        </w:tc>
        <w:tc>
          <w:tcPr>
            <w:tcW w:w="4046" w:type="dxa"/>
            <w:tcBorders>
              <w:top w:val="nil"/>
            </w:tcBorders>
          </w:tcPr>
          <w:p w:rsidR="00232BA6" w:rsidRDefault="00232BA6">
            <w:pPr>
              <w:pStyle w:val="ConsPlusNonformat"/>
              <w:jc w:val="both"/>
            </w:pPr>
            <w:r>
              <w:t xml:space="preserve">м2 торговой площади на 1000     </w:t>
            </w:r>
          </w:p>
          <w:p w:rsidR="00232BA6" w:rsidRDefault="00232BA6">
            <w:pPr>
              <w:pStyle w:val="ConsPlusNonformat"/>
              <w:jc w:val="both"/>
            </w:pPr>
            <w:r>
              <w:t xml:space="preserve">жителей                         </w:t>
            </w:r>
          </w:p>
        </w:tc>
        <w:tc>
          <w:tcPr>
            <w:tcW w:w="1190" w:type="dxa"/>
            <w:tcBorders>
              <w:top w:val="nil"/>
            </w:tcBorders>
          </w:tcPr>
          <w:p w:rsidR="00232BA6" w:rsidRDefault="00232BA6">
            <w:pPr>
              <w:pStyle w:val="ConsPlusNonformat"/>
              <w:jc w:val="both"/>
            </w:pPr>
            <w:r>
              <w:t xml:space="preserve">   30   </w:t>
            </w:r>
          </w:p>
        </w:tc>
      </w:tr>
      <w:tr w:rsidR="00232BA6">
        <w:trPr>
          <w:trHeight w:val="241"/>
        </w:trPr>
        <w:tc>
          <w:tcPr>
            <w:tcW w:w="3808" w:type="dxa"/>
            <w:tcBorders>
              <w:top w:val="nil"/>
            </w:tcBorders>
          </w:tcPr>
          <w:p w:rsidR="00232BA6" w:rsidRDefault="00232BA6">
            <w:pPr>
              <w:pStyle w:val="ConsPlusNonformat"/>
              <w:jc w:val="both"/>
            </w:pPr>
            <w:r>
              <w:t xml:space="preserve">Аптечный пункт                </w:t>
            </w:r>
          </w:p>
        </w:tc>
        <w:tc>
          <w:tcPr>
            <w:tcW w:w="4046" w:type="dxa"/>
            <w:tcBorders>
              <w:top w:val="nil"/>
            </w:tcBorders>
          </w:tcPr>
          <w:p w:rsidR="00232BA6" w:rsidRDefault="00232BA6">
            <w:pPr>
              <w:pStyle w:val="ConsPlusNonformat"/>
              <w:jc w:val="both"/>
            </w:pPr>
            <w:r>
              <w:t xml:space="preserve">объект на жилую группу          </w:t>
            </w:r>
          </w:p>
        </w:tc>
        <w:tc>
          <w:tcPr>
            <w:tcW w:w="1190" w:type="dxa"/>
            <w:tcBorders>
              <w:top w:val="nil"/>
            </w:tcBorders>
          </w:tcPr>
          <w:p w:rsidR="00232BA6" w:rsidRDefault="00232BA6">
            <w:pPr>
              <w:pStyle w:val="ConsPlusNonformat"/>
              <w:jc w:val="both"/>
            </w:pPr>
            <w:r>
              <w:t xml:space="preserve">    1   </w:t>
            </w:r>
          </w:p>
        </w:tc>
      </w:tr>
      <w:tr w:rsidR="00232BA6">
        <w:trPr>
          <w:trHeight w:val="241"/>
        </w:trPr>
        <w:tc>
          <w:tcPr>
            <w:tcW w:w="3808" w:type="dxa"/>
            <w:tcBorders>
              <w:top w:val="nil"/>
            </w:tcBorders>
          </w:tcPr>
          <w:p w:rsidR="00232BA6" w:rsidRDefault="00232BA6">
            <w:pPr>
              <w:pStyle w:val="ConsPlusNonformat"/>
              <w:jc w:val="both"/>
            </w:pPr>
            <w:r>
              <w:t xml:space="preserve">Отделение банка               </w:t>
            </w:r>
          </w:p>
        </w:tc>
        <w:tc>
          <w:tcPr>
            <w:tcW w:w="4046" w:type="dxa"/>
            <w:tcBorders>
              <w:top w:val="nil"/>
            </w:tcBorders>
          </w:tcPr>
          <w:p w:rsidR="00232BA6" w:rsidRDefault="00232BA6">
            <w:pPr>
              <w:pStyle w:val="ConsPlusNonformat"/>
              <w:jc w:val="both"/>
            </w:pPr>
            <w:r>
              <w:t xml:space="preserve">объект на жилую группу          </w:t>
            </w:r>
          </w:p>
        </w:tc>
        <w:tc>
          <w:tcPr>
            <w:tcW w:w="1190" w:type="dxa"/>
            <w:tcBorders>
              <w:top w:val="nil"/>
            </w:tcBorders>
          </w:tcPr>
          <w:p w:rsidR="00232BA6" w:rsidRDefault="00232BA6">
            <w:pPr>
              <w:pStyle w:val="ConsPlusNonformat"/>
              <w:jc w:val="both"/>
            </w:pPr>
            <w:r>
              <w:t xml:space="preserve">    1   </w:t>
            </w:r>
          </w:p>
        </w:tc>
      </w:tr>
      <w:tr w:rsidR="00232BA6">
        <w:trPr>
          <w:trHeight w:val="241"/>
        </w:trPr>
        <w:tc>
          <w:tcPr>
            <w:tcW w:w="3808" w:type="dxa"/>
            <w:tcBorders>
              <w:top w:val="nil"/>
            </w:tcBorders>
          </w:tcPr>
          <w:p w:rsidR="00232BA6" w:rsidRDefault="00232BA6">
            <w:pPr>
              <w:pStyle w:val="ConsPlusNonformat"/>
              <w:jc w:val="both"/>
            </w:pPr>
            <w:r>
              <w:t xml:space="preserve">Отделение связи               </w:t>
            </w:r>
          </w:p>
        </w:tc>
        <w:tc>
          <w:tcPr>
            <w:tcW w:w="4046" w:type="dxa"/>
            <w:tcBorders>
              <w:top w:val="nil"/>
            </w:tcBorders>
          </w:tcPr>
          <w:p w:rsidR="00232BA6" w:rsidRDefault="00232BA6">
            <w:pPr>
              <w:pStyle w:val="ConsPlusNonformat"/>
              <w:jc w:val="both"/>
            </w:pPr>
            <w:r>
              <w:t xml:space="preserve">объект на жилую группу          </w:t>
            </w:r>
          </w:p>
        </w:tc>
        <w:tc>
          <w:tcPr>
            <w:tcW w:w="1190" w:type="dxa"/>
            <w:tcBorders>
              <w:top w:val="nil"/>
            </w:tcBorders>
          </w:tcPr>
          <w:p w:rsidR="00232BA6" w:rsidRDefault="00232BA6">
            <w:pPr>
              <w:pStyle w:val="ConsPlusNonformat"/>
              <w:jc w:val="both"/>
            </w:pPr>
            <w:r>
              <w:t xml:space="preserve">    1   </w:t>
            </w:r>
          </w:p>
        </w:tc>
      </w:tr>
      <w:tr w:rsidR="00232BA6">
        <w:trPr>
          <w:trHeight w:val="241"/>
        </w:trPr>
        <w:tc>
          <w:tcPr>
            <w:tcW w:w="3808" w:type="dxa"/>
            <w:tcBorders>
              <w:top w:val="nil"/>
            </w:tcBorders>
          </w:tcPr>
          <w:p w:rsidR="00232BA6" w:rsidRDefault="00232BA6">
            <w:pPr>
              <w:pStyle w:val="ConsPlusNonformat"/>
              <w:jc w:val="both"/>
            </w:pPr>
            <w:r>
              <w:t xml:space="preserve">Предприятия бытового          </w:t>
            </w:r>
          </w:p>
          <w:p w:rsidR="00232BA6" w:rsidRDefault="00232BA6">
            <w:pPr>
              <w:pStyle w:val="ConsPlusNonformat"/>
              <w:jc w:val="both"/>
            </w:pPr>
            <w:r>
              <w:t xml:space="preserve">обслуживания (мастерские,     </w:t>
            </w:r>
          </w:p>
          <w:p w:rsidR="00232BA6" w:rsidRDefault="00232BA6">
            <w:pPr>
              <w:pStyle w:val="ConsPlusNonformat"/>
              <w:jc w:val="both"/>
            </w:pPr>
            <w:r>
              <w:t xml:space="preserve">парикмахерские и т.п.)        </w:t>
            </w:r>
          </w:p>
        </w:tc>
        <w:tc>
          <w:tcPr>
            <w:tcW w:w="4046" w:type="dxa"/>
            <w:tcBorders>
              <w:top w:val="nil"/>
            </w:tcBorders>
          </w:tcPr>
          <w:p w:rsidR="00232BA6" w:rsidRDefault="00232BA6">
            <w:pPr>
              <w:pStyle w:val="ConsPlusNonformat"/>
              <w:jc w:val="both"/>
            </w:pPr>
            <w:r>
              <w:t xml:space="preserve">рабочих мест на 1000 жителей    </w:t>
            </w:r>
          </w:p>
        </w:tc>
        <w:tc>
          <w:tcPr>
            <w:tcW w:w="1190" w:type="dxa"/>
            <w:tcBorders>
              <w:top w:val="nil"/>
            </w:tcBorders>
          </w:tcPr>
          <w:p w:rsidR="00232BA6" w:rsidRDefault="00232BA6">
            <w:pPr>
              <w:pStyle w:val="ConsPlusNonformat"/>
              <w:jc w:val="both"/>
            </w:pPr>
            <w:r>
              <w:t xml:space="preserve">    2   </w:t>
            </w:r>
          </w:p>
        </w:tc>
      </w:tr>
      <w:tr w:rsidR="00232BA6">
        <w:trPr>
          <w:trHeight w:val="241"/>
        </w:trPr>
        <w:tc>
          <w:tcPr>
            <w:tcW w:w="3808" w:type="dxa"/>
            <w:tcBorders>
              <w:top w:val="nil"/>
            </w:tcBorders>
          </w:tcPr>
          <w:p w:rsidR="00232BA6" w:rsidRDefault="00232BA6">
            <w:pPr>
              <w:pStyle w:val="ConsPlusNonformat"/>
              <w:jc w:val="both"/>
            </w:pPr>
            <w:r>
              <w:t xml:space="preserve">Приемный пункт прачечной,     </w:t>
            </w:r>
          </w:p>
          <w:p w:rsidR="00232BA6" w:rsidRDefault="00232BA6">
            <w:pPr>
              <w:pStyle w:val="ConsPlusNonformat"/>
              <w:jc w:val="both"/>
            </w:pPr>
            <w:r>
              <w:t xml:space="preserve">химчистки                     </w:t>
            </w:r>
          </w:p>
        </w:tc>
        <w:tc>
          <w:tcPr>
            <w:tcW w:w="4046" w:type="dxa"/>
            <w:tcBorders>
              <w:top w:val="nil"/>
            </w:tcBorders>
          </w:tcPr>
          <w:p w:rsidR="00232BA6" w:rsidRDefault="00232BA6">
            <w:pPr>
              <w:pStyle w:val="ConsPlusNonformat"/>
              <w:jc w:val="both"/>
            </w:pPr>
            <w:r>
              <w:t xml:space="preserve">объект на жилую группу          </w:t>
            </w:r>
          </w:p>
        </w:tc>
        <w:tc>
          <w:tcPr>
            <w:tcW w:w="1190" w:type="dxa"/>
            <w:tcBorders>
              <w:top w:val="nil"/>
            </w:tcBorders>
          </w:tcPr>
          <w:p w:rsidR="00232BA6" w:rsidRDefault="00232BA6">
            <w:pPr>
              <w:pStyle w:val="ConsPlusNonformat"/>
              <w:jc w:val="both"/>
            </w:pPr>
            <w:r>
              <w:t xml:space="preserve">    1   </w:t>
            </w:r>
          </w:p>
        </w:tc>
      </w:tr>
      <w:tr w:rsidR="00232BA6">
        <w:trPr>
          <w:trHeight w:val="241"/>
        </w:trPr>
        <w:tc>
          <w:tcPr>
            <w:tcW w:w="3808" w:type="dxa"/>
            <w:tcBorders>
              <w:top w:val="nil"/>
            </w:tcBorders>
          </w:tcPr>
          <w:p w:rsidR="00232BA6" w:rsidRDefault="00232BA6">
            <w:pPr>
              <w:pStyle w:val="ConsPlusNonformat"/>
              <w:jc w:val="both"/>
            </w:pPr>
            <w:r>
              <w:t xml:space="preserve">Общественные туалеты          </w:t>
            </w:r>
          </w:p>
        </w:tc>
        <w:tc>
          <w:tcPr>
            <w:tcW w:w="4046" w:type="dxa"/>
            <w:tcBorders>
              <w:top w:val="nil"/>
            </w:tcBorders>
          </w:tcPr>
          <w:p w:rsidR="00232BA6" w:rsidRDefault="00232BA6">
            <w:pPr>
              <w:pStyle w:val="ConsPlusNonformat"/>
              <w:jc w:val="both"/>
            </w:pPr>
            <w:r>
              <w:t xml:space="preserve">прибор на 1000 жителей          </w:t>
            </w:r>
          </w:p>
        </w:tc>
        <w:tc>
          <w:tcPr>
            <w:tcW w:w="1190" w:type="dxa"/>
            <w:tcBorders>
              <w:top w:val="nil"/>
            </w:tcBorders>
          </w:tcPr>
          <w:p w:rsidR="00232BA6" w:rsidRDefault="00232BA6">
            <w:pPr>
              <w:pStyle w:val="ConsPlusNonformat"/>
              <w:jc w:val="both"/>
            </w:pPr>
            <w:r>
              <w:t xml:space="preserve">    1   </w:t>
            </w:r>
          </w:p>
        </w:tc>
      </w:tr>
      <w:tr w:rsidR="00232BA6">
        <w:trPr>
          <w:trHeight w:val="241"/>
        </w:trPr>
        <w:tc>
          <w:tcPr>
            <w:tcW w:w="3808" w:type="dxa"/>
            <w:tcBorders>
              <w:top w:val="nil"/>
            </w:tcBorders>
          </w:tcPr>
          <w:p w:rsidR="00232BA6" w:rsidRDefault="00232BA6">
            <w:pPr>
              <w:pStyle w:val="ConsPlusNonformat"/>
              <w:jc w:val="both"/>
            </w:pPr>
            <w:r>
              <w:t xml:space="preserve">Учреждения культуры           </w:t>
            </w:r>
          </w:p>
        </w:tc>
        <w:tc>
          <w:tcPr>
            <w:tcW w:w="4046" w:type="dxa"/>
            <w:tcBorders>
              <w:top w:val="nil"/>
            </w:tcBorders>
          </w:tcPr>
          <w:p w:rsidR="00232BA6" w:rsidRDefault="00232BA6">
            <w:pPr>
              <w:pStyle w:val="ConsPlusNonformat"/>
              <w:jc w:val="both"/>
            </w:pPr>
            <w:r>
              <w:t>м2 общей площади на 1000 жителей</w:t>
            </w:r>
          </w:p>
        </w:tc>
        <w:tc>
          <w:tcPr>
            <w:tcW w:w="1190" w:type="dxa"/>
            <w:tcBorders>
              <w:top w:val="nil"/>
            </w:tcBorders>
          </w:tcPr>
          <w:p w:rsidR="00232BA6" w:rsidRDefault="00232BA6">
            <w:pPr>
              <w:pStyle w:val="ConsPlusNonformat"/>
              <w:jc w:val="both"/>
            </w:pPr>
            <w:r>
              <w:t xml:space="preserve">   50   </w:t>
            </w:r>
          </w:p>
        </w:tc>
      </w:tr>
      <w:tr w:rsidR="00232BA6">
        <w:trPr>
          <w:trHeight w:val="241"/>
        </w:trPr>
        <w:tc>
          <w:tcPr>
            <w:tcW w:w="3808" w:type="dxa"/>
            <w:tcBorders>
              <w:top w:val="nil"/>
            </w:tcBorders>
          </w:tcPr>
          <w:p w:rsidR="00232BA6" w:rsidRDefault="00232BA6">
            <w:pPr>
              <w:pStyle w:val="ConsPlusNonformat"/>
              <w:jc w:val="both"/>
            </w:pPr>
            <w:r>
              <w:t>Закрытые спортивные сооружения</w:t>
            </w:r>
          </w:p>
        </w:tc>
        <w:tc>
          <w:tcPr>
            <w:tcW w:w="4046" w:type="dxa"/>
            <w:tcBorders>
              <w:top w:val="nil"/>
            </w:tcBorders>
          </w:tcPr>
          <w:p w:rsidR="00232BA6" w:rsidRDefault="00232BA6">
            <w:pPr>
              <w:pStyle w:val="ConsPlusNonformat"/>
              <w:jc w:val="both"/>
            </w:pPr>
            <w:r>
              <w:t>м2 общей площади на 1000 жителей</w:t>
            </w:r>
          </w:p>
        </w:tc>
        <w:tc>
          <w:tcPr>
            <w:tcW w:w="1190" w:type="dxa"/>
            <w:tcBorders>
              <w:top w:val="nil"/>
            </w:tcBorders>
          </w:tcPr>
          <w:p w:rsidR="00232BA6" w:rsidRDefault="00232BA6">
            <w:pPr>
              <w:pStyle w:val="ConsPlusNonformat"/>
              <w:jc w:val="both"/>
            </w:pPr>
            <w:r>
              <w:t xml:space="preserve">   30   </w:t>
            </w:r>
          </w:p>
        </w:tc>
      </w:tr>
      <w:tr w:rsidR="00232BA6">
        <w:trPr>
          <w:trHeight w:val="241"/>
        </w:trPr>
        <w:tc>
          <w:tcPr>
            <w:tcW w:w="3808" w:type="dxa"/>
            <w:tcBorders>
              <w:top w:val="nil"/>
            </w:tcBorders>
          </w:tcPr>
          <w:p w:rsidR="00232BA6" w:rsidRDefault="00232BA6">
            <w:pPr>
              <w:pStyle w:val="ConsPlusNonformat"/>
              <w:jc w:val="both"/>
            </w:pPr>
            <w:r>
              <w:t xml:space="preserve">Пункт охраны порядка          </w:t>
            </w:r>
          </w:p>
        </w:tc>
        <w:tc>
          <w:tcPr>
            <w:tcW w:w="4046" w:type="dxa"/>
            <w:tcBorders>
              <w:top w:val="nil"/>
            </w:tcBorders>
          </w:tcPr>
          <w:p w:rsidR="00232BA6" w:rsidRDefault="00232BA6">
            <w:pPr>
              <w:pStyle w:val="ConsPlusNonformat"/>
              <w:jc w:val="both"/>
            </w:pPr>
            <w:r>
              <w:t>м2 общей площади на жилую группу</w:t>
            </w:r>
          </w:p>
        </w:tc>
        <w:tc>
          <w:tcPr>
            <w:tcW w:w="1190" w:type="dxa"/>
            <w:tcBorders>
              <w:top w:val="nil"/>
            </w:tcBorders>
          </w:tcPr>
          <w:p w:rsidR="00232BA6" w:rsidRDefault="00232BA6">
            <w:pPr>
              <w:pStyle w:val="ConsPlusNonformat"/>
              <w:jc w:val="both"/>
            </w:pPr>
            <w:r>
              <w:t xml:space="preserve">   10   </w:t>
            </w:r>
          </w:p>
        </w:tc>
      </w:tr>
    </w:tbl>
    <w:p w:rsidR="00232BA6" w:rsidRDefault="00232BA6">
      <w:pPr>
        <w:pStyle w:val="ConsPlusNormal"/>
        <w:jc w:val="both"/>
      </w:pPr>
    </w:p>
    <w:p w:rsidR="00232BA6" w:rsidRDefault="00232BA6">
      <w:pPr>
        <w:pStyle w:val="ConsPlusNormal"/>
        <w:ind w:firstLine="540"/>
        <w:jc w:val="both"/>
      </w:pPr>
      <w:r>
        <w:t>8.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232BA6" w:rsidRDefault="00232BA6">
      <w:pPr>
        <w:pStyle w:val="ConsPlusNormal"/>
        <w:spacing w:before="220"/>
        <w:ind w:firstLine="540"/>
        <w:jc w:val="both"/>
      </w:pPr>
      <w:r>
        <w:t>При размещении такой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232BA6" w:rsidRDefault="00232BA6">
      <w:pPr>
        <w:pStyle w:val="ConsPlusNormal"/>
        <w:spacing w:before="220"/>
        <w:ind w:firstLine="540"/>
        <w:jc w:val="both"/>
      </w:pPr>
      <w:r>
        <w:t xml:space="preserve">9.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5372" w:history="1">
        <w:r>
          <w:rPr>
            <w:color w:val="0000FF"/>
          </w:rPr>
          <w:t>раздела 12</w:t>
        </w:r>
      </w:hyperlink>
      <w:r>
        <w:t xml:space="preserve"> "Инженерная подготовка и защита территории" настоящих Нормативов и Федерального </w:t>
      </w:r>
      <w:hyperlink r:id="rId116" w:history="1">
        <w:r>
          <w:rPr>
            <w:color w:val="0000FF"/>
          </w:rPr>
          <w:t>закона</w:t>
        </w:r>
      </w:hyperlink>
      <w:r>
        <w:t xml:space="preserve"> от 22.06.2008 N 123-ФЗ "Технический регламент о требованиях пожарной безопасности".</w:t>
      </w:r>
    </w:p>
    <w:p w:rsidR="00232BA6" w:rsidRDefault="00232BA6">
      <w:pPr>
        <w:pStyle w:val="ConsPlusNormal"/>
        <w:spacing w:before="220"/>
        <w:ind w:firstLine="540"/>
        <w:jc w:val="both"/>
      </w:pPr>
      <w:r>
        <w:t xml:space="preserve">10. Минимальные расстояния от стен зданий и границ земельных участков учреждений и </w:t>
      </w:r>
      <w:r>
        <w:lastRenderedPageBreak/>
        <w:t xml:space="preserve">предприятий обслуживания следует принимать на основе расчетов инсоляции и коэффициентом естественной освещенности, соблюдения противопожарных и санитарных разрывов, но не менее приведенных в </w:t>
      </w:r>
      <w:hyperlink w:anchor="P6464" w:history="1">
        <w:r>
          <w:rPr>
            <w:color w:val="0000FF"/>
          </w:rPr>
          <w:t>таблице 13.3</w:t>
        </w:r>
      </w:hyperlink>
      <w:r>
        <w:t>.</w:t>
      </w:r>
    </w:p>
    <w:p w:rsidR="00232BA6" w:rsidRDefault="00232BA6">
      <w:pPr>
        <w:pStyle w:val="ConsPlusNormal"/>
        <w:jc w:val="both"/>
      </w:pPr>
    </w:p>
    <w:p w:rsidR="00232BA6" w:rsidRDefault="00232BA6">
      <w:pPr>
        <w:pStyle w:val="ConsPlusNormal"/>
        <w:jc w:val="right"/>
        <w:outlineLvl w:val="2"/>
      </w:pPr>
      <w:bookmarkStart w:id="137" w:name="P6464"/>
      <w:bookmarkEnd w:id="137"/>
      <w:r>
        <w:t>Таблица 13.3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13"/>
        <w:gridCol w:w="1428"/>
        <w:gridCol w:w="1428"/>
        <w:gridCol w:w="952"/>
        <w:gridCol w:w="2499"/>
      </w:tblGrid>
      <w:tr w:rsidR="00232BA6">
        <w:trPr>
          <w:trHeight w:val="241"/>
        </w:trPr>
        <w:tc>
          <w:tcPr>
            <w:tcW w:w="3213" w:type="dxa"/>
            <w:vMerge w:val="restart"/>
          </w:tcPr>
          <w:p w:rsidR="00232BA6" w:rsidRDefault="00232BA6">
            <w:pPr>
              <w:pStyle w:val="ConsPlusNonformat"/>
              <w:jc w:val="both"/>
            </w:pPr>
            <w:r>
              <w:t xml:space="preserve">    Здания (земельные    </w:t>
            </w:r>
          </w:p>
          <w:p w:rsidR="00232BA6" w:rsidRDefault="00232BA6">
            <w:pPr>
              <w:pStyle w:val="ConsPlusNonformat"/>
              <w:jc w:val="both"/>
            </w:pPr>
            <w:r>
              <w:t xml:space="preserve">  участки) учреждений и  </w:t>
            </w:r>
          </w:p>
          <w:p w:rsidR="00232BA6" w:rsidRDefault="00232BA6">
            <w:pPr>
              <w:pStyle w:val="ConsPlusNonformat"/>
              <w:jc w:val="both"/>
            </w:pPr>
            <w:r>
              <w:t xml:space="preserve">предприятий обслуживания </w:t>
            </w:r>
          </w:p>
        </w:tc>
        <w:tc>
          <w:tcPr>
            <w:tcW w:w="6307" w:type="dxa"/>
            <w:gridSpan w:val="4"/>
          </w:tcPr>
          <w:p w:rsidR="00232BA6" w:rsidRDefault="00232BA6">
            <w:pPr>
              <w:pStyle w:val="ConsPlusNonformat"/>
              <w:jc w:val="both"/>
            </w:pPr>
            <w:r>
              <w:t xml:space="preserve">     Расстояния от зданий (границ участков)     </w:t>
            </w:r>
          </w:p>
          <w:p w:rsidR="00232BA6" w:rsidRDefault="00232BA6">
            <w:pPr>
              <w:pStyle w:val="ConsPlusNonformat"/>
              <w:jc w:val="both"/>
            </w:pPr>
            <w:r>
              <w:t xml:space="preserve">    учреждений и предприятий обслуживания, м    </w:t>
            </w:r>
          </w:p>
        </w:tc>
      </w:tr>
      <w:tr w:rsidR="00232BA6">
        <w:tc>
          <w:tcPr>
            <w:tcW w:w="3094" w:type="dxa"/>
            <w:vMerge/>
            <w:tcBorders>
              <w:top w:val="nil"/>
            </w:tcBorders>
          </w:tcPr>
          <w:p w:rsidR="00232BA6" w:rsidRDefault="00232BA6"/>
        </w:tc>
        <w:tc>
          <w:tcPr>
            <w:tcW w:w="2856" w:type="dxa"/>
            <w:gridSpan w:val="2"/>
            <w:tcBorders>
              <w:top w:val="nil"/>
            </w:tcBorders>
          </w:tcPr>
          <w:p w:rsidR="00232BA6" w:rsidRDefault="00232BA6">
            <w:pPr>
              <w:pStyle w:val="ConsPlusNonformat"/>
              <w:jc w:val="both"/>
            </w:pPr>
            <w:r>
              <w:t xml:space="preserve">  до красной линии   </w:t>
            </w:r>
          </w:p>
        </w:tc>
        <w:tc>
          <w:tcPr>
            <w:tcW w:w="952" w:type="dxa"/>
            <w:vMerge w:val="restart"/>
            <w:tcBorders>
              <w:top w:val="nil"/>
            </w:tcBorders>
          </w:tcPr>
          <w:p w:rsidR="00232BA6" w:rsidRDefault="00232BA6">
            <w:pPr>
              <w:pStyle w:val="ConsPlusNonformat"/>
              <w:jc w:val="both"/>
            </w:pPr>
            <w:r>
              <w:t xml:space="preserve">  до  </w:t>
            </w:r>
          </w:p>
          <w:p w:rsidR="00232BA6" w:rsidRDefault="00232BA6">
            <w:pPr>
              <w:pStyle w:val="ConsPlusNonformat"/>
              <w:jc w:val="both"/>
            </w:pPr>
            <w:r>
              <w:t xml:space="preserve"> стен </w:t>
            </w:r>
          </w:p>
          <w:p w:rsidR="00232BA6" w:rsidRDefault="00232BA6">
            <w:pPr>
              <w:pStyle w:val="ConsPlusNonformat"/>
              <w:jc w:val="both"/>
            </w:pPr>
            <w:r>
              <w:t xml:space="preserve">жилых </w:t>
            </w:r>
          </w:p>
          <w:p w:rsidR="00232BA6" w:rsidRDefault="00232BA6">
            <w:pPr>
              <w:pStyle w:val="ConsPlusNonformat"/>
              <w:jc w:val="both"/>
            </w:pPr>
            <w:r>
              <w:t>зданий</w:t>
            </w:r>
          </w:p>
        </w:tc>
        <w:tc>
          <w:tcPr>
            <w:tcW w:w="2499" w:type="dxa"/>
            <w:vMerge w:val="restart"/>
            <w:tcBorders>
              <w:top w:val="nil"/>
            </w:tcBorders>
          </w:tcPr>
          <w:p w:rsidR="00232BA6" w:rsidRDefault="00232BA6">
            <w:pPr>
              <w:pStyle w:val="ConsPlusNonformat"/>
              <w:jc w:val="both"/>
            </w:pPr>
            <w:r>
              <w:t xml:space="preserve">     до зданий     </w:t>
            </w:r>
          </w:p>
          <w:p w:rsidR="00232BA6" w:rsidRDefault="00232BA6">
            <w:pPr>
              <w:pStyle w:val="ConsPlusNonformat"/>
              <w:jc w:val="both"/>
            </w:pPr>
            <w:r>
              <w:t>общеобразовательных</w:t>
            </w:r>
          </w:p>
          <w:p w:rsidR="00232BA6" w:rsidRDefault="00232BA6">
            <w:pPr>
              <w:pStyle w:val="ConsPlusNonformat"/>
              <w:jc w:val="both"/>
            </w:pPr>
            <w:r>
              <w:t xml:space="preserve"> школ, дошкольных  </w:t>
            </w:r>
          </w:p>
          <w:p w:rsidR="00232BA6" w:rsidRDefault="00232BA6">
            <w:pPr>
              <w:pStyle w:val="ConsPlusNonformat"/>
              <w:jc w:val="both"/>
            </w:pPr>
            <w:r>
              <w:t xml:space="preserve"> образовательных и </w:t>
            </w:r>
          </w:p>
          <w:p w:rsidR="00232BA6" w:rsidRDefault="00232BA6">
            <w:pPr>
              <w:pStyle w:val="ConsPlusNonformat"/>
              <w:jc w:val="both"/>
            </w:pPr>
            <w:r>
              <w:t>лечебных учреждений</w:t>
            </w:r>
          </w:p>
        </w:tc>
      </w:tr>
      <w:tr w:rsidR="00232BA6">
        <w:tc>
          <w:tcPr>
            <w:tcW w:w="3094" w:type="dxa"/>
            <w:vMerge/>
            <w:tcBorders>
              <w:top w:val="nil"/>
            </w:tcBorders>
          </w:tcPr>
          <w:p w:rsidR="00232BA6" w:rsidRDefault="00232BA6"/>
        </w:tc>
        <w:tc>
          <w:tcPr>
            <w:tcW w:w="1428" w:type="dxa"/>
            <w:tcBorders>
              <w:top w:val="nil"/>
            </w:tcBorders>
          </w:tcPr>
          <w:p w:rsidR="00232BA6" w:rsidRDefault="00232BA6">
            <w:pPr>
              <w:pStyle w:val="ConsPlusNonformat"/>
              <w:jc w:val="both"/>
            </w:pPr>
            <w:r>
              <w:t xml:space="preserve">    в     </w:t>
            </w:r>
          </w:p>
          <w:p w:rsidR="00232BA6" w:rsidRDefault="00232BA6">
            <w:pPr>
              <w:pStyle w:val="ConsPlusNonformat"/>
              <w:jc w:val="both"/>
            </w:pPr>
            <w:r>
              <w:t xml:space="preserve">городских </w:t>
            </w:r>
          </w:p>
          <w:p w:rsidR="00232BA6" w:rsidRDefault="00232BA6">
            <w:pPr>
              <w:pStyle w:val="ConsPlusNonformat"/>
              <w:jc w:val="both"/>
            </w:pPr>
            <w:r>
              <w:t xml:space="preserve">округах и </w:t>
            </w:r>
          </w:p>
          <w:p w:rsidR="00232BA6" w:rsidRDefault="00232BA6">
            <w:pPr>
              <w:pStyle w:val="ConsPlusNonformat"/>
              <w:jc w:val="both"/>
            </w:pPr>
            <w:r>
              <w:t xml:space="preserve">городских </w:t>
            </w:r>
          </w:p>
          <w:p w:rsidR="00232BA6" w:rsidRDefault="00232BA6">
            <w:pPr>
              <w:pStyle w:val="ConsPlusNonformat"/>
              <w:jc w:val="both"/>
            </w:pPr>
            <w:r>
              <w:t>поселениях</w:t>
            </w:r>
          </w:p>
        </w:tc>
        <w:tc>
          <w:tcPr>
            <w:tcW w:w="1428" w:type="dxa"/>
            <w:tcBorders>
              <w:top w:val="nil"/>
            </w:tcBorders>
          </w:tcPr>
          <w:p w:rsidR="00232BA6" w:rsidRDefault="00232BA6">
            <w:pPr>
              <w:pStyle w:val="ConsPlusNonformat"/>
              <w:jc w:val="both"/>
            </w:pPr>
            <w:r>
              <w:t>в сельских</w:t>
            </w:r>
          </w:p>
          <w:p w:rsidR="00232BA6" w:rsidRDefault="00232BA6">
            <w:pPr>
              <w:pStyle w:val="ConsPlusNonformat"/>
              <w:jc w:val="both"/>
            </w:pPr>
            <w:r>
              <w:t>поселениях</w:t>
            </w:r>
          </w:p>
        </w:tc>
        <w:tc>
          <w:tcPr>
            <w:tcW w:w="833" w:type="dxa"/>
            <w:vMerge/>
            <w:tcBorders>
              <w:top w:val="nil"/>
            </w:tcBorders>
          </w:tcPr>
          <w:p w:rsidR="00232BA6" w:rsidRDefault="00232BA6"/>
        </w:tc>
        <w:tc>
          <w:tcPr>
            <w:tcW w:w="2380" w:type="dxa"/>
            <w:vMerge/>
            <w:tcBorders>
              <w:top w:val="nil"/>
            </w:tcBorders>
          </w:tcPr>
          <w:p w:rsidR="00232BA6" w:rsidRDefault="00232BA6"/>
        </w:tc>
      </w:tr>
      <w:tr w:rsidR="00232BA6">
        <w:trPr>
          <w:trHeight w:val="241"/>
        </w:trPr>
        <w:tc>
          <w:tcPr>
            <w:tcW w:w="3213" w:type="dxa"/>
            <w:tcBorders>
              <w:top w:val="nil"/>
            </w:tcBorders>
          </w:tcPr>
          <w:p w:rsidR="00232BA6" w:rsidRDefault="00232BA6">
            <w:pPr>
              <w:pStyle w:val="ConsPlusNonformat"/>
              <w:jc w:val="both"/>
            </w:pPr>
            <w:r>
              <w:t xml:space="preserve">Дошкольные               </w:t>
            </w:r>
          </w:p>
          <w:p w:rsidR="00232BA6" w:rsidRDefault="00232BA6">
            <w:pPr>
              <w:pStyle w:val="ConsPlusNonformat"/>
              <w:jc w:val="both"/>
            </w:pPr>
            <w:r>
              <w:t xml:space="preserve">образовательные          </w:t>
            </w:r>
          </w:p>
          <w:p w:rsidR="00232BA6" w:rsidRDefault="00232BA6">
            <w:pPr>
              <w:pStyle w:val="ConsPlusNonformat"/>
              <w:jc w:val="both"/>
            </w:pPr>
            <w:r>
              <w:t xml:space="preserve">учреждения и             </w:t>
            </w:r>
          </w:p>
          <w:p w:rsidR="00232BA6" w:rsidRDefault="00232BA6">
            <w:pPr>
              <w:pStyle w:val="ConsPlusNonformat"/>
              <w:jc w:val="both"/>
            </w:pPr>
            <w:r>
              <w:t>общеобразовательные школы</w:t>
            </w:r>
          </w:p>
          <w:p w:rsidR="00232BA6" w:rsidRDefault="00232BA6">
            <w:pPr>
              <w:pStyle w:val="ConsPlusNonformat"/>
              <w:jc w:val="both"/>
            </w:pPr>
            <w:r>
              <w:t xml:space="preserve">(стены здания)           </w:t>
            </w:r>
          </w:p>
        </w:tc>
        <w:tc>
          <w:tcPr>
            <w:tcW w:w="1428" w:type="dxa"/>
            <w:tcBorders>
              <w:top w:val="nil"/>
            </w:tcBorders>
          </w:tcPr>
          <w:p w:rsidR="00232BA6" w:rsidRDefault="00232BA6">
            <w:pPr>
              <w:pStyle w:val="ConsPlusNonformat"/>
              <w:jc w:val="both"/>
            </w:pPr>
            <w:r>
              <w:t xml:space="preserve">        25</w:t>
            </w:r>
          </w:p>
        </w:tc>
        <w:tc>
          <w:tcPr>
            <w:tcW w:w="1428" w:type="dxa"/>
            <w:tcBorders>
              <w:top w:val="nil"/>
            </w:tcBorders>
          </w:tcPr>
          <w:p w:rsidR="00232BA6" w:rsidRDefault="00232BA6">
            <w:pPr>
              <w:pStyle w:val="ConsPlusNonformat"/>
              <w:jc w:val="both"/>
            </w:pPr>
            <w:r>
              <w:t xml:space="preserve">        10</w:t>
            </w:r>
          </w:p>
        </w:tc>
        <w:tc>
          <w:tcPr>
            <w:tcW w:w="3451" w:type="dxa"/>
            <w:gridSpan w:val="2"/>
            <w:tcBorders>
              <w:top w:val="nil"/>
            </w:tcBorders>
          </w:tcPr>
          <w:p w:rsidR="00232BA6" w:rsidRDefault="00232BA6">
            <w:pPr>
              <w:pStyle w:val="ConsPlusNonformat"/>
              <w:jc w:val="both"/>
            </w:pPr>
            <w:r>
              <w:t xml:space="preserve">По нормам инсоляции,      </w:t>
            </w:r>
          </w:p>
          <w:p w:rsidR="00232BA6" w:rsidRDefault="00232BA6">
            <w:pPr>
              <w:pStyle w:val="ConsPlusNonformat"/>
              <w:jc w:val="both"/>
            </w:pPr>
            <w:r>
              <w:t xml:space="preserve">освещенности и            </w:t>
            </w:r>
          </w:p>
          <w:p w:rsidR="00232BA6" w:rsidRDefault="00232BA6">
            <w:pPr>
              <w:pStyle w:val="ConsPlusNonformat"/>
              <w:jc w:val="both"/>
            </w:pPr>
            <w:r>
              <w:t xml:space="preserve">противопожарным           </w:t>
            </w:r>
          </w:p>
          <w:p w:rsidR="00232BA6" w:rsidRDefault="00232BA6">
            <w:pPr>
              <w:pStyle w:val="ConsPlusNonformat"/>
              <w:jc w:val="both"/>
            </w:pPr>
            <w:r>
              <w:t xml:space="preserve">требованиям               </w:t>
            </w:r>
          </w:p>
        </w:tc>
      </w:tr>
      <w:tr w:rsidR="00232BA6">
        <w:trPr>
          <w:trHeight w:val="241"/>
        </w:trPr>
        <w:tc>
          <w:tcPr>
            <w:tcW w:w="3213" w:type="dxa"/>
            <w:tcBorders>
              <w:top w:val="nil"/>
            </w:tcBorders>
          </w:tcPr>
          <w:p w:rsidR="00232BA6" w:rsidRDefault="00232BA6">
            <w:pPr>
              <w:pStyle w:val="ConsPlusNonformat"/>
              <w:jc w:val="both"/>
            </w:pPr>
            <w:r>
              <w:t xml:space="preserve">Приемные пункты          </w:t>
            </w:r>
          </w:p>
          <w:p w:rsidR="00232BA6" w:rsidRDefault="00232BA6">
            <w:pPr>
              <w:pStyle w:val="ConsPlusNonformat"/>
              <w:jc w:val="both"/>
            </w:pPr>
            <w:r>
              <w:t xml:space="preserve">вторичного сырья и       </w:t>
            </w:r>
          </w:p>
          <w:p w:rsidR="00232BA6" w:rsidRDefault="00232BA6">
            <w:pPr>
              <w:pStyle w:val="ConsPlusNonformat"/>
              <w:jc w:val="both"/>
            </w:pPr>
            <w:r>
              <w:t xml:space="preserve">стеклотары               </w:t>
            </w:r>
          </w:p>
        </w:tc>
        <w:tc>
          <w:tcPr>
            <w:tcW w:w="1428" w:type="dxa"/>
            <w:tcBorders>
              <w:top w:val="nil"/>
            </w:tcBorders>
          </w:tcPr>
          <w:p w:rsidR="00232BA6" w:rsidRDefault="00232BA6">
            <w:pPr>
              <w:pStyle w:val="ConsPlusNonformat"/>
              <w:jc w:val="both"/>
            </w:pPr>
            <w:r>
              <w:t xml:space="preserve">    -     </w:t>
            </w:r>
          </w:p>
        </w:tc>
        <w:tc>
          <w:tcPr>
            <w:tcW w:w="1428" w:type="dxa"/>
            <w:tcBorders>
              <w:top w:val="nil"/>
            </w:tcBorders>
          </w:tcPr>
          <w:p w:rsidR="00232BA6" w:rsidRDefault="00232BA6">
            <w:pPr>
              <w:pStyle w:val="ConsPlusNonformat"/>
              <w:jc w:val="both"/>
            </w:pPr>
            <w:r>
              <w:t xml:space="preserve">    -     </w:t>
            </w:r>
          </w:p>
        </w:tc>
        <w:tc>
          <w:tcPr>
            <w:tcW w:w="952" w:type="dxa"/>
            <w:tcBorders>
              <w:top w:val="nil"/>
            </w:tcBorders>
          </w:tcPr>
          <w:p w:rsidR="00232BA6" w:rsidRDefault="00232BA6">
            <w:pPr>
              <w:pStyle w:val="ConsPlusNonformat"/>
              <w:jc w:val="both"/>
            </w:pPr>
            <w:r>
              <w:t xml:space="preserve">    20</w:t>
            </w:r>
          </w:p>
        </w:tc>
        <w:tc>
          <w:tcPr>
            <w:tcW w:w="2499" w:type="dxa"/>
            <w:tcBorders>
              <w:top w:val="nil"/>
            </w:tcBorders>
          </w:tcPr>
          <w:p w:rsidR="00232BA6" w:rsidRDefault="00232BA6">
            <w:pPr>
              <w:pStyle w:val="ConsPlusNonformat"/>
              <w:jc w:val="both"/>
            </w:pPr>
            <w:r>
              <w:t xml:space="preserve">                 50</w:t>
            </w:r>
          </w:p>
        </w:tc>
      </w:tr>
      <w:tr w:rsidR="00232BA6">
        <w:trPr>
          <w:trHeight w:val="241"/>
        </w:trPr>
        <w:tc>
          <w:tcPr>
            <w:tcW w:w="3213" w:type="dxa"/>
            <w:tcBorders>
              <w:top w:val="nil"/>
            </w:tcBorders>
          </w:tcPr>
          <w:p w:rsidR="00232BA6" w:rsidRDefault="00232BA6">
            <w:pPr>
              <w:pStyle w:val="ConsPlusNonformat"/>
              <w:jc w:val="both"/>
            </w:pPr>
            <w:r>
              <w:t xml:space="preserve">Пожарные депо            </w:t>
            </w:r>
          </w:p>
        </w:tc>
        <w:tc>
          <w:tcPr>
            <w:tcW w:w="1428" w:type="dxa"/>
            <w:tcBorders>
              <w:top w:val="nil"/>
            </w:tcBorders>
          </w:tcPr>
          <w:p w:rsidR="00232BA6" w:rsidRDefault="00232BA6">
            <w:pPr>
              <w:pStyle w:val="ConsPlusNonformat"/>
              <w:jc w:val="both"/>
            </w:pPr>
            <w:r>
              <w:t xml:space="preserve">        10</w:t>
            </w:r>
          </w:p>
        </w:tc>
        <w:tc>
          <w:tcPr>
            <w:tcW w:w="1428" w:type="dxa"/>
            <w:tcBorders>
              <w:top w:val="nil"/>
            </w:tcBorders>
          </w:tcPr>
          <w:p w:rsidR="00232BA6" w:rsidRDefault="00232BA6">
            <w:pPr>
              <w:pStyle w:val="ConsPlusNonformat"/>
              <w:jc w:val="both"/>
            </w:pPr>
            <w:r>
              <w:t xml:space="preserve">        10</w:t>
            </w:r>
          </w:p>
        </w:tc>
        <w:tc>
          <w:tcPr>
            <w:tcW w:w="952" w:type="dxa"/>
            <w:tcBorders>
              <w:top w:val="nil"/>
            </w:tcBorders>
          </w:tcPr>
          <w:p w:rsidR="00232BA6" w:rsidRDefault="00232BA6">
            <w:pPr>
              <w:pStyle w:val="ConsPlusNonformat"/>
              <w:jc w:val="both"/>
            </w:pPr>
            <w:r>
              <w:t xml:space="preserve">    50</w:t>
            </w:r>
          </w:p>
        </w:tc>
        <w:tc>
          <w:tcPr>
            <w:tcW w:w="2499" w:type="dxa"/>
            <w:tcBorders>
              <w:top w:val="nil"/>
            </w:tcBorders>
          </w:tcPr>
          <w:p w:rsidR="00232BA6" w:rsidRDefault="00232BA6">
            <w:pPr>
              <w:pStyle w:val="ConsPlusNonformat"/>
              <w:jc w:val="both"/>
            </w:pPr>
            <w:r>
              <w:t xml:space="preserve">                 50</w:t>
            </w:r>
          </w:p>
        </w:tc>
      </w:tr>
      <w:tr w:rsidR="00232BA6">
        <w:trPr>
          <w:trHeight w:val="241"/>
        </w:trPr>
        <w:tc>
          <w:tcPr>
            <w:tcW w:w="3213" w:type="dxa"/>
            <w:tcBorders>
              <w:top w:val="nil"/>
            </w:tcBorders>
          </w:tcPr>
          <w:p w:rsidR="00232BA6" w:rsidRDefault="00232BA6">
            <w:pPr>
              <w:pStyle w:val="ConsPlusNonformat"/>
              <w:jc w:val="both"/>
            </w:pPr>
            <w:r>
              <w:t xml:space="preserve">Кладбища традиционного   </w:t>
            </w:r>
          </w:p>
          <w:p w:rsidR="00232BA6" w:rsidRDefault="00232BA6">
            <w:pPr>
              <w:pStyle w:val="ConsPlusNonformat"/>
              <w:jc w:val="both"/>
            </w:pPr>
            <w:r>
              <w:t>захоронения площадью, га:</w:t>
            </w:r>
          </w:p>
        </w:tc>
        <w:tc>
          <w:tcPr>
            <w:tcW w:w="1428"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2499" w:type="dxa"/>
            <w:tcBorders>
              <w:top w:val="nil"/>
            </w:tcBorders>
          </w:tcPr>
          <w:p w:rsidR="00232BA6" w:rsidRDefault="00232BA6">
            <w:pPr>
              <w:pStyle w:val="ConsPlusNonformat"/>
              <w:jc w:val="both"/>
            </w:pPr>
          </w:p>
        </w:tc>
      </w:tr>
      <w:tr w:rsidR="00232BA6">
        <w:trPr>
          <w:trHeight w:val="241"/>
        </w:trPr>
        <w:tc>
          <w:tcPr>
            <w:tcW w:w="3213" w:type="dxa"/>
            <w:tcBorders>
              <w:top w:val="nil"/>
            </w:tcBorders>
          </w:tcPr>
          <w:p w:rsidR="00232BA6" w:rsidRDefault="00232BA6">
            <w:pPr>
              <w:pStyle w:val="ConsPlusNonformat"/>
              <w:jc w:val="both"/>
            </w:pPr>
            <w:r>
              <w:t xml:space="preserve">менее 20                 </w:t>
            </w:r>
          </w:p>
        </w:tc>
        <w:tc>
          <w:tcPr>
            <w:tcW w:w="1428" w:type="dxa"/>
            <w:tcBorders>
              <w:top w:val="nil"/>
            </w:tcBorders>
          </w:tcPr>
          <w:p w:rsidR="00232BA6" w:rsidRDefault="00232BA6">
            <w:pPr>
              <w:pStyle w:val="ConsPlusNonformat"/>
              <w:jc w:val="both"/>
            </w:pPr>
            <w:r>
              <w:t xml:space="preserve">         6</w:t>
            </w:r>
          </w:p>
        </w:tc>
        <w:tc>
          <w:tcPr>
            <w:tcW w:w="1428" w:type="dxa"/>
            <w:tcBorders>
              <w:top w:val="nil"/>
            </w:tcBorders>
          </w:tcPr>
          <w:p w:rsidR="00232BA6" w:rsidRDefault="00232BA6">
            <w:pPr>
              <w:pStyle w:val="ConsPlusNonformat"/>
              <w:jc w:val="both"/>
            </w:pPr>
            <w:r>
              <w:t xml:space="preserve">         6</w:t>
            </w:r>
          </w:p>
        </w:tc>
        <w:tc>
          <w:tcPr>
            <w:tcW w:w="952" w:type="dxa"/>
            <w:tcBorders>
              <w:top w:val="nil"/>
            </w:tcBorders>
          </w:tcPr>
          <w:p w:rsidR="00232BA6" w:rsidRDefault="00232BA6">
            <w:pPr>
              <w:pStyle w:val="ConsPlusNonformat"/>
              <w:jc w:val="both"/>
            </w:pPr>
            <w:r>
              <w:t xml:space="preserve">   300</w:t>
            </w:r>
          </w:p>
        </w:tc>
        <w:tc>
          <w:tcPr>
            <w:tcW w:w="2499" w:type="dxa"/>
            <w:tcBorders>
              <w:top w:val="nil"/>
            </w:tcBorders>
          </w:tcPr>
          <w:p w:rsidR="00232BA6" w:rsidRDefault="00232BA6">
            <w:pPr>
              <w:pStyle w:val="ConsPlusNonformat"/>
              <w:jc w:val="both"/>
            </w:pPr>
            <w:r>
              <w:t xml:space="preserve">                500</w:t>
            </w:r>
          </w:p>
        </w:tc>
      </w:tr>
      <w:tr w:rsidR="00232BA6">
        <w:trPr>
          <w:trHeight w:val="241"/>
        </w:trPr>
        <w:tc>
          <w:tcPr>
            <w:tcW w:w="3213" w:type="dxa"/>
            <w:tcBorders>
              <w:top w:val="nil"/>
            </w:tcBorders>
          </w:tcPr>
          <w:p w:rsidR="00232BA6" w:rsidRDefault="00232BA6">
            <w:pPr>
              <w:pStyle w:val="ConsPlusNonformat"/>
              <w:jc w:val="both"/>
            </w:pPr>
            <w:r>
              <w:t xml:space="preserve">от 20 до 40              </w:t>
            </w:r>
          </w:p>
        </w:tc>
        <w:tc>
          <w:tcPr>
            <w:tcW w:w="1428" w:type="dxa"/>
            <w:tcBorders>
              <w:top w:val="nil"/>
            </w:tcBorders>
          </w:tcPr>
          <w:p w:rsidR="00232BA6" w:rsidRDefault="00232BA6">
            <w:pPr>
              <w:pStyle w:val="ConsPlusNonformat"/>
              <w:jc w:val="both"/>
            </w:pPr>
            <w:r>
              <w:t xml:space="preserve">         6</w:t>
            </w:r>
          </w:p>
        </w:tc>
        <w:tc>
          <w:tcPr>
            <w:tcW w:w="1428" w:type="dxa"/>
            <w:tcBorders>
              <w:top w:val="nil"/>
            </w:tcBorders>
          </w:tcPr>
          <w:p w:rsidR="00232BA6" w:rsidRDefault="00232BA6">
            <w:pPr>
              <w:pStyle w:val="ConsPlusNonformat"/>
              <w:jc w:val="both"/>
            </w:pPr>
            <w:r>
              <w:t xml:space="preserve">         6</w:t>
            </w:r>
          </w:p>
        </w:tc>
        <w:tc>
          <w:tcPr>
            <w:tcW w:w="952" w:type="dxa"/>
            <w:tcBorders>
              <w:top w:val="nil"/>
            </w:tcBorders>
          </w:tcPr>
          <w:p w:rsidR="00232BA6" w:rsidRDefault="00232BA6">
            <w:pPr>
              <w:pStyle w:val="ConsPlusNonformat"/>
              <w:jc w:val="both"/>
            </w:pPr>
            <w:r>
              <w:t xml:space="preserve">   300</w:t>
            </w:r>
          </w:p>
        </w:tc>
        <w:tc>
          <w:tcPr>
            <w:tcW w:w="2499" w:type="dxa"/>
            <w:tcBorders>
              <w:top w:val="nil"/>
            </w:tcBorders>
          </w:tcPr>
          <w:p w:rsidR="00232BA6" w:rsidRDefault="00232BA6">
            <w:pPr>
              <w:pStyle w:val="ConsPlusNonformat"/>
              <w:jc w:val="both"/>
            </w:pPr>
            <w:r>
              <w:t xml:space="preserve">                500</w:t>
            </w:r>
          </w:p>
        </w:tc>
      </w:tr>
      <w:tr w:rsidR="00232BA6">
        <w:trPr>
          <w:trHeight w:val="241"/>
        </w:trPr>
        <w:tc>
          <w:tcPr>
            <w:tcW w:w="3213" w:type="dxa"/>
            <w:tcBorders>
              <w:top w:val="nil"/>
            </w:tcBorders>
          </w:tcPr>
          <w:p w:rsidR="00232BA6" w:rsidRDefault="00232BA6">
            <w:pPr>
              <w:pStyle w:val="ConsPlusNonformat"/>
              <w:jc w:val="both"/>
            </w:pPr>
            <w:r>
              <w:t xml:space="preserve">Крематории:              </w:t>
            </w:r>
          </w:p>
        </w:tc>
        <w:tc>
          <w:tcPr>
            <w:tcW w:w="1428" w:type="dxa"/>
            <w:tcBorders>
              <w:top w:val="nil"/>
            </w:tcBorders>
          </w:tcPr>
          <w:p w:rsidR="00232BA6" w:rsidRDefault="00232BA6">
            <w:pPr>
              <w:pStyle w:val="ConsPlusNonformat"/>
              <w:jc w:val="both"/>
            </w:pPr>
          </w:p>
        </w:tc>
        <w:tc>
          <w:tcPr>
            <w:tcW w:w="1428" w:type="dxa"/>
            <w:tcBorders>
              <w:top w:val="nil"/>
            </w:tcBorders>
          </w:tcPr>
          <w:p w:rsidR="00232BA6" w:rsidRDefault="00232BA6">
            <w:pPr>
              <w:pStyle w:val="ConsPlusNonformat"/>
              <w:jc w:val="both"/>
            </w:pPr>
          </w:p>
        </w:tc>
        <w:tc>
          <w:tcPr>
            <w:tcW w:w="952" w:type="dxa"/>
            <w:tcBorders>
              <w:top w:val="nil"/>
            </w:tcBorders>
          </w:tcPr>
          <w:p w:rsidR="00232BA6" w:rsidRDefault="00232BA6">
            <w:pPr>
              <w:pStyle w:val="ConsPlusNonformat"/>
              <w:jc w:val="both"/>
            </w:pPr>
          </w:p>
        </w:tc>
        <w:tc>
          <w:tcPr>
            <w:tcW w:w="2499" w:type="dxa"/>
            <w:tcBorders>
              <w:top w:val="nil"/>
            </w:tcBorders>
          </w:tcPr>
          <w:p w:rsidR="00232BA6" w:rsidRDefault="00232BA6">
            <w:pPr>
              <w:pStyle w:val="ConsPlusNonformat"/>
              <w:jc w:val="both"/>
            </w:pPr>
          </w:p>
        </w:tc>
      </w:tr>
      <w:tr w:rsidR="00232BA6">
        <w:trPr>
          <w:trHeight w:val="241"/>
        </w:trPr>
        <w:tc>
          <w:tcPr>
            <w:tcW w:w="3213" w:type="dxa"/>
            <w:tcBorders>
              <w:top w:val="nil"/>
            </w:tcBorders>
          </w:tcPr>
          <w:p w:rsidR="00232BA6" w:rsidRDefault="00232BA6">
            <w:pPr>
              <w:pStyle w:val="ConsPlusNonformat"/>
              <w:jc w:val="both"/>
            </w:pPr>
            <w:r>
              <w:t xml:space="preserve">без подготовительных и   </w:t>
            </w:r>
          </w:p>
          <w:p w:rsidR="00232BA6" w:rsidRDefault="00232BA6">
            <w:pPr>
              <w:pStyle w:val="ConsPlusNonformat"/>
              <w:jc w:val="both"/>
            </w:pPr>
            <w:r>
              <w:t xml:space="preserve">обрядовых процессов с    </w:t>
            </w:r>
          </w:p>
          <w:p w:rsidR="00232BA6" w:rsidRDefault="00232BA6">
            <w:pPr>
              <w:pStyle w:val="ConsPlusNonformat"/>
              <w:jc w:val="both"/>
            </w:pPr>
            <w:r>
              <w:t xml:space="preserve">одной однокамерной печью </w:t>
            </w:r>
          </w:p>
        </w:tc>
        <w:tc>
          <w:tcPr>
            <w:tcW w:w="1428" w:type="dxa"/>
            <w:tcBorders>
              <w:top w:val="nil"/>
            </w:tcBorders>
          </w:tcPr>
          <w:p w:rsidR="00232BA6" w:rsidRDefault="00232BA6">
            <w:pPr>
              <w:pStyle w:val="ConsPlusNonformat"/>
              <w:jc w:val="both"/>
            </w:pPr>
            <w:r>
              <w:t xml:space="preserve">         6</w:t>
            </w:r>
          </w:p>
        </w:tc>
        <w:tc>
          <w:tcPr>
            <w:tcW w:w="1428" w:type="dxa"/>
            <w:tcBorders>
              <w:top w:val="nil"/>
            </w:tcBorders>
          </w:tcPr>
          <w:p w:rsidR="00232BA6" w:rsidRDefault="00232BA6">
            <w:pPr>
              <w:pStyle w:val="ConsPlusNonformat"/>
              <w:jc w:val="both"/>
            </w:pPr>
            <w:r>
              <w:t xml:space="preserve">         6</w:t>
            </w:r>
          </w:p>
        </w:tc>
        <w:tc>
          <w:tcPr>
            <w:tcW w:w="952" w:type="dxa"/>
            <w:tcBorders>
              <w:top w:val="nil"/>
            </w:tcBorders>
          </w:tcPr>
          <w:p w:rsidR="00232BA6" w:rsidRDefault="00232BA6">
            <w:pPr>
              <w:pStyle w:val="ConsPlusNonformat"/>
              <w:jc w:val="both"/>
            </w:pPr>
            <w:r>
              <w:t xml:space="preserve">   500</w:t>
            </w:r>
          </w:p>
        </w:tc>
        <w:tc>
          <w:tcPr>
            <w:tcW w:w="2499" w:type="dxa"/>
            <w:tcBorders>
              <w:top w:val="nil"/>
            </w:tcBorders>
          </w:tcPr>
          <w:p w:rsidR="00232BA6" w:rsidRDefault="00232BA6">
            <w:pPr>
              <w:pStyle w:val="ConsPlusNonformat"/>
              <w:jc w:val="both"/>
            </w:pPr>
            <w:r>
              <w:t xml:space="preserve">                500</w:t>
            </w:r>
          </w:p>
        </w:tc>
      </w:tr>
      <w:tr w:rsidR="00232BA6">
        <w:trPr>
          <w:trHeight w:val="241"/>
        </w:trPr>
        <w:tc>
          <w:tcPr>
            <w:tcW w:w="3213" w:type="dxa"/>
            <w:tcBorders>
              <w:top w:val="nil"/>
            </w:tcBorders>
          </w:tcPr>
          <w:p w:rsidR="00232BA6" w:rsidRDefault="00232BA6">
            <w:pPr>
              <w:pStyle w:val="ConsPlusNonformat"/>
              <w:jc w:val="both"/>
            </w:pPr>
            <w:r>
              <w:t xml:space="preserve">при количестве печей     </w:t>
            </w:r>
          </w:p>
          <w:p w:rsidR="00232BA6" w:rsidRDefault="00232BA6">
            <w:pPr>
              <w:pStyle w:val="ConsPlusNonformat"/>
              <w:jc w:val="both"/>
            </w:pPr>
            <w:r>
              <w:t xml:space="preserve">более одной              </w:t>
            </w:r>
          </w:p>
        </w:tc>
        <w:tc>
          <w:tcPr>
            <w:tcW w:w="1428" w:type="dxa"/>
            <w:tcBorders>
              <w:top w:val="nil"/>
            </w:tcBorders>
          </w:tcPr>
          <w:p w:rsidR="00232BA6" w:rsidRDefault="00232BA6">
            <w:pPr>
              <w:pStyle w:val="ConsPlusNonformat"/>
              <w:jc w:val="both"/>
            </w:pPr>
            <w:r>
              <w:t xml:space="preserve">         6</w:t>
            </w:r>
          </w:p>
        </w:tc>
        <w:tc>
          <w:tcPr>
            <w:tcW w:w="1428" w:type="dxa"/>
            <w:tcBorders>
              <w:top w:val="nil"/>
            </w:tcBorders>
          </w:tcPr>
          <w:p w:rsidR="00232BA6" w:rsidRDefault="00232BA6">
            <w:pPr>
              <w:pStyle w:val="ConsPlusNonformat"/>
              <w:jc w:val="both"/>
            </w:pPr>
            <w:r>
              <w:t xml:space="preserve">         6</w:t>
            </w:r>
          </w:p>
        </w:tc>
        <w:tc>
          <w:tcPr>
            <w:tcW w:w="952" w:type="dxa"/>
            <w:tcBorders>
              <w:top w:val="nil"/>
            </w:tcBorders>
          </w:tcPr>
          <w:p w:rsidR="00232BA6" w:rsidRDefault="00232BA6">
            <w:pPr>
              <w:pStyle w:val="ConsPlusNonformat"/>
              <w:jc w:val="both"/>
            </w:pPr>
            <w:r>
              <w:t xml:space="preserve">  1000</w:t>
            </w:r>
          </w:p>
        </w:tc>
        <w:tc>
          <w:tcPr>
            <w:tcW w:w="2499" w:type="dxa"/>
            <w:tcBorders>
              <w:top w:val="nil"/>
            </w:tcBorders>
          </w:tcPr>
          <w:p w:rsidR="00232BA6" w:rsidRDefault="00232BA6">
            <w:pPr>
              <w:pStyle w:val="ConsPlusNonformat"/>
              <w:jc w:val="both"/>
            </w:pPr>
            <w:r>
              <w:t xml:space="preserve">               1000</w:t>
            </w:r>
          </w:p>
        </w:tc>
      </w:tr>
      <w:tr w:rsidR="00232BA6">
        <w:trPr>
          <w:trHeight w:val="241"/>
        </w:trPr>
        <w:tc>
          <w:tcPr>
            <w:tcW w:w="3213" w:type="dxa"/>
            <w:tcBorders>
              <w:top w:val="nil"/>
            </w:tcBorders>
          </w:tcPr>
          <w:p w:rsidR="00232BA6" w:rsidRDefault="00232BA6">
            <w:pPr>
              <w:pStyle w:val="ConsPlusNonformat"/>
              <w:jc w:val="both"/>
            </w:pPr>
            <w:r>
              <w:t xml:space="preserve">Закрытые кладбища и      </w:t>
            </w:r>
          </w:p>
          <w:p w:rsidR="00232BA6" w:rsidRDefault="00232BA6">
            <w:pPr>
              <w:pStyle w:val="ConsPlusNonformat"/>
              <w:jc w:val="both"/>
            </w:pPr>
            <w:r>
              <w:t xml:space="preserve">мемориальные комплексы,  </w:t>
            </w:r>
          </w:p>
          <w:p w:rsidR="00232BA6" w:rsidRDefault="00232BA6">
            <w:pPr>
              <w:pStyle w:val="ConsPlusNonformat"/>
              <w:jc w:val="both"/>
            </w:pPr>
            <w:r>
              <w:t xml:space="preserve">колумбарии, кладбища для </w:t>
            </w:r>
          </w:p>
          <w:p w:rsidR="00232BA6" w:rsidRDefault="00232BA6">
            <w:pPr>
              <w:pStyle w:val="ConsPlusNonformat"/>
              <w:jc w:val="both"/>
            </w:pPr>
            <w:r>
              <w:t>погребения после кремации</w:t>
            </w:r>
          </w:p>
        </w:tc>
        <w:tc>
          <w:tcPr>
            <w:tcW w:w="1428" w:type="dxa"/>
            <w:tcBorders>
              <w:top w:val="nil"/>
            </w:tcBorders>
          </w:tcPr>
          <w:p w:rsidR="00232BA6" w:rsidRDefault="00232BA6">
            <w:pPr>
              <w:pStyle w:val="ConsPlusNonformat"/>
              <w:jc w:val="both"/>
            </w:pPr>
            <w:r>
              <w:t xml:space="preserve">         6</w:t>
            </w:r>
          </w:p>
        </w:tc>
        <w:tc>
          <w:tcPr>
            <w:tcW w:w="1428" w:type="dxa"/>
            <w:tcBorders>
              <w:top w:val="nil"/>
            </w:tcBorders>
          </w:tcPr>
          <w:p w:rsidR="00232BA6" w:rsidRDefault="00232BA6">
            <w:pPr>
              <w:pStyle w:val="ConsPlusNonformat"/>
              <w:jc w:val="both"/>
            </w:pPr>
            <w:r>
              <w:t xml:space="preserve">         6</w:t>
            </w:r>
          </w:p>
        </w:tc>
        <w:tc>
          <w:tcPr>
            <w:tcW w:w="952" w:type="dxa"/>
            <w:tcBorders>
              <w:top w:val="nil"/>
            </w:tcBorders>
          </w:tcPr>
          <w:p w:rsidR="00232BA6" w:rsidRDefault="00232BA6">
            <w:pPr>
              <w:pStyle w:val="ConsPlusNonformat"/>
              <w:jc w:val="both"/>
            </w:pPr>
            <w:r>
              <w:t xml:space="preserve">    50</w:t>
            </w:r>
          </w:p>
        </w:tc>
        <w:tc>
          <w:tcPr>
            <w:tcW w:w="2499" w:type="dxa"/>
            <w:tcBorders>
              <w:top w:val="nil"/>
            </w:tcBorders>
          </w:tcPr>
          <w:p w:rsidR="00232BA6" w:rsidRDefault="00232BA6">
            <w:pPr>
              <w:pStyle w:val="ConsPlusNonformat"/>
              <w:jc w:val="both"/>
            </w:pPr>
            <w:r>
              <w:t xml:space="preserve">                 50</w:t>
            </w:r>
          </w:p>
        </w:tc>
      </w:tr>
    </w:tbl>
    <w:p w:rsidR="00232BA6" w:rsidRDefault="00232BA6">
      <w:pPr>
        <w:pStyle w:val="ConsPlusNormal"/>
        <w:jc w:val="both"/>
      </w:pPr>
    </w:p>
    <w:p w:rsidR="00232BA6" w:rsidRDefault="00232BA6">
      <w:pPr>
        <w:pStyle w:val="ConsPlusNormal"/>
        <w:ind w:firstLine="540"/>
        <w:jc w:val="both"/>
      </w:pPr>
      <w:r>
        <w:t>Участки дошкольных образовательных учреждений не должны примыкать непосредственно к магистральным улицам.</w:t>
      </w:r>
    </w:p>
    <w:p w:rsidR="00232BA6" w:rsidRDefault="00232BA6">
      <w:pPr>
        <w:pStyle w:val="ConsPlusNormal"/>
        <w:spacing w:before="220"/>
        <w:ind w:firstLine="540"/>
        <w:jc w:val="both"/>
      </w:pPr>
      <w: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232BA6" w:rsidRDefault="00232BA6">
      <w:pPr>
        <w:pStyle w:val="ConsPlusNormal"/>
        <w:spacing w:before="220"/>
        <w:ind w:firstLine="540"/>
        <w:jc w:val="both"/>
      </w:pPr>
      <w:r>
        <w:t>Участки вновь размещаемых больниц не должны примыкать непосредственно к магистральным улицам.</w:t>
      </w:r>
    </w:p>
    <w:p w:rsidR="00232BA6" w:rsidRDefault="00232BA6">
      <w:pPr>
        <w:pStyle w:val="ConsPlusNormal"/>
        <w:spacing w:before="220"/>
        <w:ind w:firstLine="540"/>
        <w:jc w:val="both"/>
      </w:pPr>
      <w:r>
        <w:t>На земельном участке больницы необходимо предусматривать отдельные въезды:</w:t>
      </w:r>
    </w:p>
    <w:p w:rsidR="00232BA6" w:rsidRDefault="00232BA6">
      <w:pPr>
        <w:pStyle w:val="ConsPlusNormal"/>
        <w:spacing w:before="220"/>
        <w:ind w:firstLine="540"/>
        <w:jc w:val="both"/>
      </w:pPr>
      <w:r>
        <w:t>- в хозяйственную зону;</w:t>
      </w:r>
    </w:p>
    <w:p w:rsidR="00232BA6" w:rsidRDefault="00232BA6">
      <w:pPr>
        <w:pStyle w:val="ConsPlusNormal"/>
        <w:spacing w:before="220"/>
        <w:ind w:firstLine="540"/>
        <w:jc w:val="both"/>
      </w:pPr>
      <w:r>
        <w:t>- в лечебную зону, в том числе для инфекционных больных;</w:t>
      </w:r>
    </w:p>
    <w:p w:rsidR="00232BA6" w:rsidRDefault="00232BA6">
      <w:pPr>
        <w:pStyle w:val="ConsPlusNormal"/>
        <w:spacing w:before="220"/>
        <w:ind w:firstLine="540"/>
        <w:jc w:val="both"/>
      </w:pPr>
      <w:r>
        <w:lastRenderedPageBreak/>
        <w:t>- в патологоанатомическое отделение.</w:t>
      </w:r>
    </w:p>
    <w:p w:rsidR="00232BA6" w:rsidRDefault="00232BA6">
      <w:pPr>
        <w:pStyle w:val="ConsPlusNormal"/>
        <w:spacing w:before="220"/>
        <w:ind w:firstLine="540"/>
        <w:jc w:val="both"/>
      </w:pPr>
      <w:r>
        <w:t>11. Емкость учреждений торговли, общественного питания и бытового обслуживания, размещаемых на границе территорий производственных зон и жилых районов, рассчитывается согласно приложению 4 "</w:t>
      </w:r>
      <w:hyperlink w:anchor="P7877" w:history="1">
        <w:r>
          <w:rPr>
            <w:color w:val="0000FF"/>
          </w:rPr>
          <w:t>Расчетные показатели</w:t>
        </w:r>
      </w:hyperlink>
      <w:r>
        <w:t xml:space="preserve"> средней этажности коттеджной застройки" к настоящим Нормативам на население прилегающих районов с использованием коэффициентов по </w:t>
      </w:r>
      <w:hyperlink w:anchor="P6521" w:history="1">
        <w:r>
          <w:rPr>
            <w:color w:val="0000FF"/>
          </w:rPr>
          <w:t>таблице 13.4</w:t>
        </w:r>
      </w:hyperlink>
      <w: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232BA6" w:rsidRDefault="00232BA6">
      <w:pPr>
        <w:pStyle w:val="ConsPlusNormal"/>
        <w:jc w:val="both"/>
      </w:pPr>
    </w:p>
    <w:p w:rsidR="00232BA6" w:rsidRDefault="00232BA6">
      <w:pPr>
        <w:pStyle w:val="ConsPlusNormal"/>
        <w:jc w:val="right"/>
        <w:outlineLvl w:val="2"/>
      </w:pPr>
      <w:bookmarkStart w:id="138" w:name="P6521"/>
      <w:bookmarkEnd w:id="138"/>
      <w:r>
        <w:t>Таблица 13.4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666"/>
        <w:gridCol w:w="1071"/>
        <w:gridCol w:w="1428"/>
        <w:gridCol w:w="1666"/>
        <w:gridCol w:w="1785"/>
        <w:gridCol w:w="1785"/>
      </w:tblGrid>
      <w:tr w:rsidR="00232BA6">
        <w:trPr>
          <w:trHeight w:val="241"/>
        </w:trPr>
        <w:tc>
          <w:tcPr>
            <w:tcW w:w="1666" w:type="dxa"/>
            <w:vMerge w:val="restart"/>
          </w:tcPr>
          <w:p w:rsidR="00232BA6" w:rsidRDefault="00232BA6">
            <w:pPr>
              <w:pStyle w:val="ConsPlusNonformat"/>
              <w:jc w:val="both"/>
            </w:pPr>
            <w:r>
              <w:t>Соотношение:</w:t>
            </w:r>
          </w:p>
          <w:p w:rsidR="00232BA6" w:rsidRDefault="00232BA6">
            <w:pPr>
              <w:pStyle w:val="ConsPlusNonformat"/>
              <w:jc w:val="both"/>
            </w:pPr>
            <w:r>
              <w:t xml:space="preserve"> работающие </w:t>
            </w:r>
          </w:p>
          <w:p w:rsidR="00232BA6" w:rsidRDefault="00232BA6">
            <w:pPr>
              <w:pStyle w:val="ConsPlusNonformat"/>
              <w:jc w:val="both"/>
            </w:pPr>
            <w:r>
              <w:t xml:space="preserve">(тыс. чел.) </w:t>
            </w:r>
          </w:p>
          <w:p w:rsidR="00232BA6" w:rsidRDefault="00232BA6">
            <w:pPr>
              <w:pStyle w:val="ConsPlusNonformat"/>
              <w:jc w:val="both"/>
            </w:pPr>
            <w:r>
              <w:t>------------</w:t>
            </w:r>
          </w:p>
          <w:p w:rsidR="00232BA6" w:rsidRDefault="00232BA6">
            <w:pPr>
              <w:pStyle w:val="ConsPlusNonformat"/>
              <w:jc w:val="both"/>
            </w:pPr>
            <w:r>
              <w:t xml:space="preserve">   жители   </w:t>
            </w:r>
          </w:p>
          <w:p w:rsidR="00232BA6" w:rsidRDefault="00232BA6">
            <w:pPr>
              <w:pStyle w:val="ConsPlusNonformat"/>
              <w:jc w:val="both"/>
            </w:pPr>
            <w:r>
              <w:t xml:space="preserve">(тыс. чел.) </w:t>
            </w:r>
          </w:p>
        </w:tc>
        <w:tc>
          <w:tcPr>
            <w:tcW w:w="1071" w:type="dxa"/>
            <w:vMerge w:val="restart"/>
          </w:tcPr>
          <w:p w:rsidR="00232BA6" w:rsidRDefault="00232BA6">
            <w:pPr>
              <w:pStyle w:val="ConsPlusNonformat"/>
              <w:jc w:val="both"/>
            </w:pPr>
            <w:r>
              <w:t>Коэффи-</w:t>
            </w:r>
          </w:p>
          <w:p w:rsidR="00232BA6" w:rsidRDefault="00232BA6">
            <w:pPr>
              <w:pStyle w:val="ConsPlusNonformat"/>
              <w:jc w:val="both"/>
            </w:pPr>
            <w:r>
              <w:t xml:space="preserve">циент  </w:t>
            </w:r>
          </w:p>
        </w:tc>
        <w:tc>
          <w:tcPr>
            <w:tcW w:w="6664" w:type="dxa"/>
            <w:gridSpan w:val="4"/>
          </w:tcPr>
          <w:p w:rsidR="00232BA6" w:rsidRDefault="00232BA6">
            <w:pPr>
              <w:pStyle w:val="ConsPlusNonformat"/>
              <w:jc w:val="both"/>
            </w:pPr>
            <w:r>
              <w:t xml:space="preserve">      Расчетные показатели (на 1000 жителей)       </w:t>
            </w:r>
          </w:p>
        </w:tc>
      </w:tr>
      <w:tr w:rsidR="00232BA6">
        <w:tc>
          <w:tcPr>
            <w:tcW w:w="1547" w:type="dxa"/>
            <w:vMerge/>
            <w:tcBorders>
              <w:top w:val="nil"/>
            </w:tcBorders>
          </w:tcPr>
          <w:p w:rsidR="00232BA6" w:rsidRDefault="00232BA6"/>
        </w:tc>
        <w:tc>
          <w:tcPr>
            <w:tcW w:w="952" w:type="dxa"/>
            <w:vMerge/>
            <w:tcBorders>
              <w:top w:val="nil"/>
            </w:tcBorders>
          </w:tcPr>
          <w:p w:rsidR="00232BA6" w:rsidRDefault="00232BA6"/>
        </w:tc>
        <w:tc>
          <w:tcPr>
            <w:tcW w:w="3094" w:type="dxa"/>
            <w:gridSpan w:val="2"/>
            <w:tcBorders>
              <w:top w:val="nil"/>
            </w:tcBorders>
          </w:tcPr>
          <w:p w:rsidR="00232BA6" w:rsidRDefault="00232BA6">
            <w:pPr>
              <w:pStyle w:val="ConsPlusNonformat"/>
              <w:jc w:val="both"/>
            </w:pPr>
            <w:r>
              <w:t xml:space="preserve">     Торговля, м2      </w:t>
            </w:r>
          </w:p>
          <w:p w:rsidR="00232BA6" w:rsidRDefault="00232BA6">
            <w:pPr>
              <w:pStyle w:val="ConsPlusNonformat"/>
              <w:jc w:val="both"/>
            </w:pPr>
            <w:r>
              <w:t xml:space="preserve">   торговой площади    </w:t>
            </w:r>
          </w:p>
        </w:tc>
        <w:tc>
          <w:tcPr>
            <w:tcW w:w="1785" w:type="dxa"/>
            <w:vMerge w:val="restart"/>
            <w:tcBorders>
              <w:top w:val="nil"/>
            </w:tcBorders>
          </w:tcPr>
          <w:p w:rsidR="00232BA6" w:rsidRDefault="00232BA6">
            <w:pPr>
              <w:pStyle w:val="ConsPlusNonformat"/>
              <w:jc w:val="both"/>
            </w:pPr>
            <w:r>
              <w:t xml:space="preserve">Общественное </w:t>
            </w:r>
          </w:p>
          <w:p w:rsidR="00232BA6" w:rsidRDefault="00232BA6">
            <w:pPr>
              <w:pStyle w:val="ConsPlusNonformat"/>
              <w:jc w:val="both"/>
            </w:pPr>
            <w:r>
              <w:t>питание, мест</w:t>
            </w:r>
          </w:p>
        </w:tc>
        <w:tc>
          <w:tcPr>
            <w:tcW w:w="1785" w:type="dxa"/>
            <w:vMerge w:val="restart"/>
            <w:tcBorders>
              <w:top w:val="nil"/>
            </w:tcBorders>
          </w:tcPr>
          <w:p w:rsidR="00232BA6" w:rsidRDefault="00232BA6">
            <w:pPr>
              <w:pStyle w:val="ConsPlusNonformat"/>
              <w:jc w:val="both"/>
            </w:pPr>
            <w:r>
              <w:t xml:space="preserve">   Бытовое   </w:t>
            </w:r>
          </w:p>
          <w:p w:rsidR="00232BA6" w:rsidRDefault="00232BA6">
            <w:pPr>
              <w:pStyle w:val="ConsPlusNonformat"/>
              <w:jc w:val="both"/>
            </w:pPr>
            <w:r>
              <w:t>обслуживание,</w:t>
            </w:r>
          </w:p>
          <w:p w:rsidR="00232BA6" w:rsidRDefault="00232BA6">
            <w:pPr>
              <w:pStyle w:val="ConsPlusNonformat"/>
              <w:jc w:val="both"/>
            </w:pPr>
            <w:r>
              <w:t xml:space="preserve">рабочих мест </w:t>
            </w:r>
          </w:p>
        </w:tc>
      </w:tr>
      <w:tr w:rsidR="00232BA6">
        <w:tc>
          <w:tcPr>
            <w:tcW w:w="1547" w:type="dxa"/>
            <w:vMerge/>
            <w:tcBorders>
              <w:top w:val="nil"/>
            </w:tcBorders>
          </w:tcPr>
          <w:p w:rsidR="00232BA6" w:rsidRDefault="00232BA6"/>
        </w:tc>
        <w:tc>
          <w:tcPr>
            <w:tcW w:w="952" w:type="dxa"/>
            <w:vMerge/>
            <w:tcBorders>
              <w:top w:val="nil"/>
            </w:tcBorders>
          </w:tcPr>
          <w:p w:rsidR="00232BA6" w:rsidRDefault="00232BA6"/>
        </w:tc>
        <w:tc>
          <w:tcPr>
            <w:tcW w:w="1428" w:type="dxa"/>
            <w:tcBorders>
              <w:top w:val="nil"/>
            </w:tcBorders>
          </w:tcPr>
          <w:p w:rsidR="00232BA6" w:rsidRDefault="00232BA6">
            <w:pPr>
              <w:pStyle w:val="ConsPlusNonformat"/>
              <w:jc w:val="both"/>
            </w:pPr>
            <w:r>
              <w:t>продоволь-</w:t>
            </w:r>
          </w:p>
          <w:p w:rsidR="00232BA6" w:rsidRDefault="00232BA6">
            <w:pPr>
              <w:pStyle w:val="ConsPlusNonformat"/>
              <w:jc w:val="both"/>
            </w:pPr>
            <w:r>
              <w:t xml:space="preserve">ственные  </w:t>
            </w:r>
          </w:p>
        </w:tc>
        <w:tc>
          <w:tcPr>
            <w:tcW w:w="1666" w:type="dxa"/>
            <w:tcBorders>
              <w:top w:val="nil"/>
            </w:tcBorders>
          </w:tcPr>
          <w:p w:rsidR="00232BA6" w:rsidRDefault="00232BA6">
            <w:pPr>
              <w:pStyle w:val="ConsPlusNonformat"/>
              <w:jc w:val="both"/>
            </w:pPr>
            <w:r>
              <w:t>непродоволь-</w:t>
            </w:r>
          </w:p>
          <w:p w:rsidR="00232BA6" w:rsidRDefault="00232BA6">
            <w:pPr>
              <w:pStyle w:val="ConsPlusNonformat"/>
              <w:jc w:val="both"/>
            </w:pPr>
            <w:r>
              <w:t xml:space="preserve">ственные    </w:t>
            </w:r>
          </w:p>
        </w:tc>
        <w:tc>
          <w:tcPr>
            <w:tcW w:w="1666" w:type="dxa"/>
            <w:vMerge/>
            <w:tcBorders>
              <w:top w:val="nil"/>
            </w:tcBorders>
          </w:tcPr>
          <w:p w:rsidR="00232BA6" w:rsidRDefault="00232BA6"/>
        </w:tc>
        <w:tc>
          <w:tcPr>
            <w:tcW w:w="1666" w:type="dxa"/>
            <w:vMerge/>
            <w:tcBorders>
              <w:top w:val="nil"/>
            </w:tcBorders>
          </w:tcPr>
          <w:p w:rsidR="00232BA6" w:rsidRDefault="00232BA6"/>
        </w:tc>
      </w:tr>
      <w:tr w:rsidR="00232BA6">
        <w:trPr>
          <w:trHeight w:val="241"/>
        </w:trPr>
        <w:tc>
          <w:tcPr>
            <w:tcW w:w="1666" w:type="dxa"/>
            <w:tcBorders>
              <w:top w:val="nil"/>
            </w:tcBorders>
          </w:tcPr>
          <w:p w:rsidR="00232BA6" w:rsidRDefault="00232BA6">
            <w:pPr>
              <w:pStyle w:val="ConsPlusNonformat"/>
              <w:jc w:val="both"/>
            </w:pPr>
            <w:r>
              <w:t xml:space="preserve">         0,5</w:t>
            </w:r>
          </w:p>
        </w:tc>
        <w:tc>
          <w:tcPr>
            <w:tcW w:w="1071" w:type="dxa"/>
            <w:tcBorders>
              <w:top w:val="nil"/>
            </w:tcBorders>
          </w:tcPr>
          <w:p w:rsidR="00232BA6" w:rsidRDefault="00232BA6">
            <w:pPr>
              <w:pStyle w:val="ConsPlusNonformat"/>
              <w:jc w:val="both"/>
            </w:pPr>
            <w:r>
              <w:t xml:space="preserve">      1</w:t>
            </w:r>
          </w:p>
        </w:tc>
        <w:tc>
          <w:tcPr>
            <w:tcW w:w="1428" w:type="dxa"/>
            <w:tcBorders>
              <w:top w:val="nil"/>
            </w:tcBorders>
          </w:tcPr>
          <w:p w:rsidR="00232BA6" w:rsidRDefault="00232BA6">
            <w:pPr>
              <w:pStyle w:val="ConsPlusNonformat"/>
              <w:jc w:val="both"/>
            </w:pPr>
            <w:r>
              <w:t xml:space="preserve">        70</w:t>
            </w:r>
          </w:p>
        </w:tc>
        <w:tc>
          <w:tcPr>
            <w:tcW w:w="1666" w:type="dxa"/>
            <w:tcBorders>
              <w:top w:val="nil"/>
            </w:tcBorders>
          </w:tcPr>
          <w:p w:rsidR="00232BA6" w:rsidRDefault="00232BA6">
            <w:pPr>
              <w:pStyle w:val="ConsPlusNonformat"/>
              <w:jc w:val="both"/>
            </w:pPr>
            <w:r>
              <w:t xml:space="preserve">          30</w:t>
            </w:r>
          </w:p>
        </w:tc>
        <w:tc>
          <w:tcPr>
            <w:tcW w:w="1785" w:type="dxa"/>
            <w:tcBorders>
              <w:top w:val="nil"/>
            </w:tcBorders>
          </w:tcPr>
          <w:p w:rsidR="00232BA6" w:rsidRDefault="00232BA6">
            <w:pPr>
              <w:pStyle w:val="ConsPlusNonformat"/>
              <w:jc w:val="both"/>
            </w:pPr>
            <w:r>
              <w:t xml:space="preserve">            8</w:t>
            </w:r>
          </w:p>
        </w:tc>
        <w:tc>
          <w:tcPr>
            <w:tcW w:w="1785" w:type="dxa"/>
            <w:tcBorders>
              <w:top w:val="nil"/>
            </w:tcBorders>
          </w:tcPr>
          <w:p w:rsidR="00232BA6" w:rsidRDefault="00232BA6">
            <w:pPr>
              <w:pStyle w:val="ConsPlusNonformat"/>
              <w:jc w:val="both"/>
            </w:pPr>
            <w:r>
              <w:t xml:space="preserve">            2</w:t>
            </w:r>
          </w:p>
        </w:tc>
      </w:tr>
      <w:tr w:rsidR="00232BA6">
        <w:trPr>
          <w:trHeight w:val="241"/>
        </w:trPr>
        <w:tc>
          <w:tcPr>
            <w:tcW w:w="1666" w:type="dxa"/>
            <w:tcBorders>
              <w:top w:val="nil"/>
            </w:tcBorders>
          </w:tcPr>
          <w:p w:rsidR="00232BA6" w:rsidRDefault="00232BA6">
            <w:pPr>
              <w:pStyle w:val="ConsPlusNonformat"/>
              <w:jc w:val="both"/>
            </w:pPr>
            <w:r>
              <w:t xml:space="preserve">         1  </w:t>
            </w:r>
          </w:p>
        </w:tc>
        <w:tc>
          <w:tcPr>
            <w:tcW w:w="1071" w:type="dxa"/>
            <w:tcBorders>
              <w:top w:val="nil"/>
            </w:tcBorders>
          </w:tcPr>
          <w:p w:rsidR="00232BA6" w:rsidRDefault="00232BA6">
            <w:pPr>
              <w:pStyle w:val="ConsPlusNonformat"/>
              <w:jc w:val="both"/>
            </w:pPr>
            <w:r>
              <w:t xml:space="preserve">      2</w:t>
            </w:r>
          </w:p>
        </w:tc>
        <w:tc>
          <w:tcPr>
            <w:tcW w:w="1428" w:type="dxa"/>
            <w:tcBorders>
              <w:top w:val="nil"/>
            </w:tcBorders>
          </w:tcPr>
          <w:p w:rsidR="00232BA6" w:rsidRDefault="00232BA6">
            <w:pPr>
              <w:pStyle w:val="ConsPlusNonformat"/>
              <w:jc w:val="both"/>
            </w:pPr>
            <w:r>
              <w:t xml:space="preserve">       140</w:t>
            </w:r>
          </w:p>
        </w:tc>
        <w:tc>
          <w:tcPr>
            <w:tcW w:w="1666" w:type="dxa"/>
            <w:tcBorders>
              <w:top w:val="nil"/>
            </w:tcBorders>
          </w:tcPr>
          <w:p w:rsidR="00232BA6" w:rsidRDefault="00232BA6">
            <w:pPr>
              <w:pStyle w:val="ConsPlusNonformat"/>
              <w:jc w:val="both"/>
            </w:pPr>
            <w:r>
              <w:t xml:space="preserve">          60</w:t>
            </w:r>
          </w:p>
        </w:tc>
        <w:tc>
          <w:tcPr>
            <w:tcW w:w="1785" w:type="dxa"/>
            <w:tcBorders>
              <w:top w:val="nil"/>
            </w:tcBorders>
          </w:tcPr>
          <w:p w:rsidR="00232BA6" w:rsidRDefault="00232BA6">
            <w:pPr>
              <w:pStyle w:val="ConsPlusNonformat"/>
              <w:jc w:val="both"/>
            </w:pPr>
            <w:r>
              <w:t xml:space="preserve">           16</w:t>
            </w:r>
          </w:p>
        </w:tc>
        <w:tc>
          <w:tcPr>
            <w:tcW w:w="1785" w:type="dxa"/>
            <w:tcBorders>
              <w:top w:val="nil"/>
            </w:tcBorders>
          </w:tcPr>
          <w:p w:rsidR="00232BA6" w:rsidRDefault="00232BA6">
            <w:pPr>
              <w:pStyle w:val="ConsPlusNonformat"/>
              <w:jc w:val="both"/>
            </w:pPr>
            <w:r>
              <w:t xml:space="preserve">            4</w:t>
            </w:r>
          </w:p>
        </w:tc>
      </w:tr>
      <w:tr w:rsidR="00232BA6">
        <w:trPr>
          <w:trHeight w:val="241"/>
        </w:trPr>
        <w:tc>
          <w:tcPr>
            <w:tcW w:w="1666" w:type="dxa"/>
            <w:tcBorders>
              <w:top w:val="nil"/>
            </w:tcBorders>
          </w:tcPr>
          <w:p w:rsidR="00232BA6" w:rsidRDefault="00232BA6">
            <w:pPr>
              <w:pStyle w:val="ConsPlusNonformat"/>
              <w:jc w:val="both"/>
            </w:pPr>
            <w:r>
              <w:t xml:space="preserve">         1,5</w:t>
            </w:r>
          </w:p>
        </w:tc>
        <w:tc>
          <w:tcPr>
            <w:tcW w:w="1071" w:type="dxa"/>
            <w:tcBorders>
              <w:top w:val="nil"/>
            </w:tcBorders>
          </w:tcPr>
          <w:p w:rsidR="00232BA6" w:rsidRDefault="00232BA6">
            <w:pPr>
              <w:pStyle w:val="ConsPlusNonformat"/>
              <w:jc w:val="both"/>
            </w:pPr>
            <w:r>
              <w:t xml:space="preserve">      3</w:t>
            </w:r>
          </w:p>
        </w:tc>
        <w:tc>
          <w:tcPr>
            <w:tcW w:w="1428" w:type="dxa"/>
            <w:tcBorders>
              <w:top w:val="nil"/>
            </w:tcBorders>
          </w:tcPr>
          <w:p w:rsidR="00232BA6" w:rsidRDefault="00232BA6">
            <w:pPr>
              <w:pStyle w:val="ConsPlusNonformat"/>
              <w:jc w:val="both"/>
            </w:pPr>
            <w:r>
              <w:t xml:space="preserve">       210</w:t>
            </w:r>
          </w:p>
        </w:tc>
        <w:tc>
          <w:tcPr>
            <w:tcW w:w="1666" w:type="dxa"/>
            <w:tcBorders>
              <w:top w:val="nil"/>
            </w:tcBorders>
          </w:tcPr>
          <w:p w:rsidR="00232BA6" w:rsidRDefault="00232BA6">
            <w:pPr>
              <w:pStyle w:val="ConsPlusNonformat"/>
              <w:jc w:val="both"/>
            </w:pPr>
            <w:r>
              <w:t xml:space="preserve">          90</w:t>
            </w:r>
          </w:p>
        </w:tc>
        <w:tc>
          <w:tcPr>
            <w:tcW w:w="1785" w:type="dxa"/>
            <w:tcBorders>
              <w:top w:val="nil"/>
            </w:tcBorders>
          </w:tcPr>
          <w:p w:rsidR="00232BA6" w:rsidRDefault="00232BA6">
            <w:pPr>
              <w:pStyle w:val="ConsPlusNonformat"/>
              <w:jc w:val="both"/>
            </w:pPr>
            <w:r>
              <w:t xml:space="preserve">           24</w:t>
            </w:r>
          </w:p>
        </w:tc>
        <w:tc>
          <w:tcPr>
            <w:tcW w:w="1785" w:type="dxa"/>
            <w:tcBorders>
              <w:top w:val="nil"/>
            </w:tcBorders>
          </w:tcPr>
          <w:p w:rsidR="00232BA6" w:rsidRDefault="00232BA6">
            <w:pPr>
              <w:pStyle w:val="ConsPlusNonformat"/>
              <w:jc w:val="both"/>
            </w:pPr>
            <w:r>
              <w:t xml:space="preserve">            6</w:t>
            </w:r>
          </w:p>
        </w:tc>
      </w:tr>
    </w:tbl>
    <w:p w:rsidR="00232BA6" w:rsidRDefault="00232BA6">
      <w:pPr>
        <w:pStyle w:val="ConsPlusNormal"/>
        <w:jc w:val="both"/>
      </w:pPr>
    </w:p>
    <w:p w:rsidR="00232BA6" w:rsidRDefault="00232BA6">
      <w:pPr>
        <w:pStyle w:val="ConsPlusNormal"/>
        <w:ind w:firstLine="540"/>
        <w:jc w:val="both"/>
      </w:pPr>
      <w:r>
        <w:t>12.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4 "</w:t>
      </w:r>
      <w:hyperlink w:anchor="P7877" w:history="1">
        <w:r>
          <w:rPr>
            <w:color w:val="0000FF"/>
          </w:rPr>
          <w:t>Расчетные показатели</w:t>
        </w:r>
      </w:hyperlink>
      <w:r>
        <w:t xml:space="preserve"> средней этажности коттеджной застройки" к настоящим Нормативам и </w:t>
      </w:r>
      <w:hyperlink w:anchor="P6543" w:history="1">
        <w:r>
          <w:rPr>
            <w:color w:val="0000FF"/>
          </w:rPr>
          <w:t>таблицей 13.5</w:t>
        </w:r>
      </w:hyperlink>
      <w:r>
        <w:t>.</w:t>
      </w:r>
    </w:p>
    <w:p w:rsidR="00232BA6" w:rsidRDefault="00232BA6">
      <w:pPr>
        <w:pStyle w:val="ConsPlusNormal"/>
        <w:spacing w:before="220"/>
        <w:ind w:firstLine="540"/>
        <w:jc w:val="both"/>
      </w:pPr>
      <w:r>
        <w:t>Радиусы обслуживания общеобразовательных школ в сельских поселениях принимаются по муниципальным нормативам, а при их отсутствии по заданию на проектирование.</w:t>
      </w:r>
    </w:p>
    <w:p w:rsidR="00232BA6" w:rsidRDefault="00232BA6">
      <w:pPr>
        <w:pStyle w:val="ConsPlusNormal"/>
        <w:spacing w:before="220"/>
        <w:ind w:firstLine="540"/>
        <w:jc w:val="both"/>
      </w:pPr>
      <w:r>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232BA6" w:rsidRDefault="00232BA6">
      <w:pPr>
        <w:pStyle w:val="ConsPlusNormal"/>
        <w:jc w:val="both"/>
      </w:pPr>
    </w:p>
    <w:p w:rsidR="00232BA6" w:rsidRDefault="00232BA6">
      <w:pPr>
        <w:pStyle w:val="ConsPlusNormal"/>
        <w:jc w:val="right"/>
        <w:outlineLvl w:val="2"/>
      </w:pPr>
      <w:bookmarkStart w:id="139" w:name="P6543"/>
      <w:bookmarkEnd w:id="139"/>
      <w:r>
        <w:t>Таблица 13.5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021"/>
        <w:gridCol w:w="1785"/>
      </w:tblGrid>
      <w:tr w:rsidR="00232BA6">
        <w:trPr>
          <w:trHeight w:val="241"/>
        </w:trPr>
        <w:tc>
          <w:tcPr>
            <w:tcW w:w="7021" w:type="dxa"/>
          </w:tcPr>
          <w:p w:rsidR="00232BA6" w:rsidRDefault="00232BA6">
            <w:pPr>
              <w:pStyle w:val="ConsPlusNonformat"/>
              <w:jc w:val="both"/>
            </w:pPr>
            <w:r>
              <w:t xml:space="preserve">          Учреждения и предприятия обслуживания          </w:t>
            </w:r>
          </w:p>
        </w:tc>
        <w:tc>
          <w:tcPr>
            <w:tcW w:w="1785" w:type="dxa"/>
          </w:tcPr>
          <w:p w:rsidR="00232BA6" w:rsidRDefault="00232BA6">
            <w:pPr>
              <w:pStyle w:val="ConsPlusNonformat"/>
              <w:jc w:val="both"/>
            </w:pPr>
            <w:r>
              <w:t xml:space="preserve">   Радиус    </w:t>
            </w:r>
          </w:p>
          <w:p w:rsidR="00232BA6" w:rsidRDefault="00232BA6">
            <w:pPr>
              <w:pStyle w:val="ConsPlusNonformat"/>
              <w:jc w:val="both"/>
            </w:pPr>
            <w:r>
              <w:t>обслуживания,</w:t>
            </w:r>
          </w:p>
          <w:p w:rsidR="00232BA6" w:rsidRDefault="00232BA6">
            <w:pPr>
              <w:pStyle w:val="ConsPlusNonformat"/>
              <w:jc w:val="both"/>
            </w:pPr>
            <w:r>
              <w:t xml:space="preserve">      м      </w:t>
            </w:r>
          </w:p>
        </w:tc>
      </w:tr>
      <w:tr w:rsidR="00232BA6">
        <w:trPr>
          <w:trHeight w:val="241"/>
        </w:trPr>
        <w:tc>
          <w:tcPr>
            <w:tcW w:w="7021" w:type="dxa"/>
            <w:tcBorders>
              <w:top w:val="nil"/>
            </w:tcBorders>
          </w:tcPr>
          <w:p w:rsidR="00232BA6" w:rsidRDefault="00232BA6">
            <w:pPr>
              <w:pStyle w:val="ConsPlusNonformat"/>
              <w:jc w:val="both"/>
            </w:pPr>
            <w:r>
              <w:t xml:space="preserve">Дошкольные образовательные учреждения:                   </w:t>
            </w:r>
          </w:p>
        </w:tc>
        <w:tc>
          <w:tcPr>
            <w:tcW w:w="1785" w:type="dxa"/>
            <w:tcBorders>
              <w:top w:val="nil"/>
            </w:tcBorders>
          </w:tcPr>
          <w:p w:rsidR="00232BA6" w:rsidRDefault="00232BA6">
            <w:pPr>
              <w:pStyle w:val="ConsPlusNonformat"/>
              <w:jc w:val="both"/>
            </w:pPr>
          </w:p>
        </w:tc>
      </w:tr>
      <w:tr w:rsidR="00232BA6">
        <w:trPr>
          <w:trHeight w:val="241"/>
        </w:trPr>
        <w:tc>
          <w:tcPr>
            <w:tcW w:w="7021" w:type="dxa"/>
            <w:tcBorders>
              <w:top w:val="nil"/>
            </w:tcBorders>
          </w:tcPr>
          <w:p w:rsidR="00232BA6" w:rsidRDefault="00232BA6">
            <w:pPr>
              <w:pStyle w:val="ConsPlusNonformat"/>
              <w:jc w:val="both"/>
            </w:pPr>
            <w:r>
              <w:t xml:space="preserve">в городских округах и городских поселениях               </w:t>
            </w:r>
          </w:p>
        </w:tc>
        <w:tc>
          <w:tcPr>
            <w:tcW w:w="1785" w:type="dxa"/>
            <w:tcBorders>
              <w:top w:val="nil"/>
            </w:tcBorders>
          </w:tcPr>
          <w:p w:rsidR="00232BA6" w:rsidRDefault="00232BA6">
            <w:pPr>
              <w:pStyle w:val="ConsPlusNonformat"/>
              <w:jc w:val="both"/>
            </w:pPr>
            <w:r>
              <w:t xml:space="preserve">          300</w:t>
            </w:r>
          </w:p>
        </w:tc>
      </w:tr>
      <w:tr w:rsidR="00232BA6">
        <w:trPr>
          <w:trHeight w:val="241"/>
        </w:trPr>
        <w:tc>
          <w:tcPr>
            <w:tcW w:w="7021" w:type="dxa"/>
            <w:tcBorders>
              <w:top w:val="nil"/>
            </w:tcBorders>
          </w:tcPr>
          <w:p w:rsidR="00232BA6" w:rsidRDefault="00232BA6">
            <w:pPr>
              <w:pStyle w:val="ConsPlusNonformat"/>
              <w:jc w:val="both"/>
            </w:pPr>
            <w:r>
              <w:t xml:space="preserve">в сельских поселениях и в малых городских округах и      </w:t>
            </w:r>
          </w:p>
          <w:p w:rsidR="00232BA6" w:rsidRDefault="00232BA6">
            <w:pPr>
              <w:pStyle w:val="ConsPlusNonformat"/>
              <w:jc w:val="both"/>
            </w:pPr>
            <w:r>
              <w:t xml:space="preserve">городских поселениях при малоэтажной застройке           </w:t>
            </w:r>
          </w:p>
        </w:tc>
        <w:tc>
          <w:tcPr>
            <w:tcW w:w="1785" w:type="dxa"/>
            <w:tcBorders>
              <w:top w:val="nil"/>
            </w:tcBorders>
          </w:tcPr>
          <w:p w:rsidR="00232BA6" w:rsidRDefault="00232BA6">
            <w:pPr>
              <w:pStyle w:val="ConsPlusNonformat"/>
              <w:jc w:val="both"/>
            </w:pPr>
            <w:r>
              <w:t xml:space="preserve">          500</w:t>
            </w:r>
          </w:p>
        </w:tc>
      </w:tr>
      <w:tr w:rsidR="00232BA6">
        <w:trPr>
          <w:trHeight w:val="241"/>
        </w:trPr>
        <w:tc>
          <w:tcPr>
            <w:tcW w:w="7021" w:type="dxa"/>
            <w:tcBorders>
              <w:top w:val="nil"/>
            </w:tcBorders>
          </w:tcPr>
          <w:p w:rsidR="00232BA6" w:rsidRDefault="00232BA6">
            <w:pPr>
              <w:pStyle w:val="ConsPlusNonformat"/>
              <w:jc w:val="both"/>
            </w:pPr>
            <w:r>
              <w:t xml:space="preserve">Общеобразовательные школы                                </w:t>
            </w:r>
          </w:p>
        </w:tc>
        <w:tc>
          <w:tcPr>
            <w:tcW w:w="1785" w:type="dxa"/>
            <w:tcBorders>
              <w:top w:val="nil"/>
            </w:tcBorders>
          </w:tcPr>
          <w:p w:rsidR="00232BA6" w:rsidRDefault="00232BA6">
            <w:pPr>
              <w:pStyle w:val="ConsPlusNonformat"/>
              <w:jc w:val="both"/>
            </w:pPr>
            <w:r>
              <w:t xml:space="preserve">          500</w:t>
            </w:r>
          </w:p>
        </w:tc>
      </w:tr>
      <w:tr w:rsidR="00232BA6">
        <w:trPr>
          <w:trHeight w:val="241"/>
        </w:trPr>
        <w:tc>
          <w:tcPr>
            <w:tcW w:w="7021" w:type="dxa"/>
            <w:tcBorders>
              <w:top w:val="nil"/>
            </w:tcBorders>
          </w:tcPr>
          <w:p w:rsidR="00232BA6" w:rsidRDefault="00232BA6">
            <w:pPr>
              <w:pStyle w:val="ConsPlusNonformat"/>
              <w:jc w:val="both"/>
            </w:pPr>
            <w:r>
              <w:t xml:space="preserve">Помещения для физкультурно-оздоровительных занятий       </w:t>
            </w:r>
          </w:p>
        </w:tc>
        <w:tc>
          <w:tcPr>
            <w:tcW w:w="1785" w:type="dxa"/>
            <w:tcBorders>
              <w:top w:val="nil"/>
            </w:tcBorders>
          </w:tcPr>
          <w:p w:rsidR="00232BA6" w:rsidRDefault="00232BA6">
            <w:pPr>
              <w:pStyle w:val="ConsPlusNonformat"/>
              <w:jc w:val="both"/>
            </w:pPr>
            <w:r>
              <w:t xml:space="preserve">          500</w:t>
            </w:r>
          </w:p>
        </w:tc>
      </w:tr>
      <w:tr w:rsidR="00232BA6">
        <w:trPr>
          <w:trHeight w:val="241"/>
        </w:trPr>
        <w:tc>
          <w:tcPr>
            <w:tcW w:w="7021" w:type="dxa"/>
            <w:tcBorders>
              <w:top w:val="nil"/>
            </w:tcBorders>
          </w:tcPr>
          <w:p w:rsidR="00232BA6" w:rsidRDefault="00232BA6">
            <w:pPr>
              <w:pStyle w:val="ConsPlusNonformat"/>
              <w:jc w:val="both"/>
            </w:pPr>
            <w:r>
              <w:t xml:space="preserve">Физкультурно-спортивные центры жилых районов             </w:t>
            </w:r>
          </w:p>
        </w:tc>
        <w:tc>
          <w:tcPr>
            <w:tcW w:w="1785" w:type="dxa"/>
            <w:tcBorders>
              <w:top w:val="nil"/>
            </w:tcBorders>
          </w:tcPr>
          <w:p w:rsidR="00232BA6" w:rsidRDefault="00232BA6">
            <w:pPr>
              <w:pStyle w:val="ConsPlusNonformat"/>
              <w:jc w:val="both"/>
            </w:pPr>
            <w:r>
              <w:t xml:space="preserve">         1500</w:t>
            </w:r>
          </w:p>
        </w:tc>
      </w:tr>
      <w:tr w:rsidR="00232BA6">
        <w:trPr>
          <w:trHeight w:val="241"/>
        </w:trPr>
        <w:tc>
          <w:tcPr>
            <w:tcW w:w="7021" w:type="dxa"/>
            <w:tcBorders>
              <w:top w:val="nil"/>
            </w:tcBorders>
          </w:tcPr>
          <w:p w:rsidR="00232BA6" w:rsidRDefault="00232BA6">
            <w:pPr>
              <w:pStyle w:val="ConsPlusNonformat"/>
              <w:jc w:val="both"/>
            </w:pPr>
            <w:r>
              <w:t xml:space="preserve">Поликлиники и их филиалы в городских округах и городских </w:t>
            </w:r>
          </w:p>
          <w:p w:rsidR="00232BA6" w:rsidRDefault="00232BA6">
            <w:pPr>
              <w:pStyle w:val="ConsPlusNonformat"/>
              <w:jc w:val="both"/>
            </w:pPr>
            <w:r>
              <w:t xml:space="preserve">поселениях                                               </w:t>
            </w:r>
          </w:p>
        </w:tc>
        <w:tc>
          <w:tcPr>
            <w:tcW w:w="1785" w:type="dxa"/>
            <w:tcBorders>
              <w:top w:val="nil"/>
            </w:tcBorders>
          </w:tcPr>
          <w:p w:rsidR="00232BA6" w:rsidRDefault="00232BA6">
            <w:pPr>
              <w:pStyle w:val="ConsPlusNonformat"/>
              <w:jc w:val="both"/>
            </w:pPr>
            <w:r>
              <w:t xml:space="preserve">         1000</w:t>
            </w:r>
          </w:p>
        </w:tc>
      </w:tr>
      <w:tr w:rsidR="00232BA6">
        <w:trPr>
          <w:trHeight w:val="241"/>
        </w:trPr>
        <w:tc>
          <w:tcPr>
            <w:tcW w:w="7021" w:type="dxa"/>
            <w:tcBorders>
              <w:top w:val="nil"/>
            </w:tcBorders>
          </w:tcPr>
          <w:p w:rsidR="00232BA6" w:rsidRDefault="00232BA6">
            <w:pPr>
              <w:pStyle w:val="ConsPlusNonformat"/>
              <w:jc w:val="both"/>
            </w:pPr>
            <w:r>
              <w:t xml:space="preserve">Аптеки в городских округах и городских поселениях        </w:t>
            </w:r>
          </w:p>
        </w:tc>
        <w:tc>
          <w:tcPr>
            <w:tcW w:w="1785" w:type="dxa"/>
            <w:tcBorders>
              <w:top w:val="nil"/>
            </w:tcBorders>
          </w:tcPr>
          <w:p w:rsidR="00232BA6" w:rsidRDefault="00232BA6">
            <w:pPr>
              <w:pStyle w:val="ConsPlusNonformat"/>
              <w:jc w:val="both"/>
            </w:pPr>
            <w:r>
              <w:t xml:space="preserve">          500</w:t>
            </w:r>
          </w:p>
        </w:tc>
      </w:tr>
      <w:tr w:rsidR="00232BA6">
        <w:trPr>
          <w:trHeight w:val="241"/>
        </w:trPr>
        <w:tc>
          <w:tcPr>
            <w:tcW w:w="7021" w:type="dxa"/>
            <w:tcBorders>
              <w:top w:val="nil"/>
            </w:tcBorders>
          </w:tcPr>
          <w:p w:rsidR="00232BA6" w:rsidRDefault="00232BA6">
            <w:pPr>
              <w:pStyle w:val="ConsPlusNonformat"/>
              <w:jc w:val="both"/>
            </w:pPr>
            <w:r>
              <w:t xml:space="preserve">То же, в районах малоэтажной застройки                   </w:t>
            </w:r>
          </w:p>
        </w:tc>
        <w:tc>
          <w:tcPr>
            <w:tcW w:w="1785" w:type="dxa"/>
            <w:tcBorders>
              <w:top w:val="nil"/>
            </w:tcBorders>
          </w:tcPr>
          <w:p w:rsidR="00232BA6" w:rsidRDefault="00232BA6">
            <w:pPr>
              <w:pStyle w:val="ConsPlusNonformat"/>
              <w:jc w:val="both"/>
            </w:pPr>
            <w:r>
              <w:t xml:space="preserve">          800</w:t>
            </w:r>
          </w:p>
        </w:tc>
      </w:tr>
      <w:tr w:rsidR="00232BA6">
        <w:trPr>
          <w:trHeight w:val="241"/>
        </w:trPr>
        <w:tc>
          <w:tcPr>
            <w:tcW w:w="7021" w:type="dxa"/>
            <w:tcBorders>
              <w:top w:val="nil"/>
            </w:tcBorders>
          </w:tcPr>
          <w:p w:rsidR="00232BA6" w:rsidRDefault="00232BA6">
            <w:pPr>
              <w:pStyle w:val="ConsPlusNonformat"/>
              <w:jc w:val="both"/>
            </w:pPr>
            <w:r>
              <w:lastRenderedPageBreak/>
              <w:t xml:space="preserve">Предприятия торговли, общественного питания и бытового   </w:t>
            </w:r>
          </w:p>
          <w:p w:rsidR="00232BA6" w:rsidRDefault="00232BA6">
            <w:pPr>
              <w:pStyle w:val="ConsPlusNonformat"/>
              <w:jc w:val="both"/>
            </w:pPr>
            <w:r>
              <w:t xml:space="preserve">обслуживания местного значения:                          </w:t>
            </w:r>
          </w:p>
          <w:p w:rsidR="00232BA6" w:rsidRDefault="00232BA6">
            <w:pPr>
              <w:pStyle w:val="ConsPlusNonformat"/>
              <w:jc w:val="both"/>
            </w:pPr>
            <w:r>
              <w:t>в городских округах и городских поселениях при застройке:</w:t>
            </w:r>
          </w:p>
        </w:tc>
        <w:tc>
          <w:tcPr>
            <w:tcW w:w="1785" w:type="dxa"/>
            <w:tcBorders>
              <w:top w:val="nil"/>
            </w:tcBorders>
          </w:tcPr>
          <w:p w:rsidR="00232BA6" w:rsidRDefault="00232BA6">
            <w:pPr>
              <w:pStyle w:val="ConsPlusNonformat"/>
              <w:jc w:val="both"/>
            </w:pPr>
          </w:p>
        </w:tc>
      </w:tr>
      <w:tr w:rsidR="00232BA6">
        <w:trPr>
          <w:trHeight w:val="241"/>
        </w:trPr>
        <w:tc>
          <w:tcPr>
            <w:tcW w:w="7021" w:type="dxa"/>
            <w:tcBorders>
              <w:top w:val="nil"/>
            </w:tcBorders>
          </w:tcPr>
          <w:p w:rsidR="00232BA6" w:rsidRDefault="00232BA6">
            <w:pPr>
              <w:pStyle w:val="ConsPlusNonformat"/>
              <w:jc w:val="both"/>
            </w:pPr>
            <w:r>
              <w:t xml:space="preserve">многоэтажной                                             </w:t>
            </w:r>
          </w:p>
        </w:tc>
        <w:tc>
          <w:tcPr>
            <w:tcW w:w="1785" w:type="dxa"/>
            <w:tcBorders>
              <w:top w:val="nil"/>
            </w:tcBorders>
          </w:tcPr>
          <w:p w:rsidR="00232BA6" w:rsidRDefault="00232BA6">
            <w:pPr>
              <w:pStyle w:val="ConsPlusNonformat"/>
              <w:jc w:val="both"/>
            </w:pPr>
            <w:r>
              <w:t xml:space="preserve">          500</w:t>
            </w:r>
          </w:p>
        </w:tc>
      </w:tr>
      <w:tr w:rsidR="00232BA6">
        <w:trPr>
          <w:trHeight w:val="241"/>
        </w:trPr>
        <w:tc>
          <w:tcPr>
            <w:tcW w:w="7021" w:type="dxa"/>
            <w:tcBorders>
              <w:top w:val="nil"/>
            </w:tcBorders>
          </w:tcPr>
          <w:p w:rsidR="00232BA6" w:rsidRDefault="00232BA6">
            <w:pPr>
              <w:pStyle w:val="ConsPlusNonformat"/>
              <w:jc w:val="both"/>
            </w:pPr>
            <w:r>
              <w:t xml:space="preserve">малоэтажной                                              </w:t>
            </w:r>
          </w:p>
        </w:tc>
        <w:tc>
          <w:tcPr>
            <w:tcW w:w="1785" w:type="dxa"/>
            <w:tcBorders>
              <w:top w:val="nil"/>
            </w:tcBorders>
          </w:tcPr>
          <w:p w:rsidR="00232BA6" w:rsidRDefault="00232BA6">
            <w:pPr>
              <w:pStyle w:val="ConsPlusNonformat"/>
              <w:jc w:val="both"/>
            </w:pPr>
            <w:r>
              <w:t xml:space="preserve">          800</w:t>
            </w:r>
          </w:p>
        </w:tc>
      </w:tr>
      <w:tr w:rsidR="00232BA6">
        <w:trPr>
          <w:trHeight w:val="241"/>
        </w:trPr>
        <w:tc>
          <w:tcPr>
            <w:tcW w:w="7021" w:type="dxa"/>
            <w:tcBorders>
              <w:top w:val="nil"/>
            </w:tcBorders>
          </w:tcPr>
          <w:p w:rsidR="00232BA6" w:rsidRDefault="00232BA6">
            <w:pPr>
              <w:pStyle w:val="ConsPlusNonformat"/>
              <w:jc w:val="both"/>
            </w:pPr>
            <w:r>
              <w:t xml:space="preserve">в сельских поселениях                                    </w:t>
            </w:r>
          </w:p>
        </w:tc>
        <w:tc>
          <w:tcPr>
            <w:tcW w:w="1785" w:type="dxa"/>
            <w:tcBorders>
              <w:top w:val="nil"/>
            </w:tcBorders>
          </w:tcPr>
          <w:p w:rsidR="00232BA6" w:rsidRDefault="00232BA6">
            <w:pPr>
              <w:pStyle w:val="ConsPlusNonformat"/>
              <w:jc w:val="both"/>
            </w:pPr>
            <w:r>
              <w:t xml:space="preserve">         2000</w:t>
            </w:r>
          </w:p>
        </w:tc>
      </w:tr>
      <w:tr w:rsidR="00232BA6">
        <w:trPr>
          <w:trHeight w:val="241"/>
        </w:trPr>
        <w:tc>
          <w:tcPr>
            <w:tcW w:w="7021" w:type="dxa"/>
            <w:tcBorders>
              <w:top w:val="nil"/>
            </w:tcBorders>
          </w:tcPr>
          <w:p w:rsidR="00232BA6" w:rsidRDefault="00232BA6">
            <w:pPr>
              <w:pStyle w:val="ConsPlusNonformat"/>
              <w:jc w:val="both"/>
            </w:pPr>
            <w:r>
              <w:t xml:space="preserve">Отделения связи и филиалы банков                         </w:t>
            </w:r>
          </w:p>
        </w:tc>
        <w:tc>
          <w:tcPr>
            <w:tcW w:w="1785" w:type="dxa"/>
            <w:tcBorders>
              <w:top w:val="nil"/>
            </w:tcBorders>
          </w:tcPr>
          <w:p w:rsidR="00232BA6" w:rsidRDefault="00232BA6">
            <w:pPr>
              <w:pStyle w:val="ConsPlusNonformat"/>
              <w:jc w:val="both"/>
            </w:pPr>
            <w:r>
              <w:t xml:space="preserve">          500</w:t>
            </w:r>
          </w:p>
        </w:tc>
      </w:tr>
    </w:tbl>
    <w:p w:rsidR="00232BA6" w:rsidRDefault="00232BA6">
      <w:pPr>
        <w:pStyle w:val="ConsPlusNormal"/>
        <w:jc w:val="both"/>
      </w:pPr>
    </w:p>
    <w:p w:rsidR="00232BA6" w:rsidRDefault="00232BA6">
      <w:pPr>
        <w:pStyle w:val="ConsPlusNormal"/>
        <w:ind w:firstLine="540"/>
        <w:jc w:val="both"/>
      </w:pPr>
      <w:r>
        <w:t>13.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т.д.) не нормируется.</w:t>
      </w:r>
    </w:p>
    <w:p w:rsidR="00232BA6" w:rsidRDefault="00232BA6">
      <w:pPr>
        <w:pStyle w:val="ConsPlusNormal"/>
        <w:spacing w:before="220"/>
        <w:ind w:firstLine="540"/>
        <w:jc w:val="both"/>
      </w:pPr>
      <w:r>
        <w:t>14. На производственных территориях должны предусматриваться учреждения и предприятия обслуживания закрытой и открытой сети. Учреждения закрытой сети размещаются на территории промышленных предприятий и рассчитываются согласно СНиП 2.09.04-87* "Административные и бытовые здания".</w:t>
      </w:r>
    </w:p>
    <w:p w:rsidR="00232BA6" w:rsidRDefault="00232BA6">
      <w:pPr>
        <w:pStyle w:val="ConsPlusNormal"/>
        <w:spacing w:before="220"/>
        <w:ind w:firstLine="540"/>
        <w:jc w:val="both"/>
      </w:pPr>
      <w:r>
        <w:t>Учреждения здравоохранения размещаются в зависимости от числа работающих.</w:t>
      </w:r>
    </w:p>
    <w:p w:rsidR="00232BA6" w:rsidRDefault="00232BA6">
      <w:pPr>
        <w:pStyle w:val="ConsPlusNormal"/>
        <w:spacing w:before="220"/>
        <w:ind w:firstLine="540"/>
        <w:jc w:val="both"/>
      </w:pPr>
      <w:r>
        <w:t>При списочной численности работающих от 50 до 300 человек на предприятии должен быть предусмотрен медицинский пункт.</w:t>
      </w:r>
    </w:p>
    <w:p w:rsidR="00232BA6" w:rsidRDefault="00232BA6">
      <w:pPr>
        <w:pStyle w:val="ConsPlusNormal"/>
        <w:spacing w:before="220"/>
        <w:ind w:firstLine="540"/>
        <w:jc w:val="both"/>
      </w:pPr>
      <w:r>
        <w:t>Площадь медицинского пункта следует принимать:</w:t>
      </w:r>
    </w:p>
    <w:p w:rsidR="00232BA6" w:rsidRDefault="00232BA6">
      <w:pPr>
        <w:pStyle w:val="ConsPlusNormal"/>
        <w:spacing w:before="220"/>
        <w:ind w:firstLine="540"/>
        <w:jc w:val="both"/>
      </w:pPr>
      <w:r>
        <w:t>- 12 м2 - при списочной численности от 50 до 150 работающих;</w:t>
      </w:r>
    </w:p>
    <w:p w:rsidR="00232BA6" w:rsidRDefault="00232BA6">
      <w:pPr>
        <w:pStyle w:val="ConsPlusNormal"/>
        <w:spacing w:before="220"/>
        <w:ind w:firstLine="540"/>
        <w:jc w:val="both"/>
      </w:pPr>
      <w:r>
        <w:t>- 18 м2 - при списочной численности от 151 до 300 работающих.</w:t>
      </w:r>
    </w:p>
    <w:p w:rsidR="00232BA6" w:rsidRDefault="00232BA6">
      <w:pPr>
        <w:pStyle w:val="ConsPlusNormal"/>
        <w:spacing w:before="220"/>
        <w:ind w:firstLine="540"/>
        <w:jc w:val="both"/>
      </w:pPr>
      <w:r>
        <w:t>На предприятиях, где предусматривается возможность использования труда инвалидов, площадь медицинского пункта допускается увеличивать на 3 м2.</w:t>
      </w:r>
    </w:p>
    <w:p w:rsidR="00232BA6" w:rsidRDefault="00232BA6">
      <w:pPr>
        <w:pStyle w:val="ConsPlusNormal"/>
        <w:spacing w:before="220"/>
        <w:ind w:firstLine="540"/>
        <w:jc w:val="both"/>
      </w:pPr>
      <w:r>
        <w:t>При списочной численности работающих более 300 человек на предприятии должен быть предусмотрен фельдшерский или врачебный здравпункт.</w:t>
      </w:r>
    </w:p>
    <w:p w:rsidR="00232BA6" w:rsidRDefault="00232BA6">
      <w:pPr>
        <w:pStyle w:val="ConsPlusNormal"/>
        <w:spacing w:before="220"/>
        <w:ind w:firstLine="540"/>
        <w:jc w:val="both"/>
      </w:pPr>
      <w:r>
        <w:t>Предприятия общественного питания размещаются с учетом численности работников, в том числе при численности работающих в смену:</w:t>
      </w:r>
    </w:p>
    <w:p w:rsidR="00232BA6" w:rsidRDefault="00232BA6">
      <w:pPr>
        <w:pStyle w:val="ConsPlusNormal"/>
        <w:spacing w:before="220"/>
        <w:ind w:firstLine="540"/>
        <w:jc w:val="both"/>
      </w:pPr>
      <w:r>
        <w:t>- более 200 человек следует предусматривать столовую, работающую на полуфабрикатах или при соответствующем обосновании - на сырье;</w:t>
      </w:r>
    </w:p>
    <w:p w:rsidR="00232BA6" w:rsidRDefault="00232BA6">
      <w:pPr>
        <w:pStyle w:val="ConsPlusNormal"/>
        <w:spacing w:before="220"/>
        <w:ind w:firstLine="540"/>
        <w:jc w:val="both"/>
      </w:pPr>
      <w:r>
        <w:t>- до 200 человек - столовую-раздаточную;</w:t>
      </w:r>
    </w:p>
    <w:p w:rsidR="00232BA6" w:rsidRDefault="00232BA6">
      <w:pPr>
        <w:pStyle w:val="ConsPlusNormal"/>
        <w:spacing w:before="220"/>
        <w:ind w:firstLine="540"/>
        <w:jc w:val="both"/>
      </w:pPr>
      <w:r>
        <w:t>- при численности работающих в смену менее 30 человек допускается предусматривать комнату приема пищи.</w:t>
      </w:r>
    </w:p>
    <w:p w:rsidR="00232BA6" w:rsidRDefault="00232BA6">
      <w:pPr>
        <w:pStyle w:val="ConsPlusNormal"/>
        <w:spacing w:before="220"/>
        <w:ind w:firstLine="540"/>
        <w:jc w:val="both"/>
      </w:pPr>
      <w:bookmarkStart w:id="140" w:name="P6596"/>
      <w:bookmarkEnd w:id="140"/>
      <w:r>
        <w:t>15. При размещении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минимальная обеспеченность учреждениями и площадь их земельных участков устанавливается согласно приложению 6 "</w:t>
      </w:r>
      <w:hyperlink w:anchor="P8065" w:history="1">
        <w:r>
          <w:rPr>
            <w:color w:val="0000FF"/>
          </w:rPr>
          <w:t>Нормы расчета</w:t>
        </w:r>
      </w:hyperlink>
      <w:r>
        <w:t xml:space="preserve"> учреждений и предприятий обслуживания и размеры земельных участков" и приложению 7 "</w:t>
      </w:r>
      <w:hyperlink w:anchor="P8853" w:history="1">
        <w:r>
          <w:rPr>
            <w:color w:val="0000FF"/>
          </w:rPr>
          <w:t>Нормы расчета</w:t>
        </w:r>
      </w:hyperlink>
      <w:r>
        <w:t xml:space="preserve"> учреждений и предприятий обслуживания микрорайонного и районного уровня, их размещение, размеры земельных участков" к настоящим Нормативам.</w:t>
      </w:r>
    </w:p>
    <w:p w:rsidR="00232BA6" w:rsidRDefault="00232BA6">
      <w:pPr>
        <w:pStyle w:val="ConsPlusNormal"/>
        <w:spacing w:before="220"/>
        <w:ind w:firstLine="540"/>
        <w:jc w:val="both"/>
      </w:pPr>
      <w:r>
        <w:lastRenderedPageBreak/>
        <w:t xml:space="preserve">При размещении указанных учреждений следует учитывать радиус их пешеходной доступности в соответствии с </w:t>
      </w:r>
      <w:hyperlink w:anchor="P6543" w:history="1">
        <w:r>
          <w:rPr>
            <w:color w:val="0000FF"/>
          </w:rPr>
          <w:t>таблицами 13.5</w:t>
        </w:r>
      </w:hyperlink>
      <w:r>
        <w:t xml:space="preserve"> и </w:t>
      </w:r>
      <w:hyperlink w:anchor="P6795" w:history="1">
        <w:r>
          <w:rPr>
            <w:color w:val="0000FF"/>
          </w:rPr>
          <w:t>13.7</w:t>
        </w:r>
      </w:hyperlink>
      <w:r>
        <w:t>.</w:t>
      </w:r>
    </w:p>
    <w:p w:rsidR="00232BA6" w:rsidRDefault="00232BA6">
      <w:pPr>
        <w:pStyle w:val="ConsPlusNormal"/>
        <w:spacing w:before="220"/>
        <w:ind w:firstLine="540"/>
        <w:jc w:val="both"/>
      </w:pPr>
      <w:r>
        <w:t xml:space="preserve">16. Расстояния от зданий учреждений до различных видов зданий (жилых, производственных и др.) принимаются в соответствии с </w:t>
      </w:r>
      <w:hyperlink w:anchor="P6418" w:history="1">
        <w:r>
          <w:rPr>
            <w:color w:val="0000FF"/>
          </w:rPr>
          <w:t>таблицей 13.2</w:t>
        </w:r>
      </w:hyperlink>
      <w:r>
        <w:t>.</w:t>
      </w:r>
    </w:p>
    <w:p w:rsidR="00232BA6" w:rsidRDefault="00232BA6">
      <w:pPr>
        <w:pStyle w:val="ConsPlusNormal"/>
        <w:spacing w:before="220"/>
        <w:ind w:firstLine="540"/>
        <w:jc w:val="both"/>
      </w:pPr>
      <w:r>
        <w:t>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232BA6" w:rsidRDefault="00232BA6">
      <w:pPr>
        <w:pStyle w:val="ConsPlusNormal"/>
        <w:spacing w:before="220"/>
        <w:ind w:firstLine="540"/>
        <w:jc w:val="both"/>
      </w:pPr>
      <w:r>
        <w:t>На площадках сейсмичностью 8 баллов и выше расстояния между длинными сторонами жилых зданий должны быть не менее двух высот наиболее высокого здания.</w:t>
      </w:r>
    </w:p>
    <w:p w:rsidR="00232BA6" w:rsidRDefault="00232BA6">
      <w:pPr>
        <w:pStyle w:val="ConsPlusNormal"/>
        <w:spacing w:before="220"/>
        <w:ind w:firstLine="540"/>
        <w:jc w:val="both"/>
      </w:pPr>
      <w:r>
        <w:t xml:space="preserve">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w:t>
      </w:r>
      <w:hyperlink w:anchor="P2694" w:history="1">
        <w:r>
          <w:rPr>
            <w:color w:val="0000FF"/>
          </w:rPr>
          <w:t>раздела</w:t>
        </w:r>
      </w:hyperlink>
      <w:r>
        <w:t xml:space="preserve"> "Зона транспортной инфраструктуры" Нормативов.</w:t>
      </w:r>
    </w:p>
    <w:p w:rsidR="00232BA6" w:rsidRDefault="00232BA6">
      <w:pPr>
        <w:pStyle w:val="ConsPlusNormal"/>
        <w:spacing w:before="220"/>
        <w:ind w:firstLine="540"/>
        <w:jc w:val="both"/>
      </w:pPr>
      <w:r>
        <w:t xml:space="preserve">Через территории учреждений, указанных в </w:t>
      </w:r>
      <w:hyperlink w:anchor="P6596" w:history="1">
        <w:r>
          <w:rPr>
            <w:color w:val="0000FF"/>
          </w:rPr>
          <w:t>пункте 15</w:t>
        </w:r>
      </w:hyperlink>
      <w:r>
        <w:t xml:space="preserve"> настоящего раздела,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232BA6" w:rsidRDefault="00232BA6">
      <w:pPr>
        <w:pStyle w:val="ConsPlusNormal"/>
        <w:spacing w:before="220"/>
        <w:ind w:firstLine="540"/>
        <w:jc w:val="both"/>
      </w:pPr>
      <w:r>
        <w:t xml:space="preserve">17. Инженерное обеспечение учреждений проектируется в соответствии с требованиями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18.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p>
    <w:p w:rsidR="00232BA6" w:rsidRDefault="00232BA6">
      <w:pPr>
        <w:pStyle w:val="ConsPlusNormal"/>
        <w:spacing w:before="220"/>
        <w:ind w:firstLine="540"/>
        <w:jc w:val="both"/>
      </w:pPr>
      <w:r>
        <w:t>По условиям аэрации участки ДОУ размещают в зоне пониженных скоростей преобладающих ветровых потоков, аэродинамической тени.</w:t>
      </w:r>
    </w:p>
    <w:p w:rsidR="00232BA6" w:rsidRDefault="00232BA6">
      <w:pPr>
        <w:pStyle w:val="ConsPlusNormal"/>
        <w:spacing w:before="220"/>
        <w:ind w:firstLine="540"/>
        <w:jc w:val="both"/>
      </w:pPr>
      <w:r>
        <w:t>На земельном участке ДОУ выделяют следующие функциональные зоны:</w:t>
      </w:r>
    </w:p>
    <w:p w:rsidR="00232BA6" w:rsidRDefault="00232BA6">
      <w:pPr>
        <w:pStyle w:val="ConsPlusNormal"/>
        <w:spacing w:before="220"/>
        <w:ind w:firstLine="540"/>
        <w:jc w:val="both"/>
      </w:pPr>
      <w:r>
        <w:t>- зона застройки;</w:t>
      </w:r>
    </w:p>
    <w:p w:rsidR="00232BA6" w:rsidRDefault="00232BA6">
      <w:pPr>
        <w:pStyle w:val="ConsPlusNormal"/>
        <w:spacing w:before="220"/>
        <w:ind w:firstLine="540"/>
        <w:jc w:val="both"/>
      </w:pPr>
      <w:r>
        <w:t>- зона игровой территории;</w:t>
      </w:r>
    </w:p>
    <w:p w:rsidR="00232BA6" w:rsidRDefault="00232BA6">
      <w:pPr>
        <w:pStyle w:val="ConsPlusNormal"/>
        <w:spacing w:before="220"/>
        <w:ind w:firstLine="540"/>
        <w:jc w:val="both"/>
      </w:pPr>
      <w:r>
        <w:t>- хозяйственная зона.</w:t>
      </w:r>
    </w:p>
    <w:p w:rsidR="00232BA6" w:rsidRDefault="00232BA6">
      <w:pPr>
        <w:pStyle w:val="ConsPlusNormal"/>
        <w:spacing w:before="220"/>
        <w:ind w:firstLine="540"/>
        <w:jc w:val="both"/>
      </w:pPr>
      <w:r>
        <w:t>Территория участка должна быть ограждена забором высотой не менее 1,6 м и полосой зеленых насаждений.</w:t>
      </w:r>
    </w:p>
    <w:p w:rsidR="00232BA6" w:rsidRDefault="00232BA6">
      <w:pPr>
        <w:pStyle w:val="ConsPlusNormal"/>
        <w:spacing w:before="220"/>
        <w:ind w:firstLine="540"/>
        <w:jc w:val="both"/>
      </w:pPr>
      <w:r>
        <w:t>На сложных рельефах местности следует предусмотреть отвод паводковых и ливневых вод от участка ДОУ для предупреждения затопления и загрязнения игровой территории.</w:t>
      </w:r>
    </w:p>
    <w:p w:rsidR="00232BA6" w:rsidRDefault="00232BA6">
      <w:pPr>
        <w:pStyle w:val="ConsPlusNormal"/>
        <w:spacing w:before="220"/>
        <w:ind w:firstLine="540"/>
        <w:jc w:val="both"/>
      </w:pPr>
      <w:r>
        <w:t>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w:t>
      </w:r>
    </w:p>
    <w:p w:rsidR="00232BA6" w:rsidRDefault="00232BA6">
      <w:pPr>
        <w:pStyle w:val="ConsPlusNormal"/>
        <w:spacing w:before="220"/>
        <w:ind w:firstLine="540"/>
        <w:jc w:val="both"/>
      </w:pPr>
      <w:r>
        <w:t>При проектировании ДОУ их вместимость не должна превышать 350 мест.</w:t>
      </w:r>
    </w:p>
    <w:p w:rsidR="00232BA6" w:rsidRDefault="00232BA6">
      <w:pPr>
        <w:pStyle w:val="ConsPlusNormal"/>
        <w:spacing w:before="220"/>
        <w:ind w:firstLine="540"/>
        <w:jc w:val="both"/>
      </w:pPr>
      <w:r>
        <w:t>Здания ДОУ проектируются отдельно стоящими. При затесненной многоэтажной застройке в городских округах и городских поселениях, а также при проектировании ДОУ в городах-новостройках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быть отгорожено от жилого здания капитальной стеной.</w:t>
      </w:r>
    </w:p>
    <w:p w:rsidR="00232BA6" w:rsidRDefault="00232BA6">
      <w:pPr>
        <w:pStyle w:val="ConsPlusNormal"/>
        <w:spacing w:before="220"/>
        <w:ind w:firstLine="540"/>
        <w:jc w:val="both"/>
      </w:pPr>
      <w:r>
        <w:lastRenderedPageBreak/>
        <w:t>Вместимость ДОУ, пристроенных к торцам жилых домов и встроенных в жилые дома, не должна превышать 140 мест.</w:t>
      </w:r>
    </w:p>
    <w:p w:rsidR="00232BA6" w:rsidRDefault="00232BA6">
      <w:pPr>
        <w:pStyle w:val="ConsPlusNormal"/>
        <w:spacing w:before="220"/>
        <w:ind w:firstLine="540"/>
        <w:jc w:val="both"/>
      </w:pPr>
      <w:r>
        <w:t>Вместимость ДОУ в малых городских поселениях и сельских поселениях рекомендуется не более 140 мест.</w:t>
      </w:r>
    </w:p>
    <w:p w:rsidR="00232BA6" w:rsidRDefault="00232BA6">
      <w:pPr>
        <w:pStyle w:val="ConsPlusNormal"/>
        <w:spacing w:before="220"/>
        <w:ind w:firstLine="540"/>
        <w:jc w:val="both"/>
      </w:pPr>
      <w:r>
        <w:t>Этажность зданий ДОУ не должна превышать 2 этажей. В крупных городских округах и поселениях в условиях плотной застройки по согласованию с органами Федеральной службы Роспотребнадзора допускается проектирование зданий высотой в 3 этажа.</w:t>
      </w:r>
    </w:p>
    <w:p w:rsidR="00232BA6" w:rsidRDefault="00232BA6">
      <w:pPr>
        <w:pStyle w:val="ConsPlusNormal"/>
        <w:spacing w:before="220"/>
        <w:ind w:firstLine="540"/>
        <w:jc w:val="both"/>
      </w:pPr>
      <w:r>
        <w:t>При недостаточной или неинсолируемой территории ДОУ часть или всю игровую территорию, по согласованию с органами Федеральной службы Роспотребнадзора, допускается размещать на расстоянии не более 50 м от здания или участка.</w:t>
      </w:r>
    </w:p>
    <w:p w:rsidR="00232BA6" w:rsidRDefault="00232BA6">
      <w:pPr>
        <w:pStyle w:val="ConsPlusNormal"/>
        <w:spacing w:before="220"/>
        <w:ind w:firstLine="540"/>
        <w:jc w:val="both"/>
      </w:pPr>
      <w:r>
        <w:t>Этажность зданий ДОУ не должна превышать 2 этажей. В крупных городских округах и городских поселениях в условиях плотной застройки по согласованию с органами Федеральной службы Роспотребнадзора допускается проектирование зданий высотой в 3 этажа.</w:t>
      </w:r>
    </w:p>
    <w:p w:rsidR="00232BA6" w:rsidRDefault="00232BA6">
      <w:pPr>
        <w:pStyle w:val="ConsPlusNormal"/>
        <w:spacing w:before="220"/>
        <w:ind w:firstLine="540"/>
        <w:jc w:val="both"/>
      </w:pPr>
      <w:r>
        <w:t>Зона игровой территории включает в себя:</w:t>
      </w:r>
    </w:p>
    <w:p w:rsidR="00232BA6" w:rsidRDefault="00232BA6">
      <w:pPr>
        <w:pStyle w:val="ConsPlusNormal"/>
        <w:spacing w:before="220"/>
        <w:ind w:firstLine="540"/>
        <w:jc w:val="both"/>
      </w:pPr>
      <w:r>
        <w:t>- групповые площадки - индивидуальные для каждой группы - из расчета не менее 7,2 м2 на 1 ребенка ясельного возраста и не менее 9,0 м2 на 1 ребенка дошкольного возраста;</w:t>
      </w:r>
    </w:p>
    <w:p w:rsidR="00232BA6" w:rsidRDefault="00232BA6">
      <w:pPr>
        <w:pStyle w:val="ConsPlusNormal"/>
        <w:spacing w:before="220"/>
        <w:ind w:firstLine="540"/>
        <w:jc w:val="both"/>
      </w:pPr>
      <w:r>
        <w:t>- общую физкультурную площадку.</w:t>
      </w:r>
    </w:p>
    <w:p w:rsidR="00232BA6" w:rsidRDefault="00232BA6">
      <w:pPr>
        <w:pStyle w:val="ConsPlusNormal"/>
        <w:spacing w:before="220"/>
        <w:ind w:firstLine="540"/>
        <w:jc w:val="both"/>
      </w:pPr>
      <w:r>
        <w:t>Групповые площадки соединяют кольцевой дорожкой шириной 1,5 м по периметру участка.</w:t>
      </w:r>
    </w:p>
    <w:p w:rsidR="00232BA6" w:rsidRDefault="00232BA6">
      <w:pPr>
        <w:pStyle w:val="ConsPlusNormal"/>
        <w:spacing w:before="220"/>
        <w:ind w:firstLine="540"/>
        <w:jc w:val="both"/>
      </w:pPr>
      <w:r>
        <w:t>Групповые площадки для детей ясельного возраста проектируются в непосредственной близости от выходов из помещений этих групп.</w:t>
      </w:r>
    </w:p>
    <w:p w:rsidR="00232BA6" w:rsidRDefault="00232BA6">
      <w:pPr>
        <w:pStyle w:val="ConsPlusNormal"/>
        <w:spacing w:before="220"/>
        <w:ind w:firstLine="540"/>
        <w:jc w:val="both"/>
      </w:pPr>
      <w:r>
        <w:t>На территории каждой групповой площадки проектируется теневой навес площадью не менее 40 м2.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rsidR="00232BA6" w:rsidRDefault="00232BA6">
      <w:pPr>
        <w:pStyle w:val="ConsPlusNormal"/>
        <w:spacing w:before="220"/>
        <w:ind w:firstLine="540"/>
        <w:jc w:val="both"/>
      </w:pPr>
      <w:r>
        <w:t>В ДОУ вместимостью до 150 мест следует предусматривать одну физкультурную площадку размером не менее 250 м2, при вместимости свыше 150 мест - две площадки размером 150 м2 и 250 м2. Вблизи физкультурной площадки допускается устраивать открытые плавательные бассейны переменной глубины от 0,4 м до 0,8 м и размером 4 x 8 м или 6 x 10 м.</w:t>
      </w:r>
    </w:p>
    <w:p w:rsidR="00232BA6" w:rsidRDefault="00232BA6">
      <w:pPr>
        <w:pStyle w:val="ConsPlusNormal"/>
        <w:spacing w:before="220"/>
        <w:ind w:firstLine="540"/>
        <w:jc w:val="both"/>
      </w:pPr>
      <w:r>
        <w:t>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232BA6" w:rsidRDefault="00232BA6">
      <w:pPr>
        <w:pStyle w:val="ConsPlusNormal"/>
        <w:spacing w:before="220"/>
        <w:ind w:firstLine="540"/>
        <w:jc w:val="both"/>
      </w:pPr>
      <w:r>
        <w:t>На территории хозяйственной зоны могут размещаться:</w:t>
      </w:r>
    </w:p>
    <w:p w:rsidR="00232BA6" w:rsidRDefault="00232BA6">
      <w:pPr>
        <w:pStyle w:val="ConsPlusNormal"/>
        <w:spacing w:before="220"/>
        <w:ind w:firstLine="540"/>
        <w:jc w:val="both"/>
      </w:pPr>
      <w:r>
        <w:t>- при отсутствии теплоцентрали - котельная с соответствующим хранилищем топлива;</w:t>
      </w:r>
    </w:p>
    <w:p w:rsidR="00232BA6" w:rsidRDefault="00232BA6">
      <w:pPr>
        <w:pStyle w:val="ConsPlusNormal"/>
        <w:spacing w:before="220"/>
        <w:ind w:firstLine="540"/>
        <w:jc w:val="both"/>
      </w:pPr>
      <w:r>
        <w:t>- овощехранилище площадью не более 50 м2;</w:t>
      </w:r>
    </w:p>
    <w:p w:rsidR="00232BA6" w:rsidRDefault="00232BA6">
      <w:pPr>
        <w:pStyle w:val="ConsPlusNormal"/>
        <w:spacing w:before="220"/>
        <w:ind w:firstLine="540"/>
        <w:jc w:val="both"/>
      </w:pPr>
      <w:r>
        <w:t>- площадки для огорода, ягодника, фруктового сада;</w:t>
      </w:r>
    </w:p>
    <w:p w:rsidR="00232BA6" w:rsidRDefault="00232BA6">
      <w:pPr>
        <w:pStyle w:val="ConsPlusNormal"/>
        <w:spacing w:before="220"/>
        <w:ind w:firstLine="540"/>
        <w:jc w:val="both"/>
      </w:pPr>
      <w:r>
        <w:t>- места для сушки белья, чистки ковровых изделий.</w:t>
      </w:r>
    </w:p>
    <w:p w:rsidR="00232BA6" w:rsidRDefault="00232BA6">
      <w:pPr>
        <w:pStyle w:val="ConsPlusNormal"/>
        <w:spacing w:before="220"/>
        <w:ind w:firstLine="540"/>
        <w:jc w:val="both"/>
      </w:pPr>
      <w: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232BA6" w:rsidRDefault="00232BA6">
      <w:pPr>
        <w:pStyle w:val="ConsPlusNormal"/>
        <w:spacing w:before="220"/>
        <w:ind w:firstLine="540"/>
        <w:jc w:val="both"/>
      </w:pPr>
      <w:r>
        <w:lastRenderedPageBreak/>
        <w:t>Площадь озеленения территории ДОУ должна составлять не менее 50%.</w:t>
      </w:r>
    </w:p>
    <w:p w:rsidR="00232BA6" w:rsidRDefault="00232BA6">
      <w:pPr>
        <w:pStyle w:val="ConsPlusNormal"/>
        <w:spacing w:before="220"/>
        <w:ind w:firstLine="540"/>
        <w:jc w:val="both"/>
      </w:pPr>
      <w:r>
        <w:t>В площадь озеленения включаются защитные полосы между элементами участка, обеспечивающие санитарные разрывы, м, не менее:</w:t>
      </w:r>
    </w:p>
    <w:p w:rsidR="00232BA6" w:rsidRDefault="00232BA6">
      <w:pPr>
        <w:pStyle w:val="ConsPlusNormal"/>
        <w:spacing w:before="220"/>
        <w:ind w:firstLine="540"/>
        <w:jc w:val="both"/>
      </w:pPr>
      <w:r>
        <w:t>- 3 - между групповыми, групповой и физкультурной площадками;</w:t>
      </w:r>
    </w:p>
    <w:p w:rsidR="00232BA6" w:rsidRDefault="00232BA6">
      <w:pPr>
        <w:pStyle w:val="ConsPlusNormal"/>
        <w:spacing w:before="220"/>
        <w:ind w:firstLine="540"/>
        <w:jc w:val="both"/>
      </w:pPr>
      <w:r>
        <w:t>- 6 - между групповой и хозяйственной, общей физкультурной и хозяйственной площадками;</w:t>
      </w:r>
    </w:p>
    <w:p w:rsidR="00232BA6" w:rsidRDefault="00232BA6">
      <w:pPr>
        <w:pStyle w:val="ConsPlusNormal"/>
        <w:spacing w:before="220"/>
        <w:ind w:firstLine="540"/>
        <w:jc w:val="both"/>
      </w:pPr>
      <w:r>
        <w:t>- 2 - между ограждением участка и групповыми или общей физкультурной площадками.</w:t>
      </w:r>
    </w:p>
    <w:p w:rsidR="00232BA6" w:rsidRDefault="00232BA6">
      <w:pPr>
        <w:pStyle w:val="ConsPlusNormal"/>
        <w:spacing w:before="220"/>
        <w:ind w:firstLine="540"/>
        <w:jc w:val="both"/>
      </w:pPr>
      <w:r>
        <w:t>Групповые площадки должны быть ограждены кустарником.</w:t>
      </w:r>
    </w:p>
    <w:p w:rsidR="00232BA6" w:rsidRDefault="00232BA6">
      <w:pPr>
        <w:pStyle w:val="ConsPlusNormal"/>
        <w:spacing w:before="220"/>
        <w:ind w:firstLine="540"/>
        <w:jc w:val="both"/>
      </w:pPr>
      <w:r>
        <w:t>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здания ДОУ.</w:t>
      </w:r>
    </w:p>
    <w:p w:rsidR="00232BA6" w:rsidRDefault="00232BA6">
      <w:pPr>
        <w:pStyle w:val="ConsPlusNormal"/>
        <w:spacing w:before="220"/>
        <w:ind w:firstLine="540"/>
        <w:jc w:val="both"/>
      </w:pPr>
      <w:r>
        <w:t>Водоснабжение, канализация и теплоснабжение в ДОУ должны быть централизованными.</w:t>
      </w:r>
    </w:p>
    <w:p w:rsidR="00232BA6" w:rsidRDefault="00232BA6">
      <w:pPr>
        <w:pStyle w:val="ConsPlusNormal"/>
        <w:spacing w:before="220"/>
        <w:ind w:firstLine="540"/>
        <w:jc w:val="both"/>
      </w:pPr>
      <w:r>
        <w:t>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w:t>
      </w:r>
    </w:p>
    <w:p w:rsidR="00232BA6" w:rsidRDefault="00232BA6">
      <w:pPr>
        <w:pStyle w:val="ConsPlusNormal"/>
        <w:spacing w:before="220"/>
        <w:ind w:firstLine="540"/>
        <w:jc w:val="both"/>
      </w:pPr>
      <w:r>
        <w:t>19. Здания общеобразовательных учреждений допускается размещать:</w:t>
      </w:r>
    </w:p>
    <w:p w:rsidR="00232BA6" w:rsidRDefault="00232BA6">
      <w:pPr>
        <w:pStyle w:val="ConsPlusNormal"/>
        <w:spacing w:before="220"/>
        <w:ind w:firstLine="540"/>
        <w:jc w:val="both"/>
      </w:pPr>
      <w:r>
        <w:t>- на внутриквартальных территориях микрорайона, удаленных от межквартальных проездов с регулярным движением транспорта на расстояние 100 - 170 м;</w:t>
      </w:r>
    </w:p>
    <w:p w:rsidR="00232BA6" w:rsidRDefault="00232BA6">
      <w:pPr>
        <w:pStyle w:val="ConsPlusNormal"/>
        <w:spacing w:before="220"/>
        <w:ind w:firstLine="540"/>
        <w:jc w:val="both"/>
      </w:pPr>
      <w: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232BA6" w:rsidRDefault="00232BA6">
      <w:pPr>
        <w:pStyle w:val="ConsPlusNormal"/>
        <w:spacing w:before="220"/>
        <w:ind w:firstLine="540"/>
        <w:jc w:val="both"/>
      </w:pPr>
      <w: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232BA6" w:rsidRDefault="00232BA6">
      <w:pPr>
        <w:pStyle w:val="ConsPlusNormal"/>
        <w:spacing w:before="220"/>
        <w:ind w:firstLine="540"/>
        <w:jc w:val="both"/>
      </w:pPr>
      <w:r>
        <w:t>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232BA6" w:rsidRDefault="00232BA6">
      <w:pPr>
        <w:pStyle w:val="ConsPlusNormal"/>
        <w:spacing w:before="220"/>
        <w:ind w:firstLine="540"/>
        <w:jc w:val="both"/>
      </w:pPr>
      <w:r>
        <w:t>Здание общеобразовательного учреждения следует размещать на самостоятельном земельном участке с отступом от красной линии не менее 25 м.</w:t>
      </w:r>
    </w:p>
    <w:p w:rsidR="00232BA6" w:rsidRDefault="00232BA6">
      <w:pPr>
        <w:pStyle w:val="ConsPlusNormal"/>
        <w:spacing w:before="220"/>
        <w:ind w:firstLine="540"/>
        <w:jc w:val="both"/>
      </w:pPr>
      <w: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232BA6" w:rsidRDefault="00232BA6">
      <w:pPr>
        <w:pStyle w:val="ConsPlusNormal"/>
        <w:spacing w:before="220"/>
        <w:ind w:firstLine="540"/>
        <w:jc w:val="both"/>
      </w:pPr>
      <w:r>
        <w:t>Территория участка должна быть ограждена забором высотой 1,5 м и вдоль него зелеными насаждениями.</w:t>
      </w:r>
    </w:p>
    <w:p w:rsidR="00232BA6" w:rsidRDefault="00232BA6">
      <w:pPr>
        <w:pStyle w:val="ConsPlusNormal"/>
        <w:spacing w:before="220"/>
        <w:ind w:firstLine="540"/>
        <w:jc w:val="both"/>
      </w:pPr>
      <w: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232BA6" w:rsidRDefault="00232BA6">
      <w:pPr>
        <w:pStyle w:val="ConsPlusNormal"/>
        <w:spacing w:before="220"/>
        <w:ind w:firstLine="540"/>
        <w:jc w:val="both"/>
      </w:pPr>
      <w:r>
        <w:t>На земельном участке выделяются следующие зоны:</w:t>
      </w:r>
    </w:p>
    <w:p w:rsidR="00232BA6" w:rsidRDefault="00232BA6">
      <w:pPr>
        <w:pStyle w:val="ConsPlusNormal"/>
        <w:spacing w:before="220"/>
        <w:ind w:firstLine="540"/>
        <w:jc w:val="both"/>
      </w:pPr>
      <w:r>
        <w:t>- учебно-опытная зона;</w:t>
      </w:r>
    </w:p>
    <w:p w:rsidR="00232BA6" w:rsidRDefault="00232BA6">
      <w:pPr>
        <w:pStyle w:val="ConsPlusNormal"/>
        <w:spacing w:before="220"/>
        <w:ind w:firstLine="540"/>
        <w:jc w:val="both"/>
      </w:pPr>
      <w:r>
        <w:t>- физкультурно-спортивная зона;</w:t>
      </w:r>
    </w:p>
    <w:p w:rsidR="00232BA6" w:rsidRDefault="00232BA6">
      <w:pPr>
        <w:pStyle w:val="ConsPlusNormal"/>
        <w:spacing w:before="220"/>
        <w:ind w:firstLine="540"/>
        <w:jc w:val="both"/>
      </w:pPr>
      <w:r>
        <w:t>- зона отдыха;</w:t>
      </w:r>
    </w:p>
    <w:p w:rsidR="00232BA6" w:rsidRDefault="00232BA6">
      <w:pPr>
        <w:pStyle w:val="ConsPlusNormal"/>
        <w:spacing w:before="220"/>
        <w:ind w:firstLine="540"/>
        <w:jc w:val="both"/>
      </w:pPr>
      <w:r>
        <w:lastRenderedPageBreak/>
        <w:t>- хозяйственная зона.</w:t>
      </w:r>
    </w:p>
    <w:p w:rsidR="00232BA6" w:rsidRDefault="00232BA6">
      <w:pPr>
        <w:pStyle w:val="ConsPlusNormal"/>
        <w:spacing w:before="220"/>
        <w:ind w:firstLine="540"/>
        <w:jc w:val="both"/>
      </w:pPr>
      <w:r>
        <w:t>Площадь учебно-опытной зоны должна составляет не более 25% площади участка.</w:t>
      </w:r>
    </w:p>
    <w:p w:rsidR="00232BA6" w:rsidRDefault="00232BA6">
      <w:pPr>
        <w:pStyle w:val="ConsPlusNormal"/>
        <w:spacing w:before="220"/>
        <w:ind w:firstLine="540"/>
        <w:jc w:val="both"/>
      </w:pPr>
      <w:r>
        <w:t>Физкультурно-спортивную зону следует размещать на расстоянии не менее 25 м от здания учреждения, за полосой зеленых насаждений.</w:t>
      </w:r>
    </w:p>
    <w:p w:rsidR="00232BA6" w:rsidRDefault="00232BA6">
      <w:pPr>
        <w:pStyle w:val="ConsPlusNormal"/>
        <w:spacing w:before="220"/>
        <w:ind w:firstLine="540"/>
        <w:jc w:val="both"/>
      </w:pPr>
      <w: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rsidR="00232BA6" w:rsidRDefault="00232BA6">
      <w:pPr>
        <w:pStyle w:val="ConsPlusNormal"/>
        <w:spacing w:before="220"/>
        <w:ind w:firstLine="540"/>
        <w:jc w:val="both"/>
      </w:pPr>
      <w: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232BA6" w:rsidRDefault="00232BA6">
      <w:pPr>
        <w:pStyle w:val="ConsPlusNormal"/>
        <w:spacing w:before="220"/>
        <w:ind w:firstLine="540"/>
        <w:jc w:val="both"/>
      </w:pPr>
      <w:r>
        <w:t>Для мусоросборников должна предусматриваться бетонированная площадка на расстоянии не менее 25 м от окон и входа в столовую (буфет).</w:t>
      </w:r>
    </w:p>
    <w:p w:rsidR="00232BA6" w:rsidRDefault="00232BA6">
      <w:pPr>
        <w:pStyle w:val="ConsPlusNormal"/>
        <w:spacing w:before="220"/>
        <w:ind w:firstLine="540"/>
        <w:jc w:val="both"/>
      </w:pPr>
      <w:r>
        <w:t>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232BA6" w:rsidRDefault="00232BA6">
      <w:pPr>
        <w:pStyle w:val="ConsPlusNormal"/>
        <w:spacing w:before="220"/>
        <w:ind w:firstLine="540"/>
        <w:jc w:val="both"/>
      </w:pPr>
      <w: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232BA6" w:rsidRDefault="00232BA6">
      <w:pPr>
        <w:pStyle w:val="ConsPlusNormal"/>
        <w:spacing w:before="220"/>
        <w:ind w:firstLine="540"/>
        <w:jc w:val="both"/>
      </w:pPr>
      <w: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канализации с локальными очистными сооружениями.</w:t>
      </w:r>
    </w:p>
    <w:p w:rsidR="00232BA6" w:rsidRDefault="00232BA6">
      <w:pPr>
        <w:pStyle w:val="ConsPlusNormal"/>
        <w:spacing w:before="220"/>
        <w:ind w:firstLine="540"/>
        <w:jc w:val="both"/>
      </w:pPr>
      <w:r>
        <w:t>20. Учреждения начального профессионального образования - профессионально-технические училища (учреждения НПО)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232BA6" w:rsidRDefault="00232BA6">
      <w:pPr>
        <w:pStyle w:val="ConsPlusNormal"/>
        <w:spacing w:before="220"/>
        <w:ind w:firstLine="540"/>
        <w:jc w:val="both"/>
      </w:pPr>
      <w: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232BA6" w:rsidRDefault="00232BA6">
      <w:pPr>
        <w:pStyle w:val="ConsPlusNormal"/>
        <w:spacing w:before="220"/>
        <w:ind w:firstLine="540"/>
        <w:jc w:val="both"/>
      </w:pPr>
      <w:r>
        <w:t>Учебные здания следует проектировать высотой не более четырех этажей и размещать с отступом от красной линии не менее 25 м в городских округах и городских поселениях и 10 м - в сельских поселениях.</w:t>
      </w:r>
    </w:p>
    <w:p w:rsidR="00232BA6" w:rsidRDefault="00232BA6">
      <w:pPr>
        <w:pStyle w:val="ConsPlusNormal"/>
        <w:spacing w:before="220"/>
        <w:ind w:firstLine="540"/>
        <w:jc w:val="both"/>
      </w:pPr>
      <w:r>
        <w:t>Учебно-производственные помещения, спортзал и столовую следует выделять в отдельные блоки, связанные переходом с основным корпусом.</w:t>
      </w:r>
    </w:p>
    <w:p w:rsidR="00232BA6" w:rsidRDefault="00232BA6">
      <w:pPr>
        <w:pStyle w:val="ConsPlusNormal"/>
        <w:spacing w:before="220"/>
        <w:ind w:firstLine="540"/>
        <w:jc w:val="both"/>
      </w:pPr>
      <w:r>
        <w:t>Территория участка должна быть ограждена забором высотой не менее 1,2 м.</w:t>
      </w:r>
    </w:p>
    <w:p w:rsidR="00232BA6" w:rsidRDefault="00232BA6">
      <w:pPr>
        <w:pStyle w:val="ConsPlusNormal"/>
        <w:spacing w:before="220"/>
        <w:ind w:firstLine="540"/>
        <w:jc w:val="both"/>
      </w:pPr>
      <w:r>
        <w:t>На земельном участке выделяются следующие зоны:</w:t>
      </w:r>
    </w:p>
    <w:p w:rsidR="00232BA6" w:rsidRDefault="00232BA6">
      <w:pPr>
        <w:pStyle w:val="ConsPlusNormal"/>
        <w:spacing w:before="220"/>
        <w:ind w:firstLine="540"/>
        <w:jc w:val="both"/>
      </w:pPr>
      <w:r>
        <w:t>- учебная зона;</w:t>
      </w:r>
    </w:p>
    <w:p w:rsidR="00232BA6" w:rsidRDefault="00232BA6">
      <w:pPr>
        <w:pStyle w:val="ConsPlusNormal"/>
        <w:spacing w:before="220"/>
        <w:ind w:firstLine="540"/>
        <w:jc w:val="both"/>
      </w:pPr>
      <w:r>
        <w:t>- производственная зона;</w:t>
      </w:r>
    </w:p>
    <w:p w:rsidR="00232BA6" w:rsidRDefault="00232BA6">
      <w:pPr>
        <w:pStyle w:val="ConsPlusNormal"/>
        <w:spacing w:before="220"/>
        <w:ind w:firstLine="540"/>
        <w:jc w:val="both"/>
      </w:pPr>
      <w:r>
        <w:t>- спортивная зона;</w:t>
      </w:r>
    </w:p>
    <w:p w:rsidR="00232BA6" w:rsidRDefault="00232BA6">
      <w:pPr>
        <w:pStyle w:val="ConsPlusNormal"/>
        <w:spacing w:before="220"/>
        <w:ind w:firstLine="540"/>
        <w:jc w:val="both"/>
      </w:pPr>
      <w:r>
        <w:t>- хозяйственная зона;</w:t>
      </w:r>
    </w:p>
    <w:p w:rsidR="00232BA6" w:rsidRDefault="00232BA6">
      <w:pPr>
        <w:pStyle w:val="ConsPlusNormal"/>
        <w:spacing w:before="220"/>
        <w:ind w:firstLine="540"/>
        <w:jc w:val="both"/>
      </w:pPr>
      <w:r>
        <w:lastRenderedPageBreak/>
        <w:t>- жилая зона - при наличии общежития для обучающихся.</w:t>
      </w:r>
    </w:p>
    <w:p w:rsidR="00232BA6" w:rsidRDefault="00232BA6">
      <w:pPr>
        <w:pStyle w:val="ConsPlusNormal"/>
        <w:spacing w:before="220"/>
        <w:ind w:firstLine="540"/>
        <w:jc w:val="both"/>
      </w:pPr>
      <w:r>
        <w:t>Общежитие целесообразно размещать на едином участке с учебным корпусом.</w:t>
      </w:r>
    </w:p>
    <w:p w:rsidR="00232BA6" w:rsidRDefault="00232BA6">
      <w:pPr>
        <w:pStyle w:val="ConsPlusNormal"/>
        <w:spacing w:before="220"/>
        <w:ind w:firstLine="540"/>
        <w:jc w:val="both"/>
      </w:pPr>
      <w: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232BA6" w:rsidRDefault="00232BA6">
      <w:pPr>
        <w:pStyle w:val="ConsPlusNormal"/>
        <w:spacing w:before="220"/>
        <w:ind w:firstLine="540"/>
        <w:jc w:val="both"/>
      </w:pPr>
      <w: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232BA6" w:rsidRDefault="00232BA6">
      <w:pPr>
        <w:pStyle w:val="ConsPlusNormal"/>
        <w:spacing w:before="220"/>
        <w:ind w:firstLine="540"/>
        <w:jc w:val="both"/>
      </w:pPr>
      <w:r>
        <w:t>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232BA6" w:rsidRDefault="00232BA6">
      <w:pPr>
        <w:pStyle w:val="ConsPlusNormal"/>
        <w:spacing w:before="220"/>
        <w:ind w:firstLine="540"/>
        <w:jc w:val="both"/>
      </w:pPr>
      <w:r>
        <w:t>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232BA6" w:rsidRDefault="00232BA6">
      <w:pPr>
        <w:pStyle w:val="ConsPlusNormal"/>
        <w:spacing w:before="220"/>
        <w:ind w:firstLine="540"/>
        <w:jc w:val="both"/>
      </w:pPr>
      <w: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канализации с локальными очистными сооружениями.</w:t>
      </w:r>
    </w:p>
    <w:p w:rsidR="00232BA6" w:rsidRDefault="00232BA6">
      <w:pPr>
        <w:pStyle w:val="ConsPlusNormal"/>
        <w:spacing w:before="220"/>
        <w:ind w:firstLine="540"/>
        <w:jc w:val="both"/>
      </w:pPr>
      <w:r>
        <w:t>21. Земельные участки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232BA6" w:rsidRDefault="00232BA6">
      <w:pPr>
        <w:pStyle w:val="ConsPlusNormal"/>
        <w:spacing w:before="220"/>
        <w:ind w:firstLine="540"/>
        <w:jc w:val="both"/>
      </w:pPr>
      <w: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w:t>
      </w:r>
    </w:p>
    <w:p w:rsidR="00232BA6" w:rsidRDefault="00232BA6">
      <w:pPr>
        <w:pStyle w:val="ConsPlusNormal"/>
        <w:spacing w:before="220"/>
        <w:ind w:firstLine="540"/>
        <w:jc w:val="both"/>
      </w:pPr>
      <w: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232BA6" w:rsidRDefault="00232BA6">
      <w:pPr>
        <w:pStyle w:val="ConsPlusNormal"/>
        <w:spacing w:before="220"/>
        <w:ind w:firstLine="540"/>
        <w:jc w:val="both"/>
      </w:pPr>
      <w:r>
        <w:t>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232BA6" w:rsidRDefault="00232BA6">
      <w:pPr>
        <w:pStyle w:val="ConsPlusNormal"/>
        <w:spacing w:before="220"/>
        <w:ind w:firstLine="540"/>
        <w:jc w:val="both"/>
      </w:pPr>
      <w:r>
        <w:t>В крупных вузах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232BA6" w:rsidRDefault="00232BA6">
      <w:pPr>
        <w:pStyle w:val="ConsPlusNormal"/>
        <w:spacing w:before="220"/>
        <w:ind w:firstLine="540"/>
        <w:jc w:val="both"/>
      </w:pPr>
      <w:r>
        <w:t>Для заочных высших учебных заведений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232BA6" w:rsidRDefault="00232BA6">
      <w:pPr>
        <w:pStyle w:val="ConsPlusNormal"/>
        <w:spacing w:before="220"/>
        <w:ind w:firstLine="540"/>
        <w:jc w:val="both"/>
      </w:pPr>
      <w:r>
        <w:t>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232BA6" w:rsidRDefault="00232BA6">
      <w:pPr>
        <w:pStyle w:val="ConsPlusNormal"/>
        <w:spacing w:before="220"/>
        <w:ind w:firstLine="540"/>
        <w:jc w:val="both"/>
      </w:pPr>
      <w:r>
        <w:t>- в 5 - 6 этажей - 3 га;</w:t>
      </w:r>
    </w:p>
    <w:p w:rsidR="00232BA6" w:rsidRDefault="00232BA6">
      <w:pPr>
        <w:pStyle w:val="ConsPlusNormal"/>
        <w:spacing w:before="220"/>
        <w:ind w:firstLine="540"/>
        <w:jc w:val="both"/>
      </w:pPr>
      <w:r>
        <w:lastRenderedPageBreak/>
        <w:t>- в 9 - 10 этажей - 2 га;</w:t>
      </w:r>
    </w:p>
    <w:p w:rsidR="00232BA6" w:rsidRDefault="00232BA6">
      <w:pPr>
        <w:pStyle w:val="ConsPlusNormal"/>
        <w:spacing w:before="220"/>
        <w:ind w:firstLine="540"/>
        <w:jc w:val="both"/>
      </w:pPr>
      <w:r>
        <w:t>- в 12 этажей и выше - 1,5 га.</w:t>
      </w:r>
    </w:p>
    <w:p w:rsidR="00232BA6" w:rsidRDefault="00232BA6">
      <w:pPr>
        <w:pStyle w:val="ConsPlusNormal"/>
        <w:spacing w:before="220"/>
        <w:ind w:firstLine="540"/>
        <w:jc w:val="both"/>
      </w:pPr>
      <w:r>
        <w:t>Спортивную зону вуза следует размещать смежно с учебной и жилой зонами.</w:t>
      </w:r>
    </w:p>
    <w:p w:rsidR="00232BA6" w:rsidRDefault="00232BA6">
      <w:pPr>
        <w:pStyle w:val="ConsPlusNormal"/>
        <w:spacing w:before="220"/>
        <w:ind w:firstLine="540"/>
        <w:jc w:val="both"/>
      </w:pPr>
      <w:r>
        <w:t>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232BA6" w:rsidRDefault="00232BA6">
      <w:pPr>
        <w:pStyle w:val="ConsPlusNormal"/>
        <w:spacing w:before="220"/>
        <w:ind w:firstLine="540"/>
        <w:jc w:val="both"/>
      </w:pPr>
      <w:r>
        <w:t>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232BA6" w:rsidRDefault="00232BA6">
      <w:pPr>
        <w:pStyle w:val="ConsPlusNormal"/>
        <w:spacing w:before="220"/>
        <w:ind w:firstLine="540"/>
        <w:jc w:val="both"/>
      </w:pPr>
      <w:r>
        <w:t>Площадь озеленения территории должна составлять не менее 30 - 50% общей площади.</w:t>
      </w:r>
    </w:p>
    <w:p w:rsidR="00232BA6" w:rsidRDefault="00232BA6">
      <w:pPr>
        <w:pStyle w:val="ConsPlusNormal"/>
        <w:spacing w:before="220"/>
        <w:ind w:firstLine="540"/>
        <w:jc w:val="both"/>
      </w:pPr>
      <w:r>
        <w:t>Водоснабжение и канализация учреждения должны быть централизованными, теплоснабжение - от ТЭЦ, районных или местных котельных.</w:t>
      </w:r>
    </w:p>
    <w:p w:rsidR="00232BA6" w:rsidRDefault="00232BA6">
      <w:pPr>
        <w:pStyle w:val="ConsPlusNormal"/>
        <w:spacing w:before="220"/>
        <w:ind w:firstLine="540"/>
        <w:jc w:val="both"/>
      </w:pPr>
      <w:r>
        <w:t xml:space="preserve">22. Лечебные учреждения размещаются на территории жилой застройки или пригородной зоны в соответствии с требованиями </w:t>
      </w:r>
      <w:hyperlink r:id="rId117" w:history="1">
        <w:r>
          <w:rPr>
            <w:color w:val="0000FF"/>
          </w:rPr>
          <w:t>СанПиН 2.1.3.1375-03</w:t>
        </w:r>
      </w:hyperlink>
      <w:r>
        <w:t xml:space="preserve"> "Гигиенические требования к размещению, устройству, оборудованию и эксплуатации больниц, родильных домов и других лечебных стационаров".</w:t>
      </w:r>
    </w:p>
    <w:p w:rsidR="00232BA6" w:rsidRDefault="00232BA6">
      <w:pPr>
        <w:pStyle w:val="ConsPlusNormal"/>
        <w:spacing w:before="220"/>
        <w:ind w:firstLine="540"/>
        <w:jc w:val="both"/>
      </w:pPr>
      <w:r>
        <w:t>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 в соответствии с требованиями Нормативов.</w:t>
      </w:r>
    </w:p>
    <w:p w:rsidR="00232BA6" w:rsidRDefault="00232BA6">
      <w:pPr>
        <w:pStyle w:val="ConsPlusNormal"/>
        <w:spacing w:before="220"/>
        <w:ind w:firstLine="540"/>
        <w:jc w:val="both"/>
      </w:pPr>
      <w:r>
        <w:t>В жилых и общественных зданиях допускается размещать (при наличии положительного санитарно-эпидемиологического заключения):</w:t>
      </w:r>
    </w:p>
    <w:p w:rsidR="00232BA6" w:rsidRDefault="00232BA6">
      <w:pPr>
        <w:pStyle w:val="ConsPlusNormal"/>
        <w:spacing w:before="220"/>
        <w:ind w:firstLine="540"/>
        <w:jc w:val="both"/>
      </w:pPr>
      <w:r>
        <w:t>- женские консультации;</w:t>
      </w:r>
    </w:p>
    <w:p w:rsidR="00232BA6" w:rsidRDefault="00232BA6">
      <w:pPr>
        <w:pStyle w:val="ConsPlusNormal"/>
        <w:spacing w:before="220"/>
        <w:ind w:firstLine="540"/>
        <w:jc w:val="both"/>
      </w:pPr>
      <w:r>
        <w:t>- кабинеты врачей общей практики и частнопрактикующих врачей;</w:t>
      </w:r>
    </w:p>
    <w:p w:rsidR="00232BA6" w:rsidRDefault="00232BA6">
      <w:pPr>
        <w:pStyle w:val="ConsPlusNormal"/>
        <w:spacing w:before="220"/>
        <w:ind w:firstLine="540"/>
        <w:jc w:val="both"/>
      </w:pPr>
      <w:r>
        <w:t>- лечебно-оздоровительные, реабилитационные и восстановительные центры.</w:t>
      </w:r>
    </w:p>
    <w:p w:rsidR="00232BA6" w:rsidRDefault="00232BA6">
      <w:pPr>
        <w:pStyle w:val="ConsPlusNormal"/>
        <w:spacing w:before="220"/>
        <w:ind w:firstLine="540"/>
        <w:jc w:val="both"/>
      </w:pPr>
      <w:r>
        <w:t>Не допускается размещать в жилых и общественных зданиях дневные стационары 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w:t>
      </w:r>
    </w:p>
    <w:p w:rsidR="00232BA6" w:rsidRDefault="00232BA6">
      <w:pPr>
        <w:pStyle w:val="ConsPlusNormal"/>
        <w:spacing w:before="220"/>
        <w:ind w:firstLine="540"/>
        <w:jc w:val="both"/>
      </w:pPr>
      <w:r>
        <w:t>Специализированные больницы (комплексы) емкостью свыше 1000 коек с пребыванием больных в течение длительного времени, а также стационары с особым режимом работы (психиатрические, инфекционные, в том числе туберкулезные, онкологические, кожно-венерологические и др.) следует размещать в пригородной зоне или в зеленых массивах, на расстоянии не менее 500 м от территории жилой застройки в соответствии с требованиями.</w:t>
      </w:r>
    </w:p>
    <w:p w:rsidR="00232BA6" w:rsidRDefault="00232BA6">
      <w:pPr>
        <w:pStyle w:val="ConsPlusNormal"/>
        <w:spacing w:before="220"/>
        <w:ind w:firstLine="540"/>
        <w:jc w:val="both"/>
      </w:pPr>
      <w:r>
        <w:t>На территории лечебного учреждения выделяются зоны: лечебных корпусов для инфекционных и неинфекционных больных, педиатрических, психосоматических, кожно-венерологических, радиологических корпусов, родильных домов и акушерских отделений, садово-парковая, поликлиники, патологоанатомического корпуса, хозяйственная и инженерных сооружений.</w:t>
      </w:r>
    </w:p>
    <w:p w:rsidR="00232BA6" w:rsidRDefault="00232BA6">
      <w:pPr>
        <w:pStyle w:val="ConsPlusNormal"/>
        <w:spacing w:before="220"/>
        <w:ind w:firstLine="540"/>
        <w:jc w:val="both"/>
      </w:pPr>
      <w:r>
        <w:t xml:space="preserve">Инфекционные, кожно-венерологические, акушерские, детские, психосоматические отделения, радиологические отделения для лечебных целей, входящие в состав </w:t>
      </w:r>
      <w:r>
        <w:lastRenderedPageBreak/>
        <w:t>многопрофильных лечебных учреждений, должны размещаться в отдельно стоящих зданиях. Поликлинический корпус должен быть приближен к периферии участка, иметь самостоятельный вход.</w:t>
      </w:r>
    </w:p>
    <w:p w:rsidR="00232BA6" w:rsidRDefault="00232BA6">
      <w:pPr>
        <w:pStyle w:val="ConsPlusNormal"/>
        <w:spacing w:before="220"/>
        <w:ind w:firstLine="540"/>
        <w:jc w:val="both"/>
      </w:pPr>
      <w:r>
        <w:t>На территории лечебного учреждения не допускается размещение зданий, в том числе жилых, и сооружений, не связанных с ним функционально.</w:t>
      </w:r>
    </w:p>
    <w:p w:rsidR="00232BA6" w:rsidRDefault="00232BA6">
      <w:pPr>
        <w:pStyle w:val="ConsPlusNormal"/>
        <w:spacing w:before="220"/>
        <w:ind w:firstLine="540"/>
        <w:jc w:val="both"/>
      </w:pPr>
      <w:r>
        <w:t>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232BA6" w:rsidRDefault="00232BA6">
      <w:pPr>
        <w:pStyle w:val="ConsPlusNormal"/>
        <w:spacing w:before="220"/>
        <w:ind w:firstLine="540"/>
        <w:jc w:val="both"/>
      </w:pPr>
      <w:r>
        <w:t>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"чистых" и "грязных" маршрутов передвижения больных, персонала, инфицированных вещей, материалов в соответствии с гигиеническими требованиями.</w:t>
      </w:r>
    </w:p>
    <w:p w:rsidR="00232BA6" w:rsidRDefault="00232BA6">
      <w:pPr>
        <w:pStyle w:val="ConsPlusNormal"/>
        <w:spacing w:before="220"/>
        <w:ind w:firstLine="540"/>
        <w:jc w:val="both"/>
      </w:pPr>
      <w:r>
        <w:t>Соединение корпусов тоннелями не допускается.</w:t>
      </w:r>
    </w:p>
    <w:p w:rsidR="00232BA6" w:rsidRDefault="00232BA6">
      <w:pPr>
        <w:pStyle w:val="ConsPlusNormal"/>
        <w:spacing w:before="220"/>
        <w:ind w:firstLine="540"/>
        <w:jc w:val="both"/>
      </w:pPr>
      <w:r>
        <w:t>В планировке и зонировании участка необходимо соблюдать строгую изоляцию функциональных зон.</w:t>
      </w:r>
    </w:p>
    <w:p w:rsidR="00232BA6" w:rsidRDefault="00232BA6">
      <w:pPr>
        <w:pStyle w:val="ConsPlusNormal"/>
        <w:spacing w:before="220"/>
        <w:ind w:firstLine="540"/>
        <w:jc w:val="both"/>
      </w:pPr>
      <w:r>
        <w:t>Хозяйственные сооружения: пищеблок, прачечная и дезинфекционное отделение следует размещать на территории больницы с соблюдением санитарных разрывов в соответствии с гигиеническими требованиями.</w:t>
      </w:r>
    </w:p>
    <w:p w:rsidR="00232BA6" w:rsidRDefault="00232BA6">
      <w:pPr>
        <w:pStyle w:val="ConsPlusNormal"/>
        <w:spacing w:before="220"/>
        <w:ind w:firstLine="540"/>
        <w:jc w:val="both"/>
      </w:pPr>
      <w:r>
        <w:t>Территория инфекционной больницы (корпуса) должна иметь ограждение по периметру участка с полосой зеленых насаждений. "Чистая зона" территории инфекционной больницы (корпуса) должна быть отделена от "грязной" зоны полосой зеленых насаждений.</w:t>
      </w:r>
    </w:p>
    <w:p w:rsidR="00232BA6" w:rsidRDefault="00232BA6">
      <w:pPr>
        <w:pStyle w:val="ConsPlusNormal"/>
        <w:spacing w:before="220"/>
        <w:ind w:firstLine="540"/>
        <w:jc w:val="both"/>
      </w:pPr>
      <w:r>
        <w:t>Патологоанатомический корпус с ритуальной зоной максимально изолируется 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w:t>
      </w:r>
    </w:p>
    <w:p w:rsidR="00232BA6" w:rsidRDefault="00232BA6">
      <w:pPr>
        <w:pStyle w:val="ConsPlusNormal"/>
        <w:spacing w:before="220"/>
        <w:ind w:firstLine="540"/>
        <w:jc w:val="both"/>
      </w:pPr>
      <w:r>
        <w:t>Ритуальную зону лечебного учреждения необходимо оборудовать отдельным въездом и выездом.</w:t>
      </w:r>
    </w:p>
    <w:p w:rsidR="00232BA6" w:rsidRDefault="00232BA6">
      <w:pPr>
        <w:pStyle w:val="ConsPlusNormal"/>
        <w:spacing w:before="220"/>
        <w:ind w:firstLine="540"/>
        <w:jc w:val="both"/>
      </w:pPr>
      <w:r>
        <w:t>Этажность зданий следует предусматривать:</w:t>
      </w:r>
    </w:p>
    <w:p w:rsidR="00232BA6" w:rsidRDefault="00232BA6">
      <w:pPr>
        <w:pStyle w:val="ConsPlusNormal"/>
        <w:spacing w:before="220"/>
        <w:ind w:firstLine="540"/>
        <w:jc w:val="both"/>
      </w:pPr>
      <w:r>
        <w:t>- для лечебных и амбулаторно-поликлинических учреждений - не выше 9 этажей;</w:t>
      </w:r>
    </w:p>
    <w:p w:rsidR="00232BA6" w:rsidRDefault="00232BA6">
      <w:pPr>
        <w:pStyle w:val="ConsPlusNormal"/>
        <w:spacing w:before="220"/>
        <w:ind w:firstLine="540"/>
        <w:jc w:val="both"/>
      </w:pPr>
      <w:r>
        <w:t>- для детских больниц и корпусов (в том числе для детей до трех лет с матерями) - не выше 5 этажей;</w:t>
      </w:r>
    </w:p>
    <w:p w:rsidR="00232BA6" w:rsidRDefault="00232BA6">
      <w:pPr>
        <w:pStyle w:val="ConsPlusNormal"/>
        <w:spacing w:before="220"/>
        <w:ind w:firstLine="540"/>
        <w:jc w:val="both"/>
      </w:pPr>
      <w:r>
        <w:t>- для лечебных корпусов психиатрических больниц, диспансеров и инфекционных больниц - не выше 5 этажей и не ниже III степени огнестойкости.</w:t>
      </w:r>
    </w:p>
    <w:p w:rsidR="00232BA6" w:rsidRDefault="00232BA6">
      <w:pPr>
        <w:pStyle w:val="ConsPlusNormal"/>
        <w:spacing w:before="220"/>
        <w:ind w:firstLine="540"/>
        <w:jc w:val="both"/>
      </w:pPr>
      <w:r>
        <w:t>Территория лечебных учреждений должна быть благоустроена, озеленена и ограждена.</w:t>
      </w:r>
    </w:p>
    <w:p w:rsidR="00232BA6" w:rsidRDefault="00232BA6">
      <w:pPr>
        <w:pStyle w:val="ConsPlusNormal"/>
        <w:spacing w:before="220"/>
        <w:ind w:firstLine="540"/>
        <w:jc w:val="both"/>
      </w:pPr>
      <w:r>
        <w:t>Площадь зеленых насаждений и газонов должна составлять не менее 60% общей площади участка.</w:t>
      </w:r>
    </w:p>
    <w:p w:rsidR="00232BA6" w:rsidRDefault="00232BA6">
      <w:pPr>
        <w:pStyle w:val="ConsPlusNormal"/>
        <w:spacing w:before="220"/>
        <w:ind w:firstLine="540"/>
        <w:jc w:val="both"/>
      </w:pPr>
      <w:r>
        <w:t>Деревья должны размещаться на расстоянии не менее 15 м от здания, кустарники - не менее 5 м.</w:t>
      </w:r>
    </w:p>
    <w:p w:rsidR="00232BA6" w:rsidRDefault="00232BA6">
      <w:pPr>
        <w:pStyle w:val="ConsPlusNormal"/>
        <w:spacing w:before="220"/>
        <w:ind w:firstLine="540"/>
        <w:jc w:val="both"/>
      </w:pPr>
      <w:r>
        <w:lastRenderedPageBreak/>
        <w:t>Площадку для мусоросборников следует размещать на территории хозяйственной зоны лечебных учреждений на расстоянии не менее 25 м от лечебного корпуса и не менее 100 м от пищеблока. Площадка должна иметь твердое покрытие и подъезд со стороны улицы. Размеры площадки должны превышать размеры основания мусоросборников на 1,5 м во все стороны.</w:t>
      </w:r>
    </w:p>
    <w:p w:rsidR="00232BA6" w:rsidRDefault="00232BA6">
      <w:pPr>
        <w:pStyle w:val="ConsPlusNormal"/>
        <w:spacing w:before="220"/>
        <w:ind w:firstLine="540"/>
        <w:jc w:val="both"/>
      </w:pPr>
      <w:r>
        <w:t xml:space="preserve">23. Проектирование новых и реконструкция существующих розничных рынков должно осуществляться с соблюдением санитарных и гигиенических требований, а также требований приложения 18 </w:t>
      </w:r>
      <w:hyperlink w:anchor="P11110" w:history="1">
        <w:r>
          <w:rPr>
            <w:color w:val="0000FF"/>
          </w:rPr>
          <w:t>"Перечень рекомендаций МЧС"</w:t>
        </w:r>
      </w:hyperlink>
      <w:r>
        <w:t xml:space="preserve"> к настоящим Нормативам.</w:t>
      </w:r>
    </w:p>
    <w:p w:rsidR="00232BA6" w:rsidRDefault="00232BA6">
      <w:pPr>
        <w:pStyle w:val="ConsPlusNormal"/>
        <w:spacing w:before="220"/>
        <w:ind w:firstLine="540"/>
        <w:jc w:val="both"/>
      </w:pPr>
      <w:r>
        <w:t>24. Обслуживание учреждениями и предприятиями социальной инфраструктуры на территориях малоэтажной застройки в городских округах и поселениях определяется на основании необходимости удовлетворения потребностей различных социально-демографических групп населения.</w:t>
      </w:r>
    </w:p>
    <w:p w:rsidR="00232BA6" w:rsidRDefault="00232BA6">
      <w:pPr>
        <w:pStyle w:val="ConsPlusNormal"/>
        <w:spacing w:before="220"/>
        <w:ind w:firstLine="540"/>
        <w:jc w:val="both"/>
      </w:pPr>
      <w:r>
        <w:t xml:space="preserve">Для предварительных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w:t>
      </w:r>
      <w:hyperlink w:anchor="P6731" w:history="1">
        <w:r>
          <w:rPr>
            <w:color w:val="0000FF"/>
          </w:rPr>
          <w:t>таблицей 13.6</w:t>
        </w:r>
      </w:hyperlink>
      <w:r>
        <w:t>.</w:t>
      </w:r>
    </w:p>
    <w:p w:rsidR="00232BA6" w:rsidRDefault="00232BA6">
      <w:pPr>
        <w:pStyle w:val="ConsPlusNormal"/>
        <w:spacing w:before="220"/>
        <w:ind w:firstLine="540"/>
        <w:jc w:val="both"/>
      </w:pPr>
      <w:r>
        <w:t>Школы размещаются: средние и основные - начиная с численности населения 2 тыс. чел., начальные - с 500 чел.</w:t>
      </w:r>
    </w:p>
    <w:p w:rsidR="00232BA6" w:rsidRDefault="00232BA6">
      <w:pPr>
        <w:pStyle w:val="ConsPlusNormal"/>
        <w:spacing w:before="220"/>
        <w:ind w:firstLine="540"/>
        <w:jc w:val="both"/>
      </w:pPr>
      <w:r>
        <w:t>Размещение поликлиник можно предусматривать на территории ближайших жилых массивов при соблюдении нормативной доступности.</w:t>
      </w:r>
    </w:p>
    <w:p w:rsidR="00232BA6" w:rsidRDefault="00232BA6">
      <w:pPr>
        <w:pStyle w:val="ConsPlusNormal"/>
        <w:spacing w:before="220"/>
        <w:ind w:firstLine="540"/>
        <w:jc w:val="both"/>
      </w:pPr>
      <w:r>
        <w:t xml:space="preserve">Размещение учреждений и предприятий обслуживания на территориях малоэтажной жилой застройки следует осуществлять с учетом радиусов доступности не более указанных в </w:t>
      </w:r>
      <w:hyperlink w:anchor="P6795" w:history="1">
        <w:r>
          <w:rPr>
            <w:color w:val="0000FF"/>
          </w:rPr>
          <w:t>таблице 13.7</w:t>
        </w:r>
      </w:hyperlink>
      <w:r>
        <w:t>.</w:t>
      </w:r>
    </w:p>
    <w:p w:rsidR="00232BA6" w:rsidRDefault="00232BA6">
      <w:pPr>
        <w:pStyle w:val="ConsPlusNormal"/>
        <w:jc w:val="both"/>
      </w:pPr>
    </w:p>
    <w:p w:rsidR="00232BA6" w:rsidRDefault="00232BA6">
      <w:pPr>
        <w:pStyle w:val="ConsPlusNormal"/>
        <w:jc w:val="right"/>
        <w:outlineLvl w:val="2"/>
      </w:pPr>
      <w:bookmarkStart w:id="141" w:name="P6731"/>
      <w:bookmarkEnd w:id="141"/>
      <w:r>
        <w:t>Таблица 13.6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165"/>
        <w:gridCol w:w="2023"/>
        <w:gridCol w:w="2975"/>
      </w:tblGrid>
      <w:tr w:rsidR="00232BA6">
        <w:trPr>
          <w:trHeight w:val="241"/>
        </w:trPr>
        <w:tc>
          <w:tcPr>
            <w:tcW w:w="4165" w:type="dxa"/>
          </w:tcPr>
          <w:p w:rsidR="00232BA6" w:rsidRDefault="00232BA6">
            <w:pPr>
              <w:pStyle w:val="ConsPlusNonformat"/>
              <w:jc w:val="both"/>
            </w:pPr>
            <w:r>
              <w:t xml:space="preserve">     Учреждения и предприятия    </w:t>
            </w:r>
          </w:p>
          <w:p w:rsidR="00232BA6" w:rsidRDefault="00232BA6">
            <w:pPr>
              <w:pStyle w:val="ConsPlusNonformat"/>
              <w:jc w:val="both"/>
            </w:pPr>
            <w:r>
              <w:t xml:space="preserve">           обслуживания          </w:t>
            </w:r>
          </w:p>
        </w:tc>
        <w:tc>
          <w:tcPr>
            <w:tcW w:w="2023" w:type="dxa"/>
          </w:tcPr>
          <w:p w:rsidR="00232BA6" w:rsidRDefault="00232BA6">
            <w:pPr>
              <w:pStyle w:val="ConsPlusNonformat"/>
              <w:jc w:val="both"/>
            </w:pPr>
            <w:r>
              <w:t xml:space="preserve">   Показатели  </w:t>
            </w:r>
          </w:p>
        </w:tc>
        <w:tc>
          <w:tcPr>
            <w:tcW w:w="2975" w:type="dxa"/>
          </w:tcPr>
          <w:p w:rsidR="00232BA6" w:rsidRDefault="00232BA6">
            <w:pPr>
              <w:pStyle w:val="ConsPlusNonformat"/>
              <w:jc w:val="both"/>
            </w:pPr>
            <w:r>
              <w:t xml:space="preserve">   Размеры земельных   </w:t>
            </w:r>
          </w:p>
          <w:p w:rsidR="00232BA6" w:rsidRDefault="00232BA6">
            <w:pPr>
              <w:pStyle w:val="ConsPlusNonformat"/>
              <w:jc w:val="both"/>
            </w:pPr>
            <w:r>
              <w:t xml:space="preserve">        участков       </w:t>
            </w:r>
          </w:p>
        </w:tc>
      </w:tr>
      <w:tr w:rsidR="00232BA6">
        <w:trPr>
          <w:trHeight w:val="241"/>
        </w:trPr>
        <w:tc>
          <w:tcPr>
            <w:tcW w:w="4165" w:type="dxa"/>
            <w:tcBorders>
              <w:top w:val="nil"/>
            </w:tcBorders>
          </w:tcPr>
          <w:p w:rsidR="00232BA6" w:rsidRDefault="00232BA6">
            <w:pPr>
              <w:pStyle w:val="ConsPlusNonformat"/>
              <w:jc w:val="both"/>
            </w:pPr>
            <w:r>
              <w:t xml:space="preserve">Дошкольные учреждения, мест на   </w:t>
            </w:r>
          </w:p>
          <w:p w:rsidR="00232BA6" w:rsidRDefault="00232BA6">
            <w:pPr>
              <w:pStyle w:val="ConsPlusNonformat"/>
              <w:jc w:val="both"/>
            </w:pPr>
            <w:r>
              <w:t xml:space="preserve">1000 человек                     </w:t>
            </w:r>
          </w:p>
        </w:tc>
        <w:tc>
          <w:tcPr>
            <w:tcW w:w="2023" w:type="dxa"/>
            <w:tcBorders>
              <w:top w:val="nil"/>
            </w:tcBorders>
          </w:tcPr>
          <w:p w:rsidR="00232BA6" w:rsidRDefault="00232BA6">
            <w:pPr>
              <w:pStyle w:val="ConsPlusNonformat"/>
              <w:jc w:val="both"/>
            </w:pPr>
            <w:r>
              <w:t xml:space="preserve">По             </w:t>
            </w:r>
          </w:p>
          <w:p w:rsidR="00232BA6" w:rsidRDefault="00232BA6">
            <w:pPr>
              <w:pStyle w:val="ConsPlusNonformat"/>
              <w:jc w:val="both"/>
            </w:pPr>
            <w:r>
              <w:t>демографической</w:t>
            </w:r>
          </w:p>
          <w:p w:rsidR="00232BA6" w:rsidRDefault="00232BA6">
            <w:pPr>
              <w:pStyle w:val="ConsPlusNonformat"/>
              <w:jc w:val="both"/>
            </w:pPr>
            <w:r>
              <w:t>структуре охват</w:t>
            </w:r>
          </w:p>
          <w:p w:rsidR="00232BA6" w:rsidRDefault="00232BA6">
            <w:pPr>
              <w:pStyle w:val="ConsPlusNonformat"/>
              <w:jc w:val="both"/>
            </w:pPr>
            <w:r>
              <w:t xml:space="preserve">в пределах 70% </w:t>
            </w:r>
          </w:p>
          <w:p w:rsidR="00232BA6" w:rsidRDefault="00232BA6">
            <w:pPr>
              <w:pStyle w:val="ConsPlusNonformat"/>
              <w:jc w:val="both"/>
            </w:pPr>
            <w:r>
              <w:t xml:space="preserve">- 35;          </w:t>
            </w:r>
          </w:p>
          <w:p w:rsidR="00232BA6" w:rsidRDefault="00232BA6">
            <w:pPr>
              <w:pStyle w:val="ConsPlusNonformat"/>
              <w:jc w:val="both"/>
            </w:pPr>
            <w:r>
              <w:t xml:space="preserve">охват в        </w:t>
            </w:r>
          </w:p>
          <w:p w:rsidR="00232BA6" w:rsidRDefault="00232BA6">
            <w:pPr>
              <w:pStyle w:val="ConsPlusNonformat"/>
              <w:jc w:val="both"/>
            </w:pPr>
            <w:r>
              <w:t xml:space="preserve">пределах 85% - </w:t>
            </w:r>
          </w:p>
          <w:p w:rsidR="00232BA6" w:rsidRDefault="00232BA6">
            <w:pPr>
              <w:pStyle w:val="ConsPlusNonformat"/>
              <w:jc w:val="both"/>
            </w:pPr>
            <w:r>
              <w:t xml:space="preserve">42             </w:t>
            </w:r>
          </w:p>
        </w:tc>
        <w:tc>
          <w:tcPr>
            <w:tcW w:w="2975" w:type="dxa"/>
            <w:tcBorders>
              <w:top w:val="nil"/>
            </w:tcBorders>
          </w:tcPr>
          <w:p w:rsidR="00232BA6" w:rsidRDefault="00232BA6">
            <w:pPr>
              <w:pStyle w:val="ConsPlusNonformat"/>
              <w:jc w:val="both"/>
            </w:pPr>
            <w:r>
              <w:t xml:space="preserve">не менее 35 м2 на 1    </w:t>
            </w:r>
          </w:p>
          <w:p w:rsidR="00232BA6" w:rsidRDefault="00232BA6">
            <w:pPr>
              <w:pStyle w:val="ConsPlusNonformat"/>
              <w:jc w:val="both"/>
            </w:pPr>
            <w:r>
              <w:t xml:space="preserve">место                  </w:t>
            </w:r>
          </w:p>
        </w:tc>
      </w:tr>
      <w:tr w:rsidR="00232BA6">
        <w:trPr>
          <w:trHeight w:val="241"/>
        </w:trPr>
        <w:tc>
          <w:tcPr>
            <w:tcW w:w="4165" w:type="dxa"/>
            <w:tcBorders>
              <w:top w:val="nil"/>
            </w:tcBorders>
          </w:tcPr>
          <w:p w:rsidR="00232BA6" w:rsidRDefault="00232BA6">
            <w:pPr>
              <w:pStyle w:val="ConsPlusNonformat"/>
              <w:jc w:val="both"/>
            </w:pPr>
            <w:r>
              <w:t xml:space="preserve">Общеобразовательные школы, мест  </w:t>
            </w:r>
          </w:p>
          <w:p w:rsidR="00232BA6" w:rsidRDefault="00232BA6">
            <w:pPr>
              <w:pStyle w:val="ConsPlusNonformat"/>
              <w:jc w:val="both"/>
            </w:pPr>
            <w:r>
              <w:t xml:space="preserve">на 1000 человек                  </w:t>
            </w:r>
          </w:p>
        </w:tc>
        <w:tc>
          <w:tcPr>
            <w:tcW w:w="2023" w:type="dxa"/>
            <w:tcBorders>
              <w:top w:val="nil"/>
            </w:tcBorders>
          </w:tcPr>
          <w:p w:rsidR="00232BA6" w:rsidRDefault="00232BA6">
            <w:pPr>
              <w:pStyle w:val="ConsPlusNonformat"/>
              <w:jc w:val="both"/>
            </w:pPr>
            <w:r>
              <w:t xml:space="preserve">По             </w:t>
            </w:r>
          </w:p>
          <w:p w:rsidR="00232BA6" w:rsidRDefault="00232BA6">
            <w:pPr>
              <w:pStyle w:val="ConsPlusNonformat"/>
              <w:jc w:val="both"/>
            </w:pPr>
            <w:r>
              <w:t>демографической</w:t>
            </w:r>
          </w:p>
          <w:p w:rsidR="00232BA6" w:rsidRDefault="00232BA6">
            <w:pPr>
              <w:pStyle w:val="ConsPlusNonformat"/>
              <w:jc w:val="both"/>
            </w:pPr>
            <w:r>
              <w:t>структуре охват</w:t>
            </w:r>
          </w:p>
          <w:p w:rsidR="00232BA6" w:rsidRDefault="00232BA6">
            <w:pPr>
              <w:pStyle w:val="ConsPlusNonformat"/>
              <w:jc w:val="both"/>
            </w:pPr>
            <w:r>
              <w:t xml:space="preserve">100% учащихся  </w:t>
            </w:r>
          </w:p>
          <w:p w:rsidR="00232BA6" w:rsidRDefault="00232BA6">
            <w:pPr>
              <w:pStyle w:val="ConsPlusNonformat"/>
              <w:jc w:val="both"/>
            </w:pPr>
            <w:r>
              <w:t xml:space="preserve">основной школы </w:t>
            </w:r>
          </w:p>
          <w:p w:rsidR="00232BA6" w:rsidRDefault="00232BA6">
            <w:pPr>
              <w:pStyle w:val="ConsPlusNonformat"/>
              <w:jc w:val="both"/>
            </w:pPr>
            <w:r>
              <w:t xml:space="preserve">- 109          </w:t>
            </w:r>
          </w:p>
        </w:tc>
        <w:tc>
          <w:tcPr>
            <w:tcW w:w="2975" w:type="dxa"/>
            <w:tcBorders>
              <w:top w:val="nil"/>
            </w:tcBorders>
          </w:tcPr>
          <w:p w:rsidR="00232BA6" w:rsidRDefault="00232BA6">
            <w:pPr>
              <w:pStyle w:val="ConsPlusNonformat"/>
              <w:jc w:val="both"/>
            </w:pPr>
            <w:r>
              <w:t xml:space="preserve">не менее 16 м2 на 1    </w:t>
            </w:r>
          </w:p>
          <w:p w:rsidR="00232BA6" w:rsidRDefault="00232BA6">
            <w:pPr>
              <w:pStyle w:val="ConsPlusNonformat"/>
              <w:jc w:val="both"/>
            </w:pPr>
            <w:r>
              <w:t xml:space="preserve">место                  </w:t>
            </w:r>
          </w:p>
        </w:tc>
      </w:tr>
      <w:tr w:rsidR="00232BA6">
        <w:trPr>
          <w:trHeight w:val="241"/>
        </w:trPr>
        <w:tc>
          <w:tcPr>
            <w:tcW w:w="4165" w:type="dxa"/>
            <w:tcBorders>
              <w:top w:val="nil"/>
            </w:tcBorders>
          </w:tcPr>
          <w:p w:rsidR="00232BA6" w:rsidRDefault="00232BA6">
            <w:pPr>
              <w:pStyle w:val="ConsPlusNonformat"/>
              <w:jc w:val="both"/>
            </w:pPr>
            <w:r>
              <w:t xml:space="preserve">Спортивно-досуговый комплекс, м2 </w:t>
            </w:r>
          </w:p>
          <w:p w:rsidR="00232BA6" w:rsidRDefault="00232BA6">
            <w:pPr>
              <w:pStyle w:val="ConsPlusNonformat"/>
              <w:jc w:val="both"/>
            </w:pPr>
            <w:r>
              <w:t xml:space="preserve">общей площади на 1000 человек    </w:t>
            </w:r>
          </w:p>
        </w:tc>
        <w:tc>
          <w:tcPr>
            <w:tcW w:w="2023" w:type="dxa"/>
            <w:tcBorders>
              <w:top w:val="nil"/>
            </w:tcBorders>
          </w:tcPr>
          <w:p w:rsidR="00232BA6" w:rsidRDefault="00232BA6">
            <w:pPr>
              <w:pStyle w:val="ConsPlusNonformat"/>
              <w:jc w:val="both"/>
            </w:pPr>
            <w:r>
              <w:t xml:space="preserve">300            </w:t>
            </w:r>
          </w:p>
        </w:tc>
        <w:tc>
          <w:tcPr>
            <w:tcW w:w="2975" w:type="dxa"/>
            <w:tcBorders>
              <w:top w:val="nil"/>
            </w:tcBorders>
          </w:tcPr>
          <w:p w:rsidR="00232BA6" w:rsidRDefault="00232BA6">
            <w:pPr>
              <w:pStyle w:val="ConsPlusNonformat"/>
              <w:jc w:val="both"/>
            </w:pPr>
            <w:r>
              <w:t xml:space="preserve">0,2 - 0,5 га на объект </w:t>
            </w:r>
          </w:p>
        </w:tc>
      </w:tr>
      <w:tr w:rsidR="00232BA6">
        <w:trPr>
          <w:trHeight w:val="241"/>
        </w:trPr>
        <w:tc>
          <w:tcPr>
            <w:tcW w:w="4165" w:type="dxa"/>
            <w:tcBorders>
              <w:top w:val="nil"/>
            </w:tcBorders>
          </w:tcPr>
          <w:p w:rsidR="00232BA6" w:rsidRDefault="00232BA6">
            <w:pPr>
              <w:pStyle w:val="ConsPlusNonformat"/>
              <w:jc w:val="both"/>
            </w:pPr>
            <w:r>
              <w:t xml:space="preserve">Амбулаторно-поликлинические      </w:t>
            </w:r>
          </w:p>
          <w:p w:rsidR="00232BA6" w:rsidRDefault="00232BA6">
            <w:pPr>
              <w:pStyle w:val="ConsPlusNonformat"/>
              <w:jc w:val="both"/>
            </w:pPr>
            <w:r>
              <w:t xml:space="preserve">учреждения:                      </w:t>
            </w:r>
          </w:p>
        </w:tc>
        <w:tc>
          <w:tcPr>
            <w:tcW w:w="2023" w:type="dxa"/>
            <w:tcBorders>
              <w:top w:val="nil"/>
            </w:tcBorders>
          </w:tcPr>
          <w:p w:rsidR="00232BA6" w:rsidRDefault="00232BA6">
            <w:pPr>
              <w:pStyle w:val="ConsPlusNonformat"/>
              <w:jc w:val="both"/>
            </w:pPr>
          </w:p>
        </w:tc>
        <w:tc>
          <w:tcPr>
            <w:tcW w:w="2975" w:type="dxa"/>
            <w:tcBorders>
              <w:top w:val="nil"/>
            </w:tcBorders>
          </w:tcPr>
          <w:p w:rsidR="00232BA6" w:rsidRDefault="00232BA6">
            <w:pPr>
              <w:pStyle w:val="ConsPlusNonformat"/>
              <w:jc w:val="both"/>
            </w:pPr>
            <w:r>
              <w:t>0,1 га на 100 посещений</w:t>
            </w:r>
          </w:p>
          <w:p w:rsidR="00232BA6" w:rsidRDefault="00232BA6">
            <w:pPr>
              <w:pStyle w:val="ConsPlusNonformat"/>
              <w:jc w:val="both"/>
            </w:pPr>
            <w:r>
              <w:t xml:space="preserve">в смену, но не менее:  </w:t>
            </w:r>
          </w:p>
        </w:tc>
      </w:tr>
      <w:tr w:rsidR="00232BA6">
        <w:trPr>
          <w:trHeight w:val="241"/>
        </w:trPr>
        <w:tc>
          <w:tcPr>
            <w:tcW w:w="4165" w:type="dxa"/>
            <w:tcBorders>
              <w:top w:val="nil"/>
            </w:tcBorders>
          </w:tcPr>
          <w:p w:rsidR="00232BA6" w:rsidRDefault="00232BA6">
            <w:pPr>
              <w:pStyle w:val="ConsPlusNonformat"/>
              <w:jc w:val="both"/>
            </w:pPr>
            <w:r>
              <w:t>поликлиники, посещений в смену на</w:t>
            </w:r>
          </w:p>
          <w:p w:rsidR="00232BA6" w:rsidRDefault="00232BA6">
            <w:pPr>
              <w:pStyle w:val="ConsPlusNonformat"/>
              <w:jc w:val="both"/>
            </w:pPr>
            <w:r>
              <w:t xml:space="preserve">1000 человек                     </w:t>
            </w:r>
          </w:p>
        </w:tc>
        <w:tc>
          <w:tcPr>
            <w:tcW w:w="2023" w:type="dxa"/>
            <w:tcBorders>
              <w:top w:val="nil"/>
            </w:tcBorders>
          </w:tcPr>
          <w:p w:rsidR="00232BA6" w:rsidRDefault="00232BA6">
            <w:pPr>
              <w:pStyle w:val="ConsPlusNonformat"/>
              <w:jc w:val="both"/>
            </w:pPr>
            <w:r>
              <w:t xml:space="preserve">22             </w:t>
            </w:r>
          </w:p>
        </w:tc>
        <w:tc>
          <w:tcPr>
            <w:tcW w:w="2975" w:type="dxa"/>
            <w:tcBorders>
              <w:top w:val="nil"/>
            </w:tcBorders>
          </w:tcPr>
          <w:p w:rsidR="00232BA6" w:rsidRDefault="00232BA6">
            <w:pPr>
              <w:pStyle w:val="ConsPlusNonformat"/>
              <w:jc w:val="both"/>
            </w:pPr>
            <w:r>
              <w:t xml:space="preserve">0,5 га на объект       </w:t>
            </w:r>
          </w:p>
        </w:tc>
      </w:tr>
      <w:tr w:rsidR="00232BA6">
        <w:trPr>
          <w:trHeight w:val="241"/>
        </w:trPr>
        <w:tc>
          <w:tcPr>
            <w:tcW w:w="4165" w:type="dxa"/>
            <w:tcBorders>
              <w:top w:val="nil"/>
            </w:tcBorders>
          </w:tcPr>
          <w:p w:rsidR="00232BA6" w:rsidRDefault="00232BA6">
            <w:pPr>
              <w:pStyle w:val="ConsPlusNonformat"/>
              <w:jc w:val="both"/>
            </w:pPr>
            <w:r>
              <w:t xml:space="preserve">амбулатории, м2 общей площади на </w:t>
            </w:r>
          </w:p>
          <w:p w:rsidR="00232BA6" w:rsidRDefault="00232BA6">
            <w:pPr>
              <w:pStyle w:val="ConsPlusNonformat"/>
              <w:jc w:val="both"/>
            </w:pPr>
            <w:r>
              <w:t xml:space="preserve">1000 человек                     </w:t>
            </w:r>
          </w:p>
        </w:tc>
        <w:tc>
          <w:tcPr>
            <w:tcW w:w="2023" w:type="dxa"/>
            <w:tcBorders>
              <w:top w:val="nil"/>
            </w:tcBorders>
          </w:tcPr>
          <w:p w:rsidR="00232BA6" w:rsidRDefault="00232BA6">
            <w:pPr>
              <w:pStyle w:val="ConsPlusNonformat"/>
              <w:jc w:val="both"/>
            </w:pPr>
            <w:r>
              <w:t xml:space="preserve">50             </w:t>
            </w:r>
          </w:p>
        </w:tc>
        <w:tc>
          <w:tcPr>
            <w:tcW w:w="2975" w:type="dxa"/>
            <w:tcBorders>
              <w:top w:val="nil"/>
            </w:tcBorders>
          </w:tcPr>
          <w:p w:rsidR="00232BA6" w:rsidRDefault="00232BA6">
            <w:pPr>
              <w:pStyle w:val="ConsPlusNonformat"/>
              <w:jc w:val="both"/>
            </w:pPr>
            <w:r>
              <w:t xml:space="preserve">0,2 га на объект       </w:t>
            </w:r>
          </w:p>
        </w:tc>
      </w:tr>
      <w:tr w:rsidR="00232BA6">
        <w:trPr>
          <w:trHeight w:val="241"/>
        </w:trPr>
        <w:tc>
          <w:tcPr>
            <w:tcW w:w="4165" w:type="dxa"/>
            <w:tcBorders>
              <w:top w:val="nil"/>
            </w:tcBorders>
          </w:tcPr>
          <w:p w:rsidR="00232BA6" w:rsidRDefault="00232BA6">
            <w:pPr>
              <w:pStyle w:val="ConsPlusNonformat"/>
              <w:jc w:val="both"/>
            </w:pPr>
            <w:r>
              <w:lastRenderedPageBreak/>
              <w:t xml:space="preserve">Аптеки, м2 общей площади на 1000 </w:t>
            </w:r>
          </w:p>
          <w:p w:rsidR="00232BA6" w:rsidRDefault="00232BA6">
            <w:pPr>
              <w:pStyle w:val="ConsPlusNonformat"/>
              <w:jc w:val="both"/>
            </w:pPr>
            <w:r>
              <w:t xml:space="preserve">человек                          </w:t>
            </w:r>
          </w:p>
        </w:tc>
        <w:tc>
          <w:tcPr>
            <w:tcW w:w="2023" w:type="dxa"/>
            <w:tcBorders>
              <w:top w:val="nil"/>
            </w:tcBorders>
          </w:tcPr>
          <w:p w:rsidR="00232BA6" w:rsidRDefault="00232BA6">
            <w:pPr>
              <w:pStyle w:val="ConsPlusNonformat"/>
              <w:jc w:val="both"/>
            </w:pPr>
            <w:r>
              <w:t xml:space="preserve">50             </w:t>
            </w:r>
          </w:p>
        </w:tc>
        <w:tc>
          <w:tcPr>
            <w:tcW w:w="2975" w:type="dxa"/>
            <w:tcBorders>
              <w:top w:val="nil"/>
            </w:tcBorders>
          </w:tcPr>
          <w:p w:rsidR="00232BA6" w:rsidRDefault="00232BA6">
            <w:pPr>
              <w:pStyle w:val="ConsPlusNonformat"/>
              <w:jc w:val="both"/>
            </w:pPr>
            <w:r>
              <w:t xml:space="preserve">0,2 - 0,4 га на объект </w:t>
            </w:r>
          </w:p>
        </w:tc>
      </w:tr>
      <w:tr w:rsidR="00232BA6">
        <w:trPr>
          <w:trHeight w:val="241"/>
        </w:trPr>
        <w:tc>
          <w:tcPr>
            <w:tcW w:w="4165" w:type="dxa"/>
            <w:tcBorders>
              <w:top w:val="nil"/>
            </w:tcBorders>
          </w:tcPr>
          <w:p w:rsidR="00232BA6" w:rsidRDefault="00232BA6">
            <w:pPr>
              <w:pStyle w:val="ConsPlusNonformat"/>
              <w:jc w:val="both"/>
            </w:pPr>
            <w:r>
              <w:t>Аптечные киоски, м2 общей площади</w:t>
            </w:r>
          </w:p>
          <w:p w:rsidR="00232BA6" w:rsidRDefault="00232BA6">
            <w:pPr>
              <w:pStyle w:val="ConsPlusNonformat"/>
              <w:jc w:val="both"/>
            </w:pPr>
            <w:r>
              <w:t xml:space="preserve">на 1000 человек                  </w:t>
            </w:r>
          </w:p>
        </w:tc>
        <w:tc>
          <w:tcPr>
            <w:tcW w:w="2023" w:type="dxa"/>
            <w:tcBorders>
              <w:top w:val="nil"/>
            </w:tcBorders>
          </w:tcPr>
          <w:p w:rsidR="00232BA6" w:rsidRDefault="00232BA6">
            <w:pPr>
              <w:pStyle w:val="ConsPlusNonformat"/>
              <w:jc w:val="both"/>
            </w:pPr>
            <w:r>
              <w:t xml:space="preserve">10             </w:t>
            </w:r>
          </w:p>
        </w:tc>
        <w:tc>
          <w:tcPr>
            <w:tcW w:w="2975" w:type="dxa"/>
            <w:tcBorders>
              <w:top w:val="nil"/>
            </w:tcBorders>
          </w:tcPr>
          <w:p w:rsidR="00232BA6" w:rsidRDefault="00232BA6">
            <w:pPr>
              <w:pStyle w:val="ConsPlusNonformat"/>
              <w:jc w:val="both"/>
            </w:pPr>
            <w:r>
              <w:t xml:space="preserve">0,05 га на объект или  </w:t>
            </w:r>
          </w:p>
          <w:p w:rsidR="00232BA6" w:rsidRDefault="00232BA6">
            <w:pPr>
              <w:pStyle w:val="ConsPlusNonformat"/>
              <w:jc w:val="both"/>
            </w:pPr>
            <w:r>
              <w:t xml:space="preserve">встроенные             </w:t>
            </w:r>
          </w:p>
        </w:tc>
      </w:tr>
      <w:tr w:rsidR="00232BA6">
        <w:trPr>
          <w:trHeight w:val="241"/>
        </w:trPr>
        <w:tc>
          <w:tcPr>
            <w:tcW w:w="4165" w:type="dxa"/>
            <w:tcBorders>
              <w:top w:val="nil"/>
            </w:tcBorders>
          </w:tcPr>
          <w:p w:rsidR="00232BA6" w:rsidRDefault="00232BA6">
            <w:pPr>
              <w:pStyle w:val="ConsPlusNonformat"/>
              <w:jc w:val="both"/>
            </w:pPr>
            <w:r>
              <w:t xml:space="preserve">Предприятия повседневной         </w:t>
            </w:r>
          </w:p>
          <w:p w:rsidR="00232BA6" w:rsidRDefault="00232BA6">
            <w:pPr>
              <w:pStyle w:val="ConsPlusNonformat"/>
              <w:jc w:val="both"/>
            </w:pPr>
            <w:r>
              <w:t xml:space="preserve">торговли, м2 торговой площади на </w:t>
            </w:r>
          </w:p>
          <w:p w:rsidR="00232BA6" w:rsidRDefault="00232BA6">
            <w:pPr>
              <w:pStyle w:val="ConsPlusNonformat"/>
              <w:jc w:val="both"/>
            </w:pPr>
            <w:r>
              <w:t xml:space="preserve">1000 человек:                    </w:t>
            </w:r>
          </w:p>
        </w:tc>
        <w:tc>
          <w:tcPr>
            <w:tcW w:w="2023" w:type="dxa"/>
            <w:tcBorders>
              <w:top w:val="nil"/>
            </w:tcBorders>
          </w:tcPr>
          <w:p w:rsidR="00232BA6" w:rsidRDefault="00232BA6">
            <w:pPr>
              <w:pStyle w:val="ConsPlusNonformat"/>
              <w:jc w:val="both"/>
            </w:pPr>
          </w:p>
        </w:tc>
        <w:tc>
          <w:tcPr>
            <w:tcW w:w="2975" w:type="dxa"/>
            <w:vMerge w:val="restart"/>
            <w:tcBorders>
              <w:top w:val="nil"/>
            </w:tcBorders>
          </w:tcPr>
          <w:p w:rsidR="00232BA6" w:rsidRDefault="00232BA6">
            <w:pPr>
              <w:pStyle w:val="ConsPlusNonformat"/>
              <w:jc w:val="both"/>
            </w:pPr>
            <w:r>
              <w:t xml:space="preserve">0,2 - 0,3 га на объект </w:t>
            </w:r>
          </w:p>
        </w:tc>
      </w:tr>
      <w:tr w:rsidR="00232BA6">
        <w:trPr>
          <w:trHeight w:val="241"/>
        </w:trPr>
        <w:tc>
          <w:tcPr>
            <w:tcW w:w="4165" w:type="dxa"/>
            <w:tcBorders>
              <w:top w:val="nil"/>
            </w:tcBorders>
          </w:tcPr>
          <w:p w:rsidR="00232BA6" w:rsidRDefault="00232BA6">
            <w:pPr>
              <w:pStyle w:val="ConsPlusNonformat"/>
              <w:jc w:val="both"/>
            </w:pPr>
            <w:r>
              <w:t xml:space="preserve">продовольственные магазины       </w:t>
            </w:r>
          </w:p>
        </w:tc>
        <w:tc>
          <w:tcPr>
            <w:tcW w:w="2023" w:type="dxa"/>
            <w:tcBorders>
              <w:top w:val="nil"/>
            </w:tcBorders>
          </w:tcPr>
          <w:p w:rsidR="00232BA6" w:rsidRDefault="00232BA6">
            <w:pPr>
              <w:pStyle w:val="ConsPlusNonformat"/>
              <w:jc w:val="both"/>
            </w:pPr>
            <w:r>
              <w:t xml:space="preserve">70             </w:t>
            </w:r>
          </w:p>
        </w:tc>
        <w:tc>
          <w:tcPr>
            <w:tcW w:w="2856" w:type="dxa"/>
            <w:vMerge/>
            <w:tcBorders>
              <w:top w:val="nil"/>
            </w:tcBorders>
          </w:tcPr>
          <w:p w:rsidR="00232BA6" w:rsidRDefault="00232BA6"/>
        </w:tc>
      </w:tr>
      <w:tr w:rsidR="00232BA6">
        <w:trPr>
          <w:trHeight w:val="241"/>
        </w:trPr>
        <w:tc>
          <w:tcPr>
            <w:tcW w:w="4165" w:type="dxa"/>
            <w:tcBorders>
              <w:top w:val="nil"/>
            </w:tcBorders>
          </w:tcPr>
          <w:p w:rsidR="00232BA6" w:rsidRDefault="00232BA6">
            <w:pPr>
              <w:pStyle w:val="ConsPlusNonformat"/>
              <w:jc w:val="both"/>
            </w:pPr>
            <w:r>
              <w:t xml:space="preserve">непродовольственные магазины     </w:t>
            </w:r>
          </w:p>
        </w:tc>
        <w:tc>
          <w:tcPr>
            <w:tcW w:w="2023" w:type="dxa"/>
            <w:tcBorders>
              <w:top w:val="nil"/>
            </w:tcBorders>
          </w:tcPr>
          <w:p w:rsidR="00232BA6" w:rsidRDefault="00232BA6">
            <w:pPr>
              <w:pStyle w:val="ConsPlusNonformat"/>
              <w:jc w:val="both"/>
            </w:pPr>
            <w:r>
              <w:t xml:space="preserve">30             </w:t>
            </w:r>
          </w:p>
        </w:tc>
        <w:tc>
          <w:tcPr>
            <w:tcW w:w="2856" w:type="dxa"/>
            <w:vMerge/>
            <w:tcBorders>
              <w:top w:val="nil"/>
            </w:tcBorders>
          </w:tcPr>
          <w:p w:rsidR="00232BA6" w:rsidRDefault="00232BA6"/>
        </w:tc>
      </w:tr>
      <w:tr w:rsidR="00232BA6">
        <w:trPr>
          <w:trHeight w:val="241"/>
        </w:trPr>
        <w:tc>
          <w:tcPr>
            <w:tcW w:w="4165" w:type="dxa"/>
            <w:tcBorders>
              <w:top w:val="nil"/>
            </w:tcBorders>
          </w:tcPr>
          <w:p w:rsidR="00232BA6" w:rsidRDefault="00232BA6">
            <w:pPr>
              <w:pStyle w:val="ConsPlusNonformat"/>
              <w:jc w:val="both"/>
            </w:pPr>
            <w:r>
              <w:t xml:space="preserve">Предприятия бытового             </w:t>
            </w:r>
          </w:p>
          <w:p w:rsidR="00232BA6" w:rsidRDefault="00232BA6">
            <w:pPr>
              <w:pStyle w:val="ConsPlusNonformat"/>
              <w:jc w:val="both"/>
            </w:pPr>
            <w:r>
              <w:t xml:space="preserve">обслуживания, рабочих мест на    </w:t>
            </w:r>
          </w:p>
          <w:p w:rsidR="00232BA6" w:rsidRDefault="00232BA6">
            <w:pPr>
              <w:pStyle w:val="ConsPlusNonformat"/>
              <w:jc w:val="both"/>
            </w:pPr>
            <w:r>
              <w:t xml:space="preserve">1000 человек                     </w:t>
            </w:r>
          </w:p>
        </w:tc>
        <w:tc>
          <w:tcPr>
            <w:tcW w:w="2023" w:type="dxa"/>
            <w:tcBorders>
              <w:top w:val="nil"/>
            </w:tcBorders>
          </w:tcPr>
          <w:p w:rsidR="00232BA6" w:rsidRDefault="00232BA6">
            <w:pPr>
              <w:pStyle w:val="ConsPlusNonformat"/>
              <w:jc w:val="both"/>
            </w:pPr>
            <w:r>
              <w:t xml:space="preserve">2              </w:t>
            </w:r>
          </w:p>
        </w:tc>
        <w:tc>
          <w:tcPr>
            <w:tcW w:w="2975" w:type="dxa"/>
            <w:tcBorders>
              <w:top w:val="nil"/>
            </w:tcBorders>
          </w:tcPr>
          <w:p w:rsidR="00232BA6" w:rsidRDefault="00232BA6">
            <w:pPr>
              <w:pStyle w:val="ConsPlusNonformat"/>
              <w:jc w:val="both"/>
            </w:pPr>
            <w:r>
              <w:t xml:space="preserve">0,15 га на объект      </w:t>
            </w:r>
          </w:p>
        </w:tc>
      </w:tr>
      <w:tr w:rsidR="00232BA6">
        <w:trPr>
          <w:trHeight w:val="241"/>
        </w:trPr>
        <w:tc>
          <w:tcPr>
            <w:tcW w:w="4165" w:type="dxa"/>
            <w:tcBorders>
              <w:top w:val="nil"/>
            </w:tcBorders>
          </w:tcPr>
          <w:p w:rsidR="00232BA6" w:rsidRDefault="00232BA6">
            <w:pPr>
              <w:pStyle w:val="ConsPlusNonformat"/>
              <w:jc w:val="both"/>
            </w:pPr>
            <w:r>
              <w:t xml:space="preserve">Отделение связи, объект          </w:t>
            </w:r>
          </w:p>
        </w:tc>
        <w:tc>
          <w:tcPr>
            <w:tcW w:w="2023" w:type="dxa"/>
            <w:tcBorders>
              <w:top w:val="nil"/>
            </w:tcBorders>
          </w:tcPr>
          <w:p w:rsidR="00232BA6" w:rsidRDefault="00232BA6">
            <w:pPr>
              <w:pStyle w:val="ConsPlusNonformat"/>
              <w:jc w:val="both"/>
            </w:pPr>
            <w:r>
              <w:t xml:space="preserve">1              </w:t>
            </w:r>
          </w:p>
        </w:tc>
        <w:tc>
          <w:tcPr>
            <w:tcW w:w="2975" w:type="dxa"/>
            <w:vMerge w:val="restart"/>
            <w:tcBorders>
              <w:top w:val="nil"/>
            </w:tcBorders>
          </w:tcPr>
          <w:p w:rsidR="00232BA6" w:rsidRDefault="00232BA6">
            <w:pPr>
              <w:pStyle w:val="ConsPlusNonformat"/>
              <w:jc w:val="both"/>
            </w:pPr>
            <w:r>
              <w:t>0,1 - 0,15 га на объект</w:t>
            </w:r>
          </w:p>
        </w:tc>
      </w:tr>
      <w:tr w:rsidR="00232BA6">
        <w:trPr>
          <w:trHeight w:val="241"/>
        </w:trPr>
        <w:tc>
          <w:tcPr>
            <w:tcW w:w="4165" w:type="dxa"/>
            <w:tcBorders>
              <w:top w:val="nil"/>
            </w:tcBorders>
          </w:tcPr>
          <w:p w:rsidR="00232BA6" w:rsidRDefault="00232BA6">
            <w:pPr>
              <w:pStyle w:val="ConsPlusNonformat"/>
              <w:jc w:val="both"/>
            </w:pPr>
            <w:r>
              <w:t>Отделение банка, м2 общей площади</w:t>
            </w:r>
          </w:p>
          <w:p w:rsidR="00232BA6" w:rsidRDefault="00232BA6">
            <w:pPr>
              <w:pStyle w:val="ConsPlusNonformat"/>
              <w:jc w:val="both"/>
            </w:pPr>
            <w:r>
              <w:t xml:space="preserve">на 1000 человек                  </w:t>
            </w:r>
          </w:p>
        </w:tc>
        <w:tc>
          <w:tcPr>
            <w:tcW w:w="2023" w:type="dxa"/>
            <w:tcBorders>
              <w:top w:val="nil"/>
            </w:tcBorders>
          </w:tcPr>
          <w:p w:rsidR="00232BA6" w:rsidRDefault="00232BA6">
            <w:pPr>
              <w:pStyle w:val="ConsPlusNonformat"/>
              <w:jc w:val="both"/>
            </w:pPr>
            <w:r>
              <w:t xml:space="preserve">40             </w:t>
            </w:r>
          </w:p>
        </w:tc>
        <w:tc>
          <w:tcPr>
            <w:tcW w:w="2856" w:type="dxa"/>
            <w:vMerge/>
            <w:tcBorders>
              <w:top w:val="nil"/>
            </w:tcBorders>
          </w:tcPr>
          <w:p w:rsidR="00232BA6" w:rsidRDefault="00232BA6"/>
        </w:tc>
      </w:tr>
      <w:tr w:rsidR="00232BA6">
        <w:trPr>
          <w:trHeight w:val="241"/>
        </w:trPr>
        <w:tc>
          <w:tcPr>
            <w:tcW w:w="4165" w:type="dxa"/>
            <w:tcBorders>
              <w:top w:val="nil"/>
            </w:tcBorders>
          </w:tcPr>
          <w:p w:rsidR="00232BA6" w:rsidRDefault="00232BA6">
            <w:pPr>
              <w:pStyle w:val="ConsPlusNonformat"/>
              <w:jc w:val="both"/>
            </w:pPr>
            <w:r>
              <w:t xml:space="preserve">Опорный пункт охраны порядка,    </w:t>
            </w:r>
          </w:p>
          <w:p w:rsidR="00232BA6" w:rsidRDefault="00232BA6">
            <w:pPr>
              <w:pStyle w:val="ConsPlusNonformat"/>
              <w:jc w:val="both"/>
            </w:pPr>
            <w:r>
              <w:t xml:space="preserve">объект                           </w:t>
            </w:r>
          </w:p>
        </w:tc>
        <w:tc>
          <w:tcPr>
            <w:tcW w:w="2023" w:type="dxa"/>
            <w:tcBorders>
              <w:top w:val="nil"/>
            </w:tcBorders>
          </w:tcPr>
          <w:p w:rsidR="00232BA6" w:rsidRDefault="00232BA6">
            <w:pPr>
              <w:pStyle w:val="ConsPlusNonformat"/>
              <w:jc w:val="both"/>
            </w:pPr>
            <w:r>
              <w:t xml:space="preserve">1              </w:t>
            </w:r>
          </w:p>
        </w:tc>
        <w:tc>
          <w:tcPr>
            <w:tcW w:w="2856" w:type="dxa"/>
            <w:vMerge/>
            <w:tcBorders>
              <w:top w:val="nil"/>
            </w:tcBorders>
          </w:tcPr>
          <w:p w:rsidR="00232BA6" w:rsidRDefault="00232BA6"/>
        </w:tc>
      </w:tr>
      <w:tr w:rsidR="00232BA6">
        <w:trPr>
          <w:trHeight w:val="241"/>
        </w:trPr>
        <w:tc>
          <w:tcPr>
            <w:tcW w:w="4165" w:type="dxa"/>
            <w:tcBorders>
              <w:top w:val="nil"/>
            </w:tcBorders>
          </w:tcPr>
          <w:p w:rsidR="00232BA6" w:rsidRDefault="00232BA6">
            <w:pPr>
              <w:pStyle w:val="ConsPlusNonformat"/>
              <w:jc w:val="both"/>
            </w:pPr>
            <w:r>
              <w:t xml:space="preserve">Центр административного          </w:t>
            </w:r>
          </w:p>
          <w:p w:rsidR="00232BA6" w:rsidRDefault="00232BA6">
            <w:pPr>
              <w:pStyle w:val="ConsPlusNonformat"/>
              <w:jc w:val="both"/>
            </w:pPr>
            <w:r>
              <w:t xml:space="preserve">самоуправления, объект           </w:t>
            </w:r>
          </w:p>
        </w:tc>
        <w:tc>
          <w:tcPr>
            <w:tcW w:w="2023" w:type="dxa"/>
            <w:tcBorders>
              <w:top w:val="nil"/>
            </w:tcBorders>
          </w:tcPr>
          <w:p w:rsidR="00232BA6" w:rsidRDefault="00232BA6">
            <w:pPr>
              <w:pStyle w:val="ConsPlusNonformat"/>
              <w:jc w:val="both"/>
            </w:pPr>
            <w:r>
              <w:t xml:space="preserve">1              </w:t>
            </w:r>
          </w:p>
        </w:tc>
        <w:tc>
          <w:tcPr>
            <w:tcW w:w="2856" w:type="dxa"/>
            <w:vMerge/>
            <w:tcBorders>
              <w:top w:val="nil"/>
            </w:tcBorders>
          </w:tcPr>
          <w:p w:rsidR="00232BA6" w:rsidRDefault="00232BA6"/>
        </w:tc>
      </w:tr>
    </w:tbl>
    <w:p w:rsidR="00232BA6" w:rsidRDefault="00232BA6">
      <w:pPr>
        <w:pStyle w:val="ConsPlusNormal"/>
        <w:jc w:val="both"/>
      </w:pPr>
    </w:p>
    <w:p w:rsidR="00232BA6" w:rsidRDefault="00232BA6">
      <w:pPr>
        <w:pStyle w:val="ConsPlusNormal"/>
        <w:jc w:val="right"/>
        <w:outlineLvl w:val="2"/>
      </w:pPr>
      <w:bookmarkStart w:id="142" w:name="P6795"/>
      <w:bookmarkEnd w:id="142"/>
      <w:r>
        <w:t>Таблица 13.7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16"/>
        <w:gridCol w:w="1428"/>
      </w:tblGrid>
      <w:tr w:rsidR="00232BA6">
        <w:trPr>
          <w:trHeight w:val="241"/>
        </w:trPr>
        <w:tc>
          <w:tcPr>
            <w:tcW w:w="7616" w:type="dxa"/>
          </w:tcPr>
          <w:p w:rsidR="00232BA6" w:rsidRDefault="00232BA6">
            <w:pPr>
              <w:pStyle w:val="ConsPlusNonformat"/>
              <w:jc w:val="both"/>
            </w:pPr>
            <w:r>
              <w:t xml:space="preserve">        Учреждения и предприятия обслуживания населения       </w:t>
            </w:r>
          </w:p>
        </w:tc>
        <w:tc>
          <w:tcPr>
            <w:tcW w:w="1428" w:type="dxa"/>
          </w:tcPr>
          <w:p w:rsidR="00232BA6" w:rsidRDefault="00232BA6">
            <w:pPr>
              <w:pStyle w:val="ConsPlusNonformat"/>
              <w:jc w:val="both"/>
            </w:pPr>
            <w:r>
              <w:t xml:space="preserve">Радиусы   </w:t>
            </w:r>
          </w:p>
          <w:p w:rsidR="00232BA6" w:rsidRDefault="00232BA6">
            <w:pPr>
              <w:pStyle w:val="ConsPlusNonformat"/>
              <w:jc w:val="both"/>
            </w:pPr>
            <w:r>
              <w:t>обслужива-</w:t>
            </w:r>
          </w:p>
          <w:p w:rsidR="00232BA6" w:rsidRDefault="00232BA6">
            <w:pPr>
              <w:pStyle w:val="ConsPlusNonformat"/>
              <w:jc w:val="both"/>
            </w:pPr>
            <w:r>
              <w:t xml:space="preserve">ния, м    </w:t>
            </w:r>
          </w:p>
        </w:tc>
      </w:tr>
      <w:tr w:rsidR="00232BA6">
        <w:trPr>
          <w:trHeight w:val="241"/>
        </w:trPr>
        <w:tc>
          <w:tcPr>
            <w:tcW w:w="7616" w:type="dxa"/>
            <w:tcBorders>
              <w:top w:val="nil"/>
            </w:tcBorders>
          </w:tcPr>
          <w:p w:rsidR="00232BA6" w:rsidRDefault="00232BA6">
            <w:pPr>
              <w:pStyle w:val="ConsPlusNonformat"/>
              <w:jc w:val="both"/>
            </w:pPr>
            <w:r>
              <w:t xml:space="preserve">Дошкольные учреждения                                         </w:t>
            </w:r>
          </w:p>
        </w:tc>
        <w:tc>
          <w:tcPr>
            <w:tcW w:w="1428" w:type="dxa"/>
            <w:tcBorders>
              <w:top w:val="nil"/>
            </w:tcBorders>
          </w:tcPr>
          <w:p w:rsidR="00232BA6" w:rsidRDefault="00232BA6">
            <w:pPr>
              <w:pStyle w:val="ConsPlusNonformat"/>
              <w:jc w:val="both"/>
            </w:pPr>
            <w:r>
              <w:t xml:space="preserve">       500</w:t>
            </w:r>
          </w:p>
        </w:tc>
      </w:tr>
      <w:tr w:rsidR="00232BA6">
        <w:trPr>
          <w:trHeight w:val="241"/>
        </w:trPr>
        <w:tc>
          <w:tcPr>
            <w:tcW w:w="7616" w:type="dxa"/>
            <w:tcBorders>
              <w:top w:val="nil"/>
            </w:tcBorders>
          </w:tcPr>
          <w:p w:rsidR="00232BA6" w:rsidRDefault="00232BA6">
            <w:pPr>
              <w:pStyle w:val="ConsPlusNonformat"/>
              <w:jc w:val="both"/>
            </w:pPr>
            <w:r>
              <w:t xml:space="preserve">Общеобразовательные школы                                     </w:t>
            </w:r>
          </w:p>
        </w:tc>
        <w:tc>
          <w:tcPr>
            <w:tcW w:w="1428" w:type="dxa"/>
            <w:tcBorders>
              <w:top w:val="nil"/>
            </w:tcBorders>
          </w:tcPr>
          <w:p w:rsidR="00232BA6" w:rsidRDefault="00232BA6">
            <w:pPr>
              <w:pStyle w:val="ConsPlusNonformat"/>
              <w:jc w:val="both"/>
            </w:pPr>
            <w:r>
              <w:t xml:space="preserve">       750</w:t>
            </w:r>
          </w:p>
        </w:tc>
      </w:tr>
      <w:tr w:rsidR="00232BA6">
        <w:trPr>
          <w:trHeight w:val="241"/>
        </w:trPr>
        <w:tc>
          <w:tcPr>
            <w:tcW w:w="7616" w:type="dxa"/>
            <w:tcBorders>
              <w:top w:val="nil"/>
            </w:tcBorders>
          </w:tcPr>
          <w:p w:rsidR="00232BA6" w:rsidRDefault="00232BA6">
            <w:pPr>
              <w:pStyle w:val="ConsPlusNonformat"/>
              <w:jc w:val="both"/>
            </w:pPr>
            <w:r>
              <w:t xml:space="preserve">для начальных классов                                         </w:t>
            </w:r>
          </w:p>
        </w:tc>
        <w:tc>
          <w:tcPr>
            <w:tcW w:w="1428" w:type="dxa"/>
            <w:tcBorders>
              <w:top w:val="nil"/>
            </w:tcBorders>
          </w:tcPr>
          <w:p w:rsidR="00232BA6" w:rsidRDefault="00232BA6">
            <w:pPr>
              <w:pStyle w:val="ConsPlusNonformat"/>
              <w:jc w:val="both"/>
            </w:pPr>
            <w:r>
              <w:t xml:space="preserve">       500</w:t>
            </w:r>
          </w:p>
        </w:tc>
      </w:tr>
      <w:tr w:rsidR="00232BA6">
        <w:trPr>
          <w:trHeight w:val="241"/>
        </w:trPr>
        <w:tc>
          <w:tcPr>
            <w:tcW w:w="7616" w:type="dxa"/>
            <w:tcBorders>
              <w:top w:val="nil"/>
            </w:tcBorders>
          </w:tcPr>
          <w:p w:rsidR="00232BA6" w:rsidRDefault="00232BA6">
            <w:pPr>
              <w:pStyle w:val="ConsPlusNonformat"/>
              <w:jc w:val="both"/>
            </w:pPr>
            <w:r>
              <w:t>Помещения для физкультурно-оздоровительных и досуговых занятий</w:t>
            </w:r>
          </w:p>
        </w:tc>
        <w:tc>
          <w:tcPr>
            <w:tcW w:w="1428" w:type="dxa"/>
            <w:tcBorders>
              <w:top w:val="nil"/>
            </w:tcBorders>
          </w:tcPr>
          <w:p w:rsidR="00232BA6" w:rsidRDefault="00232BA6">
            <w:pPr>
              <w:pStyle w:val="ConsPlusNonformat"/>
              <w:jc w:val="both"/>
            </w:pPr>
            <w:r>
              <w:t xml:space="preserve">       800</w:t>
            </w:r>
          </w:p>
        </w:tc>
      </w:tr>
      <w:tr w:rsidR="00232BA6">
        <w:trPr>
          <w:trHeight w:val="241"/>
        </w:trPr>
        <w:tc>
          <w:tcPr>
            <w:tcW w:w="7616" w:type="dxa"/>
            <w:tcBorders>
              <w:top w:val="nil"/>
            </w:tcBorders>
          </w:tcPr>
          <w:p w:rsidR="00232BA6" w:rsidRDefault="00232BA6">
            <w:pPr>
              <w:pStyle w:val="ConsPlusNonformat"/>
              <w:jc w:val="both"/>
            </w:pPr>
            <w:r>
              <w:t xml:space="preserve">Амбулаторно-поликлинические учреждения                        </w:t>
            </w:r>
          </w:p>
        </w:tc>
        <w:tc>
          <w:tcPr>
            <w:tcW w:w="1428" w:type="dxa"/>
            <w:tcBorders>
              <w:top w:val="nil"/>
            </w:tcBorders>
          </w:tcPr>
          <w:p w:rsidR="00232BA6" w:rsidRDefault="00232BA6">
            <w:pPr>
              <w:pStyle w:val="ConsPlusNonformat"/>
              <w:jc w:val="both"/>
            </w:pPr>
            <w:r>
              <w:t xml:space="preserve">      1000</w:t>
            </w:r>
          </w:p>
        </w:tc>
      </w:tr>
      <w:tr w:rsidR="00232BA6">
        <w:trPr>
          <w:trHeight w:val="241"/>
        </w:trPr>
        <w:tc>
          <w:tcPr>
            <w:tcW w:w="7616" w:type="dxa"/>
            <w:tcBorders>
              <w:top w:val="nil"/>
            </w:tcBorders>
          </w:tcPr>
          <w:p w:rsidR="00232BA6" w:rsidRDefault="00232BA6">
            <w:pPr>
              <w:pStyle w:val="ConsPlusNonformat"/>
              <w:jc w:val="both"/>
            </w:pPr>
            <w:r>
              <w:t xml:space="preserve">Аптеки                                                        </w:t>
            </w:r>
          </w:p>
        </w:tc>
        <w:tc>
          <w:tcPr>
            <w:tcW w:w="1428" w:type="dxa"/>
            <w:tcBorders>
              <w:top w:val="nil"/>
            </w:tcBorders>
          </w:tcPr>
          <w:p w:rsidR="00232BA6" w:rsidRDefault="00232BA6">
            <w:pPr>
              <w:pStyle w:val="ConsPlusNonformat"/>
              <w:jc w:val="both"/>
            </w:pPr>
            <w:r>
              <w:t xml:space="preserve">       800</w:t>
            </w:r>
          </w:p>
        </w:tc>
      </w:tr>
      <w:tr w:rsidR="00232BA6">
        <w:trPr>
          <w:trHeight w:val="241"/>
        </w:trPr>
        <w:tc>
          <w:tcPr>
            <w:tcW w:w="7616" w:type="dxa"/>
            <w:tcBorders>
              <w:top w:val="nil"/>
            </w:tcBorders>
          </w:tcPr>
          <w:p w:rsidR="00232BA6" w:rsidRDefault="00232BA6">
            <w:pPr>
              <w:pStyle w:val="ConsPlusNonformat"/>
              <w:jc w:val="both"/>
            </w:pPr>
            <w:r>
              <w:t xml:space="preserve">Предприятия торгово-бытового обслуживания повседневного       </w:t>
            </w:r>
          </w:p>
          <w:p w:rsidR="00232BA6" w:rsidRDefault="00232BA6">
            <w:pPr>
              <w:pStyle w:val="ConsPlusNonformat"/>
              <w:jc w:val="both"/>
            </w:pPr>
            <w:r>
              <w:t xml:space="preserve">пользования                                                   </w:t>
            </w:r>
          </w:p>
        </w:tc>
        <w:tc>
          <w:tcPr>
            <w:tcW w:w="1428" w:type="dxa"/>
            <w:tcBorders>
              <w:top w:val="nil"/>
            </w:tcBorders>
          </w:tcPr>
          <w:p w:rsidR="00232BA6" w:rsidRDefault="00232BA6">
            <w:pPr>
              <w:pStyle w:val="ConsPlusNonformat"/>
              <w:jc w:val="both"/>
            </w:pPr>
            <w:r>
              <w:t xml:space="preserve">       800</w:t>
            </w:r>
          </w:p>
        </w:tc>
      </w:tr>
      <w:tr w:rsidR="00232BA6">
        <w:trPr>
          <w:trHeight w:val="241"/>
        </w:trPr>
        <w:tc>
          <w:tcPr>
            <w:tcW w:w="7616" w:type="dxa"/>
            <w:tcBorders>
              <w:top w:val="nil"/>
            </w:tcBorders>
          </w:tcPr>
          <w:p w:rsidR="00232BA6" w:rsidRDefault="00232BA6">
            <w:pPr>
              <w:pStyle w:val="ConsPlusNonformat"/>
              <w:jc w:val="both"/>
            </w:pPr>
            <w:r>
              <w:t xml:space="preserve">Отделения связи и банка, опорный пункт охраны порядка         </w:t>
            </w:r>
          </w:p>
        </w:tc>
        <w:tc>
          <w:tcPr>
            <w:tcW w:w="1428" w:type="dxa"/>
            <w:tcBorders>
              <w:top w:val="nil"/>
            </w:tcBorders>
          </w:tcPr>
          <w:p w:rsidR="00232BA6" w:rsidRDefault="00232BA6">
            <w:pPr>
              <w:pStyle w:val="ConsPlusNonformat"/>
              <w:jc w:val="both"/>
            </w:pPr>
            <w:r>
              <w:t xml:space="preserve">       800</w:t>
            </w:r>
          </w:p>
        </w:tc>
      </w:tr>
      <w:tr w:rsidR="00232BA6">
        <w:trPr>
          <w:trHeight w:val="241"/>
        </w:trPr>
        <w:tc>
          <w:tcPr>
            <w:tcW w:w="7616" w:type="dxa"/>
            <w:tcBorders>
              <w:top w:val="nil"/>
            </w:tcBorders>
          </w:tcPr>
          <w:p w:rsidR="00232BA6" w:rsidRDefault="00232BA6">
            <w:pPr>
              <w:pStyle w:val="ConsPlusNonformat"/>
              <w:jc w:val="both"/>
            </w:pPr>
            <w:r>
              <w:t xml:space="preserve">Центр местного самоуправления                                 </w:t>
            </w:r>
          </w:p>
        </w:tc>
        <w:tc>
          <w:tcPr>
            <w:tcW w:w="1428" w:type="dxa"/>
            <w:tcBorders>
              <w:top w:val="nil"/>
            </w:tcBorders>
          </w:tcPr>
          <w:p w:rsidR="00232BA6" w:rsidRDefault="00232BA6">
            <w:pPr>
              <w:pStyle w:val="ConsPlusNonformat"/>
              <w:jc w:val="both"/>
            </w:pPr>
            <w:r>
              <w:t xml:space="preserve">      1200</w:t>
            </w:r>
          </w:p>
        </w:tc>
      </w:tr>
    </w:tbl>
    <w:p w:rsidR="00232BA6" w:rsidRDefault="00232BA6">
      <w:pPr>
        <w:pStyle w:val="ConsPlusNormal"/>
        <w:jc w:val="both"/>
      </w:pPr>
    </w:p>
    <w:p w:rsidR="00232BA6" w:rsidRDefault="00232BA6">
      <w:pPr>
        <w:pStyle w:val="ConsPlusNormal"/>
        <w:ind w:firstLine="540"/>
        <w:jc w:val="both"/>
      </w:pPr>
      <w: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232BA6" w:rsidRDefault="00232BA6">
      <w:pPr>
        <w:pStyle w:val="ConsPlusNormal"/>
        <w:spacing w:before="220"/>
        <w:ind w:firstLine="540"/>
        <w:jc w:val="both"/>
      </w:pPr>
      <w:r>
        <w:t>Объекты обслуживания могут быть встроенными в жилые дома или пристроенными к ним.</w:t>
      </w:r>
    </w:p>
    <w:p w:rsidR="00232BA6" w:rsidRDefault="00232BA6">
      <w:pPr>
        <w:pStyle w:val="ConsPlusNormal"/>
        <w:spacing w:before="220"/>
        <w:ind w:firstLine="540"/>
        <w:jc w:val="both"/>
      </w:pPr>
      <w:r>
        <w:t>Встроенными и пристроенные мастерские по ремонту и прокату автомобилей, ремонту бытовой техники, а также помещениями ритуальных услуг следует размещать на границе жилой зоны.</w:t>
      </w:r>
    </w:p>
    <w:p w:rsidR="00232BA6" w:rsidRDefault="00232BA6">
      <w:pPr>
        <w:pStyle w:val="ConsPlusNormal"/>
        <w:spacing w:before="220"/>
        <w:ind w:firstLine="540"/>
        <w:jc w:val="both"/>
      </w:pPr>
      <w:r>
        <w:lastRenderedPageBreak/>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т.п.), в условиях малоэтажной застройки не допускается.</w:t>
      </w:r>
    </w:p>
    <w:p w:rsidR="00232BA6" w:rsidRDefault="00232BA6">
      <w:pPr>
        <w:pStyle w:val="ConsPlusNormal"/>
        <w:spacing w:before="220"/>
        <w:ind w:firstLine="540"/>
        <w:jc w:val="both"/>
      </w:pPr>
      <w:r>
        <w:t>На земельном участке жилого здания со встроенным или пристроенным учреждением или предприятием обслуживания должны быть выделены жилая и общественная зоны.</w:t>
      </w:r>
    </w:p>
    <w:p w:rsidR="00232BA6" w:rsidRDefault="00232BA6">
      <w:pPr>
        <w:pStyle w:val="ConsPlusNormal"/>
        <w:spacing w:before="220"/>
        <w:ind w:firstLine="540"/>
        <w:jc w:val="both"/>
      </w:pPr>
      <w:r>
        <w:t>Перед входом в здание необходимо предусматривать стоянку для транспортных средств.</w:t>
      </w:r>
    </w:p>
    <w:p w:rsidR="00232BA6" w:rsidRDefault="00232BA6">
      <w:pPr>
        <w:pStyle w:val="ConsPlusNormal"/>
        <w:spacing w:before="220"/>
        <w:ind w:firstLine="540"/>
        <w:jc w:val="both"/>
      </w:pPr>
      <w:r>
        <w:t>25.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приложением 5 "</w:t>
      </w:r>
      <w:hyperlink w:anchor="P7918" w:history="1">
        <w:r>
          <w:rPr>
            <w:color w:val="0000FF"/>
          </w:rPr>
          <w:t>Структура и типология</w:t>
        </w:r>
      </w:hyperlink>
      <w:r>
        <w:t xml:space="preserve"> общественных центров и объектов общественно-деловой зоны" к настоящим Нормативам.</w:t>
      </w:r>
    </w:p>
    <w:p w:rsidR="00232BA6" w:rsidRDefault="00232BA6">
      <w:pPr>
        <w:pStyle w:val="ConsPlusNormal"/>
        <w:spacing w:before="220"/>
        <w:ind w:firstLine="540"/>
        <w:jc w:val="both"/>
      </w:pPr>
      <w:r>
        <w:t>Помимо стационарных зданий необходимо предусматривать передвижные средства и сезонные сооружения.</w:t>
      </w:r>
    </w:p>
    <w:p w:rsidR="00232BA6" w:rsidRDefault="00232BA6">
      <w:pPr>
        <w:pStyle w:val="ConsPlusNormal"/>
        <w:spacing w:before="220"/>
        <w:ind w:firstLine="540"/>
        <w:jc w:val="both"/>
      </w:pPr>
      <w:r>
        <w:t xml:space="preserve">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w:t>
      </w:r>
      <w:hyperlink w:anchor="P9808" w:history="1">
        <w:r>
          <w:rPr>
            <w:color w:val="0000FF"/>
          </w:rPr>
          <w:t>приложением 9</w:t>
        </w:r>
      </w:hyperlink>
      <w:r>
        <w:t xml:space="preserve"> Нормативов.</w:t>
      </w:r>
    </w:p>
    <w:p w:rsidR="00232BA6" w:rsidRDefault="00232BA6">
      <w:pPr>
        <w:pStyle w:val="ConsPlusNormal"/>
        <w:spacing w:before="220"/>
        <w:ind w:firstLine="540"/>
        <w:jc w:val="both"/>
      </w:pPr>
      <w:r>
        <w:t xml:space="preserve">Рекомендуемые удельные показатели нормируемых элементов территории населенного пункта в пределах сельского поселения принимаются в соответствии с </w:t>
      </w:r>
      <w:hyperlink w:anchor="P6833" w:history="1">
        <w:r>
          <w:rPr>
            <w:color w:val="0000FF"/>
          </w:rPr>
          <w:t>таблицей 13.8</w:t>
        </w:r>
      </w:hyperlink>
      <w:r>
        <w:t>.</w:t>
      </w:r>
    </w:p>
    <w:p w:rsidR="00232BA6" w:rsidRDefault="00232BA6">
      <w:pPr>
        <w:pStyle w:val="ConsPlusNormal"/>
        <w:jc w:val="both"/>
      </w:pPr>
    </w:p>
    <w:p w:rsidR="00232BA6" w:rsidRDefault="00232BA6">
      <w:pPr>
        <w:pStyle w:val="ConsPlusNormal"/>
        <w:jc w:val="right"/>
        <w:outlineLvl w:val="2"/>
      </w:pPr>
      <w:bookmarkStart w:id="143" w:name="P6833"/>
      <w:bookmarkEnd w:id="143"/>
      <w:r>
        <w:t>Таблица 13.8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95"/>
        <w:gridCol w:w="4046"/>
        <w:gridCol w:w="2261"/>
      </w:tblGrid>
      <w:tr w:rsidR="00232BA6">
        <w:trPr>
          <w:trHeight w:val="241"/>
        </w:trPr>
        <w:tc>
          <w:tcPr>
            <w:tcW w:w="595" w:type="dxa"/>
          </w:tcPr>
          <w:p w:rsidR="00232BA6" w:rsidRDefault="00232BA6">
            <w:pPr>
              <w:pStyle w:val="ConsPlusNonformat"/>
              <w:jc w:val="both"/>
            </w:pPr>
            <w:r>
              <w:t xml:space="preserve"> N </w:t>
            </w:r>
          </w:p>
          <w:p w:rsidR="00232BA6" w:rsidRDefault="00232BA6">
            <w:pPr>
              <w:pStyle w:val="ConsPlusNonformat"/>
              <w:jc w:val="both"/>
            </w:pPr>
            <w:r>
              <w:t>п/п</w:t>
            </w:r>
          </w:p>
        </w:tc>
        <w:tc>
          <w:tcPr>
            <w:tcW w:w="4046" w:type="dxa"/>
          </w:tcPr>
          <w:p w:rsidR="00232BA6" w:rsidRDefault="00232BA6">
            <w:pPr>
              <w:pStyle w:val="ConsPlusNonformat"/>
              <w:jc w:val="both"/>
            </w:pPr>
            <w:r>
              <w:t xml:space="preserve">       Элементы территории      </w:t>
            </w:r>
          </w:p>
        </w:tc>
        <w:tc>
          <w:tcPr>
            <w:tcW w:w="2261" w:type="dxa"/>
          </w:tcPr>
          <w:p w:rsidR="00232BA6" w:rsidRDefault="00232BA6">
            <w:pPr>
              <w:pStyle w:val="ConsPlusNonformat"/>
              <w:jc w:val="both"/>
            </w:pPr>
            <w:r>
              <w:t>Удельная площадь,</w:t>
            </w:r>
          </w:p>
          <w:p w:rsidR="00232BA6" w:rsidRDefault="00232BA6">
            <w:pPr>
              <w:pStyle w:val="ConsPlusNonformat"/>
              <w:jc w:val="both"/>
            </w:pPr>
            <w:r>
              <w:t>м2/чел., не менее</w:t>
            </w:r>
          </w:p>
        </w:tc>
      </w:tr>
      <w:tr w:rsidR="00232BA6">
        <w:trPr>
          <w:trHeight w:val="241"/>
        </w:trPr>
        <w:tc>
          <w:tcPr>
            <w:tcW w:w="595" w:type="dxa"/>
            <w:tcBorders>
              <w:top w:val="nil"/>
            </w:tcBorders>
          </w:tcPr>
          <w:p w:rsidR="00232BA6" w:rsidRDefault="00232BA6">
            <w:pPr>
              <w:pStyle w:val="ConsPlusNonformat"/>
              <w:jc w:val="both"/>
            </w:pPr>
          </w:p>
        </w:tc>
        <w:tc>
          <w:tcPr>
            <w:tcW w:w="4046" w:type="dxa"/>
            <w:tcBorders>
              <w:top w:val="nil"/>
            </w:tcBorders>
          </w:tcPr>
          <w:p w:rsidR="00232BA6" w:rsidRDefault="00232BA6">
            <w:pPr>
              <w:pStyle w:val="ConsPlusNonformat"/>
              <w:jc w:val="both"/>
            </w:pPr>
            <w:r>
              <w:t xml:space="preserve">Территория, в том числе         </w:t>
            </w:r>
          </w:p>
        </w:tc>
        <w:tc>
          <w:tcPr>
            <w:tcW w:w="2261" w:type="dxa"/>
            <w:tcBorders>
              <w:top w:val="nil"/>
            </w:tcBorders>
          </w:tcPr>
          <w:p w:rsidR="00232BA6" w:rsidRDefault="00232BA6">
            <w:pPr>
              <w:pStyle w:val="ConsPlusNonformat"/>
              <w:jc w:val="both"/>
            </w:pPr>
          </w:p>
        </w:tc>
      </w:tr>
      <w:tr w:rsidR="00232BA6">
        <w:trPr>
          <w:trHeight w:val="241"/>
        </w:trPr>
        <w:tc>
          <w:tcPr>
            <w:tcW w:w="595" w:type="dxa"/>
            <w:tcBorders>
              <w:top w:val="nil"/>
            </w:tcBorders>
          </w:tcPr>
          <w:p w:rsidR="00232BA6" w:rsidRDefault="00232BA6">
            <w:pPr>
              <w:pStyle w:val="ConsPlusNonformat"/>
              <w:jc w:val="both"/>
            </w:pPr>
            <w:r>
              <w:t xml:space="preserve">1  </w:t>
            </w:r>
          </w:p>
        </w:tc>
        <w:tc>
          <w:tcPr>
            <w:tcW w:w="4046" w:type="dxa"/>
            <w:tcBorders>
              <w:top w:val="nil"/>
            </w:tcBorders>
          </w:tcPr>
          <w:p w:rsidR="00232BA6" w:rsidRDefault="00232BA6">
            <w:pPr>
              <w:pStyle w:val="ConsPlusNonformat"/>
              <w:jc w:val="both"/>
            </w:pPr>
            <w:r>
              <w:t>участки общеобразовательных школ</w:t>
            </w:r>
          </w:p>
        </w:tc>
        <w:tc>
          <w:tcPr>
            <w:tcW w:w="2261" w:type="dxa"/>
            <w:tcBorders>
              <w:top w:val="nil"/>
            </w:tcBorders>
          </w:tcPr>
          <w:p w:rsidR="00232BA6" w:rsidRDefault="00232BA6">
            <w:pPr>
              <w:pStyle w:val="ConsPlusNonformat"/>
              <w:jc w:val="both"/>
            </w:pPr>
            <w:r>
              <w:t xml:space="preserve">          5,0 &lt;*&gt;</w:t>
            </w:r>
          </w:p>
        </w:tc>
      </w:tr>
      <w:tr w:rsidR="00232BA6">
        <w:trPr>
          <w:trHeight w:val="241"/>
        </w:trPr>
        <w:tc>
          <w:tcPr>
            <w:tcW w:w="595" w:type="dxa"/>
            <w:tcBorders>
              <w:top w:val="nil"/>
            </w:tcBorders>
          </w:tcPr>
          <w:p w:rsidR="00232BA6" w:rsidRDefault="00232BA6">
            <w:pPr>
              <w:pStyle w:val="ConsPlusNonformat"/>
              <w:jc w:val="both"/>
            </w:pPr>
            <w:r>
              <w:t xml:space="preserve">2  </w:t>
            </w:r>
          </w:p>
        </w:tc>
        <w:tc>
          <w:tcPr>
            <w:tcW w:w="4046" w:type="dxa"/>
            <w:tcBorders>
              <w:top w:val="nil"/>
            </w:tcBorders>
          </w:tcPr>
          <w:p w:rsidR="00232BA6" w:rsidRDefault="00232BA6">
            <w:pPr>
              <w:pStyle w:val="ConsPlusNonformat"/>
              <w:jc w:val="both"/>
            </w:pPr>
            <w:r>
              <w:t xml:space="preserve">участки ДОУ                     </w:t>
            </w:r>
          </w:p>
        </w:tc>
        <w:tc>
          <w:tcPr>
            <w:tcW w:w="2261" w:type="dxa"/>
            <w:tcBorders>
              <w:top w:val="nil"/>
            </w:tcBorders>
          </w:tcPr>
          <w:p w:rsidR="00232BA6" w:rsidRDefault="00232BA6">
            <w:pPr>
              <w:pStyle w:val="ConsPlusNonformat"/>
              <w:jc w:val="both"/>
            </w:pPr>
            <w:r>
              <w:t xml:space="preserve">          1,3 &lt;*&gt;</w:t>
            </w:r>
          </w:p>
        </w:tc>
      </w:tr>
      <w:tr w:rsidR="00232BA6">
        <w:trPr>
          <w:trHeight w:val="241"/>
        </w:trPr>
        <w:tc>
          <w:tcPr>
            <w:tcW w:w="595" w:type="dxa"/>
            <w:tcBorders>
              <w:top w:val="nil"/>
            </w:tcBorders>
          </w:tcPr>
          <w:p w:rsidR="00232BA6" w:rsidRDefault="00232BA6">
            <w:pPr>
              <w:pStyle w:val="ConsPlusNonformat"/>
              <w:jc w:val="both"/>
            </w:pPr>
            <w:r>
              <w:t xml:space="preserve">3  </w:t>
            </w:r>
          </w:p>
        </w:tc>
        <w:tc>
          <w:tcPr>
            <w:tcW w:w="4046" w:type="dxa"/>
            <w:tcBorders>
              <w:top w:val="nil"/>
            </w:tcBorders>
          </w:tcPr>
          <w:p w:rsidR="00232BA6" w:rsidRDefault="00232BA6">
            <w:pPr>
              <w:pStyle w:val="ConsPlusNonformat"/>
              <w:jc w:val="both"/>
            </w:pPr>
            <w:r>
              <w:t xml:space="preserve">участки объектов обслуживания   </w:t>
            </w:r>
          </w:p>
        </w:tc>
        <w:tc>
          <w:tcPr>
            <w:tcW w:w="2261" w:type="dxa"/>
            <w:tcBorders>
              <w:top w:val="nil"/>
            </w:tcBorders>
          </w:tcPr>
          <w:p w:rsidR="00232BA6" w:rsidRDefault="00232BA6">
            <w:pPr>
              <w:pStyle w:val="ConsPlusNonformat"/>
              <w:jc w:val="both"/>
            </w:pPr>
            <w:r>
              <w:t xml:space="preserve">          0,8 &lt;*&gt;</w:t>
            </w:r>
          </w:p>
        </w:tc>
      </w:tr>
    </w:tbl>
    <w:p w:rsidR="00232BA6" w:rsidRDefault="00232BA6">
      <w:pPr>
        <w:pStyle w:val="ConsPlusNormal"/>
        <w:jc w:val="both"/>
      </w:pPr>
    </w:p>
    <w:p w:rsidR="00232BA6" w:rsidRDefault="00232BA6">
      <w:pPr>
        <w:pStyle w:val="ConsPlusNormal"/>
        <w:ind w:firstLine="540"/>
        <w:jc w:val="both"/>
      </w:pPr>
      <w: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232BA6" w:rsidRDefault="00232BA6">
      <w:pPr>
        <w:pStyle w:val="ConsPlusNormal"/>
        <w:spacing w:before="220"/>
        <w:ind w:firstLine="540"/>
        <w:jc w:val="both"/>
      </w:pPr>
      <w:r>
        <w:t>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w:t>
      </w:r>
    </w:p>
    <w:p w:rsidR="00232BA6" w:rsidRDefault="00232BA6">
      <w:pPr>
        <w:pStyle w:val="ConsPlusNormal"/>
        <w:spacing w:before="220"/>
        <w:ind w:firstLine="540"/>
        <w:jc w:val="both"/>
      </w:pPr>
      <w:r>
        <w:t>Радиусы обслуживания в сельских поселениях принимаются:</w:t>
      </w:r>
    </w:p>
    <w:p w:rsidR="00232BA6" w:rsidRDefault="00232BA6">
      <w:pPr>
        <w:pStyle w:val="ConsPlusNormal"/>
        <w:spacing w:before="220"/>
        <w:ind w:firstLine="540"/>
        <w:jc w:val="both"/>
      </w:pPr>
      <w:r>
        <w:t xml:space="preserve">- дошкольных образовательных учреждений - в соответствии с </w:t>
      </w:r>
      <w:hyperlink w:anchor="P6795" w:history="1">
        <w:r>
          <w:rPr>
            <w:color w:val="0000FF"/>
          </w:rPr>
          <w:t>таблицей 13.7</w:t>
        </w:r>
      </w:hyperlink>
      <w:r>
        <w:t>;</w:t>
      </w:r>
    </w:p>
    <w:p w:rsidR="00232BA6" w:rsidRDefault="00232BA6">
      <w:pPr>
        <w:pStyle w:val="ConsPlusNormal"/>
        <w:spacing w:before="220"/>
        <w:ind w:firstLine="540"/>
        <w:jc w:val="both"/>
      </w:pPr>
      <w:r>
        <w:lastRenderedPageBreak/>
        <w:t>- общеобразовательных учреждений:</w:t>
      </w:r>
    </w:p>
    <w:p w:rsidR="00232BA6" w:rsidRDefault="00232BA6">
      <w:pPr>
        <w:pStyle w:val="ConsPlusNormal"/>
        <w:spacing w:before="220"/>
        <w:ind w:firstLine="540"/>
        <w:jc w:val="both"/>
      </w:pPr>
      <w:r>
        <w:t>- для учащихся I ступени обучения - не более 2 км пешеходной и не более 15 мин. (в одну сторону) транспортной доступности;</w:t>
      </w:r>
    </w:p>
    <w:p w:rsidR="00232BA6" w:rsidRDefault="00232BA6">
      <w:pPr>
        <w:pStyle w:val="ConsPlusNormal"/>
        <w:spacing w:before="220"/>
        <w:ind w:firstLine="540"/>
        <w:jc w:val="both"/>
      </w:pPr>
      <w: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rsidR="00232BA6" w:rsidRDefault="00232BA6">
      <w:pPr>
        <w:pStyle w:val="ConsPlusNormal"/>
        <w:spacing w:before="220"/>
        <w:ind w:firstLine="540"/>
        <w:jc w:val="both"/>
      </w:pPr>
      <w:r>
        <w:t xml:space="preserve">- предприятий торговли - в соответствии с </w:t>
      </w:r>
      <w:hyperlink w:anchor="P6795" w:history="1">
        <w:r>
          <w:rPr>
            <w:color w:val="0000FF"/>
          </w:rPr>
          <w:t>таблицей 13.7</w:t>
        </w:r>
      </w:hyperlink>
      <w:r>
        <w:t>;</w:t>
      </w:r>
    </w:p>
    <w:p w:rsidR="00232BA6" w:rsidRDefault="00232BA6">
      <w:pPr>
        <w:pStyle w:val="ConsPlusNormal"/>
        <w:spacing w:before="220"/>
        <w:ind w:firstLine="540"/>
        <w:jc w:val="both"/>
      </w:pPr>
      <w:r>
        <w:t>- поликлиник, амбулаторий, фельдшерско-акушерских пунктов и аптек - не более 30 мин. пешеходно-транспортной доступности.</w:t>
      </w:r>
    </w:p>
    <w:p w:rsidR="00232BA6" w:rsidRDefault="00232BA6">
      <w:pPr>
        <w:pStyle w:val="ConsPlusNormal"/>
        <w:spacing w:before="220"/>
        <w:ind w:firstLine="540"/>
        <w:jc w:val="both"/>
      </w:pPr>
      <w:r>
        <w:t>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w:t>
      </w:r>
    </w:p>
    <w:p w:rsidR="00232BA6" w:rsidRDefault="00232BA6">
      <w:pPr>
        <w:pStyle w:val="ConsPlusNormal"/>
        <w:spacing w:before="220"/>
        <w:ind w:firstLine="540"/>
        <w:jc w:val="both"/>
      </w:pPr>
      <w:r>
        <w:t>26. При размещении учреждений культуры и искусства следует руководствоваться распоряжением Правительства Российской Федерации от 19.10.1999 N 1683-р, а также приложением 6 "</w:t>
      </w:r>
      <w:hyperlink w:anchor="P8065" w:history="1">
        <w:r>
          <w:rPr>
            <w:color w:val="0000FF"/>
          </w:rPr>
          <w:t>Нормы расчета</w:t>
        </w:r>
      </w:hyperlink>
      <w:r>
        <w:t xml:space="preserve"> учреждений и предприятий обслуживания и размеры земельных участков" к настоящим Нормативам.</w:t>
      </w:r>
    </w:p>
    <w:p w:rsidR="00232BA6" w:rsidRDefault="00232BA6">
      <w:pPr>
        <w:pStyle w:val="ConsPlusNormal"/>
        <w:spacing w:before="220"/>
        <w:ind w:firstLine="540"/>
        <w:jc w:val="both"/>
      </w:pPr>
      <w:r>
        <w:t>Согласно распоряжению Правительства Российской Федерации от 19.10.1999 N 1683-р в городских округах, городских и сельских поселениях размещаются:</w:t>
      </w:r>
    </w:p>
    <w:p w:rsidR="00232BA6" w:rsidRDefault="00232BA6">
      <w:pPr>
        <w:pStyle w:val="ConsPlusNormal"/>
        <w:spacing w:before="220"/>
        <w:ind w:firstLine="540"/>
        <w:jc w:val="both"/>
      </w:pPr>
      <w:r>
        <w:t>- государственные и муниципальные библиотеки;</w:t>
      </w:r>
    </w:p>
    <w:p w:rsidR="00232BA6" w:rsidRDefault="00232BA6">
      <w:pPr>
        <w:pStyle w:val="ConsPlusNormal"/>
        <w:spacing w:before="220"/>
        <w:ind w:firstLine="540"/>
        <w:jc w:val="both"/>
      </w:pPr>
      <w:r>
        <w:t>- культурно-досуговые учреждения, в том числе учреждения культурно-досугового типа (дома культуры и их филиалы; центры культуры и досуга, культуры и искусств; социально-культурные, культурно-досуговые комплексы; центры эстетического воспитания детей, клубы и дома творческой интеллигенции; центры традиционной культуры; дома ремесел и фольклора; национально-культурные центры);</w:t>
      </w:r>
    </w:p>
    <w:p w:rsidR="00232BA6" w:rsidRDefault="00232BA6">
      <w:pPr>
        <w:pStyle w:val="ConsPlusNormal"/>
        <w:spacing w:before="220"/>
        <w:ind w:firstLine="540"/>
        <w:jc w:val="both"/>
      </w:pPr>
      <w:r>
        <w:t>- информационно-методические центры;</w:t>
      </w:r>
    </w:p>
    <w:p w:rsidR="00232BA6" w:rsidRDefault="00232BA6">
      <w:pPr>
        <w:pStyle w:val="ConsPlusNormal"/>
        <w:spacing w:before="220"/>
        <w:ind w:firstLine="540"/>
        <w:jc w:val="both"/>
      </w:pPr>
      <w:r>
        <w:t>- передвижные центры культуры (культбригады);</w:t>
      </w:r>
    </w:p>
    <w:p w:rsidR="00232BA6" w:rsidRDefault="00232BA6">
      <w:pPr>
        <w:pStyle w:val="ConsPlusNormal"/>
        <w:spacing w:before="220"/>
        <w:ind w:firstLine="540"/>
        <w:jc w:val="both"/>
      </w:pPr>
      <w:r>
        <w:t>- парки культуры и отдыха;</w:t>
      </w:r>
    </w:p>
    <w:p w:rsidR="00232BA6" w:rsidRDefault="00232BA6">
      <w:pPr>
        <w:pStyle w:val="ConsPlusNormal"/>
        <w:spacing w:before="220"/>
        <w:ind w:firstLine="540"/>
        <w:jc w:val="both"/>
      </w:pPr>
      <w:r>
        <w:t>- музеи (краеведческие, художественные, этнографические и др.), в том числе музеи под открытым небом;</w:t>
      </w:r>
    </w:p>
    <w:p w:rsidR="00232BA6" w:rsidRDefault="00232BA6">
      <w:pPr>
        <w:pStyle w:val="ConsPlusNormal"/>
        <w:spacing w:before="220"/>
        <w:ind w:firstLine="540"/>
        <w:jc w:val="both"/>
      </w:pPr>
      <w:r>
        <w:t>- выставочные залы, картинные галереи;</w:t>
      </w:r>
    </w:p>
    <w:p w:rsidR="00232BA6" w:rsidRDefault="00232BA6">
      <w:pPr>
        <w:pStyle w:val="ConsPlusNormal"/>
        <w:spacing w:before="220"/>
        <w:ind w:firstLine="540"/>
        <w:jc w:val="both"/>
      </w:pPr>
      <w:r>
        <w:t>- театры;</w:t>
      </w:r>
    </w:p>
    <w:p w:rsidR="00232BA6" w:rsidRDefault="00232BA6">
      <w:pPr>
        <w:pStyle w:val="ConsPlusNormal"/>
        <w:spacing w:before="220"/>
        <w:ind w:firstLine="540"/>
        <w:jc w:val="both"/>
      </w:pPr>
      <w:r>
        <w:t>- концертные организации и коллективы;</w:t>
      </w:r>
    </w:p>
    <w:p w:rsidR="00232BA6" w:rsidRDefault="00232BA6">
      <w:pPr>
        <w:pStyle w:val="ConsPlusNormal"/>
        <w:spacing w:before="220"/>
        <w:ind w:firstLine="540"/>
        <w:jc w:val="both"/>
      </w:pPr>
      <w:r>
        <w:t>- цирки;</w:t>
      </w:r>
    </w:p>
    <w:p w:rsidR="00232BA6" w:rsidRDefault="00232BA6">
      <w:pPr>
        <w:pStyle w:val="ConsPlusNormal"/>
        <w:spacing w:before="220"/>
        <w:ind w:firstLine="540"/>
        <w:jc w:val="both"/>
      </w:pPr>
      <w:r>
        <w:t>- организации, предоставляющих услуги по показу кино-, видеофильмов (кинотеатры);</w:t>
      </w:r>
    </w:p>
    <w:p w:rsidR="00232BA6" w:rsidRDefault="00232BA6">
      <w:pPr>
        <w:pStyle w:val="ConsPlusNormal"/>
        <w:spacing w:before="220"/>
        <w:ind w:firstLine="540"/>
        <w:jc w:val="both"/>
      </w:pPr>
      <w:r>
        <w:t>- детские школы искусств (по видам искусства), школы эстетического образования.</w:t>
      </w:r>
    </w:p>
    <w:p w:rsidR="00232BA6" w:rsidRDefault="00232BA6">
      <w:pPr>
        <w:pStyle w:val="ConsPlusNormal"/>
        <w:spacing w:before="220"/>
        <w:ind w:firstLine="540"/>
        <w:jc w:val="both"/>
      </w:pPr>
      <w:r>
        <w:t xml:space="preserve">Согласно </w:t>
      </w:r>
      <w:hyperlink w:anchor="P8065" w:history="1">
        <w:r>
          <w:rPr>
            <w:color w:val="0000FF"/>
          </w:rPr>
          <w:t>приложению 6</w:t>
        </w:r>
      </w:hyperlink>
      <w:r>
        <w:t xml:space="preserve"> в городских округах, городских и сельских поселениях размещаются:</w:t>
      </w:r>
    </w:p>
    <w:p w:rsidR="00232BA6" w:rsidRDefault="00232BA6">
      <w:pPr>
        <w:pStyle w:val="ConsPlusNormal"/>
        <w:spacing w:before="220"/>
        <w:ind w:firstLine="540"/>
        <w:jc w:val="both"/>
      </w:pPr>
      <w:r>
        <w:t>- танцевальные залы;</w:t>
      </w:r>
    </w:p>
    <w:p w:rsidR="00232BA6" w:rsidRDefault="00232BA6">
      <w:pPr>
        <w:pStyle w:val="ConsPlusNormal"/>
        <w:spacing w:before="220"/>
        <w:ind w:firstLine="540"/>
        <w:jc w:val="both"/>
      </w:pPr>
      <w:r>
        <w:lastRenderedPageBreak/>
        <w:t>- видеозалы, залы аттракционов и игровых автоматов;</w:t>
      </w:r>
    </w:p>
    <w:p w:rsidR="00232BA6" w:rsidRDefault="00232BA6">
      <w:pPr>
        <w:pStyle w:val="ConsPlusNormal"/>
        <w:spacing w:before="220"/>
        <w:ind w:firstLine="540"/>
        <w:jc w:val="both"/>
      </w:pPr>
      <w:r>
        <w:t>- универсальные спортивно-зрелищные залы, в том числе с искусственным льдом.</w:t>
      </w:r>
    </w:p>
    <w:p w:rsidR="00232BA6" w:rsidRDefault="00232BA6">
      <w:pPr>
        <w:pStyle w:val="ConsPlusNormal"/>
        <w:spacing w:before="220"/>
        <w:ind w:firstLine="540"/>
        <w:jc w:val="both"/>
      </w:pPr>
      <w: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w:t>
      </w:r>
    </w:p>
    <w:p w:rsidR="00232BA6" w:rsidRDefault="00232BA6">
      <w:pPr>
        <w:pStyle w:val="ConsPlusNormal"/>
        <w:spacing w:before="220"/>
        <w:ind w:firstLine="540"/>
        <w:jc w:val="both"/>
      </w:pPr>
      <w:r>
        <w:t>Удельный вес танцевальных залов, кинотеатров и клубов районного значения рекомендуется в размере 40 - 50%.</w:t>
      </w:r>
    </w:p>
    <w:p w:rsidR="00232BA6" w:rsidRDefault="00232BA6">
      <w:pPr>
        <w:pStyle w:val="ConsPlusNormal"/>
        <w:spacing w:before="220"/>
        <w:ind w:firstLine="540"/>
        <w:jc w:val="both"/>
      </w:pPr>
      <w:r>
        <w:t>Минимальное число мест учреждений культуры и искусства принимать для крупнейших, крупных и больших городов.</w:t>
      </w:r>
    </w:p>
    <w:p w:rsidR="00232BA6" w:rsidRDefault="00232BA6">
      <w:pPr>
        <w:pStyle w:val="ConsPlusNormal"/>
        <w:spacing w:before="220"/>
        <w:ind w:firstLine="540"/>
        <w:jc w:val="both"/>
      </w:pPr>
      <w:r>
        <w:t>Размещение, вместимость и размеры земельных участков планетариев, выставочных залов и музеев определяются заданием на проектирование.</w:t>
      </w:r>
    </w:p>
    <w:p w:rsidR="00232BA6" w:rsidRDefault="00232BA6">
      <w:pPr>
        <w:pStyle w:val="ConsPlusNormal"/>
        <w:spacing w:before="220"/>
        <w:ind w:firstLine="540"/>
        <w:jc w:val="both"/>
      </w:pPr>
      <w:r>
        <w:t>Цирки, концертные залы, универсальные спортивно-зрелищные залы с искусственным льдом, театры и планетарии следует размещать в городе Улан-Удэ.</w:t>
      </w:r>
    </w:p>
    <w:p w:rsidR="00232BA6" w:rsidRDefault="00232BA6">
      <w:pPr>
        <w:pStyle w:val="ConsPlusNormal"/>
        <w:spacing w:before="220"/>
        <w:ind w:firstLine="540"/>
        <w:jc w:val="both"/>
      </w:pPr>
      <w:r>
        <w:t>Кинотеатры следует размещать в городских округах, городских и сельских поселениях с числом жителей не менее 3 тыс. чел.</w:t>
      </w:r>
    </w:p>
    <w:p w:rsidR="00232BA6" w:rsidRDefault="00232BA6">
      <w:pPr>
        <w:pStyle w:val="ConsPlusNormal"/>
        <w:jc w:val="both"/>
      </w:pPr>
    </w:p>
    <w:p w:rsidR="00232BA6" w:rsidRDefault="00232BA6">
      <w:pPr>
        <w:pStyle w:val="ConsPlusNormal"/>
        <w:jc w:val="center"/>
        <w:outlineLvl w:val="1"/>
      </w:pPr>
      <w:r>
        <w:t>14. Реконструкция сложившейся застройки</w:t>
      </w:r>
    </w:p>
    <w:p w:rsidR="00232BA6" w:rsidRDefault="00232BA6">
      <w:pPr>
        <w:pStyle w:val="ConsPlusNormal"/>
        <w:jc w:val="both"/>
      </w:pPr>
    </w:p>
    <w:p w:rsidR="00232BA6" w:rsidRDefault="00232BA6">
      <w:pPr>
        <w:pStyle w:val="ConsPlusNormal"/>
        <w:jc w:val="center"/>
        <w:outlineLvl w:val="2"/>
      </w:pPr>
      <w:r>
        <w:t>14.1. Общие требования</w:t>
      </w:r>
    </w:p>
    <w:p w:rsidR="00232BA6" w:rsidRDefault="00232BA6">
      <w:pPr>
        <w:pStyle w:val="ConsPlusNormal"/>
        <w:jc w:val="both"/>
      </w:pPr>
    </w:p>
    <w:p w:rsidR="00232BA6" w:rsidRDefault="00232BA6">
      <w:pPr>
        <w:pStyle w:val="ConsPlusNormal"/>
        <w:ind w:firstLine="540"/>
        <w:jc w:val="both"/>
      </w:pPr>
      <w:r>
        <w:t>1.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запланирована реконструкция сложившейся застройки.</w:t>
      </w:r>
    </w:p>
    <w:p w:rsidR="00232BA6" w:rsidRDefault="00232BA6">
      <w:pPr>
        <w:pStyle w:val="ConsPlusNormal"/>
        <w:spacing w:before="220"/>
        <w:ind w:firstLine="540"/>
        <w:jc w:val="both"/>
      </w:pPr>
      <w:r>
        <w:t>Развитие застроенных территорий осуществляется в пределах селитебных территорий и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232BA6" w:rsidRDefault="00232BA6">
      <w:pPr>
        <w:pStyle w:val="ConsPlusNormal"/>
        <w:spacing w:before="220"/>
        <w:ind w:firstLine="540"/>
        <w:jc w:val="both"/>
      </w:pPr>
      <w:r>
        <w:t>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232BA6" w:rsidRDefault="00232BA6">
      <w:pPr>
        <w:pStyle w:val="ConsPlusNormal"/>
        <w:spacing w:before="220"/>
        <w:ind w:firstLine="540"/>
        <w:jc w:val="both"/>
      </w:pPr>
      <w:r>
        <w:t>При сносе существующей застройки более 50% реконструкция является радикальной.</w:t>
      </w:r>
    </w:p>
    <w:p w:rsidR="00232BA6" w:rsidRDefault="00232BA6">
      <w:pPr>
        <w:pStyle w:val="ConsPlusNormal"/>
        <w:spacing w:before="220"/>
        <w:ind w:firstLine="540"/>
        <w:jc w:val="both"/>
      </w:pPr>
      <w:r>
        <w:t xml:space="preserve">2. Развитие (реконструкция) застроенной территории осуществляется в соответствии с требованиями Градостроительного </w:t>
      </w:r>
      <w:hyperlink r:id="rId118" w:history="1">
        <w:r>
          <w:rPr>
            <w:color w:val="0000FF"/>
          </w:rPr>
          <w:t>кодекса</w:t>
        </w:r>
      </w:hyperlink>
      <w:r>
        <w:t xml:space="preserve"> Российской Федерации, приведенными в </w:t>
      </w:r>
      <w:hyperlink w:anchor="P6893" w:history="1">
        <w:r>
          <w:rPr>
            <w:color w:val="0000FF"/>
          </w:rPr>
          <w:t>таблице 14.1</w:t>
        </w:r>
      </w:hyperlink>
      <w:r>
        <w:t>.</w:t>
      </w:r>
    </w:p>
    <w:p w:rsidR="00232BA6" w:rsidRDefault="00232BA6">
      <w:pPr>
        <w:pStyle w:val="ConsPlusNormal"/>
        <w:jc w:val="both"/>
      </w:pPr>
    </w:p>
    <w:p w:rsidR="00232BA6" w:rsidRDefault="00232BA6">
      <w:pPr>
        <w:pStyle w:val="ConsPlusNormal"/>
        <w:jc w:val="right"/>
        <w:outlineLvl w:val="3"/>
      </w:pPr>
      <w:bookmarkStart w:id="144" w:name="P6893"/>
      <w:bookmarkEnd w:id="144"/>
      <w:r>
        <w:t>Таблица 14.1</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023"/>
        <w:gridCol w:w="3094"/>
        <w:gridCol w:w="1785"/>
        <w:gridCol w:w="2380"/>
      </w:tblGrid>
      <w:tr w:rsidR="00232BA6">
        <w:trPr>
          <w:trHeight w:val="241"/>
        </w:trPr>
        <w:tc>
          <w:tcPr>
            <w:tcW w:w="2023" w:type="dxa"/>
          </w:tcPr>
          <w:p w:rsidR="00232BA6" w:rsidRDefault="00232BA6">
            <w:pPr>
              <w:pStyle w:val="ConsPlusNonformat"/>
              <w:jc w:val="both"/>
            </w:pPr>
            <w:r>
              <w:t xml:space="preserve">  Зоны жилой   </w:t>
            </w:r>
          </w:p>
          <w:p w:rsidR="00232BA6" w:rsidRDefault="00232BA6">
            <w:pPr>
              <w:pStyle w:val="ConsPlusNonformat"/>
              <w:jc w:val="both"/>
            </w:pPr>
            <w:r>
              <w:t xml:space="preserve">   застройки   </w:t>
            </w:r>
          </w:p>
        </w:tc>
        <w:tc>
          <w:tcPr>
            <w:tcW w:w="3094" w:type="dxa"/>
          </w:tcPr>
          <w:p w:rsidR="00232BA6" w:rsidRDefault="00232BA6">
            <w:pPr>
              <w:pStyle w:val="ConsPlusNonformat"/>
              <w:jc w:val="both"/>
            </w:pPr>
            <w:r>
              <w:t xml:space="preserve">    Сведения о жилой    </w:t>
            </w:r>
          </w:p>
          <w:p w:rsidR="00232BA6" w:rsidRDefault="00232BA6">
            <w:pPr>
              <w:pStyle w:val="ConsPlusNonformat"/>
              <w:jc w:val="both"/>
            </w:pPr>
            <w:r>
              <w:t xml:space="preserve">       застройке        </w:t>
            </w:r>
          </w:p>
        </w:tc>
        <w:tc>
          <w:tcPr>
            <w:tcW w:w="1785" w:type="dxa"/>
          </w:tcPr>
          <w:p w:rsidR="00232BA6" w:rsidRDefault="00232BA6">
            <w:pPr>
              <w:pStyle w:val="ConsPlusNonformat"/>
              <w:jc w:val="both"/>
            </w:pPr>
            <w:r>
              <w:t xml:space="preserve">  Принятое   </w:t>
            </w:r>
          </w:p>
          <w:p w:rsidR="00232BA6" w:rsidRDefault="00232BA6">
            <w:pPr>
              <w:pStyle w:val="ConsPlusNonformat"/>
              <w:jc w:val="both"/>
            </w:pPr>
            <w:r>
              <w:t xml:space="preserve">  решение о  </w:t>
            </w:r>
          </w:p>
          <w:p w:rsidR="00232BA6" w:rsidRDefault="00232BA6">
            <w:pPr>
              <w:pStyle w:val="ConsPlusNonformat"/>
              <w:jc w:val="both"/>
            </w:pPr>
            <w:r>
              <w:t xml:space="preserve"> зоне жилой  </w:t>
            </w:r>
          </w:p>
          <w:p w:rsidR="00232BA6" w:rsidRDefault="00232BA6">
            <w:pPr>
              <w:pStyle w:val="ConsPlusNonformat"/>
              <w:jc w:val="both"/>
            </w:pPr>
            <w:r>
              <w:t xml:space="preserve">  застройки  </w:t>
            </w:r>
          </w:p>
        </w:tc>
        <w:tc>
          <w:tcPr>
            <w:tcW w:w="2380" w:type="dxa"/>
          </w:tcPr>
          <w:p w:rsidR="00232BA6" w:rsidRDefault="00232BA6">
            <w:pPr>
              <w:pStyle w:val="ConsPlusNonformat"/>
              <w:jc w:val="both"/>
            </w:pPr>
            <w:r>
              <w:t>Орган, принимающий</w:t>
            </w:r>
          </w:p>
          <w:p w:rsidR="00232BA6" w:rsidRDefault="00232BA6">
            <w:pPr>
              <w:pStyle w:val="ConsPlusNonformat"/>
              <w:jc w:val="both"/>
            </w:pPr>
            <w:r>
              <w:t>решение о развитии</w:t>
            </w:r>
          </w:p>
          <w:p w:rsidR="00232BA6" w:rsidRDefault="00232BA6">
            <w:pPr>
              <w:pStyle w:val="ConsPlusNonformat"/>
              <w:jc w:val="both"/>
            </w:pPr>
            <w:r>
              <w:t xml:space="preserve">   застроенной    </w:t>
            </w:r>
          </w:p>
          <w:p w:rsidR="00232BA6" w:rsidRDefault="00232BA6">
            <w:pPr>
              <w:pStyle w:val="ConsPlusNonformat"/>
              <w:jc w:val="both"/>
            </w:pPr>
            <w:r>
              <w:t xml:space="preserve">    территории    </w:t>
            </w:r>
          </w:p>
        </w:tc>
      </w:tr>
      <w:tr w:rsidR="00232BA6">
        <w:trPr>
          <w:trHeight w:val="241"/>
        </w:trPr>
        <w:tc>
          <w:tcPr>
            <w:tcW w:w="2023" w:type="dxa"/>
            <w:tcBorders>
              <w:top w:val="nil"/>
            </w:tcBorders>
          </w:tcPr>
          <w:p w:rsidR="00232BA6" w:rsidRDefault="00232BA6">
            <w:pPr>
              <w:pStyle w:val="ConsPlusNonformat"/>
              <w:jc w:val="both"/>
            </w:pPr>
            <w:r>
              <w:t>Многоквартирные</w:t>
            </w:r>
          </w:p>
          <w:p w:rsidR="00232BA6" w:rsidRDefault="00232BA6">
            <w:pPr>
              <w:pStyle w:val="ConsPlusNonformat"/>
              <w:jc w:val="both"/>
            </w:pPr>
            <w:r>
              <w:t xml:space="preserve">дома           </w:t>
            </w:r>
          </w:p>
        </w:tc>
        <w:tc>
          <w:tcPr>
            <w:tcW w:w="3094" w:type="dxa"/>
            <w:tcBorders>
              <w:top w:val="nil"/>
            </w:tcBorders>
          </w:tcPr>
          <w:p w:rsidR="00232BA6" w:rsidRDefault="00232BA6">
            <w:pPr>
              <w:pStyle w:val="ConsPlusNonformat"/>
              <w:jc w:val="both"/>
            </w:pPr>
            <w:r>
              <w:t>Местоположение, площадь,</w:t>
            </w:r>
          </w:p>
          <w:p w:rsidR="00232BA6" w:rsidRDefault="00232BA6">
            <w:pPr>
              <w:pStyle w:val="ConsPlusNonformat"/>
              <w:jc w:val="both"/>
            </w:pPr>
            <w:r>
              <w:t>перечень адресов зданий,</w:t>
            </w:r>
          </w:p>
          <w:p w:rsidR="00232BA6" w:rsidRDefault="00232BA6">
            <w:pPr>
              <w:pStyle w:val="ConsPlusNonformat"/>
              <w:jc w:val="both"/>
            </w:pPr>
            <w:r>
              <w:t xml:space="preserve">строений, сооружений,   </w:t>
            </w:r>
          </w:p>
          <w:p w:rsidR="00232BA6" w:rsidRDefault="00232BA6">
            <w:pPr>
              <w:pStyle w:val="ConsPlusNonformat"/>
              <w:jc w:val="both"/>
            </w:pPr>
            <w:r>
              <w:t xml:space="preserve">подлежащих сносу        </w:t>
            </w:r>
          </w:p>
        </w:tc>
        <w:tc>
          <w:tcPr>
            <w:tcW w:w="1785" w:type="dxa"/>
            <w:tcBorders>
              <w:top w:val="nil"/>
            </w:tcBorders>
          </w:tcPr>
          <w:p w:rsidR="00232BA6" w:rsidRDefault="00232BA6">
            <w:pPr>
              <w:pStyle w:val="ConsPlusNonformat"/>
              <w:jc w:val="both"/>
            </w:pPr>
            <w:r>
              <w:t xml:space="preserve">Аварийные и  </w:t>
            </w:r>
          </w:p>
          <w:p w:rsidR="00232BA6" w:rsidRDefault="00232BA6">
            <w:pPr>
              <w:pStyle w:val="ConsPlusNonformat"/>
              <w:jc w:val="both"/>
            </w:pPr>
            <w:r>
              <w:t xml:space="preserve">подлежащие   </w:t>
            </w:r>
          </w:p>
          <w:p w:rsidR="00232BA6" w:rsidRDefault="00232BA6">
            <w:pPr>
              <w:pStyle w:val="ConsPlusNonformat"/>
              <w:jc w:val="both"/>
            </w:pPr>
            <w:r>
              <w:t xml:space="preserve">сносу        </w:t>
            </w:r>
          </w:p>
        </w:tc>
        <w:tc>
          <w:tcPr>
            <w:tcW w:w="2380" w:type="dxa"/>
            <w:tcBorders>
              <w:top w:val="nil"/>
            </w:tcBorders>
          </w:tcPr>
          <w:p w:rsidR="00232BA6" w:rsidRDefault="00232BA6">
            <w:pPr>
              <w:pStyle w:val="ConsPlusNonformat"/>
              <w:jc w:val="both"/>
            </w:pPr>
            <w:r>
              <w:t xml:space="preserve">Органы местного   </w:t>
            </w:r>
          </w:p>
          <w:p w:rsidR="00232BA6" w:rsidRDefault="00232BA6">
            <w:pPr>
              <w:pStyle w:val="ConsPlusNonformat"/>
              <w:jc w:val="both"/>
            </w:pPr>
            <w:r>
              <w:t xml:space="preserve">самоуправления в  </w:t>
            </w:r>
          </w:p>
          <w:p w:rsidR="00232BA6" w:rsidRDefault="00232BA6">
            <w:pPr>
              <w:pStyle w:val="ConsPlusNonformat"/>
              <w:jc w:val="both"/>
            </w:pPr>
            <w:r>
              <w:t xml:space="preserve">соответствии с    </w:t>
            </w:r>
          </w:p>
          <w:p w:rsidR="00232BA6" w:rsidRDefault="00232BA6">
            <w:pPr>
              <w:pStyle w:val="ConsPlusNonformat"/>
              <w:jc w:val="both"/>
            </w:pPr>
            <w:r>
              <w:t xml:space="preserve">установленным     </w:t>
            </w:r>
          </w:p>
          <w:p w:rsidR="00232BA6" w:rsidRDefault="00232BA6">
            <w:pPr>
              <w:pStyle w:val="ConsPlusNonformat"/>
              <w:jc w:val="both"/>
            </w:pPr>
            <w:r>
              <w:t xml:space="preserve">Правительством РФ </w:t>
            </w:r>
          </w:p>
          <w:p w:rsidR="00232BA6" w:rsidRDefault="00232BA6">
            <w:pPr>
              <w:pStyle w:val="ConsPlusNonformat"/>
              <w:jc w:val="both"/>
            </w:pPr>
            <w:r>
              <w:lastRenderedPageBreak/>
              <w:t xml:space="preserve">порядком          </w:t>
            </w:r>
          </w:p>
        </w:tc>
      </w:tr>
      <w:tr w:rsidR="00232BA6">
        <w:trPr>
          <w:trHeight w:val="241"/>
        </w:trPr>
        <w:tc>
          <w:tcPr>
            <w:tcW w:w="2023" w:type="dxa"/>
            <w:tcBorders>
              <w:top w:val="nil"/>
            </w:tcBorders>
          </w:tcPr>
          <w:p w:rsidR="00232BA6" w:rsidRDefault="00232BA6">
            <w:pPr>
              <w:pStyle w:val="ConsPlusNonformat"/>
              <w:jc w:val="both"/>
            </w:pPr>
            <w:r>
              <w:lastRenderedPageBreak/>
              <w:t>Многоквартирные</w:t>
            </w:r>
          </w:p>
          <w:p w:rsidR="00232BA6" w:rsidRDefault="00232BA6">
            <w:pPr>
              <w:pStyle w:val="ConsPlusNonformat"/>
              <w:jc w:val="both"/>
            </w:pPr>
            <w:r>
              <w:t xml:space="preserve">дома           </w:t>
            </w:r>
          </w:p>
        </w:tc>
        <w:tc>
          <w:tcPr>
            <w:tcW w:w="3094" w:type="dxa"/>
            <w:tcBorders>
              <w:top w:val="nil"/>
            </w:tcBorders>
          </w:tcPr>
          <w:p w:rsidR="00232BA6" w:rsidRDefault="00232BA6">
            <w:pPr>
              <w:pStyle w:val="ConsPlusNonformat"/>
              <w:jc w:val="both"/>
            </w:pPr>
            <w:r>
              <w:t>Местоположение, площадь,</w:t>
            </w:r>
          </w:p>
          <w:p w:rsidR="00232BA6" w:rsidRDefault="00232BA6">
            <w:pPr>
              <w:pStyle w:val="ConsPlusNonformat"/>
              <w:jc w:val="both"/>
            </w:pPr>
            <w:r>
              <w:t>перечень адресов зданий,</w:t>
            </w:r>
          </w:p>
          <w:p w:rsidR="00232BA6" w:rsidRDefault="00232BA6">
            <w:pPr>
              <w:pStyle w:val="ConsPlusNonformat"/>
              <w:jc w:val="both"/>
            </w:pPr>
            <w:r>
              <w:t xml:space="preserve">строений, сооружений,   </w:t>
            </w:r>
          </w:p>
          <w:p w:rsidR="00232BA6" w:rsidRDefault="00232BA6">
            <w:pPr>
              <w:pStyle w:val="ConsPlusNonformat"/>
              <w:jc w:val="both"/>
            </w:pPr>
            <w:r>
              <w:t xml:space="preserve">подлежащих сносу,       </w:t>
            </w:r>
          </w:p>
          <w:p w:rsidR="00232BA6" w:rsidRDefault="00232BA6">
            <w:pPr>
              <w:pStyle w:val="ConsPlusNonformat"/>
              <w:jc w:val="both"/>
            </w:pPr>
            <w:r>
              <w:t xml:space="preserve">реконструкции           </w:t>
            </w:r>
          </w:p>
        </w:tc>
        <w:tc>
          <w:tcPr>
            <w:tcW w:w="1785" w:type="dxa"/>
            <w:tcBorders>
              <w:top w:val="nil"/>
            </w:tcBorders>
          </w:tcPr>
          <w:p w:rsidR="00232BA6" w:rsidRDefault="00232BA6">
            <w:pPr>
              <w:pStyle w:val="ConsPlusNonformat"/>
              <w:jc w:val="both"/>
            </w:pPr>
            <w:r>
              <w:t xml:space="preserve">Аварийные и  </w:t>
            </w:r>
          </w:p>
          <w:p w:rsidR="00232BA6" w:rsidRDefault="00232BA6">
            <w:pPr>
              <w:pStyle w:val="ConsPlusNonformat"/>
              <w:jc w:val="both"/>
            </w:pPr>
            <w:r>
              <w:t xml:space="preserve">подлежащие   </w:t>
            </w:r>
          </w:p>
          <w:p w:rsidR="00232BA6" w:rsidRDefault="00232BA6">
            <w:pPr>
              <w:pStyle w:val="ConsPlusNonformat"/>
              <w:jc w:val="both"/>
            </w:pPr>
            <w:r>
              <w:t xml:space="preserve">сносу,       </w:t>
            </w:r>
          </w:p>
          <w:p w:rsidR="00232BA6" w:rsidRDefault="00232BA6">
            <w:pPr>
              <w:pStyle w:val="ConsPlusNonformat"/>
              <w:jc w:val="both"/>
            </w:pPr>
            <w:r>
              <w:t xml:space="preserve">подлежащие   </w:t>
            </w:r>
          </w:p>
          <w:p w:rsidR="00232BA6" w:rsidRDefault="00232BA6">
            <w:pPr>
              <w:pStyle w:val="ConsPlusNonformat"/>
              <w:jc w:val="both"/>
            </w:pPr>
            <w:r>
              <w:t>реконструкции</w:t>
            </w:r>
          </w:p>
        </w:tc>
        <w:tc>
          <w:tcPr>
            <w:tcW w:w="2380" w:type="dxa"/>
            <w:tcBorders>
              <w:top w:val="nil"/>
            </w:tcBorders>
          </w:tcPr>
          <w:p w:rsidR="00232BA6" w:rsidRDefault="00232BA6">
            <w:pPr>
              <w:pStyle w:val="ConsPlusNonformat"/>
              <w:jc w:val="both"/>
            </w:pPr>
            <w:r>
              <w:t xml:space="preserve">Органы местного   </w:t>
            </w:r>
          </w:p>
          <w:p w:rsidR="00232BA6" w:rsidRDefault="00232BA6">
            <w:pPr>
              <w:pStyle w:val="ConsPlusNonformat"/>
              <w:jc w:val="both"/>
            </w:pPr>
            <w:r>
              <w:t xml:space="preserve">самоуправления на </w:t>
            </w:r>
          </w:p>
          <w:p w:rsidR="00232BA6" w:rsidRDefault="00232BA6">
            <w:pPr>
              <w:pStyle w:val="ConsPlusNonformat"/>
              <w:jc w:val="both"/>
            </w:pPr>
            <w:r>
              <w:t xml:space="preserve">основании         </w:t>
            </w:r>
          </w:p>
          <w:p w:rsidR="00232BA6" w:rsidRDefault="00232BA6">
            <w:pPr>
              <w:pStyle w:val="ConsPlusNonformat"/>
              <w:jc w:val="both"/>
            </w:pPr>
            <w:r>
              <w:t xml:space="preserve">муниципальных     </w:t>
            </w:r>
          </w:p>
          <w:p w:rsidR="00232BA6" w:rsidRDefault="00232BA6">
            <w:pPr>
              <w:pStyle w:val="ConsPlusNonformat"/>
              <w:jc w:val="both"/>
            </w:pPr>
            <w:r>
              <w:t xml:space="preserve">адресных программ </w:t>
            </w:r>
          </w:p>
        </w:tc>
      </w:tr>
    </w:tbl>
    <w:p w:rsidR="00232BA6" w:rsidRDefault="00232BA6">
      <w:pPr>
        <w:pStyle w:val="ConsPlusNormal"/>
        <w:jc w:val="both"/>
      </w:pPr>
    </w:p>
    <w:p w:rsidR="00232BA6" w:rsidRDefault="00232BA6">
      <w:pPr>
        <w:pStyle w:val="ConsPlusNormal"/>
        <w:ind w:firstLine="540"/>
        <w:jc w:val="both"/>
      </w:pPr>
      <w:r>
        <w:t>3. Объемы реконструируемого или подлежащего сносу жилищного фонда следует определять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232BA6" w:rsidRDefault="00232BA6">
      <w:pPr>
        <w:pStyle w:val="ConsPlusNormal"/>
        <w:spacing w:before="220"/>
        <w:ind w:firstLine="540"/>
        <w:jc w:val="both"/>
      </w:pPr>
      <w:r>
        <w:t>4. Реконструкция может быть запланирована в центральных или периферийных районах городских округов и городских поселений, территории которых подразделяются на:</w:t>
      </w:r>
    </w:p>
    <w:p w:rsidR="00232BA6" w:rsidRDefault="00232BA6">
      <w:pPr>
        <w:pStyle w:val="ConsPlusNormal"/>
        <w:spacing w:before="220"/>
        <w:ind w:firstLine="540"/>
        <w:jc w:val="both"/>
      </w:pPr>
      <w:r>
        <w:t>- исторически сложившиеся районы (ИСР) - территории, планировка и застройка которых сложилась до 1917 года, а также в советское время до начала массового индустриального домостроения (1925 - 1956 гг.), в том числе исторические центры городских округов и городских поселений;</w:t>
      </w:r>
    </w:p>
    <w:p w:rsidR="00232BA6" w:rsidRDefault="00232BA6">
      <w:pPr>
        <w:pStyle w:val="ConsPlusNormal"/>
        <w:spacing w:before="220"/>
        <w:ind w:firstLine="540"/>
        <w:jc w:val="both"/>
      </w:pPr>
      <w:r>
        <w:t>- исторический центр - территория центральной части городского округа или городского поселения, которая состоит из ядра исторического центра с зоной максимальной концентрации центрообразующих объектов и каркаса ядра, состоящего из улиц и проспектов, к которым тяготеют данные объекты;</w:t>
      </w:r>
    </w:p>
    <w:p w:rsidR="00232BA6" w:rsidRDefault="00232BA6">
      <w:pPr>
        <w:pStyle w:val="ConsPlusNormal"/>
        <w:spacing w:before="220"/>
        <w:ind w:firstLine="540"/>
        <w:jc w:val="both"/>
      </w:pPr>
      <w:r>
        <w:t>- периферийные районы с фондом многоквартирных жилых домов массовой типовой застройки 60 - 70 годов.</w:t>
      </w:r>
    </w:p>
    <w:p w:rsidR="00232BA6" w:rsidRDefault="00232BA6">
      <w:pPr>
        <w:pStyle w:val="ConsPlusNormal"/>
        <w:spacing w:before="220"/>
        <w:ind w:firstLine="540"/>
        <w:jc w:val="both"/>
      </w:pPr>
      <w:r>
        <w:t>5. Реконструкции территорий определяется на основании планировочной документации, обосновывающей развитие территории с учетом ее ценности, и должно способствовать решению следующих задач:</w:t>
      </w:r>
    </w:p>
    <w:p w:rsidR="00232BA6" w:rsidRDefault="00232BA6">
      <w:pPr>
        <w:pStyle w:val="ConsPlusNormal"/>
        <w:spacing w:before="220"/>
        <w:ind w:firstLine="540"/>
        <w:jc w:val="both"/>
      </w:pPr>
      <w:r>
        <w:t>- возможно более полной реализации градостроительного потенциала; интенсификации использования территории, развития жилой и общественной функции с учетом строительства спортивных сооружений, в том числе за счет использования территорий, занятых в настоящее время промышленными, коммунальными, складскими учреждениями, подлежащими перебазированию;</w:t>
      </w:r>
    </w:p>
    <w:p w:rsidR="00232BA6" w:rsidRDefault="00232BA6">
      <w:pPr>
        <w:pStyle w:val="ConsPlusNormal"/>
        <w:spacing w:before="220"/>
        <w:ind w:firstLine="540"/>
        <w:jc w:val="both"/>
      </w:pPr>
      <w:r>
        <w:t>- обеспечения благоприятных условий жизнедеятельности на реконструируемых территориях, в том числе с учетом потребностей инвалидов и маломобильных групп населения, обеспечения населения всеми видами обслуживания, соответствующими их потребностям, реконструкции, капитального ремонта и модернизации жилищного и общественного фонда;</w:t>
      </w:r>
    </w:p>
    <w:p w:rsidR="00232BA6" w:rsidRDefault="00232BA6">
      <w:pPr>
        <w:pStyle w:val="ConsPlusNormal"/>
        <w:spacing w:before="220"/>
        <w:ind w:firstLine="540"/>
        <w:jc w:val="both"/>
      </w:pPr>
      <w:r>
        <w:t>- сохранения ценных в историко-культурном отношении качеств сложившейся городской среды, охраны и реставрации памятников истории и культуры;</w:t>
      </w:r>
    </w:p>
    <w:p w:rsidR="00232BA6" w:rsidRDefault="00232BA6">
      <w:pPr>
        <w:pStyle w:val="ConsPlusNormal"/>
        <w:spacing w:before="220"/>
        <w:ind w:firstLine="540"/>
        <w:jc w:val="both"/>
      </w:pPr>
      <w:r>
        <w:t>- совершенствования транспортной и инженерной инфраструктур; улучшения транспортного обслуживания, освобождения территории от транзитных потоков; развития системы пешеходных улиц; организации постоянного и временного хранения легковых автомашин; модернизации инженерного обеспечения на основе рационального использования существующих сетей;</w:t>
      </w:r>
    </w:p>
    <w:p w:rsidR="00232BA6" w:rsidRDefault="00232BA6">
      <w:pPr>
        <w:pStyle w:val="ConsPlusNormal"/>
        <w:spacing w:before="220"/>
        <w:ind w:firstLine="540"/>
        <w:jc w:val="both"/>
      </w:pPr>
      <w:r>
        <w:t xml:space="preserve">- обеспечения благоприятной экологической и санитарно-гигиенической ситуации; оздоровления территорий воздушного и водного бассейнов путем осуществления комплекса мероприятий по перебазированию или ликвидации вредных производств; максимального сохранения существующих зеленых насаждений и компенсации их дефицита путем применения </w:t>
      </w:r>
      <w:r>
        <w:lastRenderedPageBreak/>
        <w:t>новых и эффективных приемов озеленения.</w:t>
      </w:r>
    </w:p>
    <w:p w:rsidR="00232BA6" w:rsidRDefault="00232BA6">
      <w:pPr>
        <w:pStyle w:val="ConsPlusNormal"/>
        <w:spacing w:before="220"/>
        <w:ind w:firstLine="540"/>
        <w:jc w:val="both"/>
      </w:pPr>
      <w:r>
        <w:t xml:space="preserve">6. Реконструкцию жилой застройки в исторически сложившихся районах рекомендуется проводить в соответствии с </w:t>
      </w:r>
      <w:hyperlink w:anchor="P6928" w:history="1">
        <w:r>
          <w:rPr>
            <w:color w:val="0000FF"/>
          </w:rPr>
          <w:t>таблицей 14.2</w:t>
        </w:r>
      </w:hyperlink>
      <w:r>
        <w:t>.</w:t>
      </w:r>
    </w:p>
    <w:p w:rsidR="00232BA6" w:rsidRDefault="00232BA6">
      <w:pPr>
        <w:pStyle w:val="ConsPlusNormal"/>
        <w:jc w:val="both"/>
      </w:pPr>
    </w:p>
    <w:p w:rsidR="00232BA6" w:rsidRDefault="00232BA6">
      <w:pPr>
        <w:pStyle w:val="ConsPlusNormal"/>
        <w:jc w:val="right"/>
        <w:outlineLvl w:val="3"/>
      </w:pPr>
      <w:bookmarkStart w:id="145" w:name="P6928"/>
      <w:bookmarkEnd w:id="145"/>
      <w:r>
        <w:t>Таблица 14.2</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85"/>
        <w:gridCol w:w="3927"/>
        <w:gridCol w:w="3451"/>
      </w:tblGrid>
      <w:tr w:rsidR="00232BA6">
        <w:trPr>
          <w:trHeight w:val="241"/>
        </w:trPr>
        <w:tc>
          <w:tcPr>
            <w:tcW w:w="9163" w:type="dxa"/>
            <w:gridSpan w:val="3"/>
          </w:tcPr>
          <w:p w:rsidR="00232BA6" w:rsidRDefault="00232BA6">
            <w:pPr>
              <w:pStyle w:val="ConsPlusNonformat"/>
              <w:jc w:val="both"/>
            </w:pPr>
            <w:r>
              <w:t xml:space="preserve">                     Исторически сложившиеся районы                      </w:t>
            </w:r>
          </w:p>
        </w:tc>
      </w:tr>
      <w:tr w:rsidR="00232BA6">
        <w:trPr>
          <w:trHeight w:val="241"/>
        </w:trPr>
        <w:tc>
          <w:tcPr>
            <w:tcW w:w="1785" w:type="dxa"/>
            <w:tcBorders>
              <w:top w:val="nil"/>
            </w:tcBorders>
          </w:tcPr>
          <w:p w:rsidR="00232BA6" w:rsidRDefault="00232BA6">
            <w:pPr>
              <w:pStyle w:val="ConsPlusNonformat"/>
              <w:jc w:val="both"/>
            </w:pPr>
            <w:r>
              <w:t xml:space="preserve">Объекты      </w:t>
            </w:r>
          </w:p>
          <w:p w:rsidR="00232BA6" w:rsidRDefault="00232BA6">
            <w:pPr>
              <w:pStyle w:val="ConsPlusNonformat"/>
              <w:jc w:val="both"/>
            </w:pPr>
            <w:r>
              <w:t>реконструкции</w:t>
            </w:r>
          </w:p>
        </w:tc>
        <w:tc>
          <w:tcPr>
            <w:tcW w:w="3927" w:type="dxa"/>
            <w:tcBorders>
              <w:top w:val="nil"/>
            </w:tcBorders>
          </w:tcPr>
          <w:p w:rsidR="00232BA6" w:rsidRDefault="00232BA6">
            <w:pPr>
              <w:pStyle w:val="ConsPlusNonformat"/>
              <w:jc w:val="both"/>
            </w:pPr>
            <w:r>
              <w:t xml:space="preserve">Малые жилые зоны - группа      </w:t>
            </w:r>
          </w:p>
          <w:p w:rsidR="00232BA6" w:rsidRDefault="00232BA6">
            <w:pPr>
              <w:pStyle w:val="ConsPlusNonformat"/>
              <w:jc w:val="both"/>
            </w:pPr>
            <w:r>
              <w:t xml:space="preserve">маломерных кварталов с         </w:t>
            </w:r>
          </w:p>
          <w:p w:rsidR="00232BA6" w:rsidRDefault="00232BA6">
            <w:pPr>
              <w:pStyle w:val="ConsPlusNonformat"/>
              <w:jc w:val="both"/>
            </w:pPr>
            <w:r>
              <w:t xml:space="preserve">застройкой преимущественно     </w:t>
            </w:r>
          </w:p>
          <w:p w:rsidR="00232BA6" w:rsidRDefault="00232BA6">
            <w:pPr>
              <w:pStyle w:val="ConsPlusNonformat"/>
              <w:jc w:val="both"/>
            </w:pPr>
            <w:r>
              <w:t xml:space="preserve">жилого назначения,             </w:t>
            </w:r>
          </w:p>
          <w:p w:rsidR="00232BA6" w:rsidRDefault="00232BA6">
            <w:pPr>
              <w:pStyle w:val="ConsPlusNonformat"/>
              <w:jc w:val="both"/>
            </w:pPr>
            <w:r>
              <w:t xml:space="preserve">представляющей историко-       </w:t>
            </w:r>
          </w:p>
          <w:p w:rsidR="00232BA6" w:rsidRDefault="00232BA6">
            <w:pPr>
              <w:pStyle w:val="ConsPlusNonformat"/>
              <w:jc w:val="both"/>
            </w:pPr>
            <w:r>
              <w:t xml:space="preserve">архитектурную ценность         </w:t>
            </w:r>
          </w:p>
        </w:tc>
        <w:tc>
          <w:tcPr>
            <w:tcW w:w="3451" w:type="dxa"/>
            <w:tcBorders>
              <w:top w:val="nil"/>
            </w:tcBorders>
          </w:tcPr>
          <w:p w:rsidR="00232BA6" w:rsidRDefault="00232BA6">
            <w:pPr>
              <w:pStyle w:val="ConsPlusNonformat"/>
              <w:jc w:val="both"/>
            </w:pPr>
            <w:r>
              <w:t xml:space="preserve">Жилые зоны - группа        </w:t>
            </w:r>
          </w:p>
          <w:p w:rsidR="00232BA6" w:rsidRDefault="00232BA6">
            <w:pPr>
              <w:pStyle w:val="ConsPlusNonformat"/>
              <w:jc w:val="both"/>
            </w:pPr>
            <w:r>
              <w:t xml:space="preserve">кварталов рядовой жилой    </w:t>
            </w:r>
          </w:p>
          <w:p w:rsidR="00232BA6" w:rsidRDefault="00232BA6">
            <w:pPr>
              <w:pStyle w:val="ConsPlusNonformat"/>
              <w:jc w:val="both"/>
            </w:pPr>
            <w:r>
              <w:t xml:space="preserve">застройки различных или    </w:t>
            </w:r>
          </w:p>
          <w:p w:rsidR="00232BA6" w:rsidRDefault="00232BA6">
            <w:pPr>
              <w:pStyle w:val="ConsPlusNonformat"/>
              <w:jc w:val="both"/>
            </w:pPr>
            <w:r>
              <w:t xml:space="preserve">одного периода             </w:t>
            </w:r>
          </w:p>
          <w:p w:rsidR="00232BA6" w:rsidRDefault="00232BA6">
            <w:pPr>
              <w:pStyle w:val="ConsPlusNonformat"/>
              <w:jc w:val="both"/>
            </w:pPr>
            <w:r>
              <w:t xml:space="preserve">строительства, образующих  </w:t>
            </w:r>
          </w:p>
          <w:p w:rsidR="00232BA6" w:rsidRDefault="00232BA6">
            <w:pPr>
              <w:pStyle w:val="ConsPlusNonformat"/>
              <w:jc w:val="both"/>
            </w:pPr>
            <w:r>
              <w:t xml:space="preserve">ценную городскую среду     </w:t>
            </w:r>
          </w:p>
        </w:tc>
      </w:tr>
      <w:tr w:rsidR="00232BA6">
        <w:trPr>
          <w:trHeight w:val="241"/>
        </w:trPr>
        <w:tc>
          <w:tcPr>
            <w:tcW w:w="1785" w:type="dxa"/>
            <w:tcBorders>
              <w:top w:val="nil"/>
            </w:tcBorders>
          </w:tcPr>
          <w:p w:rsidR="00232BA6" w:rsidRDefault="00232BA6">
            <w:pPr>
              <w:pStyle w:val="ConsPlusNonformat"/>
              <w:jc w:val="both"/>
            </w:pPr>
            <w:r>
              <w:t xml:space="preserve">Состав       </w:t>
            </w:r>
          </w:p>
          <w:p w:rsidR="00232BA6" w:rsidRDefault="00232BA6">
            <w:pPr>
              <w:pStyle w:val="ConsPlusNonformat"/>
              <w:jc w:val="both"/>
            </w:pPr>
            <w:r>
              <w:t xml:space="preserve">мероприятий  </w:t>
            </w:r>
          </w:p>
        </w:tc>
        <w:tc>
          <w:tcPr>
            <w:tcW w:w="3927" w:type="dxa"/>
            <w:tcBorders>
              <w:top w:val="nil"/>
            </w:tcBorders>
          </w:tcPr>
          <w:p w:rsidR="00232BA6" w:rsidRDefault="00232BA6">
            <w:pPr>
              <w:pStyle w:val="ConsPlusNonformat"/>
              <w:jc w:val="both"/>
            </w:pPr>
            <w:r>
              <w:t xml:space="preserve">Реставрация, регенерация,      </w:t>
            </w:r>
          </w:p>
          <w:p w:rsidR="00232BA6" w:rsidRDefault="00232BA6">
            <w:pPr>
              <w:pStyle w:val="ConsPlusNonformat"/>
              <w:jc w:val="both"/>
            </w:pPr>
            <w:r>
              <w:t>реконструкция, приспособление и</w:t>
            </w:r>
          </w:p>
          <w:p w:rsidR="00232BA6" w:rsidRDefault="00232BA6">
            <w:pPr>
              <w:pStyle w:val="ConsPlusNonformat"/>
              <w:jc w:val="both"/>
            </w:pPr>
            <w:r>
              <w:t>капитальный ремонт существующих</w:t>
            </w:r>
          </w:p>
          <w:p w:rsidR="00232BA6" w:rsidRDefault="00232BA6">
            <w:pPr>
              <w:pStyle w:val="ConsPlusNonformat"/>
              <w:jc w:val="both"/>
            </w:pPr>
            <w:r>
              <w:t xml:space="preserve">зданий и сооружений,           </w:t>
            </w:r>
          </w:p>
          <w:p w:rsidR="00232BA6" w:rsidRDefault="00232BA6">
            <w:pPr>
              <w:pStyle w:val="ConsPlusNonformat"/>
              <w:jc w:val="both"/>
            </w:pPr>
            <w:r>
              <w:t xml:space="preserve">строительство отдельных новых  </w:t>
            </w:r>
          </w:p>
          <w:p w:rsidR="00232BA6" w:rsidRDefault="00232BA6">
            <w:pPr>
              <w:pStyle w:val="ConsPlusNonformat"/>
              <w:jc w:val="both"/>
            </w:pPr>
            <w:r>
              <w:t xml:space="preserve">зданий и сооружений            </w:t>
            </w:r>
          </w:p>
        </w:tc>
        <w:tc>
          <w:tcPr>
            <w:tcW w:w="3451" w:type="dxa"/>
            <w:tcBorders>
              <w:top w:val="nil"/>
            </w:tcBorders>
          </w:tcPr>
          <w:p w:rsidR="00232BA6" w:rsidRDefault="00232BA6">
            <w:pPr>
              <w:pStyle w:val="ConsPlusNonformat"/>
              <w:jc w:val="both"/>
            </w:pPr>
            <w:r>
              <w:t xml:space="preserve">Капитальный ремонт,        </w:t>
            </w:r>
          </w:p>
          <w:p w:rsidR="00232BA6" w:rsidRDefault="00232BA6">
            <w:pPr>
              <w:pStyle w:val="ConsPlusNonformat"/>
              <w:jc w:val="both"/>
            </w:pPr>
            <w:r>
              <w:t xml:space="preserve">реконструкция сохраняемых  </w:t>
            </w:r>
          </w:p>
          <w:p w:rsidR="00232BA6" w:rsidRDefault="00232BA6">
            <w:pPr>
              <w:pStyle w:val="ConsPlusNonformat"/>
              <w:jc w:val="both"/>
            </w:pPr>
            <w:r>
              <w:t>зданий, строительство новых</w:t>
            </w:r>
          </w:p>
          <w:p w:rsidR="00232BA6" w:rsidRDefault="00232BA6">
            <w:pPr>
              <w:pStyle w:val="ConsPlusNonformat"/>
              <w:jc w:val="both"/>
            </w:pPr>
            <w:r>
              <w:t xml:space="preserve">сооружений и зданий; снос  </w:t>
            </w:r>
          </w:p>
          <w:p w:rsidR="00232BA6" w:rsidRDefault="00232BA6">
            <w:pPr>
              <w:pStyle w:val="ConsPlusNonformat"/>
              <w:jc w:val="both"/>
            </w:pPr>
            <w:r>
              <w:t xml:space="preserve">изношенных зданий и        </w:t>
            </w:r>
          </w:p>
          <w:p w:rsidR="00232BA6" w:rsidRDefault="00232BA6">
            <w:pPr>
              <w:pStyle w:val="ConsPlusNonformat"/>
              <w:jc w:val="both"/>
            </w:pPr>
            <w:r>
              <w:t xml:space="preserve">сооружений                 </w:t>
            </w:r>
          </w:p>
        </w:tc>
      </w:tr>
      <w:tr w:rsidR="00232BA6">
        <w:trPr>
          <w:trHeight w:val="241"/>
        </w:trPr>
        <w:tc>
          <w:tcPr>
            <w:tcW w:w="1785" w:type="dxa"/>
            <w:tcBorders>
              <w:top w:val="nil"/>
            </w:tcBorders>
          </w:tcPr>
          <w:p w:rsidR="00232BA6" w:rsidRDefault="00232BA6">
            <w:pPr>
              <w:pStyle w:val="ConsPlusNonformat"/>
              <w:jc w:val="both"/>
            </w:pPr>
            <w:r>
              <w:t xml:space="preserve">Характер     </w:t>
            </w:r>
          </w:p>
          <w:p w:rsidR="00232BA6" w:rsidRDefault="00232BA6">
            <w:pPr>
              <w:pStyle w:val="ConsPlusNonformat"/>
              <w:jc w:val="both"/>
            </w:pPr>
            <w:r>
              <w:t xml:space="preserve">проведения   </w:t>
            </w:r>
          </w:p>
          <w:p w:rsidR="00232BA6" w:rsidRDefault="00232BA6">
            <w:pPr>
              <w:pStyle w:val="ConsPlusNonformat"/>
              <w:jc w:val="both"/>
            </w:pPr>
            <w:r>
              <w:t>реконструкции</w:t>
            </w:r>
          </w:p>
        </w:tc>
        <w:tc>
          <w:tcPr>
            <w:tcW w:w="3927" w:type="dxa"/>
            <w:tcBorders>
              <w:top w:val="nil"/>
            </w:tcBorders>
          </w:tcPr>
          <w:p w:rsidR="00232BA6" w:rsidRDefault="00232BA6">
            <w:pPr>
              <w:pStyle w:val="ConsPlusNonformat"/>
              <w:jc w:val="both"/>
            </w:pPr>
            <w:r>
              <w:t xml:space="preserve">Выборочно или комплексно в     </w:t>
            </w:r>
          </w:p>
          <w:p w:rsidR="00232BA6" w:rsidRDefault="00232BA6">
            <w:pPr>
              <w:pStyle w:val="ConsPlusNonformat"/>
              <w:jc w:val="both"/>
            </w:pPr>
            <w:r>
              <w:t xml:space="preserve">соответствии с решением о      </w:t>
            </w:r>
          </w:p>
          <w:p w:rsidR="00232BA6" w:rsidRDefault="00232BA6">
            <w:pPr>
              <w:pStyle w:val="ConsPlusNonformat"/>
              <w:jc w:val="both"/>
            </w:pPr>
            <w:r>
              <w:t>развитии застроенной территории</w:t>
            </w:r>
          </w:p>
        </w:tc>
        <w:tc>
          <w:tcPr>
            <w:tcW w:w="3451" w:type="dxa"/>
            <w:tcBorders>
              <w:top w:val="nil"/>
            </w:tcBorders>
          </w:tcPr>
          <w:p w:rsidR="00232BA6" w:rsidRDefault="00232BA6">
            <w:pPr>
              <w:pStyle w:val="ConsPlusNonformat"/>
              <w:jc w:val="both"/>
            </w:pPr>
            <w:r>
              <w:t xml:space="preserve">Выборочно или комплексно в </w:t>
            </w:r>
          </w:p>
          <w:p w:rsidR="00232BA6" w:rsidRDefault="00232BA6">
            <w:pPr>
              <w:pStyle w:val="ConsPlusNonformat"/>
              <w:jc w:val="both"/>
            </w:pPr>
            <w:r>
              <w:t xml:space="preserve">соответствии с решением о  </w:t>
            </w:r>
          </w:p>
          <w:p w:rsidR="00232BA6" w:rsidRDefault="00232BA6">
            <w:pPr>
              <w:pStyle w:val="ConsPlusNonformat"/>
              <w:jc w:val="both"/>
            </w:pPr>
            <w:r>
              <w:t xml:space="preserve">развитии застроенной       </w:t>
            </w:r>
          </w:p>
          <w:p w:rsidR="00232BA6" w:rsidRDefault="00232BA6">
            <w:pPr>
              <w:pStyle w:val="ConsPlusNonformat"/>
              <w:jc w:val="both"/>
            </w:pPr>
            <w:r>
              <w:t xml:space="preserve">территории                 </w:t>
            </w:r>
          </w:p>
        </w:tc>
      </w:tr>
      <w:tr w:rsidR="00232BA6">
        <w:trPr>
          <w:trHeight w:val="241"/>
        </w:trPr>
        <w:tc>
          <w:tcPr>
            <w:tcW w:w="1785" w:type="dxa"/>
            <w:tcBorders>
              <w:top w:val="nil"/>
            </w:tcBorders>
          </w:tcPr>
          <w:p w:rsidR="00232BA6" w:rsidRDefault="00232BA6">
            <w:pPr>
              <w:pStyle w:val="ConsPlusNonformat"/>
              <w:jc w:val="both"/>
            </w:pPr>
            <w:r>
              <w:t xml:space="preserve">Ограничения  </w:t>
            </w:r>
          </w:p>
        </w:tc>
        <w:tc>
          <w:tcPr>
            <w:tcW w:w="3927" w:type="dxa"/>
            <w:tcBorders>
              <w:top w:val="nil"/>
            </w:tcBorders>
          </w:tcPr>
          <w:p w:rsidR="00232BA6" w:rsidRDefault="00232BA6">
            <w:pPr>
              <w:pStyle w:val="ConsPlusNonformat"/>
              <w:jc w:val="both"/>
            </w:pPr>
            <w:r>
              <w:t>Сохранение размеров кварталов в</w:t>
            </w:r>
          </w:p>
          <w:p w:rsidR="00232BA6" w:rsidRDefault="00232BA6">
            <w:pPr>
              <w:pStyle w:val="ConsPlusNonformat"/>
              <w:jc w:val="both"/>
            </w:pPr>
            <w:r>
              <w:t xml:space="preserve">пределах планировки улиц.      </w:t>
            </w:r>
          </w:p>
          <w:p w:rsidR="00232BA6" w:rsidRDefault="00232BA6">
            <w:pPr>
              <w:pStyle w:val="ConsPlusNonformat"/>
              <w:jc w:val="both"/>
            </w:pPr>
            <w:r>
              <w:t xml:space="preserve">Функциональное использование и </w:t>
            </w:r>
          </w:p>
          <w:p w:rsidR="00232BA6" w:rsidRDefault="00232BA6">
            <w:pPr>
              <w:pStyle w:val="ConsPlusNonformat"/>
              <w:jc w:val="both"/>
            </w:pPr>
            <w:r>
              <w:t xml:space="preserve">архитектурно-пространственное  </w:t>
            </w:r>
          </w:p>
          <w:p w:rsidR="00232BA6" w:rsidRDefault="00232BA6">
            <w:pPr>
              <w:pStyle w:val="ConsPlusNonformat"/>
              <w:jc w:val="both"/>
            </w:pPr>
            <w:r>
              <w:t xml:space="preserve">решение новых зданий в         </w:t>
            </w:r>
          </w:p>
          <w:p w:rsidR="00232BA6" w:rsidRDefault="00232BA6">
            <w:pPr>
              <w:pStyle w:val="ConsPlusNonformat"/>
              <w:jc w:val="both"/>
            </w:pPr>
            <w:r>
              <w:t xml:space="preserve">соответствии с требованиями    </w:t>
            </w:r>
          </w:p>
          <w:p w:rsidR="00232BA6" w:rsidRDefault="00232BA6">
            <w:pPr>
              <w:pStyle w:val="ConsPlusNonformat"/>
              <w:jc w:val="both"/>
            </w:pPr>
            <w:r>
              <w:t xml:space="preserve">сохранения ценного наследия по </w:t>
            </w:r>
          </w:p>
          <w:p w:rsidR="00232BA6" w:rsidRDefault="00232BA6">
            <w:pPr>
              <w:pStyle w:val="ConsPlusNonformat"/>
              <w:jc w:val="both"/>
            </w:pPr>
            <w:r>
              <w:t xml:space="preserve">индивидуальным проектам и на   </w:t>
            </w:r>
          </w:p>
          <w:p w:rsidR="00232BA6" w:rsidRDefault="00232BA6">
            <w:pPr>
              <w:pStyle w:val="ConsPlusNonformat"/>
              <w:jc w:val="both"/>
            </w:pPr>
            <w:r>
              <w:t xml:space="preserve">основании утвержденной         </w:t>
            </w:r>
          </w:p>
          <w:p w:rsidR="00232BA6" w:rsidRDefault="00232BA6">
            <w:pPr>
              <w:pStyle w:val="ConsPlusNonformat"/>
              <w:jc w:val="both"/>
            </w:pPr>
            <w:r>
              <w:t xml:space="preserve">планировочной документации     </w:t>
            </w:r>
          </w:p>
        </w:tc>
        <w:tc>
          <w:tcPr>
            <w:tcW w:w="3451" w:type="dxa"/>
            <w:tcBorders>
              <w:top w:val="nil"/>
            </w:tcBorders>
          </w:tcPr>
          <w:p w:rsidR="00232BA6" w:rsidRDefault="00232BA6">
            <w:pPr>
              <w:pStyle w:val="ConsPlusNonformat"/>
              <w:jc w:val="both"/>
            </w:pPr>
            <w:r>
              <w:t xml:space="preserve">Сохранение размеров        </w:t>
            </w:r>
          </w:p>
          <w:p w:rsidR="00232BA6" w:rsidRDefault="00232BA6">
            <w:pPr>
              <w:pStyle w:val="ConsPlusNonformat"/>
              <w:jc w:val="both"/>
            </w:pPr>
            <w:r>
              <w:t xml:space="preserve">кварталов, улиц, этажности </w:t>
            </w:r>
          </w:p>
          <w:p w:rsidR="00232BA6" w:rsidRDefault="00232BA6">
            <w:pPr>
              <w:pStyle w:val="ConsPlusNonformat"/>
              <w:jc w:val="both"/>
            </w:pPr>
            <w:r>
              <w:t xml:space="preserve">застройки, общего          </w:t>
            </w:r>
          </w:p>
          <w:p w:rsidR="00232BA6" w:rsidRDefault="00232BA6">
            <w:pPr>
              <w:pStyle w:val="ConsPlusNonformat"/>
              <w:jc w:val="both"/>
            </w:pPr>
            <w:r>
              <w:t xml:space="preserve">архитектурного контекста.  </w:t>
            </w:r>
          </w:p>
          <w:p w:rsidR="00232BA6" w:rsidRDefault="00232BA6">
            <w:pPr>
              <w:pStyle w:val="ConsPlusNonformat"/>
              <w:jc w:val="both"/>
            </w:pPr>
            <w:r>
              <w:t xml:space="preserve">При больших объемах сноса  </w:t>
            </w:r>
          </w:p>
          <w:p w:rsidR="00232BA6" w:rsidRDefault="00232BA6">
            <w:pPr>
              <w:pStyle w:val="ConsPlusNonformat"/>
              <w:jc w:val="both"/>
            </w:pPr>
            <w:r>
              <w:t xml:space="preserve">ветхих строений -          </w:t>
            </w:r>
          </w:p>
          <w:p w:rsidR="00232BA6" w:rsidRDefault="00232BA6">
            <w:pPr>
              <w:pStyle w:val="ConsPlusNonformat"/>
              <w:jc w:val="both"/>
            </w:pPr>
            <w:r>
              <w:t xml:space="preserve">воспроизведение в новом    </w:t>
            </w:r>
          </w:p>
          <w:p w:rsidR="00232BA6" w:rsidRDefault="00232BA6">
            <w:pPr>
              <w:pStyle w:val="ConsPlusNonformat"/>
              <w:jc w:val="both"/>
            </w:pPr>
            <w:r>
              <w:t xml:space="preserve">строительстве традиционной </w:t>
            </w:r>
          </w:p>
          <w:p w:rsidR="00232BA6" w:rsidRDefault="00232BA6">
            <w:pPr>
              <w:pStyle w:val="ConsPlusNonformat"/>
              <w:jc w:val="both"/>
            </w:pPr>
            <w:r>
              <w:t xml:space="preserve">пространственной структуры </w:t>
            </w:r>
          </w:p>
          <w:p w:rsidR="00232BA6" w:rsidRDefault="00232BA6">
            <w:pPr>
              <w:pStyle w:val="ConsPlusNonformat"/>
              <w:jc w:val="both"/>
            </w:pPr>
            <w:r>
              <w:t xml:space="preserve">кварталов                  </w:t>
            </w:r>
          </w:p>
        </w:tc>
      </w:tr>
    </w:tbl>
    <w:p w:rsidR="00232BA6" w:rsidRDefault="00232BA6">
      <w:pPr>
        <w:pStyle w:val="ConsPlusNormal"/>
        <w:jc w:val="both"/>
      </w:pPr>
    </w:p>
    <w:p w:rsidR="00232BA6" w:rsidRDefault="00232BA6">
      <w:pPr>
        <w:pStyle w:val="ConsPlusNormal"/>
        <w:ind w:firstLine="540"/>
        <w:jc w:val="both"/>
      </w:pPr>
      <w:r>
        <w:t>7. На территориях с ценной исторической застройкой следует применять режим регулируемой (восстановительной и фрагментарной) реконструкции.</w:t>
      </w:r>
    </w:p>
    <w:p w:rsidR="00232BA6" w:rsidRDefault="00232BA6">
      <w:pPr>
        <w:pStyle w:val="ConsPlusNormal"/>
        <w:spacing w:before="220"/>
        <w:ind w:firstLine="540"/>
        <w:jc w:val="both"/>
      </w:pPr>
      <w:r>
        <w:t>Восстановительная реконструкция:</w:t>
      </w:r>
    </w:p>
    <w:p w:rsidR="00232BA6" w:rsidRDefault="00232BA6">
      <w:pPr>
        <w:pStyle w:val="ConsPlusNormal"/>
        <w:spacing w:before="220"/>
        <w:ind w:firstLine="540"/>
        <w:jc w:val="both"/>
      </w:pPr>
      <w:r>
        <w:t>- предусматривает ремонт, модернизацию, восстановление фрагментов;</w:t>
      </w:r>
    </w:p>
    <w:p w:rsidR="00232BA6" w:rsidRDefault="00232BA6">
      <w:pPr>
        <w:pStyle w:val="ConsPlusNormal"/>
        <w:spacing w:before="220"/>
        <w:ind w:firstLine="540"/>
        <w:jc w:val="both"/>
      </w:pPr>
      <w:r>
        <w:t>- не допускает снос зданий и сооружений, являющихся памятниками истории и культуры, нарушение стилевого единства существующей застройки, изменение функционального назначения территории по градостроительному регламенту;</w:t>
      </w:r>
    </w:p>
    <w:p w:rsidR="00232BA6" w:rsidRDefault="00232BA6">
      <w:pPr>
        <w:pStyle w:val="ConsPlusNormal"/>
        <w:spacing w:before="220"/>
        <w:ind w:firstLine="540"/>
        <w:jc w:val="both"/>
      </w:pPr>
      <w:r>
        <w:t>- допускает выборочный (частичный) снос зданий и сооружений, не являющихся памятниками истории и культуры по ветхости, по видам собственности в соответствии с утвержденной планировочной документацией и задач экономического характера.</w:t>
      </w:r>
    </w:p>
    <w:p w:rsidR="00232BA6" w:rsidRDefault="00232BA6">
      <w:pPr>
        <w:pStyle w:val="ConsPlusNormal"/>
        <w:spacing w:before="220"/>
        <w:ind w:firstLine="540"/>
        <w:jc w:val="both"/>
      </w:pPr>
      <w:r>
        <w:t>Фрагментарная реконструкция:</w:t>
      </w:r>
    </w:p>
    <w:p w:rsidR="00232BA6" w:rsidRDefault="00232BA6">
      <w:pPr>
        <w:pStyle w:val="ConsPlusNormal"/>
        <w:spacing w:before="220"/>
        <w:ind w:firstLine="540"/>
        <w:jc w:val="both"/>
      </w:pPr>
      <w:r>
        <w:t>- допускает выборочный снос отдельных существующих зданий, не представляющих исторической ценности, с целью последующего строительства жилых зданий и объектов обслуживания;</w:t>
      </w:r>
    </w:p>
    <w:p w:rsidR="00232BA6" w:rsidRDefault="00232BA6">
      <w:pPr>
        <w:pStyle w:val="ConsPlusNormal"/>
        <w:spacing w:before="220"/>
        <w:ind w:firstLine="540"/>
        <w:jc w:val="both"/>
      </w:pPr>
      <w:r>
        <w:lastRenderedPageBreak/>
        <w:t>- предусматривает реконструкцию и модернизацию существующих зданий (перепланировка, переоборудование, надстройка этажей, мансард, пристройка), комплексное благоустройство.</w:t>
      </w:r>
    </w:p>
    <w:p w:rsidR="00232BA6" w:rsidRDefault="00232BA6">
      <w:pPr>
        <w:pStyle w:val="ConsPlusNormal"/>
        <w:spacing w:before="220"/>
        <w:ind w:firstLine="540"/>
        <w:jc w:val="both"/>
      </w:pPr>
      <w:r>
        <w:t xml:space="preserve">При реконструкции в исторических зонах городских округов, городских поселений, иных населенных пунктов необходимо руководствоваться требованиями </w:t>
      </w:r>
      <w:hyperlink w:anchor="P4990" w:history="1">
        <w:r>
          <w:rPr>
            <w:color w:val="0000FF"/>
          </w:rPr>
          <w:t>подраздела</w:t>
        </w:r>
      </w:hyperlink>
      <w:r>
        <w:t xml:space="preserve"> "Об обеспечении сохранности объектов культурного наследия".</w:t>
      </w:r>
    </w:p>
    <w:p w:rsidR="00232BA6" w:rsidRDefault="00232BA6">
      <w:pPr>
        <w:pStyle w:val="ConsPlusNormal"/>
        <w:spacing w:before="220"/>
        <w:ind w:firstLine="540"/>
        <w:jc w:val="both"/>
      </w:pPr>
      <w:r>
        <w:t xml:space="preserve">8. Реконструкцию в районах массовой типовой застройки 60 - 70 годов рекомендуется проводить в соответствии с </w:t>
      </w:r>
      <w:hyperlink w:anchor="P6975" w:history="1">
        <w:r>
          <w:rPr>
            <w:color w:val="0000FF"/>
          </w:rPr>
          <w:t>таблицей 14.3</w:t>
        </w:r>
      </w:hyperlink>
      <w:r>
        <w:t>.</w:t>
      </w:r>
    </w:p>
    <w:p w:rsidR="00232BA6" w:rsidRDefault="00232BA6">
      <w:pPr>
        <w:pStyle w:val="ConsPlusNormal"/>
        <w:jc w:val="both"/>
      </w:pPr>
    </w:p>
    <w:p w:rsidR="00232BA6" w:rsidRDefault="00232BA6">
      <w:pPr>
        <w:pStyle w:val="ConsPlusNormal"/>
        <w:jc w:val="right"/>
        <w:outlineLvl w:val="3"/>
      </w:pPr>
      <w:bookmarkStart w:id="146" w:name="P6975"/>
      <w:bookmarkEnd w:id="146"/>
      <w:r>
        <w:t>Таблица 14.3</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85"/>
        <w:gridCol w:w="3570"/>
        <w:gridCol w:w="3808"/>
      </w:tblGrid>
      <w:tr w:rsidR="00232BA6">
        <w:trPr>
          <w:trHeight w:val="241"/>
        </w:trPr>
        <w:tc>
          <w:tcPr>
            <w:tcW w:w="9163" w:type="dxa"/>
            <w:gridSpan w:val="3"/>
          </w:tcPr>
          <w:p w:rsidR="00232BA6" w:rsidRDefault="00232BA6">
            <w:pPr>
              <w:pStyle w:val="ConsPlusNonformat"/>
              <w:jc w:val="both"/>
            </w:pPr>
            <w:r>
              <w:t xml:space="preserve">                 Массовая типовая застройка 60 - 70 годов                </w:t>
            </w:r>
          </w:p>
        </w:tc>
      </w:tr>
      <w:tr w:rsidR="00232BA6">
        <w:trPr>
          <w:trHeight w:val="241"/>
        </w:trPr>
        <w:tc>
          <w:tcPr>
            <w:tcW w:w="1785" w:type="dxa"/>
            <w:tcBorders>
              <w:top w:val="nil"/>
            </w:tcBorders>
          </w:tcPr>
          <w:p w:rsidR="00232BA6" w:rsidRDefault="00232BA6">
            <w:pPr>
              <w:pStyle w:val="ConsPlusNonformat"/>
              <w:jc w:val="both"/>
            </w:pPr>
            <w:r>
              <w:t xml:space="preserve">Объекты      </w:t>
            </w:r>
          </w:p>
          <w:p w:rsidR="00232BA6" w:rsidRDefault="00232BA6">
            <w:pPr>
              <w:pStyle w:val="ConsPlusNonformat"/>
              <w:jc w:val="both"/>
            </w:pPr>
            <w:r>
              <w:t>реконструкции</w:t>
            </w:r>
          </w:p>
        </w:tc>
        <w:tc>
          <w:tcPr>
            <w:tcW w:w="7378" w:type="dxa"/>
            <w:gridSpan w:val="2"/>
            <w:tcBorders>
              <w:top w:val="nil"/>
            </w:tcBorders>
          </w:tcPr>
          <w:p w:rsidR="00232BA6" w:rsidRDefault="00232BA6">
            <w:pPr>
              <w:pStyle w:val="ConsPlusNonformat"/>
              <w:jc w:val="both"/>
            </w:pPr>
            <w:r>
              <w:t xml:space="preserve">Крупные и малые жилые зоны - группа жилых зданий           </w:t>
            </w:r>
          </w:p>
          <w:p w:rsidR="00232BA6" w:rsidRDefault="00232BA6">
            <w:pPr>
              <w:pStyle w:val="ConsPlusNonformat"/>
              <w:jc w:val="both"/>
            </w:pPr>
            <w:r>
              <w:t xml:space="preserve">5 - 9-этажной застройки в границах элементов планировочной </w:t>
            </w:r>
          </w:p>
          <w:p w:rsidR="00232BA6" w:rsidRDefault="00232BA6">
            <w:pPr>
              <w:pStyle w:val="ConsPlusNonformat"/>
              <w:jc w:val="both"/>
            </w:pPr>
            <w:r>
              <w:t xml:space="preserve">структуры                                                  </w:t>
            </w:r>
          </w:p>
        </w:tc>
      </w:tr>
      <w:tr w:rsidR="00232BA6">
        <w:trPr>
          <w:trHeight w:val="241"/>
        </w:trPr>
        <w:tc>
          <w:tcPr>
            <w:tcW w:w="1785" w:type="dxa"/>
            <w:tcBorders>
              <w:top w:val="nil"/>
            </w:tcBorders>
          </w:tcPr>
          <w:p w:rsidR="00232BA6" w:rsidRDefault="00232BA6">
            <w:pPr>
              <w:pStyle w:val="ConsPlusNonformat"/>
              <w:jc w:val="both"/>
            </w:pPr>
            <w:r>
              <w:t xml:space="preserve">Состав       </w:t>
            </w:r>
          </w:p>
          <w:p w:rsidR="00232BA6" w:rsidRDefault="00232BA6">
            <w:pPr>
              <w:pStyle w:val="ConsPlusNonformat"/>
              <w:jc w:val="both"/>
            </w:pPr>
            <w:r>
              <w:t xml:space="preserve">мероприятий  </w:t>
            </w:r>
          </w:p>
        </w:tc>
        <w:tc>
          <w:tcPr>
            <w:tcW w:w="3570" w:type="dxa"/>
            <w:tcBorders>
              <w:top w:val="nil"/>
            </w:tcBorders>
          </w:tcPr>
          <w:p w:rsidR="00232BA6" w:rsidRDefault="00232BA6">
            <w:pPr>
              <w:pStyle w:val="ConsPlusNonformat"/>
              <w:jc w:val="both"/>
            </w:pPr>
            <w:r>
              <w:t xml:space="preserve">Реконструкция существующих  </w:t>
            </w:r>
          </w:p>
          <w:p w:rsidR="00232BA6" w:rsidRDefault="00232BA6">
            <w:pPr>
              <w:pStyle w:val="ConsPlusNonformat"/>
              <w:jc w:val="both"/>
            </w:pPr>
            <w:r>
              <w:t xml:space="preserve">зданий и сооружений, их     </w:t>
            </w:r>
          </w:p>
          <w:p w:rsidR="00232BA6" w:rsidRDefault="00232BA6">
            <w:pPr>
              <w:pStyle w:val="ConsPlusNonformat"/>
              <w:jc w:val="both"/>
            </w:pPr>
            <w:r>
              <w:t>приспособление к новым видам</w:t>
            </w:r>
          </w:p>
          <w:p w:rsidR="00232BA6" w:rsidRDefault="00232BA6">
            <w:pPr>
              <w:pStyle w:val="ConsPlusNonformat"/>
              <w:jc w:val="both"/>
            </w:pPr>
            <w:r>
              <w:t>использования, строительство</w:t>
            </w:r>
          </w:p>
          <w:p w:rsidR="00232BA6" w:rsidRDefault="00232BA6">
            <w:pPr>
              <w:pStyle w:val="ConsPlusNonformat"/>
              <w:jc w:val="both"/>
            </w:pPr>
            <w:r>
              <w:t xml:space="preserve">новых зданий и сооружений   </w:t>
            </w:r>
          </w:p>
        </w:tc>
        <w:tc>
          <w:tcPr>
            <w:tcW w:w="3808" w:type="dxa"/>
            <w:tcBorders>
              <w:top w:val="nil"/>
            </w:tcBorders>
          </w:tcPr>
          <w:p w:rsidR="00232BA6" w:rsidRDefault="00232BA6">
            <w:pPr>
              <w:pStyle w:val="ConsPlusNonformat"/>
              <w:jc w:val="both"/>
            </w:pPr>
            <w:r>
              <w:t xml:space="preserve">Снос существующих зданий и    </w:t>
            </w:r>
          </w:p>
          <w:p w:rsidR="00232BA6" w:rsidRDefault="00232BA6">
            <w:pPr>
              <w:pStyle w:val="ConsPlusNonformat"/>
              <w:jc w:val="both"/>
            </w:pPr>
            <w:r>
              <w:t xml:space="preserve">сооружений, строительство     </w:t>
            </w:r>
          </w:p>
          <w:p w:rsidR="00232BA6" w:rsidRDefault="00232BA6">
            <w:pPr>
              <w:pStyle w:val="ConsPlusNonformat"/>
              <w:jc w:val="both"/>
            </w:pPr>
            <w:r>
              <w:t xml:space="preserve">новых зданий и сооружений     </w:t>
            </w:r>
          </w:p>
        </w:tc>
      </w:tr>
      <w:tr w:rsidR="00232BA6">
        <w:trPr>
          <w:trHeight w:val="241"/>
        </w:trPr>
        <w:tc>
          <w:tcPr>
            <w:tcW w:w="1785" w:type="dxa"/>
            <w:tcBorders>
              <w:top w:val="nil"/>
            </w:tcBorders>
          </w:tcPr>
          <w:p w:rsidR="00232BA6" w:rsidRDefault="00232BA6">
            <w:pPr>
              <w:pStyle w:val="ConsPlusNonformat"/>
              <w:jc w:val="both"/>
            </w:pPr>
            <w:r>
              <w:t xml:space="preserve">Характер     </w:t>
            </w:r>
          </w:p>
          <w:p w:rsidR="00232BA6" w:rsidRDefault="00232BA6">
            <w:pPr>
              <w:pStyle w:val="ConsPlusNonformat"/>
              <w:jc w:val="both"/>
            </w:pPr>
            <w:r>
              <w:t xml:space="preserve">проведения   </w:t>
            </w:r>
          </w:p>
          <w:p w:rsidR="00232BA6" w:rsidRDefault="00232BA6">
            <w:pPr>
              <w:pStyle w:val="ConsPlusNonformat"/>
              <w:jc w:val="both"/>
            </w:pPr>
            <w:r>
              <w:t>реконструкции</w:t>
            </w:r>
          </w:p>
        </w:tc>
        <w:tc>
          <w:tcPr>
            <w:tcW w:w="3570" w:type="dxa"/>
            <w:tcBorders>
              <w:top w:val="nil"/>
            </w:tcBorders>
          </w:tcPr>
          <w:p w:rsidR="00232BA6" w:rsidRDefault="00232BA6">
            <w:pPr>
              <w:pStyle w:val="ConsPlusNonformat"/>
              <w:jc w:val="both"/>
            </w:pPr>
            <w:r>
              <w:t xml:space="preserve">Выборочно                   </w:t>
            </w:r>
          </w:p>
        </w:tc>
        <w:tc>
          <w:tcPr>
            <w:tcW w:w="3808" w:type="dxa"/>
            <w:tcBorders>
              <w:top w:val="nil"/>
            </w:tcBorders>
          </w:tcPr>
          <w:p w:rsidR="00232BA6" w:rsidRDefault="00232BA6">
            <w:pPr>
              <w:pStyle w:val="ConsPlusNonformat"/>
              <w:jc w:val="both"/>
            </w:pPr>
            <w:r>
              <w:t xml:space="preserve">Комплексно                    </w:t>
            </w:r>
          </w:p>
        </w:tc>
      </w:tr>
      <w:tr w:rsidR="00232BA6">
        <w:trPr>
          <w:trHeight w:val="241"/>
        </w:trPr>
        <w:tc>
          <w:tcPr>
            <w:tcW w:w="1785" w:type="dxa"/>
            <w:tcBorders>
              <w:top w:val="nil"/>
            </w:tcBorders>
          </w:tcPr>
          <w:p w:rsidR="00232BA6" w:rsidRDefault="00232BA6">
            <w:pPr>
              <w:pStyle w:val="ConsPlusNonformat"/>
              <w:jc w:val="both"/>
            </w:pPr>
            <w:r>
              <w:t xml:space="preserve">Ограничения  </w:t>
            </w:r>
          </w:p>
        </w:tc>
        <w:tc>
          <w:tcPr>
            <w:tcW w:w="3570" w:type="dxa"/>
            <w:tcBorders>
              <w:top w:val="nil"/>
            </w:tcBorders>
          </w:tcPr>
          <w:p w:rsidR="00232BA6" w:rsidRDefault="00232BA6">
            <w:pPr>
              <w:pStyle w:val="ConsPlusNonformat"/>
              <w:jc w:val="both"/>
            </w:pPr>
            <w:r>
              <w:t xml:space="preserve">Строительство новых зданий  </w:t>
            </w:r>
          </w:p>
          <w:p w:rsidR="00232BA6" w:rsidRDefault="00232BA6">
            <w:pPr>
              <w:pStyle w:val="ConsPlusNonformat"/>
              <w:jc w:val="both"/>
            </w:pPr>
            <w:r>
              <w:t xml:space="preserve">рекомендуется по типовым и  </w:t>
            </w:r>
          </w:p>
          <w:p w:rsidR="00232BA6" w:rsidRDefault="00232BA6">
            <w:pPr>
              <w:pStyle w:val="ConsPlusNonformat"/>
              <w:jc w:val="both"/>
            </w:pPr>
            <w:r>
              <w:t xml:space="preserve">индивидуальным проектам с   </w:t>
            </w:r>
          </w:p>
          <w:p w:rsidR="00232BA6" w:rsidRDefault="00232BA6">
            <w:pPr>
              <w:pStyle w:val="ConsPlusNonformat"/>
              <w:jc w:val="both"/>
            </w:pPr>
            <w:r>
              <w:t xml:space="preserve">обеспечением нормативного   </w:t>
            </w:r>
          </w:p>
          <w:p w:rsidR="00232BA6" w:rsidRDefault="00232BA6">
            <w:pPr>
              <w:pStyle w:val="ConsPlusNonformat"/>
              <w:jc w:val="both"/>
            </w:pPr>
            <w:r>
              <w:t xml:space="preserve">территориального ресурса    </w:t>
            </w:r>
          </w:p>
        </w:tc>
        <w:tc>
          <w:tcPr>
            <w:tcW w:w="3808" w:type="dxa"/>
            <w:tcBorders>
              <w:top w:val="nil"/>
            </w:tcBorders>
          </w:tcPr>
          <w:p w:rsidR="00232BA6" w:rsidRDefault="00232BA6">
            <w:pPr>
              <w:pStyle w:val="ConsPlusNonformat"/>
              <w:jc w:val="both"/>
            </w:pPr>
            <w:r>
              <w:t>Сохранение основных пешеходных</w:t>
            </w:r>
          </w:p>
          <w:p w:rsidR="00232BA6" w:rsidRDefault="00232BA6">
            <w:pPr>
              <w:pStyle w:val="ConsPlusNonformat"/>
              <w:jc w:val="both"/>
            </w:pPr>
            <w:r>
              <w:t xml:space="preserve">трасс и мест концентрации     </w:t>
            </w:r>
          </w:p>
          <w:p w:rsidR="00232BA6" w:rsidRDefault="00232BA6">
            <w:pPr>
              <w:pStyle w:val="ConsPlusNonformat"/>
              <w:jc w:val="both"/>
            </w:pPr>
            <w:r>
              <w:t xml:space="preserve">общественных зданий как       </w:t>
            </w:r>
          </w:p>
          <w:p w:rsidR="00232BA6" w:rsidRDefault="00232BA6">
            <w:pPr>
              <w:pStyle w:val="ConsPlusNonformat"/>
              <w:jc w:val="both"/>
            </w:pPr>
            <w:r>
              <w:t xml:space="preserve">планировочной характеристики  </w:t>
            </w:r>
          </w:p>
          <w:p w:rsidR="00232BA6" w:rsidRDefault="00232BA6">
            <w:pPr>
              <w:pStyle w:val="ConsPlusNonformat"/>
              <w:jc w:val="both"/>
            </w:pPr>
            <w:r>
              <w:t xml:space="preserve">новой застройки микрорайона,  </w:t>
            </w:r>
          </w:p>
          <w:p w:rsidR="00232BA6" w:rsidRDefault="00232BA6">
            <w:pPr>
              <w:pStyle w:val="ConsPlusNonformat"/>
              <w:jc w:val="both"/>
            </w:pPr>
            <w:r>
              <w:t xml:space="preserve">квартала                      </w:t>
            </w:r>
          </w:p>
        </w:tc>
      </w:tr>
    </w:tbl>
    <w:p w:rsidR="00232BA6" w:rsidRDefault="00232BA6">
      <w:pPr>
        <w:pStyle w:val="ConsPlusNormal"/>
        <w:jc w:val="both"/>
      </w:pPr>
    </w:p>
    <w:p w:rsidR="00232BA6" w:rsidRDefault="00232BA6">
      <w:pPr>
        <w:pStyle w:val="ConsPlusNormal"/>
        <w:ind w:firstLine="540"/>
        <w:jc w:val="both"/>
      </w:pPr>
      <w:r>
        <w:t>При реконструкции данной застройки допускается полный снос существующей застройки с высоким процентом износа при сохранении зеленых насаждений. Объемы сохраняемой или подлежащей сносу застройки следует определять с учетом ее экономической и исторической ценности, технического состояния и территориального ресурса.</w:t>
      </w:r>
    </w:p>
    <w:p w:rsidR="00232BA6" w:rsidRDefault="00232BA6">
      <w:pPr>
        <w:pStyle w:val="ConsPlusNormal"/>
        <w:spacing w:before="220"/>
        <w:ind w:firstLine="540"/>
        <w:jc w:val="both"/>
      </w:pPr>
      <w:r>
        <w:t xml:space="preserve">9. Реконструкцию малоэтажной застройки, в том числе усадебного типа, сохранившей свою материальную ценность рекомендуется проводить в соответствии с </w:t>
      </w:r>
      <w:hyperlink w:anchor="P7005" w:history="1">
        <w:r>
          <w:rPr>
            <w:color w:val="0000FF"/>
          </w:rPr>
          <w:t>таблицей 14.4</w:t>
        </w:r>
      </w:hyperlink>
      <w:r>
        <w:t>.</w:t>
      </w:r>
    </w:p>
    <w:p w:rsidR="00232BA6" w:rsidRDefault="00232BA6">
      <w:pPr>
        <w:pStyle w:val="ConsPlusNormal"/>
        <w:jc w:val="both"/>
      </w:pPr>
    </w:p>
    <w:p w:rsidR="00232BA6" w:rsidRDefault="00232BA6">
      <w:pPr>
        <w:pStyle w:val="ConsPlusNormal"/>
        <w:jc w:val="right"/>
        <w:outlineLvl w:val="3"/>
      </w:pPr>
      <w:bookmarkStart w:id="147" w:name="P7005"/>
      <w:bookmarkEnd w:id="147"/>
      <w:r>
        <w:t>Таблица 14.4</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85"/>
        <w:gridCol w:w="7259"/>
      </w:tblGrid>
      <w:tr w:rsidR="00232BA6">
        <w:trPr>
          <w:trHeight w:val="241"/>
        </w:trPr>
        <w:tc>
          <w:tcPr>
            <w:tcW w:w="9044" w:type="dxa"/>
            <w:gridSpan w:val="2"/>
          </w:tcPr>
          <w:p w:rsidR="00232BA6" w:rsidRDefault="00232BA6">
            <w:pPr>
              <w:pStyle w:val="ConsPlusNonformat"/>
              <w:jc w:val="both"/>
            </w:pPr>
            <w:r>
              <w:t xml:space="preserve">                          Малоэтажная застройка                          </w:t>
            </w:r>
          </w:p>
        </w:tc>
      </w:tr>
      <w:tr w:rsidR="00232BA6">
        <w:trPr>
          <w:trHeight w:val="241"/>
        </w:trPr>
        <w:tc>
          <w:tcPr>
            <w:tcW w:w="1785" w:type="dxa"/>
            <w:tcBorders>
              <w:top w:val="nil"/>
            </w:tcBorders>
          </w:tcPr>
          <w:p w:rsidR="00232BA6" w:rsidRDefault="00232BA6">
            <w:pPr>
              <w:pStyle w:val="ConsPlusNonformat"/>
              <w:jc w:val="both"/>
            </w:pPr>
            <w:r>
              <w:t xml:space="preserve">Объекты      </w:t>
            </w:r>
          </w:p>
          <w:p w:rsidR="00232BA6" w:rsidRDefault="00232BA6">
            <w:pPr>
              <w:pStyle w:val="ConsPlusNonformat"/>
              <w:jc w:val="both"/>
            </w:pPr>
            <w:r>
              <w:t>реконструкции</w:t>
            </w:r>
          </w:p>
        </w:tc>
        <w:tc>
          <w:tcPr>
            <w:tcW w:w="7259" w:type="dxa"/>
            <w:tcBorders>
              <w:top w:val="nil"/>
            </w:tcBorders>
          </w:tcPr>
          <w:p w:rsidR="00232BA6" w:rsidRDefault="00232BA6">
            <w:pPr>
              <w:pStyle w:val="ConsPlusNonformat"/>
              <w:jc w:val="both"/>
            </w:pPr>
            <w:r>
              <w:t xml:space="preserve">Крупные жилые зоны - районы, кварталы малоэтажной          </w:t>
            </w:r>
          </w:p>
          <w:p w:rsidR="00232BA6" w:rsidRDefault="00232BA6">
            <w:pPr>
              <w:pStyle w:val="ConsPlusNonformat"/>
              <w:jc w:val="both"/>
            </w:pPr>
            <w:r>
              <w:t xml:space="preserve">застройки, в том числе усадебного типа различных периодов  </w:t>
            </w:r>
          </w:p>
          <w:p w:rsidR="00232BA6" w:rsidRDefault="00232BA6">
            <w:pPr>
              <w:pStyle w:val="ConsPlusNonformat"/>
              <w:jc w:val="both"/>
            </w:pPr>
            <w:r>
              <w:t xml:space="preserve">строительства домовладений                                 </w:t>
            </w:r>
          </w:p>
        </w:tc>
      </w:tr>
      <w:tr w:rsidR="00232BA6">
        <w:trPr>
          <w:trHeight w:val="241"/>
        </w:trPr>
        <w:tc>
          <w:tcPr>
            <w:tcW w:w="1785" w:type="dxa"/>
            <w:tcBorders>
              <w:top w:val="nil"/>
            </w:tcBorders>
          </w:tcPr>
          <w:p w:rsidR="00232BA6" w:rsidRDefault="00232BA6">
            <w:pPr>
              <w:pStyle w:val="ConsPlusNonformat"/>
              <w:jc w:val="both"/>
            </w:pPr>
            <w:r>
              <w:t xml:space="preserve">Состав       </w:t>
            </w:r>
          </w:p>
          <w:p w:rsidR="00232BA6" w:rsidRDefault="00232BA6">
            <w:pPr>
              <w:pStyle w:val="ConsPlusNonformat"/>
              <w:jc w:val="both"/>
            </w:pPr>
            <w:r>
              <w:t xml:space="preserve">мероприятий  </w:t>
            </w:r>
          </w:p>
        </w:tc>
        <w:tc>
          <w:tcPr>
            <w:tcW w:w="7259" w:type="dxa"/>
            <w:tcBorders>
              <w:top w:val="nil"/>
            </w:tcBorders>
          </w:tcPr>
          <w:p w:rsidR="00232BA6" w:rsidRDefault="00232BA6">
            <w:pPr>
              <w:pStyle w:val="ConsPlusNonformat"/>
              <w:jc w:val="both"/>
            </w:pPr>
            <w:r>
              <w:t xml:space="preserve">Ремонт, реконструкция, строительство односемейных домов и  </w:t>
            </w:r>
          </w:p>
          <w:p w:rsidR="00232BA6" w:rsidRDefault="00232BA6">
            <w:pPr>
              <w:pStyle w:val="ConsPlusNonformat"/>
              <w:jc w:val="both"/>
            </w:pPr>
            <w:r>
              <w:t xml:space="preserve">построек в пределах домовладений, прокладка инженерных     </w:t>
            </w:r>
          </w:p>
          <w:p w:rsidR="00232BA6" w:rsidRDefault="00232BA6">
            <w:pPr>
              <w:pStyle w:val="ConsPlusNonformat"/>
              <w:jc w:val="both"/>
            </w:pPr>
            <w:r>
              <w:t>сетей, строительство инженерных сооружений, дорог, объектов</w:t>
            </w:r>
          </w:p>
          <w:p w:rsidR="00232BA6" w:rsidRDefault="00232BA6">
            <w:pPr>
              <w:pStyle w:val="ConsPlusNonformat"/>
              <w:jc w:val="both"/>
            </w:pPr>
            <w:r>
              <w:t xml:space="preserve">сферы услуг                                                </w:t>
            </w:r>
          </w:p>
        </w:tc>
      </w:tr>
      <w:tr w:rsidR="00232BA6">
        <w:trPr>
          <w:trHeight w:val="241"/>
        </w:trPr>
        <w:tc>
          <w:tcPr>
            <w:tcW w:w="1785" w:type="dxa"/>
            <w:tcBorders>
              <w:top w:val="nil"/>
            </w:tcBorders>
          </w:tcPr>
          <w:p w:rsidR="00232BA6" w:rsidRDefault="00232BA6">
            <w:pPr>
              <w:pStyle w:val="ConsPlusNonformat"/>
              <w:jc w:val="both"/>
            </w:pPr>
            <w:r>
              <w:t xml:space="preserve">Характер     </w:t>
            </w:r>
          </w:p>
          <w:p w:rsidR="00232BA6" w:rsidRDefault="00232BA6">
            <w:pPr>
              <w:pStyle w:val="ConsPlusNonformat"/>
              <w:jc w:val="both"/>
            </w:pPr>
            <w:r>
              <w:t xml:space="preserve">проведения   </w:t>
            </w:r>
          </w:p>
          <w:p w:rsidR="00232BA6" w:rsidRDefault="00232BA6">
            <w:pPr>
              <w:pStyle w:val="ConsPlusNonformat"/>
              <w:jc w:val="both"/>
            </w:pPr>
            <w:r>
              <w:t>реконструкции</w:t>
            </w:r>
          </w:p>
        </w:tc>
        <w:tc>
          <w:tcPr>
            <w:tcW w:w="7259" w:type="dxa"/>
            <w:tcBorders>
              <w:top w:val="nil"/>
            </w:tcBorders>
          </w:tcPr>
          <w:p w:rsidR="00232BA6" w:rsidRDefault="00232BA6">
            <w:pPr>
              <w:pStyle w:val="ConsPlusNonformat"/>
              <w:jc w:val="both"/>
            </w:pPr>
            <w:r>
              <w:t xml:space="preserve">Выборочно - жилых зданий.                                  </w:t>
            </w:r>
          </w:p>
          <w:p w:rsidR="00232BA6" w:rsidRDefault="00232BA6">
            <w:pPr>
              <w:pStyle w:val="ConsPlusNonformat"/>
              <w:jc w:val="both"/>
            </w:pPr>
            <w:r>
              <w:t xml:space="preserve">Комплексно - инженерно-транспортной инфраструктуры         </w:t>
            </w:r>
          </w:p>
        </w:tc>
      </w:tr>
      <w:tr w:rsidR="00232BA6">
        <w:trPr>
          <w:trHeight w:val="241"/>
        </w:trPr>
        <w:tc>
          <w:tcPr>
            <w:tcW w:w="1785" w:type="dxa"/>
            <w:tcBorders>
              <w:top w:val="nil"/>
            </w:tcBorders>
          </w:tcPr>
          <w:p w:rsidR="00232BA6" w:rsidRDefault="00232BA6">
            <w:pPr>
              <w:pStyle w:val="ConsPlusNonformat"/>
              <w:jc w:val="both"/>
            </w:pPr>
            <w:r>
              <w:t xml:space="preserve">Ограничения  </w:t>
            </w:r>
          </w:p>
        </w:tc>
        <w:tc>
          <w:tcPr>
            <w:tcW w:w="7259" w:type="dxa"/>
            <w:tcBorders>
              <w:top w:val="nil"/>
            </w:tcBorders>
          </w:tcPr>
          <w:p w:rsidR="00232BA6" w:rsidRDefault="00232BA6">
            <w:pPr>
              <w:pStyle w:val="ConsPlusNonformat"/>
              <w:jc w:val="both"/>
            </w:pPr>
            <w:r>
              <w:t xml:space="preserve">Не допускаются виды функционального использования          </w:t>
            </w:r>
          </w:p>
          <w:p w:rsidR="00232BA6" w:rsidRDefault="00232BA6">
            <w:pPr>
              <w:pStyle w:val="ConsPlusNonformat"/>
              <w:jc w:val="both"/>
            </w:pPr>
            <w:r>
              <w:lastRenderedPageBreak/>
              <w:t xml:space="preserve">домовладений, не совместимые с жилой зоной и установленным </w:t>
            </w:r>
          </w:p>
          <w:p w:rsidR="00232BA6" w:rsidRDefault="00232BA6">
            <w:pPr>
              <w:pStyle w:val="ConsPlusNonformat"/>
              <w:jc w:val="both"/>
            </w:pPr>
            <w:r>
              <w:t xml:space="preserve">регламентом                                                </w:t>
            </w:r>
          </w:p>
        </w:tc>
      </w:tr>
    </w:tbl>
    <w:p w:rsidR="00232BA6" w:rsidRDefault="00232BA6">
      <w:pPr>
        <w:pStyle w:val="ConsPlusNormal"/>
        <w:jc w:val="both"/>
      </w:pPr>
    </w:p>
    <w:p w:rsidR="00232BA6" w:rsidRDefault="00232BA6">
      <w:pPr>
        <w:pStyle w:val="ConsPlusNormal"/>
        <w:ind w:firstLine="540"/>
        <w:jc w:val="both"/>
      </w:pPr>
      <w:r>
        <w:t>10. Задание на проектирование на комплексную и выборочную реконструкцию сложившейся застройки должно согласовываться с местными органами архитектуры и с государственными органами охраны объектов культурного наследия Республики Бурятия.</w:t>
      </w:r>
    </w:p>
    <w:p w:rsidR="00232BA6" w:rsidRDefault="00232BA6">
      <w:pPr>
        <w:pStyle w:val="ConsPlusNormal"/>
        <w:spacing w:before="220"/>
        <w:ind w:firstLine="540"/>
        <w:jc w:val="both"/>
      </w:pPr>
      <w:r>
        <w:t>При подготовке проекта документации по планировке застроенной территории следует предусматривать строительство и/или реконструкцию объектов инженерной, социальной и коммунально-бытовой инфраструктур, упорядочение планировочной структуры и сети улиц,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
    <w:p w:rsidR="00232BA6" w:rsidRDefault="00232BA6">
      <w:pPr>
        <w:pStyle w:val="ConsPlusNormal"/>
        <w:spacing w:before="220"/>
        <w:ind w:firstLine="540"/>
        <w:jc w:val="both"/>
      </w:pPr>
      <w:r>
        <w:t>В конкретных градостроительных условиях при реконструкции допускается смешанная по типам застройка.</w:t>
      </w:r>
    </w:p>
    <w:p w:rsidR="00232BA6" w:rsidRDefault="00232BA6">
      <w:pPr>
        <w:pStyle w:val="ConsPlusNormal"/>
        <w:spacing w:before="220"/>
        <w:ind w:firstLine="540"/>
        <w:jc w:val="both"/>
      </w:pPr>
      <w:r>
        <w:t>11. Реконструкция жилых зданий во всех функциональных зонах, кроме жилых, не допускается.</w:t>
      </w:r>
    </w:p>
    <w:p w:rsidR="00232BA6" w:rsidRDefault="00232BA6">
      <w:pPr>
        <w:pStyle w:val="ConsPlusNormal"/>
        <w:spacing w:before="220"/>
        <w:ind w:firstLine="540"/>
        <w:jc w:val="both"/>
      </w:pPr>
      <w:r>
        <w:t>12. В условиях реконструкции сложившейся застройки жилые здания с квартирами в первых этажах допускается размещать по красной линии.</w:t>
      </w:r>
    </w:p>
    <w:p w:rsidR="00232BA6" w:rsidRDefault="00232BA6">
      <w:pPr>
        <w:pStyle w:val="ConsPlusNormal"/>
        <w:spacing w:before="220"/>
        <w:ind w:firstLine="540"/>
        <w:jc w:val="both"/>
      </w:pPr>
      <w:r>
        <w:t xml:space="preserve">13.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w:t>
      </w:r>
      <w:hyperlink w:anchor="P5372" w:history="1">
        <w:r>
          <w:rPr>
            <w:color w:val="0000FF"/>
          </w:rPr>
          <w:t>раздела</w:t>
        </w:r>
      </w:hyperlink>
      <w:r>
        <w:t xml:space="preserve"> "Инженерная подготовка и защита территории".</w:t>
      </w:r>
    </w:p>
    <w:p w:rsidR="00232BA6" w:rsidRDefault="00232BA6">
      <w:pPr>
        <w:pStyle w:val="ConsPlusNormal"/>
        <w:jc w:val="both"/>
      </w:pPr>
    </w:p>
    <w:p w:rsidR="00232BA6" w:rsidRDefault="00232BA6">
      <w:pPr>
        <w:pStyle w:val="ConsPlusNormal"/>
        <w:jc w:val="center"/>
        <w:outlineLvl w:val="2"/>
      </w:pPr>
      <w:r>
        <w:t>14.2. Реконструкция исторически сложившихся районов</w:t>
      </w:r>
    </w:p>
    <w:p w:rsidR="00232BA6" w:rsidRDefault="00232BA6">
      <w:pPr>
        <w:pStyle w:val="ConsPlusNormal"/>
        <w:jc w:val="both"/>
      </w:pPr>
    </w:p>
    <w:p w:rsidR="00232BA6" w:rsidRDefault="00232BA6">
      <w:pPr>
        <w:pStyle w:val="ConsPlusNormal"/>
        <w:ind w:firstLine="540"/>
        <w:jc w:val="both"/>
      </w:pPr>
      <w:r>
        <w:t xml:space="preserve">1. При проектировании жилых зданий и их реконструкции в исторически сложившихся районах (ИСР) следует руководствоваться требованиями </w:t>
      </w:r>
      <w:hyperlink w:anchor="P241" w:history="1">
        <w:r>
          <w:rPr>
            <w:color w:val="0000FF"/>
          </w:rPr>
          <w:t>раздела 2</w:t>
        </w:r>
      </w:hyperlink>
      <w:r>
        <w:t xml:space="preserve"> "Жилая зона", </w:t>
      </w:r>
      <w:hyperlink w:anchor="P797" w:history="1">
        <w:r>
          <w:rPr>
            <w:color w:val="0000FF"/>
          </w:rPr>
          <w:t>раздела 3</w:t>
        </w:r>
      </w:hyperlink>
      <w:r>
        <w:t xml:space="preserve"> "Общественно-деловая зона" и </w:t>
      </w:r>
      <w:hyperlink w:anchor="P4990" w:history="1">
        <w:r>
          <w:rPr>
            <w:color w:val="0000FF"/>
          </w:rPr>
          <w:t>подраздела 9.3</w:t>
        </w:r>
      </w:hyperlink>
      <w:r>
        <w:t xml:space="preserve"> "Об обеспечении сохранности объектов культурного наследия" раздела 9 "Зоны особо охраняемых территорий" настоящих Нормативов.</w:t>
      </w:r>
    </w:p>
    <w:p w:rsidR="00232BA6" w:rsidRDefault="00232BA6">
      <w:pPr>
        <w:pStyle w:val="ConsPlusNormal"/>
        <w:spacing w:before="220"/>
        <w:ind w:firstLine="540"/>
        <w:jc w:val="both"/>
      </w:pPr>
      <w:r>
        <w:t>2. В целях обеспечения сохранности объекта культурного наследия необходимо разрабатывать проекты зон охраны объектов культурного наследия. В случае если для населенного пункта разработан и утвержден проект зон охраны объектов культурного наследия, при проектировании жилых зданий и их реконструкции в ИСР следует руководствоваться градостроительными регламентами и режимами использования земель в соответствии с данным проектом зон охраны объектов культурного наследия. Во всех других случаях проекты реконструкции в границах ИСР не должны нарушать типов застройки, сложившихся в результате развития городской среды - морфотипов исторической застройки.</w:t>
      </w:r>
    </w:p>
    <w:p w:rsidR="00232BA6" w:rsidRDefault="00232BA6">
      <w:pPr>
        <w:pStyle w:val="ConsPlusNormal"/>
        <w:spacing w:before="220"/>
        <w:ind w:firstLine="540"/>
        <w:jc w:val="both"/>
      </w:pPr>
      <w:r>
        <w:t>К морфотипам застройки, представляющим историко-культурную ценность, относятся следующие территории городских округов и городских поселений:</w:t>
      </w:r>
    </w:p>
    <w:p w:rsidR="00232BA6" w:rsidRDefault="00232BA6">
      <w:pPr>
        <w:pStyle w:val="ConsPlusNormal"/>
        <w:spacing w:before="220"/>
        <w:ind w:firstLine="540"/>
        <w:jc w:val="both"/>
      </w:pPr>
      <w:r>
        <w:t>- малоэтажный разреженный, составляющий область усадебной застройки первой половины XIX века;</w:t>
      </w:r>
    </w:p>
    <w:p w:rsidR="00232BA6" w:rsidRDefault="00232BA6">
      <w:pPr>
        <w:pStyle w:val="ConsPlusNormal"/>
        <w:spacing w:before="220"/>
        <w:ind w:firstLine="540"/>
        <w:jc w:val="both"/>
      </w:pPr>
      <w:r>
        <w:t>- традиционный разноэтажный, являющийся зоной расположения основного массива исторической застройки второй половины XIX века, с включениями застройки начала XX века;</w:t>
      </w:r>
    </w:p>
    <w:p w:rsidR="00232BA6" w:rsidRDefault="00232BA6">
      <w:pPr>
        <w:pStyle w:val="ConsPlusNormal"/>
        <w:spacing w:before="220"/>
        <w:ind w:firstLine="540"/>
        <w:jc w:val="both"/>
      </w:pPr>
      <w:r>
        <w:t>- "конструктивизм" 1920 - 1930 годов;</w:t>
      </w:r>
    </w:p>
    <w:p w:rsidR="00232BA6" w:rsidRDefault="00232BA6">
      <w:pPr>
        <w:pStyle w:val="ConsPlusNormal"/>
        <w:spacing w:before="220"/>
        <w:ind w:firstLine="540"/>
        <w:jc w:val="both"/>
      </w:pPr>
      <w:r>
        <w:lastRenderedPageBreak/>
        <w:t>- "неоклассицизм" 1940 - 1950 годов;</w:t>
      </w:r>
    </w:p>
    <w:p w:rsidR="00232BA6" w:rsidRDefault="00232BA6">
      <w:pPr>
        <w:pStyle w:val="ConsPlusNormal"/>
        <w:spacing w:before="220"/>
        <w:ind w:firstLine="540"/>
        <w:jc w:val="both"/>
      </w:pPr>
      <w:r>
        <w:t>- контрастноэтажный, являющийся зоной распространения смешанной многоэтажной разреженной застройки конца XX века и фрагментов исторической застройки рубежа XIX - XX веков.</w:t>
      </w:r>
    </w:p>
    <w:p w:rsidR="00232BA6" w:rsidRDefault="00232BA6">
      <w:pPr>
        <w:pStyle w:val="ConsPlusNormal"/>
        <w:spacing w:before="220"/>
        <w:ind w:firstLine="540"/>
        <w:jc w:val="both"/>
      </w:pPr>
      <w:r>
        <w:t xml:space="preserve">3. В целях сохранения традиционной пространственной организации морфотипов застройки, представляющих историко-культурную ценность, нормируются следующие градостроительные характеристики, приведенные в </w:t>
      </w:r>
      <w:hyperlink w:anchor="P7052" w:history="1">
        <w:r>
          <w:rPr>
            <w:color w:val="0000FF"/>
          </w:rPr>
          <w:t>таблице 14.5</w:t>
        </w:r>
      </w:hyperlink>
      <w:r>
        <w:t>:</w:t>
      </w:r>
    </w:p>
    <w:p w:rsidR="00232BA6" w:rsidRDefault="00232BA6">
      <w:pPr>
        <w:pStyle w:val="ConsPlusNormal"/>
        <w:spacing w:before="220"/>
        <w:ind w:firstLine="540"/>
        <w:jc w:val="both"/>
      </w:pPr>
      <w:r>
        <w:t>- высотность: средняя этажность застройки в квартале, характер уличного фронта;</w:t>
      </w:r>
    </w:p>
    <w:p w:rsidR="00232BA6" w:rsidRDefault="00232BA6">
      <w:pPr>
        <w:pStyle w:val="ConsPlusNormal"/>
        <w:spacing w:before="220"/>
        <w:ind w:firstLine="540"/>
        <w:jc w:val="both"/>
      </w:pPr>
      <w:r>
        <w:t>- соотношение открытых и застроенных пространств в квартале: процент застроенности, плотность застройки;</w:t>
      </w:r>
    </w:p>
    <w:p w:rsidR="00232BA6" w:rsidRDefault="00232BA6">
      <w:pPr>
        <w:pStyle w:val="ConsPlusNormal"/>
        <w:spacing w:before="220"/>
        <w:ind w:firstLine="540"/>
        <w:jc w:val="both"/>
      </w:pPr>
      <w:r>
        <w:t>- максимальные габариты зданий в квартале: высота (в этажах), длина (в метрах);</w:t>
      </w:r>
    </w:p>
    <w:p w:rsidR="00232BA6" w:rsidRDefault="00232BA6">
      <w:pPr>
        <w:pStyle w:val="ConsPlusNormal"/>
        <w:spacing w:before="220"/>
        <w:ind w:firstLine="540"/>
        <w:jc w:val="both"/>
      </w:pPr>
      <w:r>
        <w:t>- соблюдение линии застройки квартала: процент интервалов между домами, характер архитектурного оформления интервала, ориентация уличных фасадов зданий относительно линии застройки;</w:t>
      </w:r>
    </w:p>
    <w:p w:rsidR="00232BA6" w:rsidRDefault="00232BA6">
      <w:pPr>
        <w:pStyle w:val="ConsPlusNormal"/>
        <w:spacing w:before="220"/>
        <w:ind w:firstLine="540"/>
        <w:jc w:val="both"/>
      </w:pPr>
      <w:r>
        <w:t>- внутриквартальная планировка: устойчивая форма участков (дворов), наибольший размер стороны участка (двора).</w:t>
      </w:r>
    </w:p>
    <w:p w:rsidR="00232BA6" w:rsidRDefault="00232BA6">
      <w:pPr>
        <w:pStyle w:val="ConsPlusNormal"/>
        <w:jc w:val="both"/>
      </w:pPr>
    </w:p>
    <w:p w:rsidR="00232BA6" w:rsidRDefault="00232BA6">
      <w:pPr>
        <w:pStyle w:val="ConsPlusNormal"/>
        <w:jc w:val="right"/>
        <w:outlineLvl w:val="3"/>
      </w:pPr>
      <w:bookmarkStart w:id="148" w:name="P7052"/>
      <w:bookmarkEnd w:id="148"/>
      <w:r>
        <w:t>Таблица 14.5</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615"/>
        <w:gridCol w:w="1360"/>
        <w:gridCol w:w="1105"/>
        <w:gridCol w:w="1275"/>
        <w:gridCol w:w="1190"/>
        <w:gridCol w:w="1275"/>
        <w:gridCol w:w="1275"/>
      </w:tblGrid>
      <w:tr w:rsidR="00232BA6">
        <w:trPr>
          <w:trHeight w:val="170"/>
        </w:trPr>
        <w:tc>
          <w:tcPr>
            <w:tcW w:w="2975" w:type="dxa"/>
            <w:gridSpan w:val="2"/>
            <w:vMerge w:val="restart"/>
          </w:tcPr>
          <w:p w:rsidR="00232BA6" w:rsidRDefault="00232BA6">
            <w:pPr>
              <w:pStyle w:val="ConsPlusNonformat"/>
              <w:jc w:val="both"/>
            </w:pPr>
            <w:r>
              <w:rPr>
                <w:sz w:val="14"/>
              </w:rPr>
              <w:t xml:space="preserve">   Сохраняемые характеристики   </w:t>
            </w:r>
          </w:p>
        </w:tc>
        <w:tc>
          <w:tcPr>
            <w:tcW w:w="6120" w:type="dxa"/>
            <w:gridSpan w:val="5"/>
          </w:tcPr>
          <w:p w:rsidR="00232BA6" w:rsidRDefault="00232BA6">
            <w:pPr>
              <w:pStyle w:val="ConsPlusNonformat"/>
              <w:jc w:val="both"/>
            </w:pPr>
            <w:r>
              <w:rPr>
                <w:sz w:val="14"/>
              </w:rPr>
              <w:t xml:space="preserve">                       Морфотипы застройки                        </w:t>
            </w:r>
          </w:p>
        </w:tc>
      </w:tr>
      <w:tr w:rsidR="00232BA6">
        <w:tc>
          <w:tcPr>
            <w:tcW w:w="2805" w:type="dxa"/>
            <w:gridSpan w:val="2"/>
            <w:vMerge/>
            <w:tcBorders>
              <w:top w:val="nil"/>
            </w:tcBorders>
          </w:tcPr>
          <w:p w:rsidR="00232BA6" w:rsidRDefault="00232BA6"/>
        </w:tc>
        <w:tc>
          <w:tcPr>
            <w:tcW w:w="1105" w:type="dxa"/>
            <w:tcBorders>
              <w:top w:val="nil"/>
            </w:tcBorders>
          </w:tcPr>
          <w:p w:rsidR="00232BA6" w:rsidRDefault="00232BA6">
            <w:pPr>
              <w:pStyle w:val="ConsPlusNonformat"/>
              <w:jc w:val="both"/>
            </w:pPr>
            <w:r>
              <w:rPr>
                <w:sz w:val="14"/>
              </w:rPr>
              <w:t>Малоэтажный</w:t>
            </w:r>
          </w:p>
          <w:p w:rsidR="00232BA6" w:rsidRDefault="00232BA6">
            <w:pPr>
              <w:pStyle w:val="ConsPlusNonformat"/>
              <w:jc w:val="both"/>
            </w:pPr>
            <w:r>
              <w:rPr>
                <w:sz w:val="14"/>
              </w:rPr>
              <w:t xml:space="preserve">разрежен-  </w:t>
            </w:r>
          </w:p>
          <w:p w:rsidR="00232BA6" w:rsidRDefault="00232BA6">
            <w:pPr>
              <w:pStyle w:val="ConsPlusNonformat"/>
              <w:jc w:val="both"/>
            </w:pPr>
            <w:r>
              <w:rPr>
                <w:sz w:val="14"/>
              </w:rPr>
              <w:t xml:space="preserve">ный, I     </w:t>
            </w:r>
          </w:p>
          <w:p w:rsidR="00232BA6" w:rsidRDefault="00232BA6">
            <w:pPr>
              <w:pStyle w:val="ConsPlusNonformat"/>
              <w:jc w:val="both"/>
            </w:pPr>
            <w:r>
              <w:rPr>
                <w:sz w:val="14"/>
              </w:rPr>
              <w:t xml:space="preserve">половина   </w:t>
            </w:r>
          </w:p>
          <w:p w:rsidR="00232BA6" w:rsidRDefault="00232BA6">
            <w:pPr>
              <w:pStyle w:val="ConsPlusNonformat"/>
              <w:jc w:val="both"/>
            </w:pPr>
            <w:r>
              <w:rPr>
                <w:sz w:val="14"/>
              </w:rPr>
              <w:t xml:space="preserve">XIX в.     </w:t>
            </w:r>
          </w:p>
        </w:tc>
        <w:tc>
          <w:tcPr>
            <w:tcW w:w="1275" w:type="dxa"/>
            <w:tcBorders>
              <w:top w:val="nil"/>
            </w:tcBorders>
          </w:tcPr>
          <w:p w:rsidR="00232BA6" w:rsidRDefault="00232BA6">
            <w:pPr>
              <w:pStyle w:val="ConsPlusNonformat"/>
              <w:jc w:val="both"/>
            </w:pPr>
            <w:r>
              <w:rPr>
                <w:sz w:val="14"/>
              </w:rPr>
              <w:t xml:space="preserve">Традиционный </w:t>
            </w:r>
          </w:p>
          <w:p w:rsidR="00232BA6" w:rsidRDefault="00232BA6">
            <w:pPr>
              <w:pStyle w:val="ConsPlusNonformat"/>
              <w:jc w:val="both"/>
            </w:pPr>
            <w:r>
              <w:rPr>
                <w:sz w:val="14"/>
              </w:rPr>
              <w:t>разноэтажный,</w:t>
            </w:r>
          </w:p>
          <w:p w:rsidR="00232BA6" w:rsidRDefault="00232BA6">
            <w:pPr>
              <w:pStyle w:val="ConsPlusNonformat"/>
              <w:jc w:val="both"/>
            </w:pPr>
            <w:r>
              <w:rPr>
                <w:sz w:val="14"/>
              </w:rPr>
              <w:t>XIX - нач. XX</w:t>
            </w:r>
          </w:p>
          <w:p w:rsidR="00232BA6" w:rsidRDefault="00232BA6">
            <w:pPr>
              <w:pStyle w:val="ConsPlusNonformat"/>
              <w:jc w:val="both"/>
            </w:pPr>
            <w:r>
              <w:rPr>
                <w:sz w:val="14"/>
              </w:rPr>
              <w:t xml:space="preserve">     вв.     </w:t>
            </w:r>
          </w:p>
        </w:tc>
        <w:tc>
          <w:tcPr>
            <w:tcW w:w="1190" w:type="dxa"/>
            <w:tcBorders>
              <w:top w:val="nil"/>
            </w:tcBorders>
          </w:tcPr>
          <w:p w:rsidR="00232BA6" w:rsidRDefault="00232BA6">
            <w:pPr>
              <w:pStyle w:val="ConsPlusNonformat"/>
              <w:jc w:val="both"/>
            </w:pPr>
            <w:r>
              <w:rPr>
                <w:sz w:val="14"/>
              </w:rPr>
              <w:t>"Конструкти-</w:t>
            </w:r>
          </w:p>
          <w:p w:rsidR="00232BA6" w:rsidRDefault="00232BA6">
            <w:pPr>
              <w:pStyle w:val="ConsPlusNonformat"/>
              <w:jc w:val="both"/>
            </w:pPr>
            <w:r>
              <w:rPr>
                <w:sz w:val="14"/>
              </w:rPr>
              <w:t xml:space="preserve">визм",      </w:t>
            </w:r>
          </w:p>
          <w:p w:rsidR="00232BA6" w:rsidRDefault="00232BA6">
            <w:pPr>
              <w:pStyle w:val="ConsPlusNonformat"/>
              <w:jc w:val="both"/>
            </w:pPr>
            <w:r>
              <w:rPr>
                <w:sz w:val="14"/>
              </w:rPr>
              <w:t xml:space="preserve">20 - 30 гг. </w:t>
            </w:r>
          </w:p>
          <w:p w:rsidR="00232BA6" w:rsidRDefault="00232BA6">
            <w:pPr>
              <w:pStyle w:val="ConsPlusNonformat"/>
              <w:jc w:val="both"/>
            </w:pPr>
            <w:r>
              <w:rPr>
                <w:sz w:val="14"/>
              </w:rPr>
              <w:t xml:space="preserve">XX в.       </w:t>
            </w:r>
          </w:p>
        </w:tc>
        <w:tc>
          <w:tcPr>
            <w:tcW w:w="1275" w:type="dxa"/>
            <w:tcBorders>
              <w:top w:val="nil"/>
            </w:tcBorders>
          </w:tcPr>
          <w:p w:rsidR="00232BA6" w:rsidRDefault="00232BA6">
            <w:pPr>
              <w:pStyle w:val="ConsPlusNonformat"/>
              <w:jc w:val="both"/>
            </w:pPr>
            <w:r>
              <w:rPr>
                <w:sz w:val="14"/>
              </w:rPr>
              <w:t xml:space="preserve">"Неокласси-  </w:t>
            </w:r>
          </w:p>
          <w:p w:rsidR="00232BA6" w:rsidRDefault="00232BA6">
            <w:pPr>
              <w:pStyle w:val="ConsPlusNonformat"/>
              <w:jc w:val="both"/>
            </w:pPr>
            <w:r>
              <w:rPr>
                <w:sz w:val="14"/>
              </w:rPr>
              <w:t xml:space="preserve">цизм",       </w:t>
            </w:r>
          </w:p>
          <w:p w:rsidR="00232BA6" w:rsidRDefault="00232BA6">
            <w:pPr>
              <w:pStyle w:val="ConsPlusNonformat"/>
              <w:jc w:val="both"/>
            </w:pPr>
            <w:r>
              <w:rPr>
                <w:sz w:val="14"/>
              </w:rPr>
              <w:t xml:space="preserve">40 - 50 гг.  </w:t>
            </w:r>
          </w:p>
          <w:p w:rsidR="00232BA6" w:rsidRDefault="00232BA6">
            <w:pPr>
              <w:pStyle w:val="ConsPlusNonformat"/>
              <w:jc w:val="both"/>
            </w:pPr>
            <w:r>
              <w:rPr>
                <w:sz w:val="14"/>
              </w:rPr>
              <w:t xml:space="preserve">XX в.        </w:t>
            </w:r>
          </w:p>
        </w:tc>
        <w:tc>
          <w:tcPr>
            <w:tcW w:w="1275" w:type="dxa"/>
            <w:tcBorders>
              <w:top w:val="nil"/>
            </w:tcBorders>
          </w:tcPr>
          <w:p w:rsidR="00232BA6" w:rsidRDefault="00232BA6">
            <w:pPr>
              <w:pStyle w:val="ConsPlusNonformat"/>
              <w:jc w:val="both"/>
            </w:pPr>
            <w:r>
              <w:rPr>
                <w:sz w:val="14"/>
              </w:rPr>
              <w:t xml:space="preserve"> Контрастно- </w:t>
            </w:r>
          </w:p>
          <w:p w:rsidR="00232BA6" w:rsidRDefault="00232BA6">
            <w:pPr>
              <w:pStyle w:val="ConsPlusNonformat"/>
              <w:jc w:val="both"/>
            </w:pPr>
            <w:r>
              <w:rPr>
                <w:sz w:val="14"/>
              </w:rPr>
              <w:t xml:space="preserve">  этажный,   </w:t>
            </w:r>
          </w:p>
          <w:p w:rsidR="00232BA6" w:rsidRDefault="00232BA6">
            <w:pPr>
              <w:pStyle w:val="ConsPlusNonformat"/>
              <w:jc w:val="both"/>
            </w:pPr>
            <w:r>
              <w:rPr>
                <w:sz w:val="14"/>
              </w:rPr>
              <w:t xml:space="preserve"> рубеж XIX - </w:t>
            </w:r>
          </w:p>
          <w:p w:rsidR="00232BA6" w:rsidRDefault="00232BA6">
            <w:pPr>
              <w:pStyle w:val="ConsPlusNonformat"/>
              <w:jc w:val="both"/>
            </w:pPr>
            <w:r>
              <w:rPr>
                <w:sz w:val="14"/>
              </w:rPr>
              <w:t xml:space="preserve">   XX вв.,   </w:t>
            </w:r>
          </w:p>
          <w:p w:rsidR="00232BA6" w:rsidRDefault="00232BA6">
            <w:pPr>
              <w:pStyle w:val="ConsPlusNonformat"/>
              <w:jc w:val="both"/>
            </w:pPr>
            <w:r>
              <w:rPr>
                <w:sz w:val="14"/>
              </w:rPr>
              <w:t xml:space="preserve"> кон. XX в.  </w:t>
            </w:r>
          </w:p>
        </w:tc>
      </w:tr>
      <w:tr w:rsidR="00232BA6">
        <w:trPr>
          <w:trHeight w:val="170"/>
        </w:trPr>
        <w:tc>
          <w:tcPr>
            <w:tcW w:w="1615" w:type="dxa"/>
            <w:vMerge w:val="restart"/>
            <w:tcBorders>
              <w:top w:val="nil"/>
            </w:tcBorders>
          </w:tcPr>
          <w:p w:rsidR="00232BA6" w:rsidRDefault="00232BA6">
            <w:pPr>
              <w:pStyle w:val="ConsPlusNonformat"/>
              <w:jc w:val="both"/>
            </w:pPr>
            <w:r>
              <w:rPr>
                <w:sz w:val="14"/>
              </w:rPr>
              <w:t xml:space="preserve">Высотность       </w:t>
            </w:r>
          </w:p>
        </w:tc>
        <w:tc>
          <w:tcPr>
            <w:tcW w:w="1360" w:type="dxa"/>
            <w:tcBorders>
              <w:top w:val="nil"/>
            </w:tcBorders>
          </w:tcPr>
          <w:p w:rsidR="00232BA6" w:rsidRDefault="00232BA6">
            <w:pPr>
              <w:pStyle w:val="ConsPlusNonformat"/>
              <w:jc w:val="both"/>
            </w:pPr>
            <w:r>
              <w:rPr>
                <w:sz w:val="14"/>
              </w:rPr>
              <w:t xml:space="preserve">средняя       </w:t>
            </w:r>
          </w:p>
          <w:p w:rsidR="00232BA6" w:rsidRDefault="00232BA6">
            <w:pPr>
              <w:pStyle w:val="ConsPlusNonformat"/>
              <w:jc w:val="both"/>
            </w:pPr>
            <w:r>
              <w:rPr>
                <w:sz w:val="14"/>
              </w:rPr>
              <w:t xml:space="preserve">этажность     </w:t>
            </w:r>
          </w:p>
        </w:tc>
        <w:tc>
          <w:tcPr>
            <w:tcW w:w="1105" w:type="dxa"/>
            <w:tcBorders>
              <w:top w:val="nil"/>
            </w:tcBorders>
          </w:tcPr>
          <w:p w:rsidR="00232BA6" w:rsidRDefault="00232BA6">
            <w:pPr>
              <w:pStyle w:val="ConsPlusNonformat"/>
              <w:jc w:val="both"/>
            </w:pPr>
            <w:r>
              <w:rPr>
                <w:sz w:val="14"/>
              </w:rPr>
              <w:t xml:space="preserve">не более 3 </w:t>
            </w:r>
          </w:p>
        </w:tc>
        <w:tc>
          <w:tcPr>
            <w:tcW w:w="1275" w:type="dxa"/>
            <w:tcBorders>
              <w:top w:val="nil"/>
            </w:tcBorders>
          </w:tcPr>
          <w:p w:rsidR="00232BA6" w:rsidRDefault="00232BA6">
            <w:pPr>
              <w:pStyle w:val="ConsPlusNonformat"/>
              <w:jc w:val="both"/>
            </w:pPr>
            <w:r>
              <w:rPr>
                <w:sz w:val="14"/>
              </w:rPr>
              <w:t xml:space="preserve">3 - 4        </w:t>
            </w:r>
          </w:p>
        </w:tc>
        <w:tc>
          <w:tcPr>
            <w:tcW w:w="1190" w:type="dxa"/>
            <w:tcBorders>
              <w:top w:val="nil"/>
            </w:tcBorders>
          </w:tcPr>
          <w:p w:rsidR="00232BA6" w:rsidRDefault="00232BA6">
            <w:pPr>
              <w:pStyle w:val="ConsPlusNonformat"/>
              <w:jc w:val="both"/>
            </w:pPr>
            <w:r>
              <w:rPr>
                <w:sz w:val="14"/>
              </w:rPr>
              <w:t xml:space="preserve">5           </w:t>
            </w:r>
          </w:p>
        </w:tc>
        <w:tc>
          <w:tcPr>
            <w:tcW w:w="1275" w:type="dxa"/>
            <w:tcBorders>
              <w:top w:val="nil"/>
            </w:tcBorders>
          </w:tcPr>
          <w:p w:rsidR="00232BA6" w:rsidRDefault="00232BA6">
            <w:pPr>
              <w:pStyle w:val="ConsPlusNonformat"/>
              <w:jc w:val="both"/>
            </w:pPr>
            <w:r>
              <w:rPr>
                <w:sz w:val="14"/>
              </w:rPr>
              <w:t xml:space="preserve">6            </w:t>
            </w:r>
          </w:p>
        </w:tc>
        <w:tc>
          <w:tcPr>
            <w:tcW w:w="1275" w:type="dxa"/>
            <w:tcBorders>
              <w:top w:val="nil"/>
            </w:tcBorders>
          </w:tcPr>
          <w:p w:rsidR="00232BA6" w:rsidRDefault="00232BA6">
            <w:pPr>
              <w:pStyle w:val="ConsPlusNonformat"/>
              <w:jc w:val="both"/>
            </w:pPr>
            <w:r>
              <w:rPr>
                <w:sz w:val="14"/>
              </w:rPr>
              <w:t xml:space="preserve">5 - 9        </w:t>
            </w:r>
          </w:p>
        </w:tc>
      </w:tr>
      <w:tr w:rsidR="00232BA6">
        <w:tc>
          <w:tcPr>
            <w:tcW w:w="1530" w:type="dxa"/>
            <w:vMerge/>
            <w:tcBorders>
              <w:top w:val="nil"/>
            </w:tcBorders>
          </w:tcPr>
          <w:p w:rsidR="00232BA6" w:rsidRDefault="00232BA6"/>
        </w:tc>
        <w:tc>
          <w:tcPr>
            <w:tcW w:w="1360" w:type="dxa"/>
            <w:tcBorders>
              <w:top w:val="nil"/>
            </w:tcBorders>
          </w:tcPr>
          <w:p w:rsidR="00232BA6" w:rsidRDefault="00232BA6">
            <w:pPr>
              <w:pStyle w:val="ConsPlusNonformat"/>
              <w:jc w:val="both"/>
            </w:pPr>
            <w:r>
              <w:rPr>
                <w:sz w:val="14"/>
              </w:rPr>
              <w:t xml:space="preserve">характер      </w:t>
            </w:r>
          </w:p>
          <w:p w:rsidR="00232BA6" w:rsidRDefault="00232BA6">
            <w:pPr>
              <w:pStyle w:val="ConsPlusNonformat"/>
              <w:jc w:val="both"/>
            </w:pPr>
            <w:r>
              <w:rPr>
                <w:sz w:val="14"/>
              </w:rPr>
              <w:t xml:space="preserve">уличного      </w:t>
            </w:r>
          </w:p>
          <w:p w:rsidR="00232BA6" w:rsidRDefault="00232BA6">
            <w:pPr>
              <w:pStyle w:val="ConsPlusNonformat"/>
              <w:jc w:val="both"/>
            </w:pPr>
            <w:r>
              <w:rPr>
                <w:sz w:val="14"/>
              </w:rPr>
              <w:t xml:space="preserve">силуэта -     </w:t>
            </w:r>
          </w:p>
          <w:p w:rsidR="00232BA6" w:rsidRDefault="00232BA6">
            <w:pPr>
              <w:pStyle w:val="ConsPlusNonformat"/>
              <w:jc w:val="both"/>
            </w:pPr>
            <w:r>
              <w:rPr>
                <w:sz w:val="14"/>
              </w:rPr>
              <w:t xml:space="preserve">этажность     </w:t>
            </w:r>
          </w:p>
        </w:tc>
        <w:tc>
          <w:tcPr>
            <w:tcW w:w="1105" w:type="dxa"/>
            <w:tcBorders>
              <w:top w:val="nil"/>
            </w:tcBorders>
          </w:tcPr>
          <w:p w:rsidR="00232BA6" w:rsidRDefault="00232BA6">
            <w:pPr>
              <w:pStyle w:val="ConsPlusNonformat"/>
              <w:jc w:val="both"/>
            </w:pPr>
            <w:r>
              <w:rPr>
                <w:sz w:val="14"/>
              </w:rPr>
              <w:t xml:space="preserve">однородная </w:t>
            </w:r>
          </w:p>
          <w:p w:rsidR="00232BA6" w:rsidRDefault="00232BA6">
            <w:pPr>
              <w:pStyle w:val="ConsPlusNonformat"/>
              <w:jc w:val="both"/>
            </w:pPr>
            <w:r>
              <w:rPr>
                <w:sz w:val="14"/>
              </w:rPr>
              <w:t>с высотными</w:t>
            </w:r>
          </w:p>
          <w:p w:rsidR="00232BA6" w:rsidRDefault="00232BA6">
            <w:pPr>
              <w:pStyle w:val="ConsPlusNonformat"/>
              <w:jc w:val="both"/>
            </w:pPr>
            <w:r>
              <w:rPr>
                <w:sz w:val="14"/>
              </w:rPr>
              <w:t xml:space="preserve">акцентами  </w:t>
            </w:r>
          </w:p>
        </w:tc>
        <w:tc>
          <w:tcPr>
            <w:tcW w:w="1275" w:type="dxa"/>
            <w:tcBorders>
              <w:top w:val="nil"/>
            </w:tcBorders>
          </w:tcPr>
          <w:p w:rsidR="00232BA6" w:rsidRDefault="00232BA6">
            <w:pPr>
              <w:pStyle w:val="ConsPlusNonformat"/>
              <w:jc w:val="both"/>
            </w:pPr>
            <w:r>
              <w:rPr>
                <w:sz w:val="14"/>
              </w:rPr>
              <w:t xml:space="preserve">разноэтажная </w:t>
            </w:r>
          </w:p>
        </w:tc>
        <w:tc>
          <w:tcPr>
            <w:tcW w:w="1190" w:type="dxa"/>
            <w:tcBorders>
              <w:top w:val="nil"/>
            </w:tcBorders>
          </w:tcPr>
          <w:p w:rsidR="00232BA6" w:rsidRDefault="00232BA6">
            <w:pPr>
              <w:pStyle w:val="ConsPlusNonformat"/>
              <w:jc w:val="both"/>
            </w:pPr>
            <w:r>
              <w:rPr>
                <w:sz w:val="14"/>
              </w:rPr>
              <w:t xml:space="preserve">однородная  </w:t>
            </w:r>
          </w:p>
        </w:tc>
        <w:tc>
          <w:tcPr>
            <w:tcW w:w="1275" w:type="dxa"/>
            <w:tcBorders>
              <w:top w:val="nil"/>
            </w:tcBorders>
          </w:tcPr>
          <w:p w:rsidR="00232BA6" w:rsidRDefault="00232BA6">
            <w:pPr>
              <w:pStyle w:val="ConsPlusNonformat"/>
              <w:jc w:val="both"/>
            </w:pPr>
            <w:r>
              <w:rPr>
                <w:sz w:val="14"/>
              </w:rPr>
              <w:t xml:space="preserve">однородная с </w:t>
            </w:r>
          </w:p>
          <w:p w:rsidR="00232BA6" w:rsidRDefault="00232BA6">
            <w:pPr>
              <w:pStyle w:val="ConsPlusNonformat"/>
              <w:jc w:val="both"/>
            </w:pPr>
            <w:r>
              <w:rPr>
                <w:sz w:val="14"/>
              </w:rPr>
              <w:t xml:space="preserve">высотными    </w:t>
            </w:r>
          </w:p>
          <w:p w:rsidR="00232BA6" w:rsidRDefault="00232BA6">
            <w:pPr>
              <w:pStyle w:val="ConsPlusNonformat"/>
              <w:jc w:val="both"/>
            </w:pPr>
            <w:r>
              <w:rPr>
                <w:sz w:val="14"/>
              </w:rPr>
              <w:t xml:space="preserve">акцентами    </w:t>
            </w:r>
          </w:p>
        </w:tc>
        <w:tc>
          <w:tcPr>
            <w:tcW w:w="1275" w:type="dxa"/>
            <w:tcBorders>
              <w:top w:val="nil"/>
            </w:tcBorders>
          </w:tcPr>
          <w:p w:rsidR="00232BA6" w:rsidRDefault="00232BA6">
            <w:pPr>
              <w:pStyle w:val="ConsPlusNonformat"/>
              <w:jc w:val="both"/>
            </w:pPr>
            <w:r>
              <w:rPr>
                <w:sz w:val="14"/>
              </w:rPr>
              <w:t xml:space="preserve">контрастно-  </w:t>
            </w:r>
          </w:p>
          <w:p w:rsidR="00232BA6" w:rsidRDefault="00232BA6">
            <w:pPr>
              <w:pStyle w:val="ConsPlusNonformat"/>
              <w:jc w:val="both"/>
            </w:pPr>
            <w:r>
              <w:rPr>
                <w:sz w:val="14"/>
              </w:rPr>
              <w:t xml:space="preserve">этажная      </w:t>
            </w:r>
          </w:p>
        </w:tc>
      </w:tr>
      <w:tr w:rsidR="00232BA6">
        <w:trPr>
          <w:trHeight w:val="170"/>
        </w:trPr>
        <w:tc>
          <w:tcPr>
            <w:tcW w:w="1615" w:type="dxa"/>
            <w:vMerge w:val="restart"/>
            <w:tcBorders>
              <w:top w:val="nil"/>
            </w:tcBorders>
          </w:tcPr>
          <w:p w:rsidR="00232BA6" w:rsidRDefault="00232BA6">
            <w:pPr>
              <w:pStyle w:val="ConsPlusNonformat"/>
              <w:jc w:val="both"/>
            </w:pPr>
            <w:r>
              <w:rPr>
                <w:sz w:val="14"/>
              </w:rPr>
              <w:t xml:space="preserve">Соотношение      </w:t>
            </w:r>
          </w:p>
          <w:p w:rsidR="00232BA6" w:rsidRDefault="00232BA6">
            <w:pPr>
              <w:pStyle w:val="ConsPlusNonformat"/>
              <w:jc w:val="both"/>
            </w:pPr>
            <w:r>
              <w:rPr>
                <w:sz w:val="14"/>
              </w:rPr>
              <w:t xml:space="preserve">открытых и       </w:t>
            </w:r>
          </w:p>
          <w:p w:rsidR="00232BA6" w:rsidRDefault="00232BA6">
            <w:pPr>
              <w:pStyle w:val="ConsPlusNonformat"/>
              <w:jc w:val="both"/>
            </w:pPr>
            <w:r>
              <w:rPr>
                <w:sz w:val="14"/>
              </w:rPr>
              <w:t xml:space="preserve">застроенных      </w:t>
            </w:r>
          </w:p>
          <w:p w:rsidR="00232BA6" w:rsidRDefault="00232BA6">
            <w:pPr>
              <w:pStyle w:val="ConsPlusNonformat"/>
              <w:jc w:val="both"/>
            </w:pPr>
            <w:r>
              <w:rPr>
                <w:sz w:val="14"/>
              </w:rPr>
              <w:t xml:space="preserve">пространств      </w:t>
            </w:r>
          </w:p>
        </w:tc>
        <w:tc>
          <w:tcPr>
            <w:tcW w:w="1360" w:type="dxa"/>
            <w:tcBorders>
              <w:top w:val="nil"/>
            </w:tcBorders>
          </w:tcPr>
          <w:p w:rsidR="00232BA6" w:rsidRDefault="00232BA6">
            <w:pPr>
              <w:pStyle w:val="ConsPlusNonformat"/>
              <w:jc w:val="both"/>
            </w:pPr>
            <w:r>
              <w:rPr>
                <w:sz w:val="14"/>
              </w:rPr>
              <w:t xml:space="preserve">процент       </w:t>
            </w:r>
          </w:p>
          <w:p w:rsidR="00232BA6" w:rsidRDefault="00232BA6">
            <w:pPr>
              <w:pStyle w:val="ConsPlusNonformat"/>
              <w:jc w:val="both"/>
            </w:pPr>
            <w:r>
              <w:rPr>
                <w:sz w:val="14"/>
              </w:rPr>
              <w:t xml:space="preserve">застроенности </w:t>
            </w:r>
          </w:p>
          <w:p w:rsidR="00232BA6" w:rsidRDefault="006716B7">
            <w:pPr>
              <w:pStyle w:val="ConsPlusNonformat"/>
              <w:jc w:val="both"/>
            </w:pPr>
            <w:hyperlink w:anchor="P7108" w:history="1">
              <w:r w:rsidR="00232BA6">
                <w:rPr>
                  <w:color w:val="0000FF"/>
                  <w:sz w:val="14"/>
                </w:rPr>
                <w:t>&lt;*&gt;</w:t>
              </w:r>
            </w:hyperlink>
          </w:p>
        </w:tc>
        <w:tc>
          <w:tcPr>
            <w:tcW w:w="1105" w:type="dxa"/>
            <w:tcBorders>
              <w:top w:val="nil"/>
            </w:tcBorders>
          </w:tcPr>
          <w:p w:rsidR="00232BA6" w:rsidRDefault="00232BA6">
            <w:pPr>
              <w:pStyle w:val="ConsPlusNonformat"/>
              <w:jc w:val="both"/>
            </w:pPr>
            <w:r>
              <w:rPr>
                <w:sz w:val="14"/>
              </w:rPr>
              <w:t>не более 30</w:t>
            </w:r>
          </w:p>
        </w:tc>
        <w:tc>
          <w:tcPr>
            <w:tcW w:w="1275" w:type="dxa"/>
            <w:tcBorders>
              <w:top w:val="nil"/>
            </w:tcBorders>
          </w:tcPr>
          <w:p w:rsidR="00232BA6" w:rsidRDefault="00232BA6">
            <w:pPr>
              <w:pStyle w:val="ConsPlusNonformat"/>
              <w:jc w:val="both"/>
            </w:pPr>
            <w:r>
              <w:rPr>
                <w:sz w:val="14"/>
              </w:rPr>
              <w:t xml:space="preserve">30 - 50      </w:t>
            </w:r>
          </w:p>
        </w:tc>
        <w:tc>
          <w:tcPr>
            <w:tcW w:w="1190" w:type="dxa"/>
            <w:tcBorders>
              <w:top w:val="nil"/>
            </w:tcBorders>
          </w:tcPr>
          <w:p w:rsidR="00232BA6" w:rsidRDefault="00232BA6">
            <w:pPr>
              <w:pStyle w:val="ConsPlusNonformat"/>
              <w:jc w:val="both"/>
            </w:pPr>
            <w:r>
              <w:rPr>
                <w:sz w:val="14"/>
              </w:rPr>
              <w:t xml:space="preserve">30          </w:t>
            </w:r>
          </w:p>
        </w:tc>
        <w:tc>
          <w:tcPr>
            <w:tcW w:w="1275" w:type="dxa"/>
            <w:tcBorders>
              <w:top w:val="nil"/>
            </w:tcBorders>
          </w:tcPr>
          <w:p w:rsidR="00232BA6" w:rsidRDefault="00232BA6">
            <w:pPr>
              <w:pStyle w:val="ConsPlusNonformat"/>
              <w:jc w:val="both"/>
            </w:pPr>
            <w:r>
              <w:rPr>
                <w:sz w:val="14"/>
              </w:rPr>
              <w:t xml:space="preserve">25           </w:t>
            </w:r>
          </w:p>
        </w:tc>
        <w:tc>
          <w:tcPr>
            <w:tcW w:w="1275" w:type="dxa"/>
            <w:tcBorders>
              <w:top w:val="nil"/>
            </w:tcBorders>
          </w:tcPr>
          <w:p w:rsidR="00232BA6" w:rsidRDefault="00232BA6">
            <w:pPr>
              <w:pStyle w:val="ConsPlusNonformat"/>
              <w:jc w:val="both"/>
            </w:pPr>
            <w:r>
              <w:rPr>
                <w:sz w:val="14"/>
              </w:rPr>
              <w:t xml:space="preserve">не менее 30  </w:t>
            </w:r>
          </w:p>
        </w:tc>
      </w:tr>
      <w:tr w:rsidR="00232BA6">
        <w:tc>
          <w:tcPr>
            <w:tcW w:w="1530" w:type="dxa"/>
            <w:vMerge/>
            <w:tcBorders>
              <w:top w:val="nil"/>
            </w:tcBorders>
          </w:tcPr>
          <w:p w:rsidR="00232BA6" w:rsidRDefault="00232BA6"/>
        </w:tc>
        <w:tc>
          <w:tcPr>
            <w:tcW w:w="1360" w:type="dxa"/>
            <w:tcBorders>
              <w:top w:val="nil"/>
            </w:tcBorders>
          </w:tcPr>
          <w:p w:rsidR="00232BA6" w:rsidRDefault="00232BA6">
            <w:pPr>
              <w:pStyle w:val="ConsPlusNonformat"/>
              <w:jc w:val="both"/>
            </w:pPr>
            <w:r>
              <w:rPr>
                <w:sz w:val="14"/>
              </w:rPr>
              <w:t xml:space="preserve">плотность     </w:t>
            </w:r>
          </w:p>
          <w:p w:rsidR="00232BA6" w:rsidRDefault="00232BA6">
            <w:pPr>
              <w:pStyle w:val="ConsPlusNonformat"/>
              <w:jc w:val="both"/>
            </w:pPr>
            <w:r>
              <w:rPr>
                <w:sz w:val="14"/>
              </w:rPr>
              <w:t xml:space="preserve">застройки </w:t>
            </w:r>
            <w:hyperlink w:anchor="P7108" w:history="1">
              <w:r>
                <w:rPr>
                  <w:color w:val="0000FF"/>
                  <w:sz w:val="14"/>
                </w:rPr>
                <w:t>&lt;*&gt;</w:t>
              </w:r>
            </w:hyperlink>
            <w:r>
              <w:rPr>
                <w:sz w:val="14"/>
              </w:rPr>
              <w:t>,</w:t>
            </w:r>
          </w:p>
          <w:p w:rsidR="00232BA6" w:rsidRDefault="00232BA6">
            <w:pPr>
              <w:pStyle w:val="ConsPlusNonformat"/>
              <w:jc w:val="both"/>
            </w:pPr>
            <w:r>
              <w:rPr>
                <w:sz w:val="14"/>
              </w:rPr>
              <w:t xml:space="preserve">тыс. м2/га    </w:t>
            </w:r>
          </w:p>
        </w:tc>
        <w:tc>
          <w:tcPr>
            <w:tcW w:w="1105" w:type="dxa"/>
            <w:tcBorders>
              <w:top w:val="nil"/>
            </w:tcBorders>
          </w:tcPr>
          <w:p w:rsidR="00232BA6" w:rsidRDefault="00232BA6">
            <w:pPr>
              <w:pStyle w:val="ConsPlusNonformat"/>
              <w:jc w:val="both"/>
            </w:pPr>
            <w:r>
              <w:rPr>
                <w:sz w:val="14"/>
              </w:rPr>
              <w:t>не более 10</w:t>
            </w:r>
          </w:p>
        </w:tc>
        <w:tc>
          <w:tcPr>
            <w:tcW w:w="1275" w:type="dxa"/>
            <w:tcBorders>
              <w:top w:val="nil"/>
            </w:tcBorders>
          </w:tcPr>
          <w:p w:rsidR="00232BA6" w:rsidRDefault="00232BA6">
            <w:pPr>
              <w:pStyle w:val="ConsPlusNonformat"/>
              <w:jc w:val="both"/>
            </w:pPr>
            <w:r>
              <w:rPr>
                <w:sz w:val="14"/>
              </w:rPr>
              <w:t xml:space="preserve">10 - 15      </w:t>
            </w:r>
          </w:p>
        </w:tc>
        <w:tc>
          <w:tcPr>
            <w:tcW w:w="1190" w:type="dxa"/>
            <w:tcBorders>
              <w:top w:val="nil"/>
            </w:tcBorders>
          </w:tcPr>
          <w:p w:rsidR="00232BA6" w:rsidRDefault="00232BA6">
            <w:pPr>
              <w:pStyle w:val="ConsPlusNonformat"/>
              <w:jc w:val="both"/>
            </w:pPr>
            <w:r>
              <w:rPr>
                <w:sz w:val="14"/>
              </w:rPr>
              <w:t xml:space="preserve">15          </w:t>
            </w:r>
          </w:p>
        </w:tc>
        <w:tc>
          <w:tcPr>
            <w:tcW w:w="1275" w:type="dxa"/>
            <w:tcBorders>
              <w:top w:val="nil"/>
            </w:tcBorders>
          </w:tcPr>
          <w:p w:rsidR="00232BA6" w:rsidRDefault="00232BA6">
            <w:pPr>
              <w:pStyle w:val="ConsPlusNonformat"/>
              <w:jc w:val="both"/>
            </w:pPr>
            <w:r>
              <w:rPr>
                <w:sz w:val="14"/>
              </w:rPr>
              <w:t xml:space="preserve">15           </w:t>
            </w:r>
          </w:p>
        </w:tc>
        <w:tc>
          <w:tcPr>
            <w:tcW w:w="1275" w:type="dxa"/>
            <w:tcBorders>
              <w:top w:val="nil"/>
            </w:tcBorders>
          </w:tcPr>
          <w:p w:rsidR="00232BA6" w:rsidRDefault="00232BA6">
            <w:pPr>
              <w:pStyle w:val="ConsPlusNonformat"/>
              <w:jc w:val="both"/>
            </w:pPr>
            <w:r>
              <w:rPr>
                <w:sz w:val="14"/>
              </w:rPr>
              <w:t xml:space="preserve">не более 20  </w:t>
            </w:r>
          </w:p>
        </w:tc>
      </w:tr>
      <w:tr w:rsidR="00232BA6">
        <w:trPr>
          <w:trHeight w:val="170"/>
        </w:trPr>
        <w:tc>
          <w:tcPr>
            <w:tcW w:w="1615" w:type="dxa"/>
            <w:vMerge w:val="restart"/>
            <w:tcBorders>
              <w:top w:val="nil"/>
            </w:tcBorders>
          </w:tcPr>
          <w:p w:rsidR="00232BA6" w:rsidRDefault="00232BA6">
            <w:pPr>
              <w:pStyle w:val="ConsPlusNonformat"/>
              <w:jc w:val="both"/>
            </w:pPr>
            <w:r>
              <w:rPr>
                <w:sz w:val="14"/>
              </w:rPr>
              <w:t xml:space="preserve">Максимальные     </w:t>
            </w:r>
          </w:p>
          <w:p w:rsidR="00232BA6" w:rsidRDefault="00232BA6">
            <w:pPr>
              <w:pStyle w:val="ConsPlusNonformat"/>
              <w:jc w:val="both"/>
            </w:pPr>
            <w:r>
              <w:rPr>
                <w:sz w:val="14"/>
              </w:rPr>
              <w:t xml:space="preserve">габариты зданий  </w:t>
            </w:r>
          </w:p>
        </w:tc>
        <w:tc>
          <w:tcPr>
            <w:tcW w:w="1360" w:type="dxa"/>
            <w:tcBorders>
              <w:top w:val="nil"/>
            </w:tcBorders>
          </w:tcPr>
          <w:p w:rsidR="00232BA6" w:rsidRDefault="00232BA6">
            <w:pPr>
              <w:pStyle w:val="ConsPlusNonformat"/>
              <w:jc w:val="both"/>
            </w:pPr>
            <w:r>
              <w:rPr>
                <w:sz w:val="14"/>
              </w:rPr>
              <w:t xml:space="preserve">высота -      </w:t>
            </w:r>
          </w:p>
          <w:p w:rsidR="00232BA6" w:rsidRDefault="00232BA6">
            <w:pPr>
              <w:pStyle w:val="ConsPlusNonformat"/>
              <w:jc w:val="both"/>
            </w:pPr>
            <w:r>
              <w:rPr>
                <w:sz w:val="14"/>
              </w:rPr>
              <w:t xml:space="preserve">этажность     </w:t>
            </w:r>
          </w:p>
        </w:tc>
        <w:tc>
          <w:tcPr>
            <w:tcW w:w="1105" w:type="dxa"/>
            <w:tcBorders>
              <w:top w:val="nil"/>
            </w:tcBorders>
          </w:tcPr>
          <w:p w:rsidR="00232BA6" w:rsidRDefault="00232BA6">
            <w:pPr>
              <w:pStyle w:val="ConsPlusNonformat"/>
              <w:jc w:val="both"/>
            </w:pPr>
            <w:r>
              <w:rPr>
                <w:sz w:val="14"/>
              </w:rPr>
              <w:t xml:space="preserve">3          </w:t>
            </w:r>
          </w:p>
        </w:tc>
        <w:tc>
          <w:tcPr>
            <w:tcW w:w="1275" w:type="dxa"/>
            <w:tcBorders>
              <w:top w:val="nil"/>
            </w:tcBorders>
          </w:tcPr>
          <w:p w:rsidR="00232BA6" w:rsidRDefault="00232BA6">
            <w:pPr>
              <w:pStyle w:val="ConsPlusNonformat"/>
              <w:jc w:val="both"/>
            </w:pPr>
            <w:r>
              <w:rPr>
                <w:sz w:val="14"/>
              </w:rPr>
              <w:t xml:space="preserve">7            </w:t>
            </w:r>
          </w:p>
        </w:tc>
        <w:tc>
          <w:tcPr>
            <w:tcW w:w="1190" w:type="dxa"/>
            <w:tcBorders>
              <w:top w:val="nil"/>
            </w:tcBorders>
          </w:tcPr>
          <w:p w:rsidR="00232BA6" w:rsidRDefault="00232BA6">
            <w:pPr>
              <w:pStyle w:val="ConsPlusNonformat"/>
              <w:jc w:val="both"/>
            </w:pPr>
            <w:r>
              <w:rPr>
                <w:sz w:val="14"/>
              </w:rPr>
              <w:t xml:space="preserve">7           </w:t>
            </w:r>
          </w:p>
        </w:tc>
        <w:tc>
          <w:tcPr>
            <w:tcW w:w="1275" w:type="dxa"/>
            <w:tcBorders>
              <w:top w:val="nil"/>
            </w:tcBorders>
          </w:tcPr>
          <w:p w:rsidR="00232BA6" w:rsidRDefault="00232BA6">
            <w:pPr>
              <w:pStyle w:val="ConsPlusNonformat"/>
              <w:jc w:val="both"/>
            </w:pPr>
            <w:r>
              <w:rPr>
                <w:sz w:val="14"/>
              </w:rPr>
              <w:t xml:space="preserve">9            </w:t>
            </w:r>
          </w:p>
        </w:tc>
        <w:tc>
          <w:tcPr>
            <w:tcW w:w="1275" w:type="dxa"/>
            <w:tcBorders>
              <w:top w:val="nil"/>
            </w:tcBorders>
          </w:tcPr>
          <w:p w:rsidR="00232BA6" w:rsidRDefault="00232BA6">
            <w:pPr>
              <w:pStyle w:val="ConsPlusNonformat"/>
              <w:jc w:val="both"/>
            </w:pPr>
            <w:r>
              <w:rPr>
                <w:sz w:val="14"/>
              </w:rPr>
              <w:t xml:space="preserve">13           </w:t>
            </w:r>
          </w:p>
        </w:tc>
      </w:tr>
      <w:tr w:rsidR="00232BA6">
        <w:tc>
          <w:tcPr>
            <w:tcW w:w="1530" w:type="dxa"/>
            <w:vMerge/>
            <w:tcBorders>
              <w:top w:val="nil"/>
            </w:tcBorders>
          </w:tcPr>
          <w:p w:rsidR="00232BA6" w:rsidRDefault="00232BA6"/>
        </w:tc>
        <w:tc>
          <w:tcPr>
            <w:tcW w:w="1360" w:type="dxa"/>
            <w:tcBorders>
              <w:top w:val="nil"/>
            </w:tcBorders>
          </w:tcPr>
          <w:p w:rsidR="00232BA6" w:rsidRDefault="00232BA6">
            <w:pPr>
              <w:pStyle w:val="ConsPlusNonformat"/>
              <w:jc w:val="both"/>
            </w:pPr>
            <w:r>
              <w:rPr>
                <w:sz w:val="14"/>
              </w:rPr>
              <w:t xml:space="preserve">длина фасада  </w:t>
            </w:r>
          </w:p>
          <w:p w:rsidR="00232BA6" w:rsidRDefault="00232BA6">
            <w:pPr>
              <w:pStyle w:val="ConsPlusNonformat"/>
              <w:jc w:val="both"/>
            </w:pPr>
            <w:r>
              <w:rPr>
                <w:sz w:val="14"/>
              </w:rPr>
              <w:t xml:space="preserve">по уличному   </w:t>
            </w:r>
          </w:p>
          <w:p w:rsidR="00232BA6" w:rsidRDefault="00232BA6">
            <w:pPr>
              <w:pStyle w:val="ConsPlusNonformat"/>
              <w:jc w:val="both"/>
            </w:pPr>
            <w:r>
              <w:rPr>
                <w:sz w:val="14"/>
              </w:rPr>
              <w:t xml:space="preserve">фронту, м     </w:t>
            </w:r>
          </w:p>
        </w:tc>
        <w:tc>
          <w:tcPr>
            <w:tcW w:w="1105" w:type="dxa"/>
            <w:tcBorders>
              <w:top w:val="nil"/>
            </w:tcBorders>
          </w:tcPr>
          <w:p w:rsidR="00232BA6" w:rsidRDefault="00232BA6">
            <w:pPr>
              <w:pStyle w:val="ConsPlusNonformat"/>
              <w:jc w:val="both"/>
            </w:pPr>
            <w:r>
              <w:rPr>
                <w:sz w:val="14"/>
              </w:rPr>
              <w:t xml:space="preserve">30         </w:t>
            </w:r>
          </w:p>
        </w:tc>
        <w:tc>
          <w:tcPr>
            <w:tcW w:w="1275" w:type="dxa"/>
            <w:tcBorders>
              <w:top w:val="nil"/>
            </w:tcBorders>
          </w:tcPr>
          <w:p w:rsidR="00232BA6" w:rsidRDefault="00232BA6">
            <w:pPr>
              <w:pStyle w:val="ConsPlusNonformat"/>
              <w:jc w:val="both"/>
            </w:pPr>
            <w:r>
              <w:rPr>
                <w:sz w:val="14"/>
              </w:rPr>
              <w:t xml:space="preserve">56           </w:t>
            </w:r>
          </w:p>
        </w:tc>
        <w:tc>
          <w:tcPr>
            <w:tcW w:w="1190" w:type="dxa"/>
            <w:tcBorders>
              <w:top w:val="nil"/>
            </w:tcBorders>
          </w:tcPr>
          <w:p w:rsidR="00232BA6" w:rsidRDefault="00232BA6">
            <w:pPr>
              <w:pStyle w:val="ConsPlusNonformat"/>
              <w:jc w:val="both"/>
            </w:pPr>
            <w:r>
              <w:rPr>
                <w:sz w:val="14"/>
              </w:rPr>
              <w:t xml:space="preserve">80          </w:t>
            </w:r>
          </w:p>
        </w:tc>
        <w:tc>
          <w:tcPr>
            <w:tcW w:w="1275" w:type="dxa"/>
            <w:tcBorders>
              <w:top w:val="nil"/>
            </w:tcBorders>
          </w:tcPr>
          <w:p w:rsidR="00232BA6" w:rsidRDefault="00232BA6">
            <w:pPr>
              <w:pStyle w:val="ConsPlusNonformat"/>
              <w:jc w:val="both"/>
            </w:pPr>
            <w:r>
              <w:rPr>
                <w:sz w:val="14"/>
              </w:rPr>
              <w:t xml:space="preserve">150          </w:t>
            </w:r>
          </w:p>
        </w:tc>
        <w:tc>
          <w:tcPr>
            <w:tcW w:w="1275" w:type="dxa"/>
            <w:tcBorders>
              <w:top w:val="nil"/>
            </w:tcBorders>
          </w:tcPr>
          <w:p w:rsidR="00232BA6" w:rsidRDefault="00232BA6">
            <w:pPr>
              <w:pStyle w:val="ConsPlusNonformat"/>
              <w:jc w:val="both"/>
            </w:pPr>
            <w:r>
              <w:rPr>
                <w:sz w:val="14"/>
              </w:rPr>
              <w:t xml:space="preserve">100          </w:t>
            </w:r>
          </w:p>
        </w:tc>
      </w:tr>
      <w:tr w:rsidR="00232BA6">
        <w:trPr>
          <w:trHeight w:val="170"/>
        </w:trPr>
        <w:tc>
          <w:tcPr>
            <w:tcW w:w="1615" w:type="dxa"/>
            <w:vMerge w:val="restart"/>
            <w:tcBorders>
              <w:top w:val="nil"/>
            </w:tcBorders>
          </w:tcPr>
          <w:p w:rsidR="00232BA6" w:rsidRDefault="00232BA6">
            <w:pPr>
              <w:pStyle w:val="ConsPlusNonformat"/>
              <w:jc w:val="both"/>
            </w:pPr>
            <w:r>
              <w:rPr>
                <w:sz w:val="14"/>
              </w:rPr>
              <w:t xml:space="preserve">Соблюдение линии </w:t>
            </w:r>
          </w:p>
          <w:p w:rsidR="00232BA6" w:rsidRDefault="00232BA6">
            <w:pPr>
              <w:pStyle w:val="ConsPlusNonformat"/>
              <w:jc w:val="both"/>
            </w:pPr>
            <w:r>
              <w:rPr>
                <w:sz w:val="14"/>
              </w:rPr>
              <w:t xml:space="preserve">застройки        </w:t>
            </w:r>
          </w:p>
          <w:p w:rsidR="00232BA6" w:rsidRDefault="00232BA6">
            <w:pPr>
              <w:pStyle w:val="ConsPlusNonformat"/>
              <w:jc w:val="both"/>
            </w:pPr>
            <w:r>
              <w:rPr>
                <w:sz w:val="14"/>
              </w:rPr>
              <w:t xml:space="preserve">квартала         </w:t>
            </w:r>
          </w:p>
        </w:tc>
        <w:tc>
          <w:tcPr>
            <w:tcW w:w="1360" w:type="dxa"/>
            <w:tcBorders>
              <w:top w:val="nil"/>
            </w:tcBorders>
          </w:tcPr>
          <w:p w:rsidR="00232BA6" w:rsidRDefault="00232BA6">
            <w:pPr>
              <w:pStyle w:val="ConsPlusNonformat"/>
              <w:jc w:val="both"/>
            </w:pPr>
            <w:r>
              <w:rPr>
                <w:sz w:val="14"/>
              </w:rPr>
              <w:t xml:space="preserve">процент       </w:t>
            </w:r>
          </w:p>
          <w:p w:rsidR="00232BA6" w:rsidRDefault="00232BA6">
            <w:pPr>
              <w:pStyle w:val="ConsPlusNonformat"/>
              <w:jc w:val="both"/>
            </w:pPr>
            <w:r>
              <w:rPr>
                <w:sz w:val="14"/>
              </w:rPr>
              <w:t xml:space="preserve">интервалов    </w:t>
            </w:r>
          </w:p>
          <w:p w:rsidR="00232BA6" w:rsidRDefault="00232BA6">
            <w:pPr>
              <w:pStyle w:val="ConsPlusNonformat"/>
              <w:jc w:val="both"/>
            </w:pPr>
            <w:r>
              <w:rPr>
                <w:sz w:val="14"/>
              </w:rPr>
              <w:t>между зданиями</w:t>
            </w:r>
          </w:p>
        </w:tc>
        <w:tc>
          <w:tcPr>
            <w:tcW w:w="1105" w:type="dxa"/>
            <w:tcBorders>
              <w:top w:val="nil"/>
            </w:tcBorders>
          </w:tcPr>
          <w:p w:rsidR="00232BA6" w:rsidRDefault="00232BA6">
            <w:pPr>
              <w:pStyle w:val="ConsPlusNonformat"/>
              <w:jc w:val="both"/>
            </w:pPr>
            <w:r>
              <w:rPr>
                <w:sz w:val="14"/>
              </w:rPr>
              <w:t>не менее 30</w:t>
            </w:r>
          </w:p>
        </w:tc>
        <w:tc>
          <w:tcPr>
            <w:tcW w:w="1275" w:type="dxa"/>
            <w:tcBorders>
              <w:top w:val="nil"/>
            </w:tcBorders>
          </w:tcPr>
          <w:p w:rsidR="00232BA6" w:rsidRDefault="00232BA6">
            <w:pPr>
              <w:pStyle w:val="ConsPlusNonformat"/>
              <w:jc w:val="both"/>
            </w:pPr>
            <w:r>
              <w:rPr>
                <w:sz w:val="14"/>
              </w:rPr>
              <w:t xml:space="preserve">10 - 30      </w:t>
            </w:r>
          </w:p>
        </w:tc>
        <w:tc>
          <w:tcPr>
            <w:tcW w:w="1190" w:type="dxa"/>
            <w:tcBorders>
              <w:top w:val="nil"/>
            </w:tcBorders>
          </w:tcPr>
          <w:p w:rsidR="00232BA6" w:rsidRDefault="00232BA6">
            <w:pPr>
              <w:pStyle w:val="ConsPlusNonformat"/>
              <w:jc w:val="both"/>
            </w:pPr>
            <w:r>
              <w:rPr>
                <w:sz w:val="14"/>
              </w:rPr>
              <w:t xml:space="preserve">     -      </w:t>
            </w:r>
          </w:p>
        </w:tc>
        <w:tc>
          <w:tcPr>
            <w:tcW w:w="1275" w:type="dxa"/>
            <w:tcBorders>
              <w:top w:val="nil"/>
            </w:tcBorders>
          </w:tcPr>
          <w:p w:rsidR="00232BA6" w:rsidRDefault="00232BA6">
            <w:pPr>
              <w:pStyle w:val="ConsPlusNonformat"/>
              <w:jc w:val="both"/>
            </w:pPr>
            <w:r>
              <w:rPr>
                <w:sz w:val="14"/>
              </w:rPr>
              <w:t xml:space="preserve">20 - 30      </w:t>
            </w:r>
          </w:p>
        </w:tc>
        <w:tc>
          <w:tcPr>
            <w:tcW w:w="1275" w:type="dxa"/>
            <w:tcBorders>
              <w:top w:val="nil"/>
            </w:tcBorders>
          </w:tcPr>
          <w:p w:rsidR="00232BA6" w:rsidRDefault="00232BA6">
            <w:pPr>
              <w:pStyle w:val="ConsPlusNonformat"/>
              <w:jc w:val="both"/>
            </w:pPr>
            <w:r>
              <w:rPr>
                <w:sz w:val="14"/>
              </w:rPr>
              <w:t xml:space="preserve">не более 50  </w:t>
            </w:r>
          </w:p>
        </w:tc>
      </w:tr>
      <w:tr w:rsidR="00232BA6">
        <w:tc>
          <w:tcPr>
            <w:tcW w:w="1530" w:type="dxa"/>
            <w:vMerge/>
            <w:tcBorders>
              <w:top w:val="nil"/>
            </w:tcBorders>
          </w:tcPr>
          <w:p w:rsidR="00232BA6" w:rsidRDefault="00232BA6"/>
        </w:tc>
        <w:tc>
          <w:tcPr>
            <w:tcW w:w="1360" w:type="dxa"/>
            <w:tcBorders>
              <w:top w:val="nil"/>
            </w:tcBorders>
          </w:tcPr>
          <w:p w:rsidR="00232BA6" w:rsidRDefault="00232BA6">
            <w:pPr>
              <w:pStyle w:val="ConsPlusNonformat"/>
              <w:jc w:val="both"/>
            </w:pPr>
            <w:r>
              <w:rPr>
                <w:sz w:val="14"/>
              </w:rPr>
              <w:t xml:space="preserve">характер      </w:t>
            </w:r>
          </w:p>
          <w:p w:rsidR="00232BA6" w:rsidRDefault="00232BA6">
            <w:pPr>
              <w:pStyle w:val="ConsPlusNonformat"/>
              <w:jc w:val="both"/>
            </w:pPr>
            <w:r>
              <w:rPr>
                <w:sz w:val="14"/>
              </w:rPr>
              <w:t>архитектурного</w:t>
            </w:r>
          </w:p>
          <w:p w:rsidR="00232BA6" w:rsidRDefault="00232BA6">
            <w:pPr>
              <w:pStyle w:val="ConsPlusNonformat"/>
              <w:jc w:val="both"/>
            </w:pPr>
            <w:r>
              <w:rPr>
                <w:sz w:val="14"/>
              </w:rPr>
              <w:t xml:space="preserve">оформления    </w:t>
            </w:r>
          </w:p>
          <w:p w:rsidR="00232BA6" w:rsidRDefault="00232BA6">
            <w:pPr>
              <w:pStyle w:val="ConsPlusNonformat"/>
              <w:jc w:val="both"/>
            </w:pPr>
            <w:r>
              <w:rPr>
                <w:sz w:val="14"/>
              </w:rPr>
              <w:t xml:space="preserve">интервала     </w:t>
            </w:r>
          </w:p>
        </w:tc>
        <w:tc>
          <w:tcPr>
            <w:tcW w:w="1105" w:type="dxa"/>
            <w:tcBorders>
              <w:top w:val="nil"/>
            </w:tcBorders>
          </w:tcPr>
          <w:p w:rsidR="00232BA6" w:rsidRDefault="00232BA6">
            <w:pPr>
              <w:pStyle w:val="ConsPlusNonformat"/>
              <w:jc w:val="both"/>
            </w:pPr>
            <w:r>
              <w:rPr>
                <w:sz w:val="14"/>
              </w:rPr>
              <w:t xml:space="preserve">зеленые    </w:t>
            </w:r>
          </w:p>
          <w:p w:rsidR="00232BA6" w:rsidRDefault="00232BA6">
            <w:pPr>
              <w:pStyle w:val="ConsPlusNonformat"/>
              <w:jc w:val="both"/>
            </w:pPr>
            <w:r>
              <w:rPr>
                <w:sz w:val="14"/>
              </w:rPr>
              <w:t>насаждения,</w:t>
            </w:r>
          </w:p>
          <w:p w:rsidR="00232BA6" w:rsidRDefault="00232BA6">
            <w:pPr>
              <w:pStyle w:val="ConsPlusNonformat"/>
              <w:jc w:val="both"/>
            </w:pPr>
            <w:r>
              <w:rPr>
                <w:sz w:val="14"/>
              </w:rPr>
              <w:t xml:space="preserve">ограды     </w:t>
            </w:r>
          </w:p>
        </w:tc>
        <w:tc>
          <w:tcPr>
            <w:tcW w:w="1275" w:type="dxa"/>
            <w:tcBorders>
              <w:top w:val="nil"/>
            </w:tcBorders>
          </w:tcPr>
          <w:p w:rsidR="00232BA6" w:rsidRDefault="00232BA6">
            <w:pPr>
              <w:pStyle w:val="ConsPlusNonformat"/>
              <w:jc w:val="both"/>
            </w:pPr>
            <w:r>
              <w:rPr>
                <w:sz w:val="14"/>
              </w:rPr>
              <w:t xml:space="preserve">ограды,      </w:t>
            </w:r>
          </w:p>
          <w:p w:rsidR="00232BA6" w:rsidRDefault="00232BA6">
            <w:pPr>
              <w:pStyle w:val="ConsPlusNonformat"/>
              <w:jc w:val="both"/>
            </w:pPr>
            <w:r>
              <w:rPr>
                <w:sz w:val="14"/>
              </w:rPr>
              <w:t xml:space="preserve">газоны       </w:t>
            </w:r>
          </w:p>
        </w:tc>
        <w:tc>
          <w:tcPr>
            <w:tcW w:w="1190" w:type="dxa"/>
            <w:tcBorders>
              <w:top w:val="nil"/>
            </w:tcBorders>
          </w:tcPr>
          <w:p w:rsidR="00232BA6" w:rsidRDefault="00232BA6">
            <w:pPr>
              <w:pStyle w:val="ConsPlusNonformat"/>
              <w:jc w:val="both"/>
            </w:pPr>
            <w:r>
              <w:rPr>
                <w:sz w:val="14"/>
              </w:rPr>
              <w:t xml:space="preserve">газоны      </w:t>
            </w:r>
          </w:p>
        </w:tc>
        <w:tc>
          <w:tcPr>
            <w:tcW w:w="1275" w:type="dxa"/>
            <w:tcBorders>
              <w:top w:val="nil"/>
            </w:tcBorders>
          </w:tcPr>
          <w:p w:rsidR="00232BA6" w:rsidRDefault="00232BA6">
            <w:pPr>
              <w:pStyle w:val="ConsPlusNonformat"/>
              <w:jc w:val="both"/>
            </w:pPr>
            <w:r>
              <w:rPr>
                <w:sz w:val="14"/>
              </w:rPr>
              <w:t xml:space="preserve">партерная    </w:t>
            </w:r>
          </w:p>
          <w:p w:rsidR="00232BA6" w:rsidRDefault="00232BA6">
            <w:pPr>
              <w:pStyle w:val="ConsPlusNonformat"/>
              <w:jc w:val="both"/>
            </w:pPr>
            <w:r>
              <w:rPr>
                <w:sz w:val="14"/>
              </w:rPr>
              <w:t xml:space="preserve">зелень,      </w:t>
            </w:r>
          </w:p>
          <w:p w:rsidR="00232BA6" w:rsidRDefault="00232BA6">
            <w:pPr>
              <w:pStyle w:val="ConsPlusNonformat"/>
              <w:jc w:val="both"/>
            </w:pPr>
            <w:r>
              <w:rPr>
                <w:sz w:val="14"/>
              </w:rPr>
              <w:t xml:space="preserve">газоны       </w:t>
            </w:r>
          </w:p>
        </w:tc>
        <w:tc>
          <w:tcPr>
            <w:tcW w:w="1275" w:type="dxa"/>
            <w:tcBorders>
              <w:top w:val="nil"/>
            </w:tcBorders>
          </w:tcPr>
          <w:p w:rsidR="00232BA6" w:rsidRDefault="00232BA6">
            <w:pPr>
              <w:pStyle w:val="ConsPlusNonformat"/>
              <w:jc w:val="both"/>
            </w:pPr>
            <w:r>
              <w:rPr>
                <w:sz w:val="14"/>
              </w:rPr>
              <w:t xml:space="preserve">газоны,      </w:t>
            </w:r>
          </w:p>
          <w:p w:rsidR="00232BA6" w:rsidRDefault="00232BA6">
            <w:pPr>
              <w:pStyle w:val="ConsPlusNonformat"/>
              <w:jc w:val="both"/>
            </w:pPr>
            <w:r>
              <w:rPr>
                <w:sz w:val="14"/>
              </w:rPr>
              <w:t xml:space="preserve">зеленые      </w:t>
            </w:r>
          </w:p>
          <w:p w:rsidR="00232BA6" w:rsidRDefault="00232BA6">
            <w:pPr>
              <w:pStyle w:val="ConsPlusNonformat"/>
              <w:jc w:val="both"/>
            </w:pPr>
            <w:r>
              <w:rPr>
                <w:sz w:val="14"/>
              </w:rPr>
              <w:t xml:space="preserve">насаждения,  </w:t>
            </w:r>
          </w:p>
          <w:p w:rsidR="00232BA6" w:rsidRDefault="00232BA6">
            <w:pPr>
              <w:pStyle w:val="ConsPlusNonformat"/>
              <w:jc w:val="both"/>
            </w:pPr>
            <w:r>
              <w:rPr>
                <w:sz w:val="14"/>
              </w:rPr>
              <w:t xml:space="preserve">малые формы  </w:t>
            </w:r>
          </w:p>
        </w:tc>
      </w:tr>
      <w:tr w:rsidR="00232BA6">
        <w:tc>
          <w:tcPr>
            <w:tcW w:w="1530" w:type="dxa"/>
            <w:vMerge/>
            <w:tcBorders>
              <w:top w:val="nil"/>
            </w:tcBorders>
          </w:tcPr>
          <w:p w:rsidR="00232BA6" w:rsidRDefault="00232BA6"/>
        </w:tc>
        <w:tc>
          <w:tcPr>
            <w:tcW w:w="1360" w:type="dxa"/>
            <w:tcBorders>
              <w:top w:val="nil"/>
            </w:tcBorders>
          </w:tcPr>
          <w:p w:rsidR="00232BA6" w:rsidRDefault="00232BA6">
            <w:pPr>
              <w:pStyle w:val="ConsPlusNonformat"/>
              <w:jc w:val="both"/>
            </w:pPr>
            <w:r>
              <w:rPr>
                <w:sz w:val="14"/>
              </w:rPr>
              <w:t xml:space="preserve">ориентация    </w:t>
            </w:r>
          </w:p>
          <w:p w:rsidR="00232BA6" w:rsidRDefault="00232BA6">
            <w:pPr>
              <w:pStyle w:val="ConsPlusNonformat"/>
              <w:jc w:val="both"/>
            </w:pPr>
            <w:r>
              <w:rPr>
                <w:sz w:val="14"/>
              </w:rPr>
              <w:t xml:space="preserve">главных       </w:t>
            </w:r>
          </w:p>
          <w:p w:rsidR="00232BA6" w:rsidRDefault="00232BA6">
            <w:pPr>
              <w:pStyle w:val="ConsPlusNonformat"/>
              <w:jc w:val="both"/>
            </w:pPr>
            <w:r>
              <w:rPr>
                <w:sz w:val="14"/>
              </w:rPr>
              <w:t xml:space="preserve">фасадов       </w:t>
            </w:r>
          </w:p>
        </w:tc>
        <w:tc>
          <w:tcPr>
            <w:tcW w:w="1105" w:type="dxa"/>
            <w:tcBorders>
              <w:top w:val="nil"/>
            </w:tcBorders>
          </w:tcPr>
          <w:p w:rsidR="00232BA6" w:rsidRDefault="00232BA6">
            <w:pPr>
              <w:pStyle w:val="ConsPlusNonformat"/>
              <w:jc w:val="both"/>
            </w:pPr>
            <w:r>
              <w:rPr>
                <w:sz w:val="14"/>
              </w:rPr>
              <w:t>фронтальная</w:t>
            </w:r>
          </w:p>
        </w:tc>
        <w:tc>
          <w:tcPr>
            <w:tcW w:w="1275" w:type="dxa"/>
            <w:tcBorders>
              <w:top w:val="nil"/>
            </w:tcBorders>
          </w:tcPr>
          <w:p w:rsidR="00232BA6" w:rsidRDefault="00232BA6">
            <w:pPr>
              <w:pStyle w:val="ConsPlusNonformat"/>
              <w:jc w:val="both"/>
            </w:pPr>
            <w:r>
              <w:rPr>
                <w:sz w:val="14"/>
              </w:rPr>
              <w:t xml:space="preserve">фронтальная  </w:t>
            </w:r>
          </w:p>
        </w:tc>
        <w:tc>
          <w:tcPr>
            <w:tcW w:w="1190" w:type="dxa"/>
            <w:tcBorders>
              <w:top w:val="nil"/>
            </w:tcBorders>
          </w:tcPr>
          <w:p w:rsidR="00232BA6" w:rsidRDefault="00232BA6">
            <w:pPr>
              <w:pStyle w:val="ConsPlusNonformat"/>
              <w:jc w:val="both"/>
            </w:pPr>
            <w:r>
              <w:rPr>
                <w:sz w:val="14"/>
              </w:rPr>
              <w:t xml:space="preserve">свободная,  </w:t>
            </w:r>
          </w:p>
          <w:p w:rsidR="00232BA6" w:rsidRDefault="00232BA6">
            <w:pPr>
              <w:pStyle w:val="ConsPlusNonformat"/>
              <w:jc w:val="both"/>
            </w:pPr>
            <w:r>
              <w:rPr>
                <w:sz w:val="14"/>
              </w:rPr>
              <w:t xml:space="preserve">угловая     </w:t>
            </w:r>
          </w:p>
        </w:tc>
        <w:tc>
          <w:tcPr>
            <w:tcW w:w="1275" w:type="dxa"/>
            <w:tcBorders>
              <w:top w:val="nil"/>
            </w:tcBorders>
          </w:tcPr>
          <w:p w:rsidR="00232BA6" w:rsidRDefault="00232BA6">
            <w:pPr>
              <w:pStyle w:val="ConsPlusNonformat"/>
              <w:jc w:val="both"/>
            </w:pPr>
            <w:r>
              <w:rPr>
                <w:sz w:val="14"/>
              </w:rPr>
              <w:t xml:space="preserve">фронтальная  </w:t>
            </w:r>
          </w:p>
        </w:tc>
        <w:tc>
          <w:tcPr>
            <w:tcW w:w="1275" w:type="dxa"/>
            <w:tcBorders>
              <w:top w:val="nil"/>
            </w:tcBorders>
          </w:tcPr>
          <w:p w:rsidR="00232BA6" w:rsidRDefault="00232BA6">
            <w:pPr>
              <w:pStyle w:val="ConsPlusNonformat"/>
              <w:jc w:val="both"/>
            </w:pPr>
            <w:r>
              <w:rPr>
                <w:sz w:val="14"/>
              </w:rPr>
              <w:t xml:space="preserve">      -      </w:t>
            </w:r>
          </w:p>
        </w:tc>
      </w:tr>
      <w:tr w:rsidR="00232BA6">
        <w:trPr>
          <w:trHeight w:val="170"/>
        </w:trPr>
        <w:tc>
          <w:tcPr>
            <w:tcW w:w="1615" w:type="dxa"/>
            <w:vMerge w:val="restart"/>
            <w:tcBorders>
              <w:top w:val="nil"/>
            </w:tcBorders>
          </w:tcPr>
          <w:p w:rsidR="00232BA6" w:rsidRDefault="00232BA6">
            <w:pPr>
              <w:pStyle w:val="ConsPlusNonformat"/>
              <w:jc w:val="both"/>
            </w:pPr>
            <w:r>
              <w:rPr>
                <w:sz w:val="14"/>
              </w:rPr>
              <w:t>Внутриквартальная</w:t>
            </w:r>
          </w:p>
          <w:p w:rsidR="00232BA6" w:rsidRDefault="00232BA6">
            <w:pPr>
              <w:pStyle w:val="ConsPlusNonformat"/>
              <w:jc w:val="both"/>
            </w:pPr>
            <w:r>
              <w:rPr>
                <w:sz w:val="14"/>
              </w:rPr>
              <w:t xml:space="preserve">планировка       </w:t>
            </w:r>
          </w:p>
        </w:tc>
        <w:tc>
          <w:tcPr>
            <w:tcW w:w="1360" w:type="dxa"/>
            <w:tcBorders>
              <w:top w:val="nil"/>
            </w:tcBorders>
          </w:tcPr>
          <w:p w:rsidR="00232BA6" w:rsidRDefault="00232BA6">
            <w:pPr>
              <w:pStyle w:val="ConsPlusNonformat"/>
              <w:jc w:val="both"/>
            </w:pPr>
            <w:r>
              <w:rPr>
                <w:sz w:val="14"/>
              </w:rPr>
              <w:t xml:space="preserve">устойчивая    </w:t>
            </w:r>
          </w:p>
          <w:p w:rsidR="00232BA6" w:rsidRDefault="00232BA6">
            <w:pPr>
              <w:pStyle w:val="ConsPlusNonformat"/>
              <w:jc w:val="both"/>
            </w:pPr>
            <w:r>
              <w:rPr>
                <w:sz w:val="14"/>
              </w:rPr>
              <w:t xml:space="preserve">форма двора   </w:t>
            </w:r>
          </w:p>
        </w:tc>
        <w:tc>
          <w:tcPr>
            <w:tcW w:w="1105" w:type="dxa"/>
            <w:tcBorders>
              <w:top w:val="nil"/>
            </w:tcBorders>
          </w:tcPr>
          <w:p w:rsidR="00232BA6" w:rsidRDefault="00232BA6">
            <w:pPr>
              <w:pStyle w:val="ConsPlusNonformat"/>
              <w:jc w:val="both"/>
            </w:pPr>
            <w:r>
              <w:rPr>
                <w:sz w:val="14"/>
              </w:rPr>
              <w:t>незамкнутая</w:t>
            </w:r>
          </w:p>
        </w:tc>
        <w:tc>
          <w:tcPr>
            <w:tcW w:w="1275" w:type="dxa"/>
            <w:tcBorders>
              <w:top w:val="nil"/>
            </w:tcBorders>
          </w:tcPr>
          <w:p w:rsidR="00232BA6" w:rsidRDefault="00232BA6">
            <w:pPr>
              <w:pStyle w:val="ConsPlusNonformat"/>
              <w:jc w:val="both"/>
            </w:pPr>
            <w:r>
              <w:rPr>
                <w:sz w:val="14"/>
              </w:rPr>
              <w:t>полузамкнутая</w:t>
            </w:r>
          </w:p>
        </w:tc>
        <w:tc>
          <w:tcPr>
            <w:tcW w:w="1190" w:type="dxa"/>
            <w:tcBorders>
              <w:top w:val="nil"/>
            </w:tcBorders>
          </w:tcPr>
          <w:p w:rsidR="00232BA6" w:rsidRDefault="00232BA6">
            <w:pPr>
              <w:pStyle w:val="ConsPlusNonformat"/>
              <w:jc w:val="both"/>
            </w:pPr>
            <w:r>
              <w:rPr>
                <w:sz w:val="14"/>
              </w:rPr>
              <w:t>перетекающая</w:t>
            </w:r>
          </w:p>
        </w:tc>
        <w:tc>
          <w:tcPr>
            <w:tcW w:w="1275" w:type="dxa"/>
            <w:tcBorders>
              <w:top w:val="nil"/>
            </w:tcBorders>
          </w:tcPr>
          <w:p w:rsidR="00232BA6" w:rsidRDefault="00232BA6">
            <w:pPr>
              <w:pStyle w:val="ConsPlusNonformat"/>
              <w:jc w:val="both"/>
            </w:pPr>
            <w:r>
              <w:rPr>
                <w:sz w:val="14"/>
              </w:rPr>
              <w:t>полузамкнутая</w:t>
            </w:r>
          </w:p>
        </w:tc>
        <w:tc>
          <w:tcPr>
            <w:tcW w:w="1275" w:type="dxa"/>
            <w:tcBorders>
              <w:top w:val="nil"/>
            </w:tcBorders>
          </w:tcPr>
          <w:p w:rsidR="00232BA6" w:rsidRDefault="00232BA6">
            <w:pPr>
              <w:pStyle w:val="ConsPlusNonformat"/>
              <w:jc w:val="both"/>
            </w:pPr>
            <w:r>
              <w:rPr>
                <w:sz w:val="14"/>
              </w:rPr>
              <w:t>полузамкнутая</w:t>
            </w:r>
          </w:p>
        </w:tc>
      </w:tr>
      <w:tr w:rsidR="00232BA6">
        <w:tc>
          <w:tcPr>
            <w:tcW w:w="1530" w:type="dxa"/>
            <w:vMerge/>
            <w:tcBorders>
              <w:top w:val="nil"/>
            </w:tcBorders>
          </w:tcPr>
          <w:p w:rsidR="00232BA6" w:rsidRDefault="00232BA6"/>
        </w:tc>
        <w:tc>
          <w:tcPr>
            <w:tcW w:w="1360" w:type="dxa"/>
            <w:tcBorders>
              <w:top w:val="nil"/>
            </w:tcBorders>
          </w:tcPr>
          <w:p w:rsidR="00232BA6" w:rsidRDefault="00232BA6">
            <w:pPr>
              <w:pStyle w:val="ConsPlusNonformat"/>
              <w:jc w:val="both"/>
            </w:pPr>
            <w:r>
              <w:rPr>
                <w:sz w:val="14"/>
              </w:rPr>
              <w:t xml:space="preserve">устойчивый    </w:t>
            </w:r>
          </w:p>
          <w:p w:rsidR="00232BA6" w:rsidRDefault="00232BA6">
            <w:pPr>
              <w:pStyle w:val="ConsPlusNonformat"/>
              <w:jc w:val="both"/>
            </w:pPr>
            <w:r>
              <w:rPr>
                <w:sz w:val="14"/>
              </w:rPr>
              <w:t>размер стороны</w:t>
            </w:r>
          </w:p>
          <w:p w:rsidR="00232BA6" w:rsidRDefault="00232BA6">
            <w:pPr>
              <w:pStyle w:val="ConsPlusNonformat"/>
              <w:jc w:val="both"/>
            </w:pPr>
            <w:r>
              <w:rPr>
                <w:sz w:val="14"/>
              </w:rPr>
              <w:lastRenderedPageBreak/>
              <w:t xml:space="preserve">двора </w:t>
            </w:r>
            <w:hyperlink w:anchor="P7109" w:history="1">
              <w:r>
                <w:rPr>
                  <w:color w:val="0000FF"/>
                  <w:sz w:val="14"/>
                </w:rPr>
                <w:t>&lt;**&gt;</w:t>
              </w:r>
            </w:hyperlink>
            <w:r>
              <w:rPr>
                <w:sz w:val="14"/>
              </w:rPr>
              <w:t xml:space="preserve">, м </w:t>
            </w:r>
          </w:p>
        </w:tc>
        <w:tc>
          <w:tcPr>
            <w:tcW w:w="1105" w:type="dxa"/>
            <w:tcBorders>
              <w:top w:val="nil"/>
            </w:tcBorders>
          </w:tcPr>
          <w:p w:rsidR="00232BA6" w:rsidRDefault="00232BA6">
            <w:pPr>
              <w:pStyle w:val="ConsPlusNonformat"/>
              <w:jc w:val="both"/>
            </w:pPr>
            <w:r>
              <w:rPr>
                <w:sz w:val="14"/>
              </w:rPr>
              <w:lastRenderedPageBreak/>
              <w:t xml:space="preserve">30         </w:t>
            </w:r>
          </w:p>
        </w:tc>
        <w:tc>
          <w:tcPr>
            <w:tcW w:w="1275" w:type="dxa"/>
            <w:tcBorders>
              <w:top w:val="nil"/>
            </w:tcBorders>
          </w:tcPr>
          <w:p w:rsidR="00232BA6" w:rsidRDefault="00232BA6">
            <w:pPr>
              <w:pStyle w:val="ConsPlusNonformat"/>
              <w:jc w:val="both"/>
            </w:pPr>
            <w:r>
              <w:rPr>
                <w:sz w:val="14"/>
              </w:rPr>
              <w:t xml:space="preserve">60           </w:t>
            </w:r>
          </w:p>
        </w:tc>
        <w:tc>
          <w:tcPr>
            <w:tcW w:w="1190" w:type="dxa"/>
            <w:tcBorders>
              <w:top w:val="nil"/>
            </w:tcBorders>
          </w:tcPr>
          <w:p w:rsidR="00232BA6" w:rsidRDefault="00232BA6">
            <w:pPr>
              <w:pStyle w:val="ConsPlusNonformat"/>
              <w:jc w:val="both"/>
            </w:pPr>
            <w:r>
              <w:rPr>
                <w:sz w:val="14"/>
              </w:rPr>
              <w:t xml:space="preserve">50          </w:t>
            </w:r>
          </w:p>
        </w:tc>
        <w:tc>
          <w:tcPr>
            <w:tcW w:w="1275" w:type="dxa"/>
            <w:tcBorders>
              <w:top w:val="nil"/>
            </w:tcBorders>
          </w:tcPr>
          <w:p w:rsidR="00232BA6" w:rsidRDefault="00232BA6">
            <w:pPr>
              <w:pStyle w:val="ConsPlusNonformat"/>
              <w:jc w:val="both"/>
            </w:pPr>
            <w:r>
              <w:rPr>
                <w:sz w:val="14"/>
              </w:rPr>
              <w:t xml:space="preserve">120          </w:t>
            </w:r>
          </w:p>
        </w:tc>
        <w:tc>
          <w:tcPr>
            <w:tcW w:w="1275" w:type="dxa"/>
            <w:tcBorders>
              <w:top w:val="nil"/>
            </w:tcBorders>
          </w:tcPr>
          <w:p w:rsidR="00232BA6" w:rsidRDefault="00232BA6">
            <w:pPr>
              <w:pStyle w:val="ConsPlusNonformat"/>
              <w:jc w:val="both"/>
            </w:pPr>
            <w:r>
              <w:rPr>
                <w:sz w:val="14"/>
              </w:rPr>
              <w:t xml:space="preserve">80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149" w:name="P7108"/>
      <w:bookmarkEnd w:id="149"/>
      <w:r>
        <w:t>&lt;*&gt; В квартале.</w:t>
      </w:r>
    </w:p>
    <w:p w:rsidR="00232BA6" w:rsidRDefault="00232BA6">
      <w:pPr>
        <w:pStyle w:val="ConsPlusNormal"/>
        <w:spacing w:before="220"/>
        <w:ind w:firstLine="540"/>
        <w:jc w:val="both"/>
      </w:pPr>
      <w:bookmarkStart w:id="150" w:name="P7109"/>
      <w:bookmarkEnd w:id="150"/>
      <w:r>
        <w:t>&lt;**&gt; Расстояния между зданиями.</w:t>
      </w:r>
    </w:p>
    <w:p w:rsidR="00232BA6" w:rsidRDefault="00232BA6">
      <w:pPr>
        <w:pStyle w:val="ConsPlusNormal"/>
        <w:jc w:val="both"/>
      </w:pPr>
    </w:p>
    <w:p w:rsidR="00232BA6" w:rsidRDefault="00232BA6">
      <w:pPr>
        <w:pStyle w:val="ConsPlusNormal"/>
        <w:ind w:firstLine="540"/>
        <w:jc w:val="both"/>
      </w:pPr>
      <w:r>
        <w:t>4. При проектировании реконструкции застройки в зоне локализации исторических морфотипов для кварталов с сохранностью исторической застройки менее чем на 75% от площади всей застройки квартала следует оставаться в рамках пороговых показателей процента застроенности и средней этажности каждого морфотипа.</w:t>
      </w:r>
    </w:p>
    <w:p w:rsidR="00232BA6" w:rsidRDefault="00232BA6">
      <w:pPr>
        <w:pStyle w:val="ConsPlusNormal"/>
        <w:spacing w:before="220"/>
        <w:ind w:firstLine="540"/>
        <w:jc w:val="both"/>
      </w:pPr>
      <w:r>
        <w:t>Для кварталов с сохранностью исторической застройки более чем на 75% от площади всей застройки квартала допускается изменение одного из показателей (процента застроенности или средней этажности) не более чем на 5%, или на 0,5 этажа, или обоих показателей с условием изменения показателя плотности застройки не более чем на 25%:</w:t>
      </w:r>
    </w:p>
    <w:p w:rsidR="00232BA6" w:rsidRDefault="00232BA6">
      <w:pPr>
        <w:pStyle w:val="ConsPlusNormal"/>
        <w:spacing w:before="220"/>
        <w:ind w:firstLine="540"/>
        <w:jc w:val="both"/>
      </w:pPr>
      <w:r>
        <w:t>- для малоэтажного разреженного - в направлении сокращения;</w:t>
      </w:r>
    </w:p>
    <w:p w:rsidR="00232BA6" w:rsidRDefault="00232BA6">
      <w:pPr>
        <w:pStyle w:val="ConsPlusNormal"/>
        <w:spacing w:before="220"/>
        <w:ind w:firstLine="540"/>
        <w:jc w:val="both"/>
      </w:pPr>
      <w:r>
        <w:t>- для традиционного разноэтажного - в любом направлении.</w:t>
      </w:r>
    </w:p>
    <w:p w:rsidR="00232BA6" w:rsidRDefault="00232BA6">
      <w:pPr>
        <w:pStyle w:val="ConsPlusNormal"/>
        <w:spacing w:before="220"/>
        <w:ind w:firstLine="540"/>
        <w:jc w:val="both"/>
      </w:pPr>
      <w:r>
        <w:t xml:space="preserve">Допустимые показатели плотности застройки морфотипов, тыс. м2/га, приведены в </w:t>
      </w:r>
      <w:hyperlink w:anchor="P7117" w:history="1">
        <w:r>
          <w:rPr>
            <w:color w:val="0000FF"/>
          </w:rPr>
          <w:t>таблице 14.6</w:t>
        </w:r>
      </w:hyperlink>
      <w:r>
        <w:t>.</w:t>
      </w:r>
    </w:p>
    <w:p w:rsidR="00232BA6" w:rsidRDefault="00232BA6">
      <w:pPr>
        <w:pStyle w:val="ConsPlusNormal"/>
        <w:jc w:val="both"/>
      </w:pPr>
    </w:p>
    <w:p w:rsidR="00232BA6" w:rsidRDefault="00232BA6">
      <w:pPr>
        <w:pStyle w:val="ConsPlusNormal"/>
        <w:jc w:val="right"/>
        <w:outlineLvl w:val="3"/>
      </w:pPr>
      <w:bookmarkStart w:id="151" w:name="P7117"/>
      <w:bookmarkEnd w:id="151"/>
      <w:r>
        <w:t>Таблица 14.6</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856"/>
        <w:gridCol w:w="595"/>
        <w:gridCol w:w="714"/>
        <w:gridCol w:w="714"/>
        <w:gridCol w:w="714"/>
        <w:gridCol w:w="714"/>
        <w:gridCol w:w="714"/>
        <w:gridCol w:w="714"/>
        <w:gridCol w:w="476"/>
      </w:tblGrid>
      <w:tr w:rsidR="00232BA6">
        <w:trPr>
          <w:trHeight w:val="241"/>
        </w:trPr>
        <w:tc>
          <w:tcPr>
            <w:tcW w:w="2856" w:type="dxa"/>
          </w:tcPr>
          <w:p w:rsidR="00232BA6" w:rsidRDefault="00232BA6">
            <w:pPr>
              <w:pStyle w:val="ConsPlusNonformat"/>
              <w:jc w:val="both"/>
            </w:pPr>
            <w:r>
              <w:t>% застройки территории</w:t>
            </w:r>
          </w:p>
        </w:tc>
        <w:tc>
          <w:tcPr>
            <w:tcW w:w="595" w:type="dxa"/>
            <w:vMerge w:val="restart"/>
          </w:tcPr>
          <w:p w:rsidR="00232BA6" w:rsidRDefault="00232BA6">
            <w:pPr>
              <w:pStyle w:val="ConsPlusNonformat"/>
              <w:jc w:val="both"/>
            </w:pPr>
            <w:r>
              <w:t xml:space="preserve">20 </w:t>
            </w:r>
          </w:p>
        </w:tc>
        <w:tc>
          <w:tcPr>
            <w:tcW w:w="714" w:type="dxa"/>
            <w:vMerge w:val="restart"/>
          </w:tcPr>
          <w:p w:rsidR="00232BA6" w:rsidRDefault="00232BA6">
            <w:pPr>
              <w:pStyle w:val="ConsPlusNonformat"/>
              <w:jc w:val="both"/>
            </w:pPr>
            <w:r>
              <w:t xml:space="preserve"> 25 </w:t>
            </w:r>
          </w:p>
        </w:tc>
        <w:tc>
          <w:tcPr>
            <w:tcW w:w="714" w:type="dxa"/>
            <w:vMerge w:val="restart"/>
          </w:tcPr>
          <w:p w:rsidR="00232BA6" w:rsidRDefault="00232BA6">
            <w:pPr>
              <w:pStyle w:val="ConsPlusNonformat"/>
              <w:jc w:val="both"/>
            </w:pPr>
            <w:r>
              <w:t xml:space="preserve"> 30 </w:t>
            </w:r>
          </w:p>
        </w:tc>
        <w:tc>
          <w:tcPr>
            <w:tcW w:w="714" w:type="dxa"/>
            <w:vMerge w:val="restart"/>
          </w:tcPr>
          <w:p w:rsidR="00232BA6" w:rsidRDefault="00232BA6">
            <w:pPr>
              <w:pStyle w:val="ConsPlusNonformat"/>
              <w:jc w:val="both"/>
            </w:pPr>
            <w:r>
              <w:t xml:space="preserve"> 35 </w:t>
            </w:r>
          </w:p>
        </w:tc>
        <w:tc>
          <w:tcPr>
            <w:tcW w:w="714" w:type="dxa"/>
            <w:vMerge w:val="restart"/>
          </w:tcPr>
          <w:p w:rsidR="00232BA6" w:rsidRDefault="00232BA6">
            <w:pPr>
              <w:pStyle w:val="ConsPlusNonformat"/>
              <w:jc w:val="both"/>
            </w:pPr>
            <w:r>
              <w:t xml:space="preserve"> 40 </w:t>
            </w:r>
          </w:p>
        </w:tc>
        <w:tc>
          <w:tcPr>
            <w:tcW w:w="714" w:type="dxa"/>
            <w:vMerge w:val="restart"/>
          </w:tcPr>
          <w:p w:rsidR="00232BA6" w:rsidRDefault="00232BA6">
            <w:pPr>
              <w:pStyle w:val="ConsPlusNonformat"/>
              <w:jc w:val="both"/>
            </w:pPr>
            <w:r>
              <w:t xml:space="preserve"> 45 </w:t>
            </w:r>
          </w:p>
        </w:tc>
        <w:tc>
          <w:tcPr>
            <w:tcW w:w="714" w:type="dxa"/>
            <w:vMerge w:val="restart"/>
          </w:tcPr>
          <w:p w:rsidR="00232BA6" w:rsidRDefault="00232BA6">
            <w:pPr>
              <w:pStyle w:val="ConsPlusNonformat"/>
              <w:jc w:val="both"/>
            </w:pPr>
            <w:r>
              <w:t xml:space="preserve"> 50 </w:t>
            </w:r>
          </w:p>
        </w:tc>
        <w:tc>
          <w:tcPr>
            <w:tcW w:w="476" w:type="dxa"/>
            <w:vMerge w:val="restart"/>
          </w:tcPr>
          <w:p w:rsidR="00232BA6" w:rsidRDefault="00232BA6">
            <w:pPr>
              <w:pStyle w:val="ConsPlusNonformat"/>
              <w:jc w:val="both"/>
            </w:pPr>
            <w:r>
              <w:t>55</w:t>
            </w:r>
          </w:p>
        </w:tc>
      </w:tr>
      <w:tr w:rsidR="00232BA6">
        <w:trPr>
          <w:trHeight w:val="241"/>
        </w:trPr>
        <w:tc>
          <w:tcPr>
            <w:tcW w:w="2856" w:type="dxa"/>
            <w:tcBorders>
              <w:top w:val="nil"/>
            </w:tcBorders>
          </w:tcPr>
          <w:p w:rsidR="00232BA6" w:rsidRDefault="00232BA6">
            <w:pPr>
              <w:pStyle w:val="ConsPlusNonformat"/>
              <w:jc w:val="both"/>
            </w:pPr>
            <w:r>
              <w:t xml:space="preserve">  Средняя этажность   </w:t>
            </w:r>
          </w:p>
        </w:tc>
        <w:tc>
          <w:tcPr>
            <w:tcW w:w="476" w:type="dxa"/>
            <w:vMerge/>
            <w:tcBorders>
              <w:top w:val="nil"/>
            </w:tcBorders>
          </w:tcPr>
          <w:p w:rsidR="00232BA6" w:rsidRDefault="00232BA6"/>
        </w:tc>
        <w:tc>
          <w:tcPr>
            <w:tcW w:w="595" w:type="dxa"/>
            <w:vMerge/>
            <w:tcBorders>
              <w:top w:val="nil"/>
            </w:tcBorders>
          </w:tcPr>
          <w:p w:rsidR="00232BA6" w:rsidRDefault="00232BA6"/>
        </w:tc>
        <w:tc>
          <w:tcPr>
            <w:tcW w:w="595" w:type="dxa"/>
            <w:vMerge/>
            <w:tcBorders>
              <w:top w:val="nil"/>
            </w:tcBorders>
          </w:tcPr>
          <w:p w:rsidR="00232BA6" w:rsidRDefault="00232BA6"/>
        </w:tc>
        <w:tc>
          <w:tcPr>
            <w:tcW w:w="595" w:type="dxa"/>
            <w:vMerge/>
            <w:tcBorders>
              <w:top w:val="nil"/>
            </w:tcBorders>
          </w:tcPr>
          <w:p w:rsidR="00232BA6" w:rsidRDefault="00232BA6"/>
        </w:tc>
        <w:tc>
          <w:tcPr>
            <w:tcW w:w="595" w:type="dxa"/>
            <w:vMerge/>
            <w:tcBorders>
              <w:top w:val="nil"/>
            </w:tcBorders>
          </w:tcPr>
          <w:p w:rsidR="00232BA6" w:rsidRDefault="00232BA6"/>
        </w:tc>
        <w:tc>
          <w:tcPr>
            <w:tcW w:w="595" w:type="dxa"/>
            <w:vMerge/>
            <w:tcBorders>
              <w:top w:val="nil"/>
            </w:tcBorders>
          </w:tcPr>
          <w:p w:rsidR="00232BA6" w:rsidRDefault="00232BA6"/>
        </w:tc>
        <w:tc>
          <w:tcPr>
            <w:tcW w:w="595" w:type="dxa"/>
            <w:vMerge/>
            <w:tcBorders>
              <w:top w:val="nil"/>
            </w:tcBorders>
          </w:tcPr>
          <w:p w:rsidR="00232BA6" w:rsidRDefault="00232BA6"/>
        </w:tc>
        <w:tc>
          <w:tcPr>
            <w:tcW w:w="357" w:type="dxa"/>
            <w:vMerge/>
            <w:tcBorders>
              <w:top w:val="nil"/>
            </w:tcBorders>
          </w:tcPr>
          <w:p w:rsidR="00232BA6" w:rsidRDefault="00232BA6"/>
        </w:tc>
      </w:tr>
      <w:tr w:rsidR="00232BA6">
        <w:trPr>
          <w:trHeight w:val="241"/>
        </w:trPr>
        <w:tc>
          <w:tcPr>
            <w:tcW w:w="2856" w:type="dxa"/>
            <w:tcBorders>
              <w:top w:val="nil"/>
            </w:tcBorders>
          </w:tcPr>
          <w:p w:rsidR="00232BA6" w:rsidRDefault="00232BA6">
            <w:pPr>
              <w:pStyle w:val="ConsPlusNonformat"/>
              <w:jc w:val="both"/>
            </w:pPr>
            <w:r>
              <w:t xml:space="preserve">                   1,0</w:t>
            </w:r>
          </w:p>
        </w:tc>
        <w:tc>
          <w:tcPr>
            <w:tcW w:w="595"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476" w:type="dxa"/>
            <w:tcBorders>
              <w:top w:val="nil"/>
            </w:tcBorders>
          </w:tcPr>
          <w:p w:rsidR="00232BA6" w:rsidRDefault="00232BA6">
            <w:pPr>
              <w:pStyle w:val="ConsPlusNonformat"/>
              <w:jc w:val="both"/>
            </w:pPr>
          </w:p>
        </w:tc>
      </w:tr>
      <w:tr w:rsidR="00232BA6">
        <w:trPr>
          <w:trHeight w:val="241"/>
        </w:trPr>
        <w:tc>
          <w:tcPr>
            <w:tcW w:w="2856" w:type="dxa"/>
            <w:tcBorders>
              <w:top w:val="nil"/>
            </w:tcBorders>
          </w:tcPr>
          <w:p w:rsidR="00232BA6" w:rsidRDefault="00232BA6">
            <w:pPr>
              <w:pStyle w:val="ConsPlusNonformat"/>
              <w:jc w:val="both"/>
            </w:pPr>
            <w:r>
              <w:t xml:space="preserve">                   1,5</w:t>
            </w:r>
          </w:p>
        </w:tc>
        <w:tc>
          <w:tcPr>
            <w:tcW w:w="595"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r>
              <w:t xml:space="preserve"> 4,5</w:t>
            </w: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476" w:type="dxa"/>
            <w:tcBorders>
              <w:top w:val="nil"/>
            </w:tcBorders>
          </w:tcPr>
          <w:p w:rsidR="00232BA6" w:rsidRDefault="00232BA6">
            <w:pPr>
              <w:pStyle w:val="ConsPlusNonformat"/>
              <w:jc w:val="both"/>
            </w:pPr>
          </w:p>
        </w:tc>
      </w:tr>
      <w:tr w:rsidR="00232BA6">
        <w:trPr>
          <w:trHeight w:val="241"/>
        </w:trPr>
        <w:tc>
          <w:tcPr>
            <w:tcW w:w="2856" w:type="dxa"/>
            <w:tcBorders>
              <w:top w:val="nil"/>
            </w:tcBorders>
          </w:tcPr>
          <w:p w:rsidR="00232BA6" w:rsidRDefault="00232BA6">
            <w:pPr>
              <w:pStyle w:val="ConsPlusNonformat"/>
              <w:jc w:val="both"/>
            </w:pPr>
            <w:r>
              <w:t xml:space="preserve">                   2,0</w:t>
            </w:r>
          </w:p>
        </w:tc>
        <w:tc>
          <w:tcPr>
            <w:tcW w:w="595"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r>
              <w:t xml:space="preserve">5,0 </w:t>
            </w:r>
          </w:p>
        </w:tc>
        <w:tc>
          <w:tcPr>
            <w:tcW w:w="714" w:type="dxa"/>
            <w:tcBorders>
              <w:top w:val="nil"/>
            </w:tcBorders>
          </w:tcPr>
          <w:p w:rsidR="00232BA6" w:rsidRDefault="00232BA6">
            <w:pPr>
              <w:pStyle w:val="ConsPlusNonformat"/>
              <w:jc w:val="both"/>
            </w:pPr>
            <w:r>
              <w:t xml:space="preserve"> 6,0</w:t>
            </w: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476" w:type="dxa"/>
            <w:tcBorders>
              <w:top w:val="nil"/>
            </w:tcBorders>
          </w:tcPr>
          <w:p w:rsidR="00232BA6" w:rsidRDefault="00232BA6">
            <w:pPr>
              <w:pStyle w:val="ConsPlusNonformat"/>
              <w:jc w:val="both"/>
            </w:pPr>
          </w:p>
        </w:tc>
      </w:tr>
      <w:tr w:rsidR="00232BA6">
        <w:trPr>
          <w:trHeight w:val="241"/>
        </w:trPr>
        <w:tc>
          <w:tcPr>
            <w:tcW w:w="2856" w:type="dxa"/>
            <w:tcBorders>
              <w:top w:val="nil"/>
            </w:tcBorders>
          </w:tcPr>
          <w:p w:rsidR="00232BA6" w:rsidRDefault="00232BA6">
            <w:pPr>
              <w:pStyle w:val="ConsPlusNonformat"/>
              <w:jc w:val="both"/>
            </w:pPr>
            <w:r>
              <w:t xml:space="preserve">                   2,5</w:t>
            </w:r>
          </w:p>
        </w:tc>
        <w:tc>
          <w:tcPr>
            <w:tcW w:w="595" w:type="dxa"/>
            <w:tcBorders>
              <w:top w:val="nil"/>
            </w:tcBorders>
          </w:tcPr>
          <w:p w:rsidR="00232BA6" w:rsidRDefault="00232BA6">
            <w:pPr>
              <w:pStyle w:val="ConsPlusNonformat"/>
              <w:jc w:val="both"/>
            </w:pPr>
            <w:r>
              <w:t>5,0</w:t>
            </w:r>
          </w:p>
        </w:tc>
        <w:tc>
          <w:tcPr>
            <w:tcW w:w="714" w:type="dxa"/>
            <w:tcBorders>
              <w:top w:val="nil"/>
            </w:tcBorders>
          </w:tcPr>
          <w:p w:rsidR="00232BA6" w:rsidRDefault="00232BA6">
            <w:pPr>
              <w:pStyle w:val="ConsPlusNonformat"/>
              <w:jc w:val="both"/>
            </w:pPr>
            <w:r>
              <w:t>6,25</w:t>
            </w:r>
          </w:p>
        </w:tc>
        <w:tc>
          <w:tcPr>
            <w:tcW w:w="714" w:type="dxa"/>
            <w:tcBorders>
              <w:top w:val="nil"/>
            </w:tcBorders>
          </w:tcPr>
          <w:p w:rsidR="00232BA6" w:rsidRDefault="00232BA6">
            <w:pPr>
              <w:pStyle w:val="ConsPlusNonformat"/>
              <w:jc w:val="both"/>
            </w:pPr>
            <w:r>
              <w:t xml:space="preserve"> 7,5</w:t>
            </w: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476" w:type="dxa"/>
            <w:tcBorders>
              <w:top w:val="nil"/>
            </w:tcBorders>
          </w:tcPr>
          <w:p w:rsidR="00232BA6" w:rsidRDefault="00232BA6">
            <w:pPr>
              <w:pStyle w:val="ConsPlusNonformat"/>
              <w:jc w:val="both"/>
            </w:pPr>
          </w:p>
        </w:tc>
      </w:tr>
      <w:tr w:rsidR="00232BA6">
        <w:trPr>
          <w:trHeight w:val="241"/>
        </w:trPr>
        <w:tc>
          <w:tcPr>
            <w:tcW w:w="2856" w:type="dxa"/>
            <w:tcBorders>
              <w:top w:val="nil"/>
            </w:tcBorders>
          </w:tcPr>
          <w:p w:rsidR="00232BA6" w:rsidRDefault="00232BA6">
            <w:pPr>
              <w:pStyle w:val="ConsPlusNonformat"/>
              <w:jc w:val="both"/>
            </w:pPr>
            <w:r>
              <w:t xml:space="preserve">                   3,0</w:t>
            </w:r>
          </w:p>
        </w:tc>
        <w:tc>
          <w:tcPr>
            <w:tcW w:w="595" w:type="dxa"/>
            <w:tcBorders>
              <w:top w:val="nil"/>
            </w:tcBorders>
          </w:tcPr>
          <w:p w:rsidR="00232BA6" w:rsidRDefault="00232BA6">
            <w:pPr>
              <w:pStyle w:val="ConsPlusNonformat"/>
              <w:jc w:val="both"/>
            </w:pPr>
            <w:r>
              <w:t>6,0</w:t>
            </w:r>
          </w:p>
        </w:tc>
        <w:tc>
          <w:tcPr>
            <w:tcW w:w="714" w:type="dxa"/>
            <w:tcBorders>
              <w:top w:val="nil"/>
            </w:tcBorders>
          </w:tcPr>
          <w:p w:rsidR="00232BA6" w:rsidRDefault="00232BA6">
            <w:pPr>
              <w:pStyle w:val="ConsPlusNonformat"/>
              <w:jc w:val="both"/>
            </w:pPr>
            <w:r>
              <w:t xml:space="preserve">7,5 </w:t>
            </w:r>
          </w:p>
        </w:tc>
        <w:tc>
          <w:tcPr>
            <w:tcW w:w="714" w:type="dxa"/>
            <w:tcBorders>
              <w:top w:val="nil"/>
            </w:tcBorders>
          </w:tcPr>
          <w:p w:rsidR="00232BA6" w:rsidRDefault="00232BA6">
            <w:pPr>
              <w:pStyle w:val="ConsPlusNonformat"/>
              <w:jc w:val="both"/>
            </w:pPr>
            <w:r>
              <w:t xml:space="preserve"> 9,0</w:t>
            </w:r>
          </w:p>
        </w:tc>
        <w:tc>
          <w:tcPr>
            <w:tcW w:w="714" w:type="dxa"/>
            <w:tcBorders>
              <w:top w:val="nil"/>
            </w:tcBorders>
          </w:tcPr>
          <w:p w:rsidR="00232BA6" w:rsidRDefault="00232BA6">
            <w:pPr>
              <w:pStyle w:val="ConsPlusNonformat"/>
              <w:jc w:val="both"/>
            </w:pPr>
            <w:r>
              <w:t>10,5</w:t>
            </w:r>
          </w:p>
        </w:tc>
        <w:tc>
          <w:tcPr>
            <w:tcW w:w="714" w:type="dxa"/>
            <w:tcBorders>
              <w:top w:val="nil"/>
            </w:tcBorders>
          </w:tcPr>
          <w:p w:rsidR="00232BA6" w:rsidRDefault="00232BA6">
            <w:pPr>
              <w:pStyle w:val="ConsPlusNonformat"/>
              <w:jc w:val="both"/>
            </w:pPr>
            <w:r>
              <w:t>12,0</w:t>
            </w:r>
          </w:p>
        </w:tc>
        <w:tc>
          <w:tcPr>
            <w:tcW w:w="714" w:type="dxa"/>
            <w:tcBorders>
              <w:top w:val="nil"/>
            </w:tcBorders>
          </w:tcPr>
          <w:p w:rsidR="00232BA6" w:rsidRDefault="00232BA6">
            <w:pPr>
              <w:pStyle w:val="ConsPlusNonformat"/>
              <w:jc w:val="both"/>
            </w:pPr>
            <w:r>
              <w:t>13,5</w:t>
            </w:r>
          </w:p>
        </w:tc>
        <w:tc>
          <w:tcPr>
            <w:tcW w:w="714" w:type="dxa"/>
            <w:tcBorders>
              <w:top w:val="nil"/>
            </w:tcBorders>
          </w:tcPr>
          <w:p w:rsidR="00232BA6" w:rsidRDefault="00232BA6">
            <w:pPr>
              <w:pStyle w:val="ConsPlusNonformat"/>
              <w:jc w:val="both"/>
            </w:pPr>
            <w:r>
              <w:t>15,0</w:t>
            </w:r>
          </w:p>
        </w:tc>
        <w:tc>
          <w:tcPr>
            <w:tcW w:w="476" w:type="dxa"/>
            <w:tcBorders>
              <w:top w:val="nil"/>
            </w:tcBorders>
          </w:tcPr>
          <w:p w:rsidR="00232BA6" w:rsidRDefault="00232BA6">
            <w:pPr>
              <w:pStyle w:val="ConsPlusNonformat"/>
              <w:jc w:val="both"/>
            </w:pPr>
          </w:p>
        </w:tc>
      </w:tr>
      <w:tr w:rsidR="00232BA6">
        <w:trPr>
          <w:trHeight w:val="241"/>
        </w:trPr>
        <w:tc>
          <w:tcPr>
            <w:tcW w:w="2856" w:type="dxa"/>
            <w:tcBorders>
              <w:top w:val="nil"/>
            </w:tcBorders>
          </w:tcPr>
          <w:p w:rsidR="00232BA6" w:rsidRDefault="00232BA6">
            <w:pPr>
              <w:pStyle w:val="ConsPlusNonformat"/>
              <w:jc w:val="both"/>
            </w:pPr>
            <w:r>
              <w:t xml:space="preserve">                   3,5</w:t>
            </w:r>
          </w:p>
        </w:tc>
        <w:tc>
          <w:tcPr>
            <w:tcW w:w="595"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r>
              <w:t>10,5</w:t>
            </w:r>
          </w:p>
        </w:tc>
        <w:tc>
          <w:tcPr>
            <w:tcW w:w="714" w:type="dxa"/>
            <w:tcBorders>
              <w:top w:val="nil"/>
            </w:tcBorders>
          </w:tcPr>
          <w:p w:rsidR="00232BA6" w:rsidRDefault="00232BA6">
            <w:pPr>
              <w:pStyle w:val="ConsPlusNonformat"/>
              <w:jc w:val="both"/>
            </w:pPr>
            <w:r>
              <w:t>12,2</w:t>
            </w:r>
          </w:p>
        </w:tc>
        <w:tc>
          <w:tcPr>
            <w:tcW w:w="714" w:type="dxa"/>
            <w:tcBorders>
              <w:top w:val="nil"/>
            </w:tcBorders>
          </w:tcPr>
          <w:p w:rsidR="00232BA6" w:rsidRDefault="00232BA6">
            <w:pPr>
              <w:pStyle w:val="ConsPlusNonformat"/>
              <w:jc w:val="both"/>
            </w:pPr>
            <w:r>
              <w:t>14,0</w:t>
            </w:r>
          </w:p>
        </w:tc>
        <w:tc>
          <w:tcPr>
            <w:tcW w:w="714" w:type="dxa"/>
            <w:tcBorders>
              <w:top w:val="nil"/>
            </w:tcBorders>
          </w:tcPr>
          <w:p w:rsidR="00232BA6" w:rsidRDefault="00232BA6">
            <w:pPr>
              <w:pStyle w:val="ConsPlusNonformat"/>
              <w:jc w:val="both"/>
            </w:pPr>
            <w:r>
              <w:t>15,7</w:t>
            </w:r>
          </w:p>
        </w:tc>
        <w:tc>
          <w:tcPr>
            <w:tcW w:w="714" w:type="dxa"/>
            <w:tcBorders>
              <w:top w:val="nil"/>
            </w:tcBorders>
          </w:tcPr>
          <w:p w:rsidR="00232BA6" w:rsidRDefault="00232BA6">
            <w:pPr>
              <w:pStyle w:val="ConsPlusNonformat"/>
              <w:jc w:val="both"/>
            </w:pPr>
            <w:r>
              <w:t>17,5</w:t>
            </w:r>
          </w:p>
        </w:tc>
        <w:tc>
          <w:tcPr>
            <w:tcW w:w="476" w:type="dxa"/>
            <w:tcBorders>
              <w:top w:val="nil"/>
            </w:tcBorders>
          </w:tcPr>
          <w:p w:rsidR="00232BA6" w:rsidRDefault="00232BA6">
            <w:pPr>
              <w:pStyle w:val="ConsPlusNonformat"/>
              <w:jc w:val="both"/>
            </w:pPr>
          </w:p>
        </w:tc>
      </w:tr>
      <w:tr w:rsidR="00232BA6">
        <w:trPr>
          <w:trHeight w:val="241"/>
        </w:trPr>
        <w:tc>
          <w:tcPr>
            <w:tcW w:w="2856" w:type="dxa"/>
            <w:tcBorders>
              <w:top w:val="nil"/>
            </w:tcBorders>
          </w:tcPr>
          <w:p w:rsidR="00232BA6" w:rsidRDefault="00232BA6">
            <w:pPr>
              <w:pStyle w:val="ConsPlusNonformat"/>
              <w:jc w:val="both"/>
            </w:pPr>
            <w:r>
              <w:t xml:space="preserve">                   4,0</w:t>
            </w:r>
          </w:p>
        </w:tc>
        <w:tc>
          <w:tcPr>
            <w:tcW w:w="595"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r>
              <w:t>12,0</w:t>
            </w:r>
          </w:p>
        </w:tc>
        <w:tc>
          <w:tcPr>
            <w:tcW w:w="714" w:type="dxa"/>
            <w:tcBorders>
              <w:top w:val="nil"/>
            </w:tcBorders>
          </w:tcPr>
          <w:p w:rsidR="00232BA6" w:rsidRDefault="00232BA6">
            <w:pPr>
              <w:pStyle w:val="ConsPlusNonformat"/>
              <w:jc w:val="both"/>
            </w:pPr>
            <w:r>
              <w:t>14,0</w:t>
            </w:r>
          </w:p>
        </w:tc>
        <w:tc>
          <w:tcPr>
            <w:tcW w:w="714" w:type="dxa"/>
            <w:tcBorders>
              <w:top w:val="nil"/>
            </w:tcBorders>
          </w:tcPr>
          <w:p w:rsidR="00232BA6" w:rsidRDefault="00232BA6">
            <w:pPr>
              <w:pStyle w:val="ConsPlusNonformat"/>
              <w:jc w:val="both"/>
            </w:pPr>
            <w:r>
              <w:t>16,0</w:t>
            </w:r>
          </w:p>
        </w:tc>
        <w:tc>
          <w:tcPr>
            <w:tcW w:w="714" w:type="dxa"/>
            <w:tcBorders>
              <w:top w:val="nil"/>
            </w:tcBorders>
          </w:tcPr>
          <w:p w:rsidR="00232BA6" w:rsidRDefault="00232BA6">
            <w:pPr>
              <w:pStyle w:val="ConsPlusNonformat"/>
              <w:jc w:val="both"/>
            </w:pPr>
            <w:r>
              <w:t>18,0</w:t>
            </w:r>
          </w:p>
        </w:tc>
        <w:tc>
          <w:tcPr>
            <w:tcW w:w="714" w:type="dxa"/>
            <w:tcBorders>
              <w:top w:val="nil"/>
            </w:tcBorders>
          </w:tcPr>
          <w:p w:rsidR="00232BA6" w:rsidRDefault="00232BA6">
            <w:pPr>
              <w:pStyle w:val="ConsPlusNonformat"/>
              <w:jc w:val="both"/>
            </w:pPr>
          </w:p>
        </w:tc>
        <w:tc>
          <w:tcPr>
            <w:tcW w:w="476" w:type="dxa"/>
            <w:tcBorders>
              <w:top w:val="nil"/>
            </w:tcBorders>
          </w:tcPr>
          <w:p w:rsidR="00232BA6" w:rsidRDefault="00232BA6">
            <w:pPr>
              <w:pStyle w:val="ConsPlusNonformat"/>
              <w:jc w:val="both"/>
            </w:pPr>
          </w:p>
        </w:tc>
      </w:tr>
      <w:tr w:rsidR="00232BA6">
        <w:trPr>
          <w:trHeight w:val="241"/>
        </w:trPr>
        <w:tc>
          <w:tcPr>
            <w:tcW w:w="2856" w:type="dxa"/>
            <w:tcBorders>
              <w:top w:val="nil"/>
            </w:tcBorders>
          </w:tcPr>
          <w:p w:rsidR="00232BA6" w:rsidRDefault="00232BA6">
            <w:pPr>
              <w:pStyle w:val="ConsPlusNonformat"/>
              <w:jc w:val="both"/>
            </w:pPr>
            <w:r>
              <w:t xml:space="preserve">                   4,5</w:t>
            </w:r>
          </w:p>
        </w:tc>
        <w:tc>
          <w:tcPr>
            <w:tcW w:w="595"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714" w:type="dxa"/>
            <w:tcBorders>
              <w:top w:val="nil"/>
            </w:tcBorders>
          </w:tcPr>
          <w:p w:rsidR="00232BA6" w:rsidRDefault="00232BA6">
            <w:pPr>
              <w:pStyle w:val="ConsPlusNonformat"/>
              <w:jc w:val="both"/>
            </w:pPr>
          </w:p>
        </w:tc>
        <w:tc>
          <w:tcPr>
            <w:tcW w:w="476" w:type="dxa"/>
            <w:tcBorders>
              <w:top w:val="nil"/>
            </w:tcBorders>
          </w:tcPr>
          <w:p w:rsidR="00232BA6" w:rsidRDefault="00232BA6">
            <w:pPr>
              <w:pStyle w:val="ConsPlusNonformat"/>
              <w:jc w:val="both"/>
            </w:pPr>
          </w:p>
        </w:tc>
      </w:tr>
    </w:tbl>
    <w:p w:rsidR="00232BA6" w:rsidRDefault="00232BA6">
      <w:pPr>
        <w:pStyle w:val="ConsPlusNormal"/>
        <w:jc w:val="both"/>
      </w:pPr>
    </w:p>
    <w:p w:rsidR="00232BA6" w:rsidRDefault="00232BA6">
      <w:pPr>
        <w:pStyle w:val="ConsPlusNormal"/>
        <w:ind w:firstLine="540"/>
        <w:jc w:val="both"/>
      </w:pPr>
      <w:r>
        <w:t>5. При реконструкции застройки 1920 - 1930 и 1940 - 1950 годов допускается увеличение плотности застройки не более чем на 10%.</w:t>
      </w:r>
    </w:p>
    <w:p w:rsidR="00232BA6" w:rsidRDefault="00232BA6">
      <w:pPr>
        <w:pStyle w:val="ConsPlusNormal"/>
        <w:spacing w:before="220"/>
        <w:ind w:firstLine="540"/>
        <w:jc w:val="both"/>
      </w:pPr>
      <w:r>
        <w:t>6. Конкретные планировочно-пространственные параметры застройки участков, входящих в границы какого-либо морфотипа, но не являющихся территорией памятника истории и культуры, устанавливаются в рамках диапазона показателей морфотипа.</w:t>
      </w:r>
    </w:p>
    <w:p w:rsidR="00232BA6" w:rsidRDefault="00232BA6">
      <w:pPr>
        <w:pStyle w:val="ConsPlusNormal"/>
        <w:spacing w:before="220"/>
        <w:ind w:firstLine="540"/>
        <w:jc w:val="both"/>
      </w:pPr>
      <w:r>
        <w:t xml:space="preserve">7. При реконструкции жилых ИСР расчетную плотность населения следует принимать по </w:t>
      </w:r>
      <w:hyperlink w:anchor="P344" w:history="1">
        <w:r>
          <w:rPr>
            <w:color w:val="0000FF"/>
          </w:rPr>
          <w:t>таблице 2.2</w:t>
        </w:r>
      </w:hyperlink>
      <w:r>
        <w:t xml:space="preserve">, а микрорайона (квартала) - по </w:t>
      </w:r>
      <w:hyperlink w:anchor="P484" w:history="1">
        <w:r>
          <w:rPr>
            <w:color w:val="0000FF"/>
          </w:rPr>
          <w:t>таблице 2.6</w:t>
        </w:r>
      </w:hyperlink>
      <w:r>
        <w:t xml:space="preserve"> с учетом возможности изменения показателей расчетной плотности не более чем на 10%.</w:t>
      </w:r>
    </w:p>
    <w:p w:rsidR="00232BA6" w:rsidRDefault="00232BA6">
      <w:pPr>
        <w:pStyle w:val="ConsPlusNormal"/>
        <w:spacing w:before="220"/>
        <w:ind w:firstLine="540"/>
        <w:jc w:val="both"/>
      </w:pPr>
      <w:r>
        <w:t xml:space="preserve">При реконструкции исторического центра численность населения по кварталу в целом и по </w:t>
      </w:r>
      <w:r>
        <w:lastRenderedPageBreak/>
        <w:t>каждому из участков жилых зданий квартала определяется:</w:t>
      </w:r>
    </w:p>
    <w:p w:rsidR="00232BA6" w:rsidRDefault="00232BA6">
      <w:pPr>
        <w:pStyle w:val="ConsPlusNormal"/>
        <w:spacing w:before="220"/>
        <w:ind w:firstLine="540"/>
        <w:jc w:val="both"/>
      </w:pPr>
      <w:r>
        <w:t>- для реконструируемых с расселением зданий - из расчета общей площади на человека, указанной в задании на проектирование;</w:t>
      </w:r>
    </w:p>
    <w:p w:rsidR="00232BA6" w:rsidRDefault="00232BA6">
      <w:pPr>
        <w:pStyle w:val="ConsPlusNormal"/>
        <w:spacing w:before="220"/>
        <w:ind w:firstLine="540"/>
        <w:jc w:val="both"/>
      </w:pPr>
      <w:r>
        <w:t>- для существующих жилых зданий - по фактическому состоянию.</w:t>
      </w:r>
    </w:p>
    <w:p w:rsidR="00232BA6" w:rsidRDefault="00232BA6">
      <w:pPr>
        <w:pStyle w:val="ConsPlusNormal"/>
        <w:spacing w:before="220"/>
        <w:ind w:firstLine="540"/>
        <w:jc w:val="both"/>
      </w:pPr>
      <w:r>
        <w:t xml:space="preserve">8. Интенсивность использования территории ИСР (плотность застройки и процент застроенности территории) следует принимать по </w:t>
      </w:r>
      <w:hyperlink w:anchor="P7117" w:history="1">
        <w:r>
          <w:rPr>
            <w:color w:val="0000FF"/>
          </w:rPr>
          <w:t>таблице 14.6</w:t>
        </w:r>
      </w:hyperlink>
      <w:r>
        <w:t>.</w:t>
      </w:r>
    </w:p>
    <w:p w:rsidR="00232BA6" w:rsidRDefault="00232BA6">
      <w:pPr>
        <w:pStyle w:val="ConsPlusNormal"/>
        <w:spacing w:before="220"/>
        <w:ind w:firstLine="540"/>
        <w:jc w:val="both"/>
      </w:pPr>
      <w:r>
        <w:t xml:space="preserve">9. Площадь озелененных территорий при реконструкции ИСР следует принимать в соответствии с требованиями </w:t>
      </w:r>
      <w:hyperlink w:anchor="P7150" w:history="1">
        <w:r>
          <w:rPr>
            <w:color w:val="0000FF"/>
          </w:rPr>
          <w:t>таблицы 14.7</w:t>
        </w:r>
      </w:hyperlink>
      <w:r>
        <w:t>.</w:t>
      </w:r>
    </w:p>
    <w:p w:rsidR="00232BA6" w:rsidRDefault="00232BA6">
      <w:pPr>
        <w:pStyle w:val="ConsPlusNormal"/>
        <w:jc w:val="both"/>
      </w:pPr>
    </w:p>
    <w:p w:rsidR="00232BA6" w:rsidRDefault="00232BA6">
      <w:pPr>
        <w:pStyle w:val="ConsPlusNormal"/>
        <w:jc w:val="right"/>
        <w:outlineLvl w:val="3"/>
      </w:pPr>
      <w:bookmarkStart w:id="152" w:name="P7150"/>
      <w:bookmarkEnd w:id="152"/>
      <w:r>
        <w:t>Таблица 14.7</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904"/>
        <w:gridCol w:w="3213"/>
        <w:gridCol w:w="4046"/>
      </w:tblGrid>
      <w:tr w:rsidR="00232BA6">
        <w:trPr>
          <w:trHeight w:val="241"/>
        </w:trPr>
        <w:tc>
          <w:tcPr>
            <w:tcW w:w="1904" w:type="dxa"/>
            <w:vMerge w:val="restart"/>
          </w:tcPr>
          <w:p w:rsidR="00232BA6" w:rsidRDefault="00232BA6">
            <w:pPr>
              <w:pStyle w:val="ConsPlusNonformat"/>
              <w:jc w:val="both"/>
            </w:pPr>
            <w:r>
              <w:t xml:space="preserve">     Вид      </w:t>
            </w:r>
          </w:p>
          <w:p w:rsidR="00232BA6" w:rsidRDefault="00232BA6">
            <w:pPr>
              <w:pStyle w:val="ConsPlusNonformat"/>
              <w:jc w:val="both"/>
            </w:pPr>
            <w:r>
              <w:t xml:space="preserve"> озелененной  </w:t>
            </w:r>
          </w:p>
          <w:p w:rsidR="00232BA6" w:rsidRDefault="00232BA6">
            <w:pPr>
              <w:pStyle w:val="ConsPlusNonformat"/>
              <w:jc w:val="both"/>
            </w:pPr>
            <w:r>
              <w:t xml:space="preserve">  территории  </w:t>
            </w:r>
          </w:p>
        </w:tc>
        <w:tc>
          <w:tcPr>
            <w:tcW w:w="3213" w:type="dxa"/>
            <w:vMerge w:val="restart"/>
          </w:tcPr>
          <w:p w:rsidR="00232BA6" w:rsidRDefault="00232BA6">
            <w:pPr>
              <w:pStyle w:val="ConsPlusNonformat"/>
              <w:jc w:val="both"/>
            </w:pPr>
            <w:r>
              <w:t xml:space="preserve">  Объект проектирования  </w:t>
            </w:r>
          </w:p>
        </w:tc>
        <w:tc>
          <w:tcPr>
            <w:tcW w:w="4046" w:type="dxa"/>
          </w:tcPr>
          <w:p w:rsidR="00232BA6" w:rsidRDefault="00232BA6">
            <w:pPr>
              <w:pStyle w:val="ConsPlusNonformat"/>
              <w:jc w:val="both"/>
            </w:pPr>
            <w:r>
              <w:t xml:space="preserve"> Исторически сложившиеся районы </w:t>
            </w:r>
          </w:p>
        </w:tc>
      </w:tr>
      <w:tr w:rsidR="00232BA6">
        <w:tc>
          <w:tcPr>
            <w:tcW w:w="1785" w:type="dxa"/>
            <w:vMerge/>
            <w:tcBorders>
              <w:top w:val="nil"/>
            </w:tcBorders>
          </w:tcPr>
          <w:p w:rsidR="00232BA6" w:rsidRDefault="00232BA6"/>
        </w:tc>
        <w:tc>
          <w:tcPr>
            <w:tcW w:w="3094" w:type="dxa"/>
            <w:vMerge/>
            <w:tcBorders>
              <w:top w:val="nil"/>
            </w:tcBorders>
          </w:tcPr>
          <w:p w:rsidR="00232BA6" w:rsidRDefault="00232BA6"/>
        </w:tc>
        <w:tc>
          <w:tcPr>
            <w:tcW w:w="4046" w:type="dxa"/>
            <w:tcBorders>
              <w:top w:val="nil"/>
            </w:tcBorders>
          </w:tcPr>
          <w:p w:rsidR="00232BA6" w:rsidRDefault="00232BA6">
            <w:pPr>
              <w:pStyle w:val="ConsPlusNonformat"/>
              <w:jc w:val="both"/>
            </w:pPr>
            <w:r>
              <w:t xml:space="preserve">       исторический центр       </w:t>
            </w:r>
          </w:p>
        </w:tc>
      </w:tr>
      <w:tr w:rsidR="00232BA6">
        <w:trPr>
          <w:trHeight w:val="241"/>
        </w:trPr>
        <w:tc>
          <w:tcPr>
            <w:tcW w:w="1904" w:type="dxa"/>
            <w:vMerge w:val="restart"/>
            <w:tcBorders>
              <w:top w:val="nil"/>
            </w:tcBorders>
          </w:tcPr>
          <w:p w:rsidR="00232BA6" w:rsidRDefault="00232BA6">
            <w:pPr>
              <w:pStyle w:val="ConsPlusNonformat"/>
              <w:jc w:val="both"/>
            </w:pPr>
            <w:r>
              <w:t xml:space="preserve">Озелененные   </w:t>
            </w:r>
          </w:p>
          <w:p w:rsidR="00232BA6" w:rsidRDefault="00232BA6">
            <w:pPr>
              <w:pStyle w:val="ConsPlusNonformat"/>
              <w:jc w:val="both"/>
            </w:pPr>
            <w:r>
              <w:t xml:space="preserve">территории    </w:t>
            </w:r>
          </w:p>
          <w:p w:rsidR="00232BA6" w:rsidRDefault="00232BA6">
            <w:pPr>
              <w:pStyle w:val="ConsPlusNonformat"/>
              <w:jc w:val="both"/>
            </w:pPr>
            <w:r>
              <w:t xml:space="preserve">общего        </w:t>
            </w:r>
          </w:p>
          <w:p w:rsidR="00232BA6" w:rsidRDefault="00232BA6">
            <w:pPr>
              <w:pStyle w:val="ConsPlusNonformat"/>
              <w:jc w:val="both"/>
            </w:pPr>
            <w:r>
              <w:t xml:space="preserve">пользования   </w:t>
            </w:r>
          </w:p>
        </w:tc>
        <w:tc>
          <w:tcPr>
            <w:tcW w:w="3213" w:type="dxa"/>
            <w:tcBorders>
              <w:top w:val="nil"/>
            </w:tcBorders>
          </w:tcPr>
          <w:p w:rsidR="00232BA6" w:rsidRDefault="00232BA6">
            <w:pPr>
              <w:pStyle w:val="ConsPlusNonformat"/>
              <w:jc w:val="both"/>
            </w:pPr>
            <w:r>
              <w:t>Реконструкция микрорайона</w:t>
            </w:r>
          </w:p>
          <w:p w:rsidR="00232BA6" w:rsidRDefault="00232BA6">
            <w:pPr>
              <w:pStyle w:val="ConsPlusNonformat"/>
              <w:jc w:val="both"/>
            </w:pPr>
            <w:r>
              <w:t xml:space="preserve">(квартала)               </w:t>
            </w:r>
          </w:p>
        </w:tc>
        <w:tc>
          <w:tcPr>
            <w:tcW w:w="4046" w:type="dxa"/>
            <w:tcBorders>
              <w:top w:val="nil"/>
            </w:tcBorders>
          </w:tcPr>
          <w:p w:rsidR="00232BA6" w:rsidRDefault="00232BA6">
            <w:pPr>
              <w:pStyle w:val="ConsPlusNonformat"/>
              <w:jc w:val="both"/>
            </w:pPr>
            <w:r>
              <w:t xml:space="preserve">Не нормируется (при сохранении  </w:t>
            </w:r>
          </w:p>
          <w:p w:rsidR="00232BA6" w:rsidRDefault="00232BA6">
            <w:pPr>
              <w:pStyle w:val="ConsPlusNonformat"/>
              <w:jc w:val="both"/>
            </w:pPr>
            <w:r>
              <w:t>существующих зеленых насаждений)</w:t>
            </w:r>
          </w:p>
        </w:tc>
      </w:tr>
      <w:tr w:rsidR="00232BA6">
        <w:tc>
          <w:tcPr>
            <w:tcW w:w="1785" w:type="dxa"/>
            <w:vMerge/>
            <w:tcBorders>
              <w:top w:val="nil"/>
            </w:tcBorders>
          </w:tcPr>
          <w:p w:rsidR="00232BA6" w:rsidRDefault="00232BA6"/>
        </w:tc>
        <w:tc>
          <w:tcPr>
            <w:tcW w:w="3213" w:type="dxa"/>
            <w:tcBorders>
              <w:top w:val="nil"/>
            </w:tcBorders>
          </w:tcPr>
          <w:p w:rsidR="00232BA6" w:rsidRDefault="00232BA6">
            <w:pPr>
              <w:pStyle w:val="ConsPlusNonformat"/>
              <w:jc w:val="both"/>
            </w:pPr>
            <w:r>
              <w:t xml:space="preserve">Реконструкция жилого     </w:t>
            </w:r>
          </w:p>
          <w:p w:rsidR="00232BA6" w:rsidRDefault="00232BA6">
            <w:pPr>
              <w:pStyle w:val="ConsPlusNonformat"/>
              <w:jc w:val="both"/>
            </w:pPr>
            <w:r>
              <w:t xml:space="preserve">района                   </w:t>
            </w:r>
          </w:p>
        </w:tc>
        <w:tc>
          <w:tcPr>
            <w:tcW w:w="4046" w:type="dxa"/>
            <w:tcBorders>
              <w:top w:val="nil"/>
            </w:tcBorders>
          </w:tcPr>
          <w:p w:rsidR="00232BA6" w:rsidRDefault="00232BA6">
            <w:pPr>
              <w:pStyle w:val="ConsPlusNonformat"/>
              <w:jc w:val="both"/>
            </w:pPr>
            <w:r>
              <w:t xml:space="preserve">Не менее 10% территории жилого  </w:t>
            </w:r>
          </w:p>
          <w:p w:rsidR="00232BA6" w:rsidRDefault="00232BA6">
            <w:pPr>
              <w:pStyle w:val="ConsPlusNonformat"/>
              <w:jc w:val="both"/>
            </w:pPr>
            <w:r>
              <w:t xml:space="preserve">района                          </w:t>
            </w:r>
          </w:p>
        </w:tc>
      </w:tr>
      <w:tr w:rsidR="00232BA6">
        <w:trPr>
          <w:trHeight w:val="241"/>
        </w:trPr>
        <w:tc>
          <w:tcPr>
            <w:tcW w:w="1904" w:type="dxa"/>
            <w:vMerge w:val="restart"/>
            <w:tcBorders>
              <w:top w:val="nil"/>
            </w:tcBorders>
          </w:tcPr>
          <w:p w:rsidR="00232BA6" w:rsidRDefault="00232BA6">
            <w:pPr>
              <w:pStyle w:val="ConsPlusNonformat"/>
              <w:jc w:val="both"/>
            </w:pPr>
            <w:r>
              <w:t xml:space="preserve">Озелененные   </w:t>
            </w:r>
          </w:p>
          <w:p w:rsidR="00232BA6" w:rsidRDefault="00232BA6">
            <w:pPr>
              <w:pStyle w:val="ConsPlusNonformat"/>
              <w:jc w:val="both"/>
            </w:pPr>
            <w:r>
              <w:t xml:space="preserve">территории    </w:t>
            </w:r>
          </w:p>
          <w:p w:rsidR="00232BA6" w:rsidRDefault="00232BA6">
            <w:pPr>
              <w:pStyle w:val="ConsPlusNonformat"/>
              <w:jc w:val="both"/>
            </w:pPr>
            <w:r>
              <w:t>участков жилых</w:t>
            </w:r>
          </w:p>
          <w:p w:rsidR="00232BA6" w:rsidRDefault="00232BA6">
            <w:pPr>
              <w:pStyle w:val="ConsPlusNonformat"/>
              <w:jc w:val="both"/>
            </w:pPr>
            <w:r>
              <w:t xml:space="preserve">зданий        </w:t>
            </w:r>
          </w:p>
        </w:tc>
        <w:tc>
          <w:tcPr>
            <w:tcW w:w="3213" w:type="dxa"/>
            <w:tcBorders>
              <w:top w:val="nil"/>
            </w:tcBorders>
          </w:tcPr>
          <w:p w:rsidR="00232BA6" w:rsidRDefault="00232BA6">
            <w:pPr>
              <w:pStyle w:val="ConsPlusNonformat"/>
              <w:jc w:val="both"/>
            </w:pPr>
            <w:r>
              <w:t xml:space="preserve">Реконструкция            </w:t>
            </w:r>
          </w:p>
          <w:p w:rsidR="00232BA6" w:rsidRDefault="00232BA6">
            <w:pPr>
              <w:pStyle w:val="ConsPlusNonformat"/>
              <w:jc w:val="both"/>
            </w:pPr>
            <w:r>
              <w:t xml:space="preserve">существующего здания     </w:t>
            </w:r>
          </w:p>
        </w:tc>
        <w:tc>
          <w:tcPr>
            <w:tcW w:w="4046" w:type="dxa"/>
            <w:tcBorders>
              <w:top w:val="nil"/>
            </w:tcBorders>
          </w:tcPr>
          <w:p w:rsidR="00232BA6" w:rsidRDefault="00232BA6">
            <w:pPr>
              <w:pStyle w:val="ConsPlusNonformat"/>
              <w:jc w:val="both"/>
            </w:pPr>
            <w:r>
              <w:t xml:space="preserve">Не нормируется (при сохранении  </w:t>
            </w:r>
          </w:p>
          <w:p w:rsidR="00232BA6" w:rsidRDefault="00232BA6">
            <w:pPr>
              <w:pStyle w:val="ConsPlusNonformat"/>
              <w:jc w:val="both"/>
            </w:pPr>
            <w:r>
              <w:t>существующих зеленых насаждений)</w:t>
            </w:r>
          </w:p>
        </w:tc>
      </w:tr>
      <w:tr w:rsidR="00232BA6">
        <w:tc>
          <w:tcPr>
            <w:tcW w:w="1785" w:type="dxa"/>
            <w:vMerge/>
            <w:tcBorders>
              <w:top w:val="nil"/>
            </w:tcBorders>
          </w:tcPr>
          <w:p w:rsidR="00232BA6" w:rsidRDefault="00232BA6"/>
        </w:tc>
        <w:tc>
          <w:tcPr>
            <w:tcW w:w="3213" w:type="dxa"/>
            <w:tcBorders>
              <w:top w:val="nil"/>
            </w:tcBorders>
          </w:tcPr>
          <w:p w:rsidR="00232BA6" w:rsidRDefault="00232BA6">
            <w:pPr>
              <w:pStyle w:val="ConsPlusNonformat"/>
              <w:jc w:val="both"/>
            </w:pPr>
            <w:r>
              <w:t xml:space="preserve">Строительство нового     </w:t>
            </w:r>
          </w:p>
          <w:p w:rsidR="00232BA6" w:rsidRDefault="00232BA6">
            <w:pPr>
              <w:pStyle w:val="ConsPlusNonformat"/>
              <w:jc w:val="both"/>
            </w:pPr>
            <w:r>
              <w:t xml:space="preserve">здания                   </w:t>
            </w:r>
          </w:p>
        </w:tc>
        <w:tc>
          <w:tcPr>
            <w:tcW w:w="4046" w:type="dxa"/>
            <w:tcBorders>
              <w:top w:val="nil"/>
            </w:tcBorders>
          </w:tcPr>
          <w:p w:rsidR="00232BA6" w:rsidRDefault="00232BA6">
            <w:pPr>
              <w:pStyle w:val="ConsPlusNonformat"/>
              <w:jc w:val="both"/>
            </w:pPr>
            <w:r>
              <w:t xml:space="preserve">Не менее 10% территории         </w:t>
            </w:r>
          </w:p>
        </w:tc>
      </w:tr>
    </w:tbl>
    <w:p w:rsidR="00232BA6" w:rsidRDefault="00232BA6">
      <w:pPr>
        <w:pStyle w:val="ConsPlusNormal"/>
        <w:jc w:val="both"/>
      </w:pPr>
    </w:p>
    <w:p w:rsidR="00232BA6" w:rsidRDefault="00232BA6">
      <w:pPr>
        <w:pStyle w:val="ConsPlusNormal"/>
        <w:ind w:firstLine="540"/>
        <w:jc w:val="both"/>
      </w:pPr>
      <w:r>
        <w:t>10. Зеленые насаждения, снесенные при реконструкции, в том числе при строительстве новых зданий, должны быть компенсированы в пределах того микрорайона (квартала) или средового района, где расположен объект строительства или реконструкции.</w:t>
      </w:r>
    </w:p>
    <w:p w:rsidR="00232BA6" w:rsidRDefault="00232BA6">
      <w:pPr>
        <w:pStyle w:val="ConsPlusNormal"/>
        <w:spacing w:before="220"/>
        <w:ind w:firstLine="540"/>
        <w:jc w:val="both"/>
      </w:pPr>
      <w:r>
        <w:t>Проект компенсационного озеленения включается в качестве самостоятельного раздела в проект реконструкции или строительства.</w:t>
      </w:r>
    </w:p>
    <w:p w:rsidR="00232BA6" w:rsidRDefault="00232BA6">
      <w:pPr>
        <w:pStyle w:val="ConsPlusNormal"/>
        <w:spacing w:before="220"/>
        <w:ind w:firstLine="540"/>
        <w:jc w:val="both"/>
      </w:pPr>
      <w:r>
        <w:t>Систему озеленения в ИСР, в том числе в исторических центрах, следует проектировать методами, не требующими сокращения жилой и общественной функции, в частности за счет устройства садов на покрытиях и вертикального озеленения стен зданий и сооружений.</w:t>
      </w:r>
    </w:p>
    <w:p w:rsidR="00232BA6" w:rsidRDefault="00232BA6">
      <w:pPr>
        <w:pStyle w:val="ConsPlusNormal"/>
        <w:spacing w:before="220"/>
        <w:ind w:firstLine="540"/>
        <w:jc w:val="both"/>
      </w:pPr>
      <w:r>
        <w:t>Вертикальное озеленение в охранных зонах по стенам зданий допускается по согласованию с органами охраны объектов культурного наследия.</w:t>
      </w:r>
    </w:p>
    <w:p w:rsidR="00232BA6" w:rsidRDefault="00232BA6">
      <w:pPr>
        <w:pStyle w:val="ConsPlusNormal"/>
        <w:spacing w:before="220"/>
        <w:ind w:firstLine="540"/>
        <w:jc w:val="both"/>
      </w:pPr>
      <w:r>
        <w:t>11. Обеспеченность площадками дворового благоустройства (состав, количество и размер), размещаемыми в реконструируемых центральных ИСР, устанавливается в задании на проектирование.</w:t>
      </w:r>
    </w:p>
    <w:p w:rsidR="00232BA6" w:rsidRDefault="00232BA6">
      <w:pPr>
        <w:pStyle w:val="ConsPlusNormal"/>
        <w:spacing w:before="220"/>
        <w:ind w:firstLine="540"/>
        <w:jc w:val="both"/>
      </w:pPr>
      <w:r>
        <w:t xml:space="preserve">В ИСР, в том числе в исторических центрах, в задании на проектирование в границах озелененной территории следует проектировать размещение площадок дворового благоустройства исходя из ее размеров. Минимальные расстояния от окон жилых зданий до площадок различного назначения следует принимать по </w:t>
      </w:r>
      <w:hyperlink w:anchor="P433" w:history="1">
        <w:r>
          <w:rPr>
            <w:color w:val="0000FF"/>
          </w:rPr>
          <w:t>таблице 2.5</w:t>
        </w:r>
      </w:hyperlink>
      <w:r>
        <w:t>.</w:t>
      </w:r>
    </w:p>
    <w:p w:rsidR="00232BA6" w:rsidRDefault="00232BA6">
      <w:pPr>
        <w:pStyle w:val="ConsPlusNormal"/>
        <w:spacing w:before="220"/>
        <w:ind w:firstLine="540"/>
        <w:jc w:val="both"/>
      </w:pPr>
      <w:r>
        <w:t>По периметру хозяйственных площадок следует проектировать живую изгородь или декоративную стенку.</w:t>
      </w:r>
    </w:p>
    <w:p w:rsidR="00232BA6" w:rsidRDefault="00232BA6">
      <w:pPr>
        <w:pStyle w:val="ConsPlusNormal"/>
        <w:spacing w:before="220"/>
        <w:ind w:firstLine="540"/>
        <w:jc w:val="both"/>
      </w:pPr>
      <w:r>
        <w:t xml:space="preserve">12. Обеспеченность контейнерами для мусороудаления и расстояния от площадок с мусорными контейнерами до окон жилых зданий, границ участков детских, лечебных учреждений, мест отдыха определяется на основании расчета объемов мусороудаления в соответствии с требованиями </w:t>
      </w:r>
      <w:hyperlink w:anchor="P1288" w:history="1">
        <w:r>
          <w:rPr>
            <w:color w:val="0000FF"/>
          </w:rPr>
          <w:t>раздела</w:t>
        </w:r>
      </w:hyperlink>
      <w:r>
        <w:t xml:space="preserve"> "Зоны инженерной инфраструктуры".</w:t>
      </w:r>
    </w:p>
    <w:p w:rsidR="00232BA6" w:rsidRDefault="00232BA6">
      <w:pPr>
        <w:pStyle w:val="ConsPlusNormal"/>
        <w:spacing w:before="220"/>
        <w:ind w:firstLine="540"/>
        <w:jc w:val="both"/>
      </w:pPr>
      <w:r>
        <w:t>Для исторически сложившихся районов и исторических центров накопление отходов и необходимое количество контейнеров как для жилой зоны. При этом рекомендуется, чтобы суммарная вместимость контейнеров на одной площадке не превышала 6 м3. В границах площадки рекомендуется предусматривать место для временного хранения крупногабаритных отходов.</w:t>
      </w:r>
    </w:p>
    <w:p w:rsidR="00232BA6" w:rsidRDefault="00232BA6">
      <w:pPr>
        <w:pStyle w:val="ConsPlusNormal"/>
        <w:spacing w:before="220"/>
        <w:ind w:firstLine="540"/>
        <w:jc w:val="both"/>
      </w:pPr>
      <w:r>
        <w:t>Максимальное расстояние от выхода из жилого здания до места сбора отходов должно составлять 100 м, минимальное - 20 м, расстояние между контейнерными площадками, не разделенными застройкой, - 25 м.</w:t>
      </w:r>
    </w:p>
    <w:p w:rsidR="00232BA6" w:rsidRDefault="00232BA6">
      <w:pPr>
        <w:pStyle w:val="ConsPlusNormal"/>
        <w:spacing w:before="220"/>
        <w:ind w:firstLine="540"/>
        <w:jc w:val="both"/>
      </w:pPr>
      <w:r>
        <w:t xml:space="preserve">Контейнеры для сбора отходов могут размещаться на открытых площадках или в отдельно стоящих павильонах. Расстояние от мест установки контейнеров до окон зданий разного назначения должны соответствовать требованиям </w:t>
      </w:r>
      <w:hyperlink w:anchor="P7182" w:history="1">
        <w:r>
          <w:rPr>
            <w:color w:val="0000FF"/>
          </w:rPr>
          <w:t>таблицы 14.8</w:t>
        </w:r>
      </w:hyperlink>
      <w:r>
        <w:t>. Открытые площадки должны быть отделены от прогулочных площадок полосой зеленых насаждений.</w:t>
      </w:r>
    </w:p>
    <w:p w:rsidR="00232BA6" w:rsidRDefault="00232BA6">
      <w:pPr>
        <w:pStyle w:val="ConsPlusNormal"/>
        <w:jc w:val="both"/>
      </w:pPr>
    </w:p>
    <w:p w:rsidR="00232BA6" w:rsidRDefault="00232BA6">
      <w:pPr>
        <w:pStyle w:val="ConsPlusNormal"/>
        <w:jc w:val="right"/>
        <w:outlineLvl w:val="3"/>
      </w:pPr>
      <w:bookmarkStart w:id="153" w:name="P7182"/>
      <w:bookmarkEnd w:id="153"/>
      <w:r>
        <w:t>Таблица 14.8</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09"/>
        <w:gridCol w:w="1666"/>
        <w:gridCol w:w="4284"/>
        <w:gridCol w:w="1904"/>
      </w:tblGrid>
      <w:tr w:rsidR="00232BA6">
        <w:trPr>
          <w:trHeight w:val="241"/>
        </w:trPr>
        <w:tc>
          <w:tcPr>
            <w:tcW w:w="2975" w:type="dxa"/>
            <w:gridSpan w:val="2"/>
            <w:vMerge w:val="restart"/>
          </w:tcPr>
          <w:p w:rsidR="00232BA6" w:rsidRDefault="00232BA6">
            <w:pPr>
              <w:pStyle w:val="ConsPlusNonformat"/>
              <w:jc w:val="both"/>
            </w:pPr>
            <w:r>
              <w:t xml:space="preserve">   Места установки    </w:t>
            </w:r>
          </w:p>
          <w:p w:rsidR="00232BA6" w:rsidRDefault="00232BA6">
            <w:pPr>
              <w:pStyle w:val="ConsPlusNonformat"/>
              <w:jc w:val="both"/>
            </w:pPr>
            <w:r>
              <w:t xml:space="preserve">контейнеров для сбора </w:t>
            </w:r>
          </w:p>
          <w:p w:rsidR="00232BA6" w:rsidRDefault="00232BA6">
            <w:pPr>
              <w:pStyle w:val="ConsPlusNonformat"/>
              <w:jc w:val="both"/>
            </w:pPr>
            <w:r>
              <w:t xml:space="preserve">       отходов        </w:t>
            </w:r>
          </w:p>
        </w:tc>
        <w:tc>
          <w:tcPr>
            <w:tcW w:w="6188" w:type="dxa"/>
            <w:gridSpan w:val="2"/>
          </w:tcPr>
          <w:p w:rsidR="00232BA6" w:rsidRDefault="00232BA6">
            <w:pPr>
              <w:pStyle w:val="ConsPlusNonformat"/>
              <w:jc w:val="both"/>
            </w:pPr>
            <w:r>
              <w:t xml:space="preserve">  Минимальные расстояния до световых проемов, м  </w:t>
            </w:r>
          </w:p>
        </w:tc>
      </w:tr>
      <w:tr w:rsidR="00232BA6">
        <w:tc>
          <w:tcPr>
            <w:tcW w:w="2737" w:type="dxa"/>
            <w:gridSpan w:val="2"/>
            <w:vMerge/>
            <w:tcBorders>
              <w:top w:val="nil"/>
            </w:tcBorders>
          </w:tcPr>
          <w:p w:rsidR="00232BA6" w:rsidRDefault="00232BA6"/>
        </w:tc>
        <w:tc>
          <w:tcPr>
            <w:tcW w:w="4284" w:type="dxa"/>
            <w:tcBorders>
              <w:top w:val="nil"/>
            </w:tcBorders>
          </w:tcPr>
          <w:p w:rsidR="00232BA6" w:rsidRDefault="00232BA6">
            <w:pPr>
              <w:pStyle w:val="ConsPlusNonformat"/>
              <w:jc w:val="both"/>
            </w:pPr>
            <w:r>
              <w:t xml:space="preserve">- Жилых квартир и общежитий;      </w:t>
            </w:r>
          </w:p>
          <w:p w:rsidR="00232BA6" w:rsidRDefault="00232BA6">
            <w:pPr>
              <w:pStyle w:val="ConsPlusNonformat"/>
              <w:jc w:val="both"/>
            </w:pPr>
            <w:r>
              <w:t xml:space="preserve">- игровых помещений и спален      </w:t>
            </w:r>
          </w:p>
          <w:p w:rsidR="00232BA6" w:rsidRDefault="00232BA6">
            <w:pPr>
              <w:pStyle w:val="ConsPlusNonformat"/>
              <w:jc w:val="both"/>
            </w:pPr>
            <w:r>
              <w:t xml:space="preserve">дошкольных образовательных        </w:t>
            </w:r>
          </w:p>
          <w:p w:rsidR="00232BA6" w:rsidRDefault="00232BA6">
            <w:pPr>
              <w:pStyle w:val="ConsPlusNonformat"/>
              <w:jc w:val="both"/>
            </w:pPr>
            <w:r>
              <w:t xml:space="preserve">учреждений;                       </w:t>
            </w:r>
          </w:p>
          <w:p w:rsidR="00232BA6" w:rsidRDefault="00232BA6">
            <w:pPr>
              <w:pStyle w:val="ConsPlusNonformat"/>
              <w:jc w:val="both"/>
            </w:pPr>
            <w:r>
              <w:t xml:space="preserve">- учебных помещений в учреждениях </w:t>
            </w:r>
          </w:p>
          <w:p w:rsidR="00232BA6" w:rsidRDefault="00232BA6">
            <w:pPr>
              <w:pStyle w:val="ConsPlusNonformat"/>
              <w:jc w:val="both"/>
            </w:pPr>
            <w:r>
              <w:t xml:space="preserve">образования;                      </w:t>
            </w:r>
          </w:p>
          <w:p w:rsidR="00232BA6" w:rsidRDefault="00232BA6">
            <w:pPr>
              <w:pStyle w:val="ConsPlusNonformat"/>
              <w:jc w:val="both"/>
            </w:pPr>
            <w:r>
              <w:t>- лечебных помещений в учреждениях</w:t>
            </w:r>
          </w:p>
          <w:p w:rsidR="00232BA6" w:rsidRDefault="00232BA6">
            <w:pPr>
              <w:pStyle w:val="ConsPlusNonformat"/>
              <w:jc w:val="both"/>
            </w:pPr>
            <w:r>
              <w:t xml:space="preserve">здравоохранения                   </w:t>
            </w:r>
          </w:p>
        </w:tc>
        <w:tc>
          <w:tcPr>
            <w:tcW w:w="1904" w:type="dxa"/>
            <w:tcBorders>
              <w:top w:val="nil"/>
            </w:tcBorders>
          </w:tcPr>
          <w:p w:rsidR="00232BA6" w:rsidRDefault="00232BA6">
            <w:pPr>
              <w:pStyle w:val="ConsPlusNonformat"/>
              <w:jc w:val="both"/>
            </w:pPr>
            <w:r>
              <w:t xml:space="preserve">- Нежилых     </w:t>
            </w:r>
          </w:p>
          <w:p w:rsidR="00232BA6" w:rsidRDefault="00232BA6">
            <w:pPr>
              <w:pStyle w:val="ConsPlusNonformat"/>
              <w:jc w:val="both"/>
            </w:pPr>
            <w:r>
              <w:t xml:space="preserve">помещений с   </w:t>
            </w:r>
          </w:p>
          <w:p w:rsidR="00232BA6" w:rsidRDefault="00232BA6">
            <w:pPr>
              <w:pStyle w:val="ConsPlusNonformat"/>
              <w:jc w:val="both"/>
            </w:pPr>
            <w:r>
              <w:t xml:space="preserve">постоянными   </w:t>
            </w:r>
          </w:p>
          <w:p w:rsidR="00232BA6" w:rsidRDefault="00232BA6">
            <w:pPr>
              <w:pStyle w:val="ConsPlusNonformat"/>
              <w:jc w:val="both"/>
            </w:pPr>
            <w:r>
              <w:t xml:space="preserve">рабочими      </w:t>
            </w:r>
          </w:p>
          <w:p w:rsidR="00232BA6" w:rsidRDefault="00232BA6">
            <w:pPr>
              <w:pStyle w:val="ConsPlusNonformat"/>
              <w:jc w:val="both"/>
            </w:pPr>
            <w:r>
              <w:t>местами (кроме</w:t>
            </w:r>
          </w:p>
          <w:p w:rsidR="00232BA6" w:rsidRDefault="00232BA6">
            <w:pPr>
              <w:pStyle w:val="ConsPlusNonformat"/>
              <w:jc w:val="both"/>
            </w:pPr>
            <w:r>
              <w:t>перечисленных)</w:t>
            </w:r>
          </w:p>
        </w:tc>
      </w:tr>
      <w:tr w:rsidR="00232BA6">
        <w:trPr>
          <w:trHeight w:val="241"/>
        </w:trPr>
        <w:tc>
          <w:tcPr>
            <w:tcW w:w="1309" w:type="dxa"/>
            <w:vMerge w:val="restart"/>
            <w:tcBorders>
              <w:top w:val="nil"/>
            </w:tcBorders>
          </w:tcPr>
          <w:p w:rsidR="00232BA6" w:rsidRDefault="00232BA6">
            <w:pPr>
              <w:pStyle w:val="ConsPlusNonformat"/>
              <w:jc w:val="both"/>
            </w:pPr>
            <w:r>
              <w:t xml:space="preserve">Открытые </w:t>
            </w:r>
          </w:p>
        </w:tc>
        <w:tc>
          <w:tcPr>
            <w:tcW w:w="1666" w:type="dxa"/>
            <w:tcBorders>
              <w:top w:val="nil"/>
            </w:tcBorders>
          </w:tcPr>
          <w:p w:rsidR="00232BA6" w:rsidRDefault="00232BA6">
            <w:pPr>
              <w:pStyle w:val="ConsPlusNonformat"/>
              <w:jc w:val="both"/>
            </w:pPr>
            <w:r>
              <w:t xml:space="preserve">в           </w:t>
            </w:r>
          </w:p>
          <w:p w:rsidR="00232BA6" w:rsidRDefault="00232BA6">
            <w:pPr>
              <w:pStyle w:val="ConsPlusNonformat"/>
              <w:jc w:val="both"/>
            </w:pPr>
            <w:r>
              <w:t>исторических</w:t>
            </w:r>
          </w:p>
          <w:p w:rsidR="00232BA6" w:rsidRDefault="00232BA6">
            <w:pPr>
              <w:pStyle w:val="ConsPlusNonformat"/>
              <w:jc w:val="both"/>
            </w:pPr>
            <w:r>
              <w:t xml:space="preserve">центрах     </w:t>
            </w:r>
          </w:p>
        </w:tc>
        <w:tc>
          <w:tcPr>
            <w:tcW w:w="4284" w:type="dxa"/>
            <w:tcBorders>
              <w:top w:val="nil"/>
            </w:tcBorders>
          </w:tcPr>
          <w:p w:rsidR="00232BA6" w:rsidRDefault="00232BA6">
            <w:pPr>
              <w:pStyle w:val="ConsPlusNonformat"/>
              <w:jc w:val="both"/>
            </w:pPr>
            <w:r>
              <w:t xml:space="preserve">                                10</w:t>
            </w:r>
          </w:p>
        </w:tc>
        <w:tc>
          <w:tcPr>
            <w:tcW w:w="1904" w:type="dxa"/>
            <w:tcBorders>
              <w:top w:val="nil"/>
            </w:tcBorders>
          </w:tcPr>
          <w:p w:rsidR="00232BA6" w:rsidRDefault="00232BA6">
            <w:pPr>
              <w:pStyle w:val="ConsPlusNonformat"/>
              <w:jc w:val="both"/>
            </w:pPr>
            <w:r>
              <w:t xml:space="preserve">             8</w:t>
            </w:r>
          </w:p>
        </w:tc>
      </w:tr>
      <w:tr w:rsidR="00232BA6">
        <w:tc>
          <w:tcPr>
            <w:tcW w:w="1190" w:type="dxa"/>
            <w:vMerge/>
            <w:tcBorders>
              <w:top w:val="nil"/>
            </w:tcBorders>
          </w:tcPr>
          <w:p w:rsidR="00232BA6" w:rsidRDefault="00232BA6"/>
        </w:tc>
        <w:tc>
          <w:tcPr>
            <w:tcW w:w="1666" w:type="dxa"/>
            <w:tcBorders>
              <w:top w:val="nil"/>
            </w:tcBorders>
          </w:tcPr>
          <w:p w:rsidR="00232BA6" w:rsidRDefault="00232BA6">
            <w:pPr>
              <w:pStyle w:val="ConsPlusNonformat"/>
              <w:jc w:val="both"/>
            </w:pPr>
            <w:r>
              <w:t xml:space="preserve">в ИСР       </w:t>
            </w:r>
          </w:p>
        </w:tc>
        <w:tc>
          <w:tcPr>
            <w:tcW w:w="4284" w:type="dxa"/>
            <w:tcBorders>
              <w:top w:val="nil"/>
            </w:tcBorders>
          </w:tcPr>
          <w:p w:rsidR="00232BA6" w:rsidRDefault="00232BA6">
            <w:pPr>
              <w:pStyle w:val="ConsPlusNonformat"/>
              <w:jc w:val="both"/>
            </w:pPr>
            <w:r>
              <w:t xml:space="preserve">                                20</w:t>
            </w:r>
          </w:p>
        </w:tc>
        <w:tc>
          <w:tcPr>
            <w:tcW w:w="1904" w:type="dxa"/>
            <w:tcBorders>
              <w:top w:val="nil"/>
            </w:tcBorders>
          </w:tcPr>
          <w:p w:rsidR="00232BA6" w:rsidRDefault="00232BA6">
            <w:pPr>
              <w:pStyle w:val="ConsPlusNonformat"/>
              <w:jc w:val="both"/>
            </w:pPr>
            <w:r>
              <w:t xml:space="preserve">            20</w:t>
            </w:r>
          </w:p>
        </w:tc>
      </w:tr>
      <w:tr w:rsidR="00232BA6">
        <w:trPr>
          <w:trHeight w:val="241"/>
        </w:trPr>
        <w:tc>
          <w:tcPr>
            <w:tcW w:w="1309" w:type="dxa"/>
            <w:tcBorders>
              <w:top w:val="nil"/>
            </w:tcBorders>
          </w:tcPr>
          <w:p w:rsidR="00232BA6" w:rsidRDefault="00232BA6">
            <w:pPr>
              <w:pStyle w:val="ConsPlusNonformat"/>
              <w:jc w:val="both"/>
            </w:pPr>
            <w:r>
              <w:t>Павильоны</w:t>
            </w:r>
          </w:p>
        </w:tc>
        <w:tc>
          <w:tcPr>
            <w:tcW w:w="1666" w:type="dxa"/>
            <w:tcBorders>
              <w:top w:val="nil"/>
            </w:tcBorders>
          </w:tcPr>
          <w:p w:rsidR="00232BA6" w:rsidRDefault="00232BA6">
            <w:pPr>
              <w:pStyle w:val="ConsPlusNonformat"/>
              <w:jc w:val="both"/>
            </w:pPr>
            <w:r>
              <w:t xml:space="preserve">от въезда   </w:t>
            </w:r>
          </w:p>
          <w:p w:rsidR="00232BA6" w:rsidRDefault="00232BA6">
            <w:pPr>
              <w:pStyle w:val="ConsPlusNonformat"/>
              <w:jc w:val="both"/>
            </w:pPr>
            <w:r>
              <w:t xml:space="preserve">или входа в </w:t>
            </w:r>
          </w:p>
          <w:p w:rsidR="00232BA6" w:rsidRDefault="00232BA6">
            <w:pPr>
              <w:pStyle w:val="ConsPlusNonformat"/>
              <w:jc w:val="both"/>
            </w:pPr>
            <w:r>
              <w:t xml:space="preserve">павильон    </w:t>
            </w:r>
          </w:p>
        </w:tc>
        <w:tc>
          <w:tcPr>
            <w:tcW w:w="4284" w:type="dxa"/>
            <w:tcBorders>
              <w:top w:val="nil"/>
            </w:tcBorders>
          </w:tcPr>
          <w:p w:rsidR="00232BA6" w:rsidRDefault="00232BA6">
            <w:pPr>
              <w:pStyle w:val="ConsPlusNonformat"/>
              <w:jc w:val="both"/>
            </w:pPr>
            <w:r>
              <w:t xml:space="preserve">                                10</w:t>
            </w:r>
          </w:p>
        </w:tc>
        <w:tc>
          <w:tcPr>
            <w:tcW w:w="1904" w:type="dxa"/>
            <w:tcBorders>
              <w:top w:val="nil"/>
            </w:tcBorders>
          </w:tcPr>
          <w:p w:rsidR="00232BA6" w:rsidRDefault="00232BA6">
            <w:pPr>
              <w:pStyle w:val="ConsPlusNonformat"/>
              <w:jc w:val="both"/>
            </w:pPr>
            <w:r>
              <w:t xml:space="preserve">             8</w:t>
            </w:r>
          </w:p>
        </w:tc>
      </w:tr>
    </w:tbl>
    <w:p w:rsidR="00232BA6" w:rsidRDefault="00232BA6">
      <w:pPr>
        <w:pStyle w:val="ConsPlusNormal"/>
        <w:jc w:val="both"/>
      </w:pPr>
    </w:p>
    <w:p w:rsidR="00232BA6" w:rsidRDefault="00232BA6">
      <w:pPr>
        <w:pStyle w:val="ConsPlusNormal"/>
        <w:ind w:firstLine="540"/>
        <w:jc w:val="both"/>
      </w:pPr>
      <w:r>
        <w:t xml:space="preserve">13. При реконструкции в ИСР количество мест постоянного и временного хранения легковых автомобилей, в том числе автомобилей, принадлежащих инвалидам, определяется заданием на проектирование с учетом сложившейся градостроительной ситуации, санитарных и противопожарных требований, а также требований </w:t>
      </w:r>
      <w:hyperlink w:anchor="P3828" w:history="1">
        <w:r>
          <w:rPr>
            <w:color w:val="0000FF"/>
          </w:rPr>
          <w:t>подраздела</w:t>
        </w:r>
      </w:hyperlink>
      <w:r>
        <w:t xml:space="preserve"> "Сооружения и устройства для хранения, парковки и обслуживания транспортных средств".</w:t>
      </w:r>
    </w:p>
    <w:p w:rsidR="00232BA6" w:rsidRDefault="00232BA6">
      <w:pPr>
        <w:pStyle w:val="ConsPlusNormal"/>
        <w:spacing w:before="220"/>
        <w:ind w:firstLine="540"/>
        <w:jc w:val="both"/>
      </w:pPr>
      <w:r>
        <w:t>В ИСР не допускается строительство автостоянок боксового типа, за исключением автостоянок, предназначенных для инвалидов, а также размещение закрытых и открытых автостоянок любых видов транспорта в пределах водоохранных зон и прибрежных защитных полос водных объектов.</w:t>
      </w:r>
    </w:p>
    <w:p w:rsidR="00232BA6" w:rsidRDefault="00232BA6">
      <w:pPr>
        <w:pStyle w:val="ConsPlusNormal"/>
        <w:spacing w:before="220"/>
        <w:ind w:firstLine="540"/>
        <w:jc w:val="both"/>
      </w:pPr>
      <w:r>
        <w:t>Не допускается устройство всех видов автостоянок, сокращающих ширину внутриквартальных проездов до ширины менее нормативной.</w:t>
      </w:r>
    </w:p>
    <w:p w:rsidR="00232BA6" w:rsidRDefault="00232BA6">
      <w:pPr>
        <w:pStyle w:val="ConsPlusNormal"/>
        <w:spacing w:before="220"/>
        <w:ind w:firstLine="540"/>
        <w:jc w:val="both"/>
      </w:pPr>
      <w:r>
        <w:t>14. В случаях, обусловленных необходимостью сохранения существующей ценной застройки, на отдельных участках непрерывного движения допускается пересечение магистралей с улицами и дорогами в одном уровне.</w:t>
      </w:r>
    </w:p>
    <w:p w:rsidR="00232BA6" w:rsidRDefault="00232BA6">
      <w:pPr>
        <w:pStyle w:val="ConsPlusNormal"/>
        <w:spacing w:before="220"/>
        <w:ind w:firstLine="540"/>
        <w:jc w:val="both"/>
      </w:pPr>
      <w:r>
        <w:t xml:space="preserve">15. Ширина улиц ИСР определяется исторически сложившейся застройкой. При реконструкции существующих и проектировании новых улиц следует руководствоваться </w:t>
      </w:r>
      <w:hyperlink w:anchor="P3116" w:history="1">
        <w:r>
          <w:rPr>
            <w:color w:val="0000FF"/>
          </w:rPr>
          <w:t>таблицей 6.7</w:t>
        </w:r>
      </w:hyperlink>
      <w:r>
        <w:t>.</w:t>
      </w:r>
    </w:p>
    <w:p w:rsidR="00232BA6" w:rsidRDefault="00232BA6">
      <w:pPr>
        <w:pStyle w:val="ConsPlusNormal"/>
        <w:spacing w:before="220"/>
        <w:ind w:firstLine="540"/>
        <w:jc w:val="both"/>
      </w:pPr>
      <w:r>
        <w:t>При соответствующем обосновании допускаются:</w:t>
      </w:r>
    </w:p>
    <w:p w:rsidR="00232BA6" w:rsidRDefault="00232BA6">
      <w:pPr>
        <w:pStyle w:val="ConsPlusNormal"/>
        <w:spacing w:before="220"/>
        <w:ind w:firstLine="540"/>
        <w:jc w:val="both"/>
      </w:pPr>
      <w:r>
        <w:t>- сохранение ширины одной полосы движения:</w:t>
      </w:r>
    </w:p>
    <w:p w:rsidR="00232BA6" w:rsidRDefault="00232BA6">
      <w:pPr>
        <w:pStyle w:val="ConsPlusNormal"/>
        <w:spacing w:before="220"/>
        <w:ind w:firstLine="540"/>
        <w:jc w:val="both"/>
      </w:pPr>
      <w:r>
        <w:t>- на магистральных дорогах - до 3,5 м;</w:t>
      </w:r>
    </w:p>
    <w:p w:rsidR="00232BA6" w:rsidRDefault="00232BA6">
      <w:pPr>
        <w:pStyle w:val="ConsPlusNormal"/>
        <w:spacing w:before="220"/>
        <w:ind w:firstLine="540"/>
        <w:jc w:val="both"/>
      </w:pPr>
      <w:r>
        <w:t>- на магистральных улицах городского и районного значения - до 3 м;</w:t>
      </w:r>
    </w:p>
    <w:p w:rsidR="00232BA6" w:rsidRDefault="00232BA6">
      <w:pPr>
        <w:pStyle w:val="ConsPlusNormal"/>
        <w:spacing w:before="220"/>
        <w:ind w:firstLine="540"/>
        <w:jc w:val="both"/>
      </w:pPr>
      <w:r>
        <w:t>- на улицах местного значения и проездах в производственных и коммунально-складских зонах - до 2,5 м;</w:t>
      </w:r>
    </w:p>
    <w:p w:rsidR="00232BA6" w:rsidRDefault="00232BA6">
      <w:pPr>
        <w:pStyle w:val="ConsPlusNormal"/>
        <w:spacing w:before="220"/>
        <w:ind w:firstLine="540"/>
        <w:jc w:val="both"/>
      </w:pPr>
      <w:r>
        <w:t xml:space="preserve">- использование улиц с радиусами кривых в плане меньшими, чем указано в </w:t>
      </w:r>
      <w:hyperlink w:anchor="P3116" w:history="1">
        <w:r>
          <w:rPr>
            <w:color w:val="0000FF"/>
          </w:rPr>
          <w:t>таблице 6.7</w:t>
        </w:r>
      </w:hyperlink>
      <w:r>
        <w:t>.</w:t>
      </w:r>
    </w:p>
    <w:p w:rsidR="00232BA6" w:rsidRDefault="00232BA6">
      <w:pPr>
        <w:pStyle w:val="ConsPlusNormal"/>
        <w:spacing w:before="220"/>
        <w:ind w:firstLine="540"/>
        <w:jc w:val="both"/>
      </w:pPr>
      <w:r>
        <w:t>16. Плотность сети улиц и дорог, а также доля занимаемой ими территории в общем балансе как по ИСР в целом, так и по историческим центрам принимаются в соответствии с исторически сложившейся ситуацией.</w:t>
      </w:r>
    </w:p>
    <w:p w:rsidR="00232BA6" w:rsidRDefault="00232BA6">
      <w:pPr>
        <w:pStyle w:val="ConsPlusNormal"/>
        <w:spacing w:before="220"/>
        <w:ind w:firstLine="540"/>
        <w:jc w:val="both"/>
      </w:pPr>
      <w:r>
        <w:t>17. При реконструкции зданий, стоящих на пересечении магистральных улиц, рекомендуется проектировать угловые проходы в пределах первых этажей и увеличивать за счет этого радиусы закругления проезжей части. При недостаточной ширине тротуаров возможно устройство галерей в лицевых пролетах первых этажей зданий. Необходимость указанных мероприятий определяется заданием на проектирование, в пределах охранных зон они проводятся по согласованию с органом охраны объектов культурного наследия.</w:t>
      </w:r>
    </w:p>
    <w:p w:rsidR="00232BA6" w:rsidRDefault="00232BA6">
      <w:pPr>
        <w:pStyle w:val="ConsPlusNormal"/>
        <w:spacing w:before="220"/>
        <w:ind w:firstLine="540"/>
        <w:jc w:val="both"/>
      </w:pPr>
      <w:r>
        <w:t>18. Система внутриквартальных пешеходных трасс должна проектироваться с учетом сложившихся направлений и обеспечивать наименьшее количество пересечений с внутриквартальными проездами. Основные пешеходные входы на внутриквартальную территорию следует изолировать от основных въездов.</w:t>
      </w:r>
    </w:p>
    <w:p w:rsidR="00232BA6" w:rsidRDefault="00232BA6">
      <w:pPr>
        <w:pStyle w:val="ConsPlusNormal"/>
        <w:spacing w:before="220"/>
        <w:ind w:firstLine="540"/>
        <w:jc w:val="both"/>
      </w:pPr>
      <w:r>
        <w:t>19. При организации пешеходных зон благоустройство, озеленение, размещение малых форм и т.д. следует проектировать с учетом обеспечения возможности проезда пожарных машин и машин специального транспорта, установки пожарной и другой специальной техники.</w:t>
      </w:r>
    </w:p>
    <w:p w:rsidR="00232BA6" w:rsidRDefault="00232BA6">
      <w:pPr>
        <w:pStyle w:val="ConsPlusNormal"/>
        <w:spacing w:before="220"/>
        <w:ind w:firstLine="540"/>
        <w:jc w:val="both"/>
      </w:pPr>
      <w:r>
        <w:t>20. Объекты инженерного обеспечения на территории ИСР следует проектировать по индивидуальным проектам с учетом характера исторически сложившейся застройки.</w:t>
      </w:r>
    </w:p>
    <w:p w:rsidR="00232BA6" w:rsidRDefault="00232BA6">
      <w:pPr>
        <w:pStyle w:val="ConsPlusNormal"/>
        <w:spacing w:before="220"/>
        <w:ind w:firstLine="540"/>
        <w:jc w:val="both"/>
      </w:pPr>
      <w:r>
        <w:t>Проектирование объектов и систем инженерного обеспечения в ИСР и исторических центрах должно быть направлено на максимальную экономию занимаемой ими территории.</w:t>
      </w:r>
    </w:p>
    <w:p w:rsidR="00232BA6" w:rsidRDefault="00232BA6">
      <w:pPr>
        <w:pStyle w:val="ConsPlusNormal"/>
        <w:spacing w:before="220"/>
        <w:ind w:firstLine="540"/>
        <w:jc w:val="both"/>
      </w:pPr>
      <w:r>
        <w:t>Размещение объектов инженерного обеспечения и определение их размеров следует осуществлять с учетом действующих высотных и других ограничений исходя из требования обеспечения полноценного визуального восприятия архитектурно-исторической среды с наиболее ответственных видовых точек.</w:t>
      </w:r>
    </w:p>
    <w:p w:rsidR="00232BA6" w:rsidRDefault="00232BA6">
      <w:pPr>
        <w:pStyle w:val="ConsPlusNormal"/>
        <w:spacing w:before="220"/>
        <w:ind w:firstLine="540"/>
        <w:jc w:val="both"/>
      </w:pPr>
      <w:r>
        <w:t>При соответствующем обосновании объекты инженерного обеспечения могут частично или полностью размещаться в подземном пространстве.</w:t>
      </w:r>
    </w:p>
    <w:p w:rsidR="00232BA6" w:rsidRDefault="00232BA6">
      <w:pPr>
        <w:pStyle w:val="ConsPlusNormal"/>
        <w:spacing w:before="220"/>
        <w:ind w:firstLine="540"/>
        <w:jc w:val="both"/>
      </w:pPr>
      <w:r>
        <w:t>21. При реконструкции в ИСР следует сохранять существующие системы водоотведения. Реконструкцию систем водоотведения следует проектировать с учетом мер по обеспечению нормативов предельно допустимого сброса сточных вод в водоемы и в городскую канализацию.</w:t>
      </w:r>
    </w:p>
    <w:p w:rsidR="00232BA6" w:rsidRDefault="00232BA6">
      <w:pPr>
        <w:pStyle w:val="ConsPlusNormal"/>
        <w:spacing w:before="220"/>
        <w:ind w:firstLine="540"/>
        <w:jc w:val="both"/>
      </w:pPr>
      <w:r>
        <w:t xml:space="preserve">22. В ИСР воды поверхностного стока при соответствующем проектном обосновании и при соответствии качества сточных вод требованиям </w:t>
      </w:r>
      <w:hyperlink r:id="rId119" w:history="1">
        <w:r>
          <w:rPr>
            <w:color w:val="0000FF"/>
          </w:rPr>
          <w:t>СанПиН 2.1.5.980-00</w:t>
        </w:r>
      </w:hyperlink>
      <w:r>
        <w:t xml:space="preserve"> "Гигиенические требования к охране поверхностных вод" допускается отводить в городскую дождевую или общесплавную канализационную сеть без очистки со следующих видов территории:</w:t>
      </w:r>
    </w:p>
    <w:p w:rsidR="00232BA6" w:rsidRDefault="00232BA6">
      <w:pPr>
        <w:pStyle w:val="ConsPlusNormal"/>
        <w:spacing w:before="220"/>
        <w:ind w:firstLine="540"/>
        <w:jc w:val="both"/>
      </w:pPr>
      <w:r>
        <w:t>- участков жилых и общественных зданий, включая расположенные на территории этих участков площадки открытого хранения легковых автомобилей без мойки и ремонтной зоны (за исключением случаев, когда дождевая канализация имеет выпуск непосредственно в открытый водоем);</w:t>
      </w:r>
    </w:p>
    <w:p w:rsidR="00232BA6" w:rsidRDefault="00232BA6">
      <w:pPr>
        <w:pStyle w:val="ConsPlusNormal"/>
        <w:spacing w:before="220"/>
        <w:ind w:firstLine="540"/>
        <w:jc w:val="both"/>
      </w:pPr>
      <w:r>
        <w:t>- озелененных территорий общего пользования (парки, сады, бульвары, скверы);</w:t>
      </w:r>
    </w:p>
    <w:p w:rsidR="00232BA6" w:rsidRDefault="00232BA6">
      <w:pPr>
        <w:pStyle w:val="ConsPlusNormal"/>
        <w:spacing w:before="220"/>
        <w:ind w:firstLine="540"/>
        <w:jc w:val="both"/>
      </w:pPr>
      <w:r>
        <w:t>- уличной дорожной сети, включая выделяемые в границах улиц и площадей места хранения автомобилей (за исключением случаев, когда дождевая канализация имеет выпуск непосредственно в открытый водоем).</w:t>
      </w:r>
    </w:p>
    <w:p w:rsidR="00232BA6" w:rsidRDefault="00232BA6">
      <w:pPr>
        <w:pStyle w:val="ConsPlusNormal"/>
        <w:spacing w:before="220"/>
        <w:ind w:firstLine="540"/>
        <w:jc w:val="both"/>
      </w:pPr>
      <w:r>
        <w:t>В случае отсутствия в ИСР общегородской сети дождевой канализации и регламентируемой нормативными документами зоны для ее прокладки при соответствующем проектном обосновании допускается отвод поверхностного стока в водоемы без очистки от отдельных участков территории, в том числе:</w:t>
      </w:r>
    </w:p>
    <w:p w:rsidR="00232BA6" w:rsidRDefault="00232BA6">
      <w:pPr>
        <w:pStyle w:val="ConsPlusNormal"/>
        <w:spacing w:before="220"/>
        <w:ind w:firstLine="540"/>
        <w:jc w:val="both"/>
      </w:pPr>
      <w:r>
        <w:t>- нижних пешеходных террас набережных;</w:t>
      </w:r>
    </w:p>
    <w:p w:rsidR="00232BA6" w:rsidRDefault="00232BA6">
      <w:pPr>
        <w:pStyle w:val="ConsPlusNormal"/>
        <w:spacing w:before="220"/>
        <w:ind w:firstLine="540"/>
        <w:jc w:val="both"/>
      </w:pPr>
      <w:r>
        <w:t>- участков проездов и территорий в парковых и служебных зонах при отсутствии движения любого транспорта, за исключением специального, обслуживающего данную зону.</w:t>
      </w:r>
    </w:p>
    <w:p w:rsidR="00232BA6" w:rsidRDefault="00232BA6">
      <w:pPr>
        <w:pStyle w:val="ConsPlusNormal"/>
        <w:spacing w:before="220"/>
        <w:ind w:firstLine="540"/>
        <w:jc w:val="both"/>
      </w:pPr>
      <w:r>
        <w:t>23. Теплоснабжение потребителей ИСР может осуществляться как от централизованных, так и от локальных источников тепла.</w:t>
      </w:r>
    </w:p>
    <w:p w:rsidR="00232BA6" w:rsidRDefault="00232BA6">
      <w:pPr>
        <w:pStyle w:val="ConsPlusNormal"/>
        <w:spacing w:before="220"/>
        <w:ind w:firstLine="540"/>
        <w:jc w:val="both"/>
      </w:pPr>
      <w:r>
        <w:t>Строительство локальных (собственных) котельных допускается при отсутствии:</w:t>
      </w:r>
    </w:p>
    <w:p w:rsidR="00232BA6" w:rsidRDefault="00232BA6">
      <w:pPr>
        <w:pStyle w:val="ConsPlusNormal"/>
        <w:spacing w:before="220"/>
        <w:ind w:firstLine="540"/>
        <w:jc w:val="both"/>
      </w:pPr>
      <w:r>
        <w:t>- резерва тепла на централизованном источнике (ТЭЦ или групповой котельной);</w:t>
      </w:r>
    </w:p>
    <w:p w:rsidR="00232BA6" w:rsidRDefault="00232BA6">
      <w:pPr>
        <w:pStyle w:val="ConsPlusNormal"/>
        <w:spacing w:before="220"/>
        <w:ind w:firstLine="540"/>
        <w:jc w:val="both"/>
      </w:pPr>
      <w:r>
        <w:t>- распределительных тепловых сетей на расстоянии до 50 м от площадки размещения объекта;</w:t>
      </w:r>
    </w:p>
    <w:p w:rsidR="00232BA6" w:rsidRDefault="00232BA6">
      <w:pPr>
        <w:pStyle w:val="ConsPlusNormal"/>
        <w:spacing w:before="220"/>
        <w:ind w:firstLine="540"/>
        <w:jc w:val="both"/>
      </w:pPr>
      <w:r>
        <w:t>- подтверждения теплоснабжающей организацией гарантий необходимого режима подачи тепла или параметров теплоносителя;</w:t>
      </w:r>
    </w:p>
    <w:p w:rsidR="00232BA6" w:rsidRDefault="00232BA6">
      <w:pPr>
        <w:pStyle w:val="ConsPlusNormal"/>
        <w:spacing w:before="220"/>
        <w:ind w:firstLine="540"/>
        <w:jc w:val="both"/>
      </w:pPr>
      <w:r>
        <w:t>- возможности для объектов 1-й категории резервирования подачи тепла от двух независимых тепловых сетей.</w:t>
      </w:r>
    </w:p>
    <w:p w:rsidR="00232BA6" w:rsidRDefault="00232BA6">
      <w:pPr>
        <w:pStyle w:val="ConsPlusNormal"/>
        <w:spacing w:before="220"/>
        <w:ind w:firstLine="540"/>
        <w:jc w:val="both"/>
      </w:pPr>
      <w:r>
        <w:t>Строительство локальных (собственных) котельных рекомендуется в случае сокращения расходов топлива на единицу выработанного тепла по сравнению с централизованным производством тепла.</w:t>
      </w:r>
    </w:p>
    <w:p w:rsidR="00232BA6" w:rsidRDefault="00232BA6">
      <w:pPr>
        <w:pStyle w:val="ConsPlusNormal"/>
        <w:spacing w:before="220"/>
        <w:ind w:firstLine="540"/>
        <w:jc w:val="both"/>
      </w:pPr>
      <w:r>
        <w:t>Возможность строительства локальных (собственных) котельных должна быть обоснована расчетом рассеивания загрязняющих веществ в приземном слое атмосферы и по вертикали с учетом высоты жилых зданий в зоне максимального загрязнения атмосферного воздуха от котельной, а также акустическим расчетом.</w:t>
      </w:r>
    </w:p>
    <w:p w:rsidR="00232BA6" w:rsidRDefault="00232BA6">
      <w:pPr>
        <w:pStyle w:val="ConsPlusNormal"/>
        <w:spacing w:before="220"/>
        <w:ind w:firstLine="540"/>
        <w:jc w:val="both"/>
      </w:pPr>
      <w:r>
        <w:t>24. Для укрупненных расчетов газопотребления жилой застройки в ИСР допускается принимать следующие нормы годового расхода газа (при теплоте сгорания газа 8000 Ккал/м3):</w:t>
      </w:r>
    </w:p>
    <w:p w:rsidR="00232BA6" w:rsidRDefault="00232BA6">
      <w:pPr>
        <w:pStyle w:val="ConsPlusNormal"/>
        <w:spacing w:before="220"/>
        <w:ind w:firstLine="540"/>
        <w:jc w:val="both"/>
      </w:pPr>
      <w:r>
        <w:t>- при наличии централизованного горячего водоснабжения - 100 м3 на 1 человека;</w:t>
      </w:r>
    </w:p>
    <w:p w:rsidR="00232BA6" w:rsidRDefault="00232BA6">
      <w:pPr>
        <w:pStyle w:val="ConsPlusNormal"/>
        <w:spacing w:before="220"/>
        <w:ind w:firstLine="540"/>
        <w:jc w:val="both"/>
      </w:pPr>
      <w:r>
        <w:t>- при горячем водоснабжении от газовых водонагревателей - 250 м3 на 1 человека.</w:t>
      </w:r>
    </w:p>
    <w:p w:rsidR="00232BA6" w:rsidRDefault="00232BA6">
      <w:pPr>
        <w:pStyle w:val="ConsPlusNormal"/>
        <w:spacing w:before="220"/>
        <w:ind w:firstLine="540"/>
        <w:jc w:val="both"/>
      </w:pPr>
      <w:r>
        <w:t>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от суммарного расхода теплоты на жилые здания.</w:t>
      </w:r>
    </w:p>
    <w:p w:rsidR="00232BA6" w:rsidRDefault="00232BA6">
      <w:pPr>
        <w:pStyle w:val="ConsPlusNormal"/>
        <w:spacing w:before="220"/>
        <w:ind w:firstLine="540"/>
        <w:jc w:val="both"/>
      </w:pPr>
      <w:r>
        <w:t>При определении расчетной потребности в газе и решении вопросов реконструкции системы газоснабжения в ИСР следует ориентироваться на поэтапный переход к использованию в жилых зданиях электрических плит и определять участки газопроводов и сооружений на газовых сетях, которые могут быть ликвидированы (за исключением сетей и сооружений, обеспечивающих котельные и другие объекты, использующие газ в технологических целях).</w:t>
      </w:r>
    </w:p>
    <w:p w:rsidR="00232BA6" w:rsidRDefault="00232BA6">
      <w:pPr>
        <w:pStyle w:val="ConsPlusNormal"/>
        <w:spacing w:before="220"/>
        <w:ind w:firstLine="540"/>
        <w:jc w:val="both"/>
      </w:pPr>
      <w:r>
        <w:t>25. Проектирование электроснабжения при реконструкции жилых районов, микрорайонов (кварталов) в ИСР следует осуществлять с ориентацией на постепенный перевод жилых зданий на использование электрических плит.</w:t>
      </w:r>
    </w:p>
    <w:p w:rsidR="00232BA6" w:rsidRDefault="00232BA6">
      <w:pPr>
        <w:pStyle w:val="ConsPlusNormal"/>
        <w:spacing w:before="220"/>
        <w:ind w:firstLine="540"/>
        <w:jc w:val="both"/>
      </w:pPr>
      <w:r>
        <w:t>Электрические подстанции с трансформаторами напряжением 110 кВ и выше, мощностью 16 кВА и более, размещаемые на территории ЦИСР, должны проектироваться закрытого типа. Минимальные расстояния от таких подстанций до жилых и общественных зданий составляют до 20 м (с трансформаторами 16 кВА) до 50 м (с трансформаторами 125 кВА) с учетом допустимого звукового давления и противопожарных требований.</w:t>
      </w:r>
    </w:p>
    <w:p w:rsidR="00232BA6" w:rsidRDefault="00232BA6">
      <w:pPr>
        <w:pStyle w:val="ConsPlusNormal"/>
        <w:spacing w:before="220"/>
        <w:ind w:firstLine="540"/>
        <w:jc w:val="both"/>
      </w:pPr>
      <w:r>
        <w:t>При реконструкции распределительных электросетей и проектировании электроснабжения новых потребителей электроэнергии следует предусматривать применение напряжения 10 кВ и перевод напряжения с 6 кВ на 10 кВ.</w:t>
      </w:r>
    </w:p>
    <w:p w:rsidR="00232BA6" w:rsidRDefault="00232BA6">
      <w:pPr>
        <w:pStyle w:val="ConsPlusNormal"/>
        <w:spacing w:before="220"/>
        <w:ind w:firstLine="540"/>
        <w:jc w:val="both"/>
      </w:pPr>
      <w:r>
        <w:t>26. Необходимое количество стационарных телефонов следует устанавливать по укрупненным показателям:</w:t>
      </w:r>
    </w:p>
    <w:p w:rsidR="00232BA6" w:rsidRDefault="00232BA6">
      <w:pPr>
        <w:pStyle w:val="ConsPlusNormal"/>
        <w:spacing w:before="220"/>
        <w:ind w:firstLine="540"/>
        <w:jc w:val="both"/>
      </w:pPr>
      <w:r>
        <w:t>- в жилых зданиях - из расчета установки одного телефона в одной квартире с резервом 15%;</w:t>
      </w:r>
    </w:p>
    <w:p w:rsidR="00232BA6" w:rsidRDefault="00232BA6">
      <w:pPr>
        <w:pStyle w:val="ConsPlusNormal"/>
        <w:spacing w:before="220"/>
        <w:ind w:firstLine="540"/>
        <w:jc w:val="both"/>
      </w:pPr>
      <w:r>
        <w:t>- в зданиях культурно-бытового назначения - из расчета 20% (в ядре исторического центра - 45%) от расчетного количества квартирных телефонов;</w:t>
      </w:r>
    </w:p>
    <w:p w:rsidR="00232BA6" w:rsidRDefault="00232BA6">
      <w:pPr>
        <w:pStyle w:val="ConsPlusNormal"/>
        <w:spacing w:before="220"/>
        <w:ind w:firstLine="540"/>
        <w:jc w:val="both"/>
      </w:pPr>
      <w:r>
        <w:t>- количество телефонов-автоматов (таксофонов) - из расчета установки 10 телефонов-автоматов на 1000 жителей (или 2% от общего количества установленных телефонов).</w:t>
      </w:r>
    </w:p>
    <w:p w:rsidR="00232BA6" w:rsidRDefault="00232BA6">
      <w:pPr>
        <w:pStyle w:val="ConsPlusNormal"/>
        <w:spacing w:before="220"/>
        <w:ind w:firstLine="540"/>
        <w:jc w:val="both"/>
      </w:pPr>
      <w:r>
        <w:t>27. Проектирование реконструкции инженерных сетей в ИСР и исторических центрах следует осуществлять с учетом комплекса мероприятий, исключающих повреждение расположенных вблизи объектов и сооружений и максимальной возможности сохранения существующих зеленых насаждений.</w:t>
      </w:r>
    </w:p>
    <w:p w:rsidR="00232BA6" w:rsidRDefault="00232BA6">
      <w:pPr>
        <w:pStyle w:val="ConsPlusNormal"/>
        <w:spacing w:before="220"/>
        <w:ind w:firstLine="540"/>
        <w:jc w:val="both"/>
      </w:pPr>
      <w:r>
        <w:t xml:space="preserve">28. Реконструкция, проектируемая в ИСР, должна способствовать улучшению экологической ситуации за счет выполнения требований </w:t>
      </w:r>
      <w:hyperlink w:anchor="P5372" w:history="1">
        <w:r>
          <w:rPr>
            <w:color w:val="0000FF"/>
          </w:rPr>
          <w:t>раздела</w:t>
        </w:r>
      </w:hyperlink>
      <w:r>
        <w:t xml:space="preserve"> "Инженерная подготовка и защита территории".</w:t>
      </w:r>
    </w:p>
    <w:p w:rsidR="00232BA6" w:rsidRDefault="00232BA6">
      <w:pPr>
        <w:pStyle w:val="ConsPlusNormal"/>
        <w:spacing w:before="220"/>
        <w:ind w:firstLine="540"/>
        <w:jc w:val="both"/>
      </w:pPr>
      <w:r>
        <w:t>Реконструкция должна быть направлена на вывод из ИСР экологически вредных и непрофильных промышленных предприятий и коммунально-складских объектов. Освобождающиеся территории следует использовать для размещения жилой застройки, объектов обслуживания и озеленения.</w:t>
      </w:r>
    </w:p>
    <w:p w:rsidR="00232BA6" w:rsidRDefault="00232BA6">
      <w:pPr>
        <w:pStyle w:val="ConsPlusNormal"/>
        <w:spacing w:before="220"/>
        <w:ind w:firstLine="540"/>
        <w:jc w:val="both"/>
      </w:pPr>
      <w:r>
        <w:t>29. В ИСР запрещается размещение и реконструкция объектов I, II, III классов, а также объектов IV и V классов по санитарной классификации, границы санитарно-защитных зон которых пересекают участки жилой и общественной застройки и озелененных территорий общего пользования.</w:t>
      </w:r>
    </w:p>
    <w:p w:rsidR="00232BA6" w:rsidRDefault="00232BA6">
      <w:pPr>
        <w:pStyle w:val="ConsPlusNormal"/>
        <w:spacing w:before="220"/>
        <w:ind w:firstLine="540"/>
        <w:jc w:val="both"/>
      </w:pPr>
      <w:r>
        <w:t>При реконструкции на территории ИСР могут сохраняться промышленные предприятия, преимущественно градообразующего значения, объекты внешнего транспорта, а также коммунально-складские объекты, обеспечивающие жизнедеятельность ИСР, при условии проведения мероприятий по снижению их отрицательного воздействия на среду обитания и уменьшении размеров санитарно-защитной зоны при объективном доказательстве стабильного достижения уровня техногенного воздействия на границе санитарно-защитной зоны и за ее пределами в рамках и ниже нормативных требований.</w:t>
      </w:r>
    </w:p>
    <w:p w:rsidR="00232BA6" w:rsidRDefault="00232BA6">
      <w:pPr>
        <w:pStyle w:val="ConsPlusNormal"/>
        <w:spacing w:before="220"/>
        <w:ind w:firstLine="540"/>
        <w:jc w:val="both"/>
      </w:pPr>
      <w:r>
        <w:t>30. В охранных зонах объектов культурного наследия должны сохраняться пространственно-планировочная структура, исторически ценная застройка и сложившийся городской ландшафт, обеспечиваться или резервироваться возможности восстановления его ранее утраченных элементов и параметров.</w:t>
      </w:r>
    </w:p>
    <w:p w:rsidR="00232BA6" w:rsidRDefault="00232BA6">
      <w:pPr>
        <w:pStyle w:val="ConsPlusNormal"/>
        <w:spacing w:before="220"/>
        <w:ind w:firstLine="540"/>
        <w:jc w:val="both"/>
      </w:pPr>
      <w:r>
        <w:t>Не допускаются снос, перемещение и изменение недвижимых памятников истории и культуры, а также строительство новых зданий и сооружений, за исключением возводимых в порядке реставрации или регенерации архитектурного ансамбля.</w:t>
      </w:r>
    </w:p>
    <w:p w:rsidR="00232BA6" w:rsidRDefault="00232BA6">
      <w:pPr>
        <w:pStyle w:val="ConsPlusNormal"/>
        <w:spacing w:before="220"/>
        <w:ind w:firstLine="540"/>
        <w:jc w:val="both"/>
      </w:pPr>
      <w:r>
        <w:t>Запрещается снос зданий фоновой застройки, ценных в градостроительном отношении, образующих ткань городского ландшафта.</w:t>
      </w:r>
    </w:p>
    <w:p w:rsidR="00232BA6" w:rsidRDefault="00232BA6">
      <w:pPr>
        <w:pStyle w:val="ConsPlusNormal"/>
        <w:spacing w:before="220"/>
        <w:ind w:firstLine="540"/>
        <w:jc w:val="both"/>
      </w:pPr>
      <w:r>
        <w:t>При реконструкции из охранной зоны необходимо выводить объекты, которые наносят физический и эстетический ущерб памятникам, вызывая чрезмерные грузовые потоки, загрязняя почву, атмосферу и водоемы.</w:t>
      </w:r>
    </w:p>
    <w:p w:rsidR="00232BA6" w:rsidRDefault="00232BA6">
      <w:pPr>
        <w:pStyle w:val="ConsPlusNormal"/>
        <w:spacing w:before="220"/>
        <w:ind w:firstLine="540"/>
        <w:jc w:val="both"/>
      </w:pPr>
      <w:r>
        <w:t>31. В зонах регулирования застройки разрешается проектировать новое строительство на пустующих участках при соблюдении характерных для ИСР высот и силуэта зданий, модуля застройки, тектоники фасадов, материала, фактуры и цвета стен, традиционных приемов застройки, методов строительства, обеспечивающих сохранность соседних зданий.</w:t>
      </w:r>
    </w:p>
    <w:p w:rsidR="00232BA6" w:rsidRDefault="00232BA6">
      <w:pPr>
        <w:pStyle w:val="ConsPlusNormal"/>
        <w:spacing w:before="220"/>
        <w:ind w:firstLine="540"/>
        <w:jc w:val="both"/>
      </w:pPr>
      <w:r>
        <w:t xml:space="preserve">32. Находящиеся в ИСР исторические объекты ландшафтной архитектуры и исторически сложившиеся микроландшафты имеют тот же статус, что и архитектурные памятники истории и культуры, и подлежат охране на этапе реконструкции в соответствии с </w:t>
      </w:r>
      <w:hyperlink w:anchor="P4990" w:history="1">
        <w:r>
          <w:rPr>
            <w:color w:val="0000FF"/>
          </w:rPr>
          <w:t>подразделом 9.3</w:t>
        </w:r>
      </w:hyperlink>
      <w:r>
        <w:t xml:space="preserve"> "Об обеспечении сохранности объектов культурного наследия" раздела 9 "Зоны особо охраняемых территорий" настоящих Нормативов.</w:t>
      </w:r>
    </w:p>
    <w:p w:rsidR="00232BA6" w:rsidRDefault="00232BA6">
      <w:pPr>
        <w:pStyle w:val="ConsPlusNormal"/>
        <w:spacing w:before="220"/>
        <w:ind w:firstLine="540"/>
        <w:jc w:val="both"/>
      </w:pPr>
      <w:r>
        <w:t>Исторически сложившиеся объекты ландшафтной архитектуры, микроландшафты имеют фиксированные границы. При реконструкции не допускается их снос, перемещение и изменение их основных композиционных элементов, а также строительство на их территории новых зданий и сооружений (за исключением возводимых в порядке реставрации или регенерации исторического образа ландшафта), влияющие на экологическую жизнеспособность объекта.</w:t>
      </w:r>
    </w:p>
    <w:p w:rsidR="00232BA6" w:rsidRDefault="00232BA6">
      <w:pPr>
        <w:pStyle w:val="ConsPlusNormal"/>
        <w:spacing w:before="220"/>
        <w:ind w:firstLine="540"/>
        <w:jc w:val="both"/>
      </w:pPr>
      <w:r>
        <w:t>Изменение планировочной структуры исторических объектов ландшафтной архитектуры и исторически сложившихся микроландшафтов допускается только в исключительных случаях при всестороннем градостроительном обосновании и по согласованию с органами по охране памятников культурного наследия.</w:t>
      </w:r>
    </w:p>
    <w:p w:rsidR="00232BA6" w:rsidRDefault="00232BA6">
      <w:pPr>
        <w:pStyle w:val="ConsPlusNormal"/>
        <w:jc w:val="both"/>
      </w:pPr>
    </w:p>
    <w:p w:rsidR="00232BA6" w:rsidRDefault="00232BA6">
      <w:pPr>
        <w:pStyle w:val="ConsPlusNormal"/>
        <w:jc w:val="center"/>
        <w:outlineLvl w:val="2"/>
      </w:pPr>
      <w:r>
        <w:t>14.3. Реконструкция периферийных районов</w:t>
      </w:r>
    </w:p>
    <w:p w:rsidR="00232BA6" w:rsidRDefault="00232BA6">
      <w:pPr>
        <w:pStyle w:val="ConsPlusNormal"/>
        <w:jc w:val="both"/>
      </w:pPr>
    </w:p>
    <w:p w:rsidR="00232BA6" w:rsidRDefault="00232BA6">
      <w:pPr>
        <w:pStyle w:val="ConsPlusNormal"/>
        <w:ind w:firstLine="540"/>
        <w:jc w:val="both"/>
      </w:pPr>
      <w:r>
        <w:t xml:space="preserve">1. При </w:t>
      </w:r>
      <w:r w:rsidR="00B03056">
        <w:t xml:space="preserve">реконструкции </w:t>
      </w:r>
      <w:r>
        <w:t xml:space="preserve"> поселений элементы планировочной структуры, градостроительные характеристики и нормативные параметры селитебной территории, в том числе жилой застройки, следует принимать в соответствии с требованиями </w:t>
      </w:r>
      <w:hyperlink w:anchor="P241" w:history="1">
        <w:r>
          <w:rPr>
            <w:color w:val="0000FF"/>
          </w:rPr>
          <w:t>раздела 2</w:t>
        </w:r>
      </w:hyperlink>
      <w:r>
        <w:t xml:space="preserve"> "Жилая зона" и </w:t>
      </w:r>
      <w:hyperlink w:anchor="P797" w:history="1">
        <w:r>
          <w:rPr>
            <w:color w:val="0000FF"/>
          </w:rPr>
          <w:t>раздела 3</w:t>
        </w:r>
      </w:hyperlink>
      <w:r>
        <w:t xml:space="preserve"> "Общественно-деловая зона" настоящих Нормативов.</w:t>
      </w:r>
    </w:p>
    <w:p w:rsidR="00232BA6" w:rsidRDefault="00232BA6">
      <w:pPr>
        <w:pStyle w:val="ConsPlusNormal"/>
        <w:spacing w:before="220"/>
        <w:ind w:firstLine="540"/>
        <w:jc w:val="both"/>
      </w:pPr>
      <w:r>
        <w:t>2. Расчетная плотность населения жилого района и микрорайона (квартала) следует принимать аналогично ИСР.</w:t>
      </w:r>
    </w:p>
    <w:p w:rsidR="00232BA6" w:rsidRDefault="00232BA6">
      <w:pPr>
        <w:pStyle w:val="ConsPlusNormal"/>
        <w:spacing w:before="220"/>
        <w:ind w:firstLine="540"/>
        <w:jc w:val="both"/>
      </w:pPr>
      <w:r>
        <w:t>Плотность застройки и процент застроенности реконструируемых районов необходимо принимать с учетом градостроительной ценности территории.</w:t>
      </w:r>
    </w:p>
    <w:p w:rsidR="00232BA6" w:rsidRDefault="00232BA6">
      <w:pPr>
        <w:pStyle w:val="ConsPlusNormal"/>
        <w:spacing w:before="220"/>
        <w:ind w:firstLine="540"/>
        <w:jc w:val="both"/>
      </w:pPr>
      <w:r>
        <w:t>3. При реконструкции существующей застройки периферийных районов рекомендуется максимально сохранять участки природного комплекса с учетом обеспечения нормативного озеленения селитебных территорий.</w:t>
      </w:r>
    </w:p>
    <w:p w:rsidR="00232BA6" w:rsidRDefault="00232BA6">
      <w:pPr>
        <w:pStyle w:val="ConsPlusNormal"/>
        <w:spacing w:before="220"/>
        <w:ind w:firstLine="540"/>
        <w:jc w:val="both"/>
      </w:pPr>
      <w:r>
        <w:t>Снос зеленых насаждений на участке реконструкции должен осуществляться на основе проектной документации, с компенсацией в пределах рассматриваемого микрорайона (квартала). Объемы, характер и место проведения работ по компенсационному озеленению определяются в каждом случае по согласованию с соответствующими органами.</w:t>
      </w:r>
    </w:p>
    <w:p w:rsidR="00232BA6" w:rsidRDefault="00232BA6">
      <w:pPr>
        <w:pStyle w:val="ConsPlusNormal"/>
        <w:spacing w:before="220"/>
        <w:ind w:firstLine="540"/>
        <w:jc w:val="both"/>
      </w:pPr>
      <w:r>
        <w:t xml:space="preserve">Площадь озелененной территории реконструируемых микрорайонов (кварталов) следует принимать в соответствии с </w:t>
      </w:r>
      <w:hyperlink w:anchor="P7277" w:history="1">
        <w:r>
          <w:rPr>
            <w:color w:val="0000FF"/>
          </w:rPr>
          <w:t>таблицей 14.9</w:t>
        </w:r>
      </w:hyperlink>
      <w:r>
        <w:t>.</w:t>
      </w:r>
    </w:p>
    <w:p w:rsidR="00232BA6" w:rsidRDefault="00232BA6">
      <w:pPr>
        <w:pStyle w:val="ConsPlusNormal"/>
        <w:jc w:val="both"/>
      </w:pPr>
    </w:p>
    <w:p w:rsidR="00232BA6" w:rsidRDefault="00232BA6">
      <w:pPr>
        <w:pStyle w:val="ConsPlusNormal"/>
        <w:jc w:val="right"/>
        <w:outlineLvl w:val="3"/>
      </w:pPr>
      <w:bookmarkStart w:id="154" w:name="P7277"/>
      <w:bookmarkEnd w:id="154"/>
      <w:r>
        <w:t>Таблица 14.9</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023"/>
        <w:gridCol w:w="3451"/>
        <w:gridCol w:w="3689"/>
      </w:tblGrid>
      <w:tr w:rsidR="00232BA6">
        <w:trPr>
          <w:trHeight w:val="241"/>
        </w:trPr>
        <w:tc>
          <w:tcPr>
            <w:tcW w:w="2023" w:type="dxa"/>
          </w:tcPr>
          <w:p w:rsidR="00232BA6" w:rsidRDefault="00232BA6">
            <w:pPr>
              <w:pStyle w:val="ConsPlusNonformat"/>
              <w:jc w:val="both"/>
            </w:pPr>
            <w:r>
              <w:t>Вид озелененной</w:t>
            </w:r>
          </w:p>
          <w:p w:rsidR="00232BA6" w:rsidRDefault="00232BA6">
            <w:pPr>
              <w:pStyle w:val="ConsPlusNonformat"/>
              <w:jc w:val="both"/>
            </w:pPr>
            <w:r>
              <w:t xml:space="preserve">  территории   </w:t>
            </w:r>
          </w:p>
        </w:tc>
        <w:tc>
          <w:tcPr>
            <w:tcW w:w="3451" w:type="dxa"/>
          </w:tcPr>
          <w:p w:rsidR="00232BA6" w:rsidRDefault="00232BA6">
            <w:pPr>
              <w:pStyle w:val="ConsPlusNonformat"/>
              <w:jc w:val="both"/>
            </w:pPr>
            <w:r>
              <w:t xml:space="preserve">   Объект проектирования   </w:t>
            </w:r>
          </w:p>
        </w:tc>
        <w:tc>
          <w:tcPr>
            <w:tcW w:w="3689" w:type="dxa"/>
          </w:tcPr>
          <w:p w:rsidR="00232BA6" w:rsidRDefault="00232BA6">
            <w:pPr>
              <w:pStyle w:val="ConsPlusNonformat"/>
              <w:jc w:val="both"/>
            </w:pPr>
            <w:r>
              <w:t xml:space="preserve">    Периферийные районы      </w:t>
            </w:r>
          </w:p>
        </w:tc>
      </w:tr>
      <w:tr w:rsidR="00232BA6">
        <w:trPr>
          <w:trHeight w:val="241"/>
        </w:trPr>
        <w:tc>
          <w:tcPr>
            <w:tcW w:w="2023" w:type="dxa"/>
            <w:vMerge w:val="restart"/>
            <w:tcBorders>
              <w:top w:val="nil"/>
            </w:tcBorders>
          </w:tcPr>
          <w:p w:rsidR="00232BA6" w:rsidRDefault="00232BA6">
            <w:pPr>
              <w:pStyle w:val="ConsPlusNonformat"/>
              <w:jc w:val="both"/>
            </w:pPr>
            <w:r>
              <w:t xml:space="preserve">Озелененные    </w:t>
            </w:r>
          </w:p>
          <w:p w:rsidR="00232BA6" w:rsidRDefault="00232BA6">
            <w:pPr>
              <w:pStyle w:val="ConsPlusNonformat"/>
              <w:jc w:val="both"/>
            </w:pPr>
            <w:r>
              <w:t xml:space="preserve">территории     </w:t>
            </w:r>
          </w:p>
          <w:p w:rsidR="00232BA6" w:rsidRDefault="00232BA6">
            <w:pPr>
              <w:pStyle w:val="ConsPlusNonformat"/>
              <w:jc w:val="both"/>
            </w:pPr>
            <w:r>
              <w:t xml:space="preserve">общего         </w:t>
            </w:r>
          </w:p>
          <w:p w:rsidR="00232BA6" w:rsidRDefault="00232BA6">
            <w:pPr>
              <w:pStyle w:val="ConsPlusNonformat"/>
              <w:jc w:val="both"/>
            </w:pPr>
            <w:r>
              <w:t xml:space="preserve">пользования    </w:t>
            </w:r>
          </w:p>
        </w:tc>
        <w:tc>
          <w:tcPr>
            <w:tcW w:w="3451" w:type="dxa"/>
            <w:tcBorders>
              <w:top w:val="nil"/>
            </w:tcBorders>
          </w:tcPr>
          <w:p w:rsidR="00232BA6" w:rsidRDefault="00232BA6">
            <w:pPr>
              <w:pStyle w:val="ConsPlusNonformat"/>
              <w:jc w:val="both"/>
            </w:pPr>
            <w:r>
              <w:t xml:space="preserve">Реконструкция микрорайона  </w:t>
            </w:r>
          </w:p>
          <w:p w:rsidR="00232BA6" w:rsidRDefault="00232BA6">
            <w:pPr>
              <w:pStyle w:val="ConsPlusNonformat"/>
              <w:jc w:val="both"/>
            </w:pPr>
            <w:r>
              <w:t xml:space="preserve">(квартала)                 </w:t>
            </w:r>
          </w:p>
        </w:tc>
        <w:tc>
          <w:tcPr>
            <w:tcW w:w="3689" w:type="dxa"/>
            <w:tcBorders>
              <w:top w:val="nil"/>
            </w:tcBorders>
          </w:tcPr>
          <w:p w:rsidR="00232BA6" w:rsidRDefault="00232BA6">
            <w:pPr>
              <w:pStyle w:val="ConsPlusNonformat"/>
              <w:jc w:val="both"/>
            </w:pPr>
            <w:r>
              <w:t>Не менее 6,0 м2 на 1 человека</w:t>
            </w:r>
          </w:p>
          <w:p w:rsidR="00232BA6" w:rsidRDefault="00232BA6">
            <w:pPr>
              <w:pStyle w:val="ConsPlusNonformat"/>
              <w:jc w:val="both"/>
            </w:pPr>
            <w:r>
              <w:t xml:space="preserve">или не менее 25% площади     </w:t>
            </w:r>
          </w:p>
          <w:p w:rsidR="00232BA6" w:rsidRDefault="00232BA6">
            <w:pPr>
              <w:pStyle w:val="ConsPlusNonformat"/>
              <w:jc w:val="both"/>
            </w:pPr>
            <w:r>
              <w:t xml:space="preserve">микрорайона (квартала)       </w:t>
            </w:r>
          </w:p>
        </w:tc>
      </w:tr>
      <w:tr w:rsidR="00232BA6">
        <w:tc>
          <w:tcPr>
            <w:tcW w:w="1904" w:type="dxa"/>
            <w:vMerge/>
            <w:tcBorders>
              <w:top w:val="nil"/>
            </w:tcBorders>
          </w:tcPr>
          <w:p w:rsidR="00232BA6" w:rsidRDefault="00232BA6"/>
        </w:tc>
        <w:tc>
          <w:tcPr>
            <w:tcW w:w="3451" w:type="dxa"/>
            <w:tcBorders>
              <w:top w:val="nil"/>
            </w:tcBorders>
          </w:tcPr>
          <w:p w:rsidR="00232BA6" w:rsidRDefault="00232BA6">
            <w:pPr>
              <w:pStyle w:val="ConsPlusNonformat"/>
              <w:jc w:val="both"/>
            </w:pPr>
            <w:r>
              <w:t>Реконструкция жилого района</w:t>
            </w:r>
          </w:p>
        </w:tc>
        <w:tc>
          <w:tcPr>
            <w:tcW w:w="3689" w:type="dxa"/>
            <w:tcBorders>
              <w:top w:val="nil"/>
            </w:tcBorders>
          </w:tcPr>
          <w:p w:rsidR="00232BA6" w:rsidRDefault="00232BA6">
            <w:pPr>
              <w:pStyle w:val="ConsPlusNonformat"/>
              <w:jc w:val="both"/>
            </w:pPr>
            <w:r>
              <w:t xml:space="preserve">То же                        </w:t>
            </w:r>
          </w:p>
        </w:tc>
      </w:tr>
      <w:tr w:rsidR="00232BA6">
        <w:trPr>
          <w:trHeight w:val="241"/>
        </w:trPr>
        <w:tc>
          <w:tcPr>
            <w:tcW w:w="2023" w:type="dxa"/>
            <w:vMerge w:val="restart"/>
            <w:tcBorders>
              <w:top w:val="nil"/>
            </w:tcBorders>
          </w:tcPr>
          <w:p w:rsidR="00232BA6" w:rsidRDefault="00232BA6">
            <w:pPr>
              <w:pStyle w:val="ConsPlusNonformat"/>
              <w:jc w:val="both"/>
            </w:pPr>
            <w:r>
              <w:t xml:space="preserve">Озелененные    </w:t>
            </w:r>
          </w:p>
          <w:p w:rsidR="00232BA6" w:rsidRDefault="00232BA6">
            <w:pPr>
              <w:pStyle w:val="ConsPlusNonformat"/>
              <w:jc w:val="both"/>
            </w:pPr>
            <w:r>
              <w:t xml:space="preserve">территории     </w:t>
            </w:r>
          </w:p>
          <w:p w:rsidR="00232BA6" w:rsidRDefault="00232BA6">
            <w:pPr>
              <w:pStyle w:val="ConsPlusNonformat"/>
              <w:jc w:val="both"/>
            </w:pPr>
            <w:r>
              <w:t xml:space="preserve">участков жилых </w:t>
            </w:r>
          </w:p>
          <w:p w:rsidR="00232BA6" w:rsidRDefault="00232BA6">
            <w:pPr>
              <w:pStyle w:val="ConsPlusNonformat"/>
              <w:jc w:val="both"/>
            </w:pPr>
            <w:r>
              <w:t xml:space="preserve">зданий         </w:t>
            </w:r>
          </w:p>
        </w:tc>
        <w:tc>
          <w:tcPr>
            <w:tcW w:w="3451" w:type="dxa"/>
            <w:tcBorders>
              <w:top w:val="nil"/>
            </w:tcBorders>
          </w:tcPr>
          <w:p w:rsidR="00232BA6" w:rsidRDefault="00232BA6">
            <w:pPr>
              <w:pStyle w:val="ConsPlusNonformat"/>
              <w:jc w:val="both"/>
            </w:pPr>
            <w:r>
              <w:t>Реконструкция существующего</w:t>
            </w:r>
          </w:p>
          <w:p w:rsidR="00232BA6" w:rsidRDefault="00232BA6">
            <w:pPr>
              <w:pStyle w:val="ConsPlusNonformat"/>
              <w:jc w:val="both"/>
            </w:pPr>
            <w:r>
              <w:t xml:space="preserve">здания                     </w:t>
            </w:r>
          </w:p>
        </w:tc>
        <w:tc>
          <w:tcPr>
            <w:tcW w:w="3689" w:type="dxa"/>
            <w:vMerge w:val="restart"/>
            <w:tcBorders>
              <w:top w:val="nil"/>
            </w:tcBorders>
          </w:tcPr>
          <w:p w:rsidR="00232BA6" w:rsidRDefault="00232BA6">
            <w:pPr>
              <w:pStyle w:val="ConsPlusNonformat"/>
              <w:jc w:val="both"/>
            </w:pPr>
            <w:r>
              <w:t xml:space="preserve">В пределах общего норматива  </w:t>
            </w:r>
          </w:p>
          <w:p w:rsidR="00232BA6" w:rsidRDefault="00232BA6">
            <w:pPr>
              <w:pStyle w:val="ConsPlusNonformat"/>
              <w:jc w:val="both"/>
            </w:pPr>
            <w:r>
              <w:t xml:space="preserve">по микрорайону (кварталу)    </w:t>
            </w:r>
          </w:p>
        </w:tc>
      </w:tr>
      <w:tr w:rsidR="00232BA6">
        <w:tc>
          <w:tcPr>
            <w:tcW w:w="1904" w:type="dxa"/>
            <w:vMerge/>
            <w:tcBorders>
              <w:top w:val="nil"/>
            </w:tcBorders>
          </w:tcPr>
          <w:p w:rsidR="00232BA6" w:rsidRDefault="00232BA6"/>
        </w:tc>
        <w:tc>
          <w:tcPr>
            <w:tcW w:w="3451" w:type="dxa"/>
            <w:tcBorders>
              <w:top w:val="nil"/>
            </w:tcBorders>
          </w:tcPr>
          <w:p w:rsidR="00232BA6" w:rsidRDefault="00232BA6">
            <w:pPr>
              <w:pStyle w:val="ConsPlusNonformat"/>
              <w:jc w:val="both"/>
            </w:pPr>
            <w:r>
              <w:t>Строительство нового здания</w:t>
            </w:r>
          </w:p>
        </w:tc>
        <w:tc>
          <w:tcPr>
            <w:tcW w:w="3570" w:type="dxa"/>
            <w:vMerge/>
            <w:tcBorders>
              <w:top w:val="nil"/>
            </w:tcBorders>
          </w:tcPr>
          <w:p w:rsidR="00232BA6" w:rsidRDefault="00232BA6"/>
        </w:tc>
      </w:tr>
    </w:tbl>
    <w:p w:rsidR="00232BA6" w:rsidRDefault="00232BA6">
      <w:pPr>
        <w:pStyle w:val="ConsPlusNormal"/>
        <w:jc w:val="both"/>
      </w:pPr>
    </w:p>
    <w:p w:rsidR="00232BA6" w:rsidRDefault="00232BA6">
      <w:pPr>
        <w:pStyle w:val="ConsPlusNormal"/>
        <w:ind w:firstLine="540"/>
        <w:jc w:val="both"/>
      </w:pPr>
      <w:r>
        <w:t>При расчетах учитывается только постоянное население объекта проектирования.</w:t>
      </w:r>
    </w:p>
    <w:p w:rsidR="00232BA6" w:rsidRDefault="00232BA6">
      <w:pPr>
        <w:pStyle w:val="ConsPlusNormal"/>
        <w:spacing w:before="220"/>
        <w:ind w:firstLine="540"/>
        <w:jc w:val="both"/>
      </w:pPr>
      <w:r>
        <w:t>Норматив площади зеленых насаждений общего пользования в реконструируемых микрорайонах (кварталах) и жилых периферийных районах по согласованию с соответствующими органами может быть уменьшен при наличии скверов, бульваров, парков на расстоянии до 300 м от наиболее удаленного входа в жилое здание микрорайона (квартала).</w:t>
      </w:r>
    </w:p>
    <w:p w:rsidR="00232BA6" w:rsidRDefault="00232BA6">
      <w:pPr>
        <w:pStyle w:val="ConsPlusNormal"/>
        <w:spacing w:before="220"/>
        <w:ind w:firstLine="540"/>
        <w:jc w:val="both"/>
      </w:pPr>
      <w:r>
        <w:t>При разработке градостроительной документации по реконструкции застройки в стесненных условиях (при уплотнении существующей застройки) следует предусматривать интенсивные методы озеленения (вертикальное озеленение, устройство садов и цветников на кровле зданий и сооружений, в рекреациях учреждений обслуживания и др.).</w:t>
      </w:r>
    </w:p>
    <w:p w:rsidR="00232BA6" w:rsidRDefault="00232BA6">
      <w:pPr>
        <w:pStyle w:val="ConsPlusNormal"/>
        <w:spacing w:before="220"/>
        <w:ind w:firstLine="540"/>
        <w:jc w:val="both"/>
      </w:pPr>
      <w:r>
        <w:t>При реконструкции жилых кварталов в случае соблюдения нормативов по зеленым насаждениям и наличия на смежных территориях массивов зеленых насаждений общего пользования (в пределах пешеходной доступности) допускается размещение новой застройки на неорганизованных участках, временно используемых в качестве мест отдыха населения, при отсутствии на них элементов благоустройства и естественных насаждений или посадок деревьев ценных пород и кустарников.</w:t>
      </w:r>
    </w:p>
    <w:p w:rsidR="00232BA6" w:rsidRDefault="00232BA6">
      <w:pPr>
        <w:pStyle w:val="ConsPlusNormal"/>
        <w:spacing w:before="220"/>
        <w:ind w:firstLine="540"/>
        <w:jc w:val="both"/>
      </w:pPr>
      <w:r>
        <w:t xml:space="preserve">4. Реконструкция в периферийных районах должна способствовать улучшению экологической ситуации за счет выполнения требований </w:t>
      </w:r>
      <w:hyperlink w:anchor="P5372" w:history="1">
        <w:r>
          <w:rPr>
            <w:color w:val="0000FF"/>
          </w:rPr>
          <w:t>раздела 12</w:t>
        </w:r>
      </w:hyperlink>
      <w:r>
        <w:t xml:space="preserve"> "Инженерная подготовка и защита территории" настоящих Нормативов.</w:t>
      </w:r>
    </w:p>
    <w:p w:rsidR="00232BA6" w:rsidRDefault="00232BA6">
      <w:pPr>
        <w:pStyle w:val="ConsPlusNormal"/>
        <w:jc w:val="both"/>
      </w:pPr>
    </w:p>
    <w:p w:rsidR="00232BA6" w:rsidRDefault="00232BA6">
      <w:pPr>
        <w:pStyle w:val="ConsPlusNormal"/>
        <w:jc w:val="center"/>
        <w:outlineLvl w:val="1"/>
      </w:pPr>
      <w:bookmarkStart w:id="155" w:name="P7301"/>
      <w:bookmarkEnd w:id="155"/>
      <w:r>
        <w:t>15. Обеспечение доступности жилых объектов и объектов</w:t>
      </w:r>
    </w:p>
    <w:p w:rsidR="00232BA6" w:rsidRDefault="00232BA6">
      <w:pPr>
        <w:pStyle w:val="ConsPlusNormal"/>
        <w:jc w:val="center"/>
      </w:pPr>
      <w:r>
        <w:t>социальной инфраструктуры для инвалидов и маломобильных</w:t>
      </w:r>
    </w:p>
    <w:p w:rsidR="00232BA6" w:rsidRDefault="00232BA6">
      <w:pPr>
        <w:pStyle w:val="ConsPlusNormal"/>
        <w:jc w:val="center"/>
      </w:pPr>
      <w:r>
        <w:t>групп населения</w:t>
      </w:r>
    </w:p>
    <w:p w:rsidR="00232BA6" w:rsidRDefault="00232BA6">
      <w:pPr>
        <w:pStyle w:val="ConsPlusNormal"/>
        <w:jc w:val="both"/>
      </w:pPr>
    </w:p>
    <w:p w:rsidR="00232BA6" w:rsidRDefault="00232BA6">
      <w:pPr>
        <w:pStyle w:val="ConsPlusNormal"/>
        <w:ind w:firstLine="540"/>
        <w:jc w:val="both"/>
      </w:pPr>
      <w:r>
        <w:t>1. При планировке и застройке городских округов и городских и сельских поселений необходимо обеспечивать доступность объектов социальной инфраструктуры для инвалидов и маломобильных групп населения.</w:t>
      </w:r>
    </w:p>
    <w:p w:rsidR="00232BA6" w:rsidRDefault="00232BA6">
      <w:pPr>
        <w:pStyle w:val="ConsPlusNormal"/>
        <w:spacing w:before="220"/>
        <w:ind w:firstLine="540"/>
        <w:jc w:val="both"/>
      </w:pPr>
      <w:r>
        <w:t>При проектировании, реконструкции и ремонте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 СП 35-102-2001 "Жилая среда с планировочными элементами, доступными инвалидам", СП 31-102-99 "Требования доступности общественных зданий и сооружений для инвалидов и других маломобильных посетителей", СП 35-103-2001 "Общественные здания и сооружения, доступные маломобильным посетителям", ВСН 62-91* "Проектирование среды жизнедеятельности с учетом потребностей инвалидов и маломобильных групп населения", РДС 35-201-99 "Инструкция о порядке проектирования и установления красных линий в городах и других поселениях Российской Федерации".</w:t>
      </w:r>
    </w:p>
    <w:p w:rsidR="00232BA6" w:rsidRDefault="00232BA6">
      <w:pPr>
        <w:pStyle w:val="ConsPlusNormal"/>
        <w:spacing w:before="220"/>
        <w:ind w:firstLine="540"/>
        <w:jc w:val="both"/>
      </w:pPr>
      <w: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232BA6" w:rsidRDefault="00232BA6">
      <w:pPr>
        <w:pStyle w:val="ConsPlusNormal"/>
        <w:spacing w:before="220"/>
        <w:ind w:firstLine="540"/>
        <w:jc w:val="both"/>
      </w:pPr>
      <w:r>
        <w:t>Заданием на проектирование устанавливаются мероприятия по созданию безбарьерной среды для инвалидов и других маломобильных групп населения.</w:t>
      </w:r>
    </w:p>
    <w:p w:rsidR="00232BA6" w:rsidRDefault="00232BA6">
      <w:pPr>
        <w:pStyle w:val="ConsPlusNormal"/>
        <w:spacing w:before="220"/>
        <w:ind w:firstLine="540"/>
        <w:jc w:val="both"/>
      </w:pPr>
      <w:r>
        <w:t>В случаях, когда действующие объекты невозможно полностью приспособить для нужд инвалидов, собственники таких объектов должны осуществлять с общественными объединениями инвалидов согласования по мерам, обеспечивающим удовлетворение минимальных потребностей инвалидов.</w:t>
      </w:r>
    </w:p>
    <w:p w:rsidR="00232BA6" w:rsidRDefault="00232BA6">
      <w:pPr>
        <w:pStyle w:val="ConsPlusNormal"/>
        <w:spacing w:before="220"/>
        <w:ind w:firstLine="540"/>
        <w:jc w:val="both"/>
      </w:pPr>
      <w:r>
        <w:t>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здания; административные здания и сооружения и сооружения (включая судебно-правовые учреждения, правоохранительные и налоговые органы);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санаторно-курортные учреждения; санитарно-гигиенические помещения;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мемориальные и ритуальные здания и сооружения; тротуары, переходы улиц, дорог и магистралей; мосты, транспортные развязки и путепроводы; прилегающие к вышеперечисленным зданиям и сооружениям территории и площади.</w:t>
      </w:r>
    </w:p>
    <w:p w:rsidR="00232BA6" w:rsidRDefault="00232BA6">
      <w:pPr>
        <w:pStyle w:val="ConsPlusNormal"/>
        <w:spacing w:before="220"/>
        <w:ind w:firstLine="540"/>
        <w:jc w:val="both"/>
      </w:pPr>
      <w:r>
        <w:t>3. Проектные решения объектов, доступных для маломобильных групп населения, должны обеспечивать:</w:t>
      </w:r>
    </w:p>
    <w:p w:rsidR="00232BA6" w:rsidRDefault="00232BA6">
      <w:pPr>
        <w:pStyle w:val="ConsPlusNormal"/>
        <w:spacing w:before="220"/>
        <w:ind w:firstLine="540"/>
        <w:jc w:val="both"/>
      </w:pPr>
      <w:r>
        <w:t>- досягаемость мест целевого посещения и беспрепятственность перемещения внутри зданий и сооружений;</w:t>
      </w:r>
    </w:p>
    <w:p w:rsidR="00232BA6" w:rsidRDefault="00232BA6">
      <w:pPr>
        <w:pStyle w:val="ConsPlusNormal"/>
        <w:spacing w:before="220"/>
        <w:ind w:firstLine="540"/>
        <w:jc w:val="both"/>
      </w:pPr>
      <w:r>
        <w:t>- безопасность путей движения (в том числе эвакуационных), а также мест проживания, обслуживания и приложения труда;</w:t>
      </w:r>
    </w:p>
    <w:p w:rsidR="00232BA6" w:rsidRDefault="00232BA6">
      <w:pPr>
        <w:pStyle w:val="ConsPlusNormal"/>
        <w:spacing w:before="220"/>
        <w:ind w:firstLine="540"/>
        <w:jc w:val="both"/>
      </w:pPr>
      <w: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232BA6" w:rsidRDefault="00232BA6">
      <w:pPr>
        <w:pStyle w:val="ConsPlusNormal"/>
        <w:spacing w:before="220"/>
        <w:ind w:firstLine="540"/>
        <w:jc w:val="both"/>
      </w:pPr>
      <w:r>
        <w:t>- удобство и комфорт среды жизнедеятельности.</w:t>
      </w:r>
    </w:p>
    <w:p w:rsidR="00232BA6" w:rsidRDefault="00232BA6">
      <w:pPr>
        <w:pStyle w:val="ConsPlusNormal"/>
        <w:spacing w:before="220"/>
        <w:ind w:firstLine="540"/>
        <w:jc w:val="both"/>
      </w:pPr>
      <w: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232BA6" w:rsidRDefault="00232BA6">
      <w:pPr>
        <w:pStyle w:val="ConsPlusNormal"/>
        <w:spacing w:before="220"/>
        <w:ind w:firstLine="540"/>
        <w:jc w:val="both"/>
      </w:pPr>
      <w:r>
        <w:t>4. Объекты социальной инфраструктуры должны оснащаться следующими специальными приспособлениями и оборудованием:</w:t>
      </w:r>
    </w:p>
    <w:p w:rsidR="00232BA6" w:rsidRDefault="00232BA6">
      <w:pPr>
        <w:pStyle w:val="ConsPlusNormal"/>
        <w:spacing w:before="220"/>
        <w:ind w:firstLine="540"/>
        <w:jc w:val="both"/>
      </w:pPr>
      <w:r>
        <w:t>- визуальной и звуковой информацией, включая специальные знаки у строящихся, ремонтируемых объектов и звуковую сигнализацию у светофоров, а также звуковые маяки на входах в здания и в подземные переходы;</w:t>
      </w:r>
    </w:p>
    <w:p w:rsidR="00232BA6" w:rsidRDefault="00232BA6">
      <w:pPr>
        <w:pStyle w:val="ConsPlusNormal"/>
        <w:spacing w:before="220"/>
        <w:ind w:firstLine="540"/>
        <w:jc w:val="both"/>
      </w:pPr>
      <w:r>
        <w:t>- телефонами-автоматами или иными средствами связи, доступными для инвалидов;</w:t>
      </w:r>
    </w:p>
    <w:p w:rsidR="00232BA6" w:rsidRDefault="00232BA6">
      <w:pPr>
        <w:pStyle w:val="ConsPlusNormal"/>
        <w:spacing w:before="220"/>
        <w:ind w:firstLine="540"/>
        <w:jc w:val="both"/>
      </w:pPr>
      <w:r>
        <w:t>- санитарно-гигиеническими помещениями и приспособлениями;</w:t>
      </w:r>
    </w:p>
    <w:p w:rsidR="00232BA6" w:rsidRDefault="00232BA6">
      <w:pPr>
        <w:pStyle w:val="ConsPlusNormal"/>
        <w:spacing w:before="220"/>
        <w:ind w:firstLine="540"/>
        <w:jc w:val="both"/>
      </w:pPr>
      <w:r>
        <w:t>- пандусами и поручнями у лестниц при входах в здания;</w:t>
      </w:r>
    </w:p>
    <w:p w:rsidR="00232BA6" w:rsidRDefault="00232BA6">
      <w:pPr>
        <w:pStyle w:val="ConsPlusNormal"/>
        <w:spacing w:before="220"/>
        <w:ind w:firstLine="540"/>
        <w:jc w:val="both"/>
      </w:pPr>
      <w:r>
        <w:t>- пологими пандусами у тротуаров в местах наземных переходов улиц, дорог, магистралей и остановок городского транспорта общего пользования;</w:t>
      </w:r>
    </w:p>
    <w:p w:rsidR="00232BA6" w:rsidRDefault="00232BA6">
      <w:pPr>
        <w:pStyle w:val="ConsPlusNormal"/>
        <w:spacing w:before="220"/>
        <w:ind w:firstLine="540"/>
        <w:jc w:val="both"/>
      </w:pPr>
      <w:r>
        <w:t>- специальными указателями переходов улиц и маршрутов движения маломобильных граждан, в том числе рельефными направляющими на путях движения для ориентировки незрячих и слабовидящих в местах общественного пользования населения;</w:t>
      </w:r>
    </w:p>
    <w:p w:rsidR="00232BA6" w:rsidRDefault="00232BA6">
      <w:pPr>
        <w:pStyle w:val="ConsPlusNormal"/>
        <w:spacing w:before="220"/>
        <w:ind w:firstLine="540"/>
        <w:jc w:val="both"/>
      </w:pPr>
      <w:r>
        <w:t>- пандусами и поручнями или подъемными устройствами у лестниц при входах в здания и на лифтовых площадках, у тротуаров в местах наземных и подземных переходов магистральных улиц, дорог, магистралей и остановок транспорта общего пользования, на привокзальных площадях, платформах;</w:t>
      </w:r>
    </w:p>
    <w:p w:rsidR="00232BA6" w:rsidRDefault="00232BA6">
      <w:pPr>
        <w:pStyle w:val="ConsPlusNormal"/>
        <w:spacing w:before="220"/>
        <w:ind w:firstLine="540"/>
        <w:jc w:val="both"/>
      </w:pPr>
      <w:r>
        <w:t>- местами в зрительных залах для маломобильных граждан, передвигающихся на креслах-колясках;</w:t>
      </w:r>
    </w:p>
    <w:p w:rsidR="00232BA6" w:rsidRDefault="00232BA6">
      <w:pPr>
        <w:pStyle w:val="ConsPlusNormal"/>
        <w:spacing w:before="220"/>
        <w:ind w:firstLine="540"/>
        <w:jc w:val="both"/>
      </w:pPr>
      <w:r>
        <w:t>- местами хранения кресел-колясок в раздевальных помещениях физкультурно-оздоровительных, спортивных зданий и сооружений;</w:t>
      </w:r>
    </w:p>
    <w:p w:rsidR="00232BA6" w:rsidRDefault="00232BA6">
      <w:pPr>
        <w:pStyle w:val="ConsPlusNormal"/>
        <w:spacing w:before="220"/>
        <w:ind w:firstLine="540"/>
        <w:jc w:val="both"/>
      </w:pPr>
      <w:r>
        <w:t>- приборами и устройствами, технологическим и другим оборудованием, расчетно-кассовыми кабинками, удобными в использовании инвалидами, в том числе передвигающимися на инвалидных колясках;</w:t>
      </w:r>
    </w:p>
    <w:p w:rsidR="00232BA6" w:rsidRDefault="00232BA6">
      <w:pPr>
        <w:pStyle w:val="ConsPlusNormal"/>
        <w:spacing w:before="220"/>
        <w:ind w:firstLine="540"/>
        <w:jc w:val="both"/>
      </w:pPr>
      <w:r>
        <w:t>- дверями на путях движения посетителей, имеющими в свету ширину одного полотна не менее 900 мм.</w:t>
      </w:r>
    </w:p>
    <w:p w:rsidR="00232BA6" w:rsidRDefault="00232BA6">
      <w:pPr>
        <w:pStyle w:val="ConsPlusNormal"/>
        <w:spacing w:before="220"/>
        <w:ind w:firstLine="540"/>
        <w:jc w:val="both"/>
      </w:pPr>
      <w:r>
        <w:t>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w:t>
      </w:r>
    </w:p>
    <w:p w:rsidR="00232BA6" w:rsidRDefault="00232BA6">
      <w:pPr>
        <w:pStyle w:val="ConsPlusNormal"/>
        <w:spacing w:before="220"/>
        <w:ind w:firstLine="540"/>
        <w:jc w:val="both"/>
      </w:pPr>
      <w:r>
        <w:t>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232BA6" w:rsidRDefault="00232BA6">
      <w:pPr>
        <w:pStyle w:val="ConsPlusNormal"/>
        <w:spacing w:before="220"/>
        <w:ind w:firstLine="540"/>
        <w:jc w:val="both"/>
      </w:pPr>
      <w:r>
        <w:t>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w:t>
      </w:r>
    </w:p>
    <w:p w:rsidR="00232BA6" w:rsidRDefault="00232BA6">
      <w:pPr>
        <w:pStyle w:val="ConsPlusNormal"/>
        <w:spacing w:before="220"/>
        <w:ind w:firstLine="540"/>
        <w:jc w:val="both"/>
      </w:pPr>
      <w:r>
        <w:t>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232BA6" w:rsidRDefault="00232BA6">
      <w:pPr>
        <w:pStyle w:val="ConsPlusNormal"/>
        <w:spacing w:before="220"/>
        <w:ind w:firstLine="540"/>
        <w:jc w:val="both"/>
      </w:pPr>
      <w: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Федерального </w:t>
      </w:r>
      <w:hyperlink r:id="rId120" w:history="1">
        <w:r>
          <w:rPr>
            <w:color w:val="0000FF"/>
          </w:rPr>
          <w:t>закона</w:t>
        </w:r>
      </w:hyperlink>
      <w:r>
        <w:t xml:space="preserve"> от 22.06.2008 N 123-ФЗ "Технический регламент о требованиях пожарной безопасности" и СНиП 35-01-2001 "Доступность зданий и сооружений для маломобильных групп населения".</w:t>
      </w:r>
    </w:p>
    <w:p w:rsidR="00232BA6" w:rsidRDefault="00232BA6">
      <w:pPr>
        <w:pStyle w:val="ConsPlusNormal"/>
        <w:spacing w:before="220"/>
        <w:ind w:firstLine="540"/>
        <w:jc w:val="both"/>
      </w:pPr>
      <w:r>
        <w:t>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232BA6" w:rsidRDefault="00232BA6">
      <w:pPr>
        <w:pStyle w:val="ConsPlusNormal"/>
        <w:spacing w:before="220"/>
        <w:ind w:firstLine="540"/>
        <w:jc w:val="both"/>
      </w:pPr>
      <w:r>
        <w:t>Ограждения участков должны обеспечивать возможность опорного движения маломобильных групп населения через проходы и вдоль них.</w:t>
      </w:r>
    </w:p>
    <w:p w:rsidR="00232BA6" w:rsidRDefault="00232BA6">
      <w:pPr>
        <w:pStyle w:val="ConsPlusNormal"/>
        <w:spacing w:before="220"/>
        <w:ind w:firstLine="540"/>
        <w:jc w:val="both"/>
      </w:pPr>
      <w:r>
        <w:t>9.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w:t>
      </w:r>
    </w:p>
    <w:p w:rsidR="00232BA6" w:rsidRDefault="00232BA6">
      <w:pPr>
        <w:pStyle w:val="ConsPlusNormal"/>
        <w:spacing w:before="220"/>
        <w:ind w:firstLine="540"/>
        <w:jc w:val="both"/>
      </w:pPr>
      <w: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232BA6" w:rsidRDefault="00232BA6">
      <w:pPr>
        <w:pStyle w:val="ConsPlusNormal"/>
        <w:spacing w:before="220"/>
        <w:ind w:firstLine="540"/>
        <w:jc w:val="both"/>
      </w:pPr>
      <w: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232BA6" w:rsidRDefault="00232BA6">
      <w:pPr>
        <w:pStyle w:val="ConsPlusNormal"/>
        <w:spacing w:before="220"/>
        <w:ind w:firstLine="540"/>
        <w:jc w:val="both"/>
      </w:pPr>
      <w:r>
        <w:t xml:space="preserve">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121" w:history="1">
        <w:r>
          <w:rPr>
            <w:color w:val="0000FF"/>
          </w:rPr>
          <w:t>Правил</w:t>
        </w:r>
      </w:hyperlink>
      <w:r>
        <w:t xml:space="preserve">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32BA6" w:rsidRDefault="00232BA6">
      <w:pPr>
        <w:pStyle w:val="ConsPlusNormal"/>
        <w:spacing w:before="220"/>
        <w:ind w:firstLine="540"/>
        <w:jc w:val="both"/>
      </w:pPr>
      <w:r>
        <w:t>11. Уклоны пути движения для проезда инвалидов на креслах-колясках не должны превышать:</w:t>
      </w:r>
    </w:p>
    <w:p w:rsidR="00232BA6" w:rsidRDefault="00232BA6">
      <w:pPr>
        <w:pStyle w:val="ConsPlusNormal"/>
        <w:spacing w:before="220"/>
        <w:ind w:firstLine="540"/>
        <w:jc w:val="both"/>
      </w:pPr>
      <w:r>
        <w:t>- продольный - 5%;</w:t>
      </w:r>
    </w:p>
    <w:p w:rsidR="00232BA6" w:rsidRDefault="00232BA6">
      <w:pPr>
        <w:pStyle w:val="ConsPlusNormal"/>
        <w:spacing w:before="220"/>
        <w:ind w:firstLine="540"/>
        <w:jc w:val="both"/>
      </w:pPr>
      <w:r>
        <w:t>- поперечный - 1 - 2%.</w:t>
      </w:r>
    </w:p>
    <w:p w:rsidR="00232BA6" w:rsidRDefault="00232BA6">
      <w:pPr>
        <w:pStyle w:val="ConsPlusNormal"/>
        <w:spacing w:before="220"/>
        <w:ind w:firstLine="540"/>
        <w:jc w:val="both"/>
      </w:pPr>
      <w:r>
        <w:t>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232BA6" w:rsidRDefault="00232BA6">
      <w:pPr>
        <w:pStyle w:val="ConsPlusNormal"/>
        <w:spacing w:before="220"/>
        <w:ind w:firstLine="540"/>
        <w:jc w:val="both"/>
      </w:pPr>
      <w:r>
        <w:t>12. Высоту бордюров по краям пешеходных путей следует принимать не менее 0,01 м.</w:t>
      </w:r>
    </w:p>
    <w:p w:rsidR="00232BA6" w:rsidRDefault="00232BA6">
      <w:pPr>
        <w:pStyle w:val="ConsPlusNormal"/>
        <w:spacing w:before="220"/>
        <w:ind w:firstLine="540"/>
        <w:jc w:val="both"/>
      </w:pPr>
      <w: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32BA6" w:rsidRDefault="00232BA6">
      <w:pPr>
        <w:pStyle w:val="ConsPlusNormal"/>
        <w:spacing w:before="220"/>
        <w:ind w:firstLine="540"/>
        <w:jc w:val="both"/>
      </w:pPr>
      <w:r>
        <w:t>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w:t>
      </w:r>
    </w:p>
    <w:p w:rsidR="00232BA6" w:rsidRDefault="00232BA6">
      <w:pPr>
        <w:pStyle w:val="ConsPlusNormal"/>
        <w:spacing w:before="220"/>
        <w:ind w:firstLine="540"/>
        <w:jc w:val="both"/>
      </w:pPr>
      <w:r>
        <w:t>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232BA6" w:rsidRDefault="00232BA6">
      <w:pPr>
        <w:pStyle w:val="ConsPlusNormal"/>
        <w:spacing w:before="220"/>
        <w:ind w:firstLine="540"/>
        <w:jc w:val="both"/>
      </w:pPr>
      <w:r>
        <w:t>15.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в прозрачных полотнах дверей следует предусматривать яркую контрастную маркировку.</w:t>
      </w:r>
    </w:p>
    <w:p w:rsidR="00232BA6" w:rsidRDefault="00232BA6">
      <w:pPr>
        <w:pStyle w:val="ConsPlusNormal"/>
        <w:spacing w:before="220"/>
        <w:ind w:firstLine="540"/>
        <w:jc w:val="both"/>
      </w:pPr>
      <w:r>
        <w:t>16.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232BA6" w:rsidRDefault="00232BA6">
      <w:pPr>
        <w:pStyle w:val="ConsPlusNormal"/>
        <w:spacing w:before="220"/>
        <w:ind w:firstLine="540"/>
        <w:jc w:val="both"/>
      </w:pPr>
      <w:r>
        <w:t>Лестницы должны дублироваться пандусами, а при необходимости - другими средствами подъема.</w:t>
      </w:r>
    </w:p>
    <w:p w:rsidR="00232BA6" w:rsidRDefault="00232BA6">
      <w:pPr>
        <w:pStyle w:val="ConsPlusNormal"/>
        <w:spacing w:before="220"/>
        <w:ind w:firstLine="540"/>
        <w:jc w:val="both"/>
      </w:pPr>
      <w:r>
        <w:t>17.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p w:rsidR="00232BA6" w:rsidRDefault="00232BA6">
      <w:pPr>
        <w:pStyle w:val="ConsPlusNormal"/>
        <w:spacing w:before="220"/>
        <w:ind w:firstLine="540"/>
        <w:jc w:val="both"/>
      </w:pPr>
      <w: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32BA6" w:rsidRDefault="00232BA6">
      <w:pPr>
        <w:pStyle w:val="ConsPlusNormal"/>
        <w:spacing w:before="220"/>
        <w:ind w:firstLine="540"/>
        <w:jc w:val="both"/>
      </w:pPr>
      <w:r>
        <w:t>18.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232BA6" w:rsidRDefault="00232BA6">
      <w:pPr>
        <w:pStyle w:val="ConsPlusNormal"/>
        <w:spacing w:before="220"/>
        <w:ind w:firstLine="540"/>
        <w:jc w:val="both"/>
      </w:pPr>
      <w:r>
        <w:t>19.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4% гарантированных мест (но не менее одного места) для транспорта инвалидов с учетом ширины зоны для парковки не менее 3,5 м.</w:t>
      </w:r>
    </w:p>
    <w:p w:rsidR="00232BA6" w:rsidRDefault="00232BA6">
      <w:pPr>
        <w:pStyle w:val="ConsPlusNormal"/>
        <w:spacing w:before="220"/>
        <w:ind w:firstLine="540"/>
        <w:jc w:val="both"/>
      </w:pPr>
      <w: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232BA6" w:rsidRDefault="00232BA6">
      <w:pPr>
        <w:pStyle w:val="ConsPlusNormal"/>
        <w:spacing w:before="220"/>
        <w:ind w:firstLine="540"/>
        <w:jc w:val="both"/>
      </w:pPr>
      <w:r>
        <w:t>Места парковки оснащаются знаками, применяемыми в международной практике.</w:t>
      </w:r>
    </w:p>
    <w:p w:rsidR="00232BA6" w:rsidRDefault="00232BA6">
      <w:pPr>
        <w:pStyle w:val="ConsPlusNormal"/>
        <w:spacing w:before="220"/>
        <w:ind w:firstLine="540"/>
        <w:jc w:val="both"/>
      </w:pPr>
      <w:r>
        <w:t>20.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232BA6" w:rsidRDefault="00232BA6">
      <w:pPr>
        <w:pStyle w:val="ConsPlusNormal"/>
        <w:spacing w:before="220"/>
        <w:ind w:firstLine="540"/>
        <w:jc w:val="both"/>
      </w:pPr>
      <w:r>
        <w:t>21. Площадки и места отдыха следует размещать смежно вне габаритов путей движения мест отдыха и ожидания.</w:t>
      </w:r>
    </w:p>
    <w:p w:rsidR="00232BA6" w:rsidRDefault="00232BA6">
      <w:pPr>
        <w:pStyle w:val="ConsPlusNormal"/>
        <w:spacing w:before="220"/>
        <w:ind w:firstLine="540"/>
        <w:jc w:val="both"/>
      </w:pPr>
      <w: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32BA6" w:rsidRDefault="00232BA6">
      <w:pPr>
        <w:pStyle w:val="ConsPlusNormal"/>
        <w:spacing w:before="220"/>
        <w:ind w:firstLine="540"/>
        <w:jc w:val="both"/>
      </w:pPr>
      <w:r>
        <w:t>22.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232BA6" w:rsidRDefault="00232BA6">
      <w:pPr>
        <w:pStyle w:val="ConsPlusNormal"/>
        <w:spacing w:before="220"/>
        <w:ind w:firstLine="540"/>
        <w:jc w:val="both"/>
      </w:pPr>
      <w:r>
        <w:t>Следует предусматривать линейную посадку деревьев и кустарников для формирования кромок путей пешеходного движения.</w:t>
      </w:r>
    </w:p>
    <w:p w:rsidR="00232BA6" w:rsidRDefault="00232BA6">
      <w:pPr>
        <w:pStyle w:val="ConsPlusNormal"/>
        <w:spacing w:before="220"/>
        <w:ind w:firstLine="540"/>
        <w:jc w:val="both"/>
      </w:pPr>
      <w: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232BA6" w:rsidRDefault="00232BA6">
      <w:pPr>
        <w:pStyle w:val="ConsPlusNormal"/>
        <w:spacing w:before="220"/>
        <w:ind w:firstLine="540"/>
        <w:jc w:val="both"/>
      </w:pPr>
      <w: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w:t>
      </w:r>
    </w:p>
    <w:p w:rsidR="00232BA6" w:rsidRDefault="00952292">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56" w:name="P7373"/>
      <w:bookmarkEnd w:id="156"/>
      <w:r>
        <w:t>ТЕРМИНЫ И ОПРЕДЕЛЕНИЯ</w:t>
      </w:r>
    </w:p>
    <w:p w:rsidR="00232BA6" w:rsidRDefault="00232BA6">
      <w:pPr>
        <w:pStyle w:val="ConsPlusNormal"/>
        <w:jc w:val="both"/>
      </w:pPr>
    </w:p>
    <w:p w:rsidR="00232BA6" w:rsidRDefault="00232BA6">
      <w:pPr>
        <w:pStyle w:val="ConsPlusNormal"/>
        <w:ind w:firstLine="540"/>
        <w:jc w:val="both"/>
      </w:pPr>
      <w:r>
        <w:t>Антропогенное воздействие - прямое или опосредованное влияние человеческой деятельности на природную среду, приводящее к точечным, локальным или глобальным ее изменениям.</w:t>
      </w:r>
    </w:p>
    <w:p w:rsidR="00232BA6" w:rsidRDefault="00232BA6">
      <w:pPr>
        <w:pStyle w:val="ConsPlusNormal"/>
        <w:spacing w:before="220"/>
        <w:ind w:firstLine="540"/>
        <w:jc w:val="both"/>
      </w:pPr>
      <w:r>
        <w:t>Аквапарк - бассейн или комплекс бассейнов, имеющий в своем составе водные аттракционы: горки, искусственные волны, течения, водопады, фонтаны, гидро- и аэромассажные устройства, зоны отдыха (пляжи, спортивные площадки и т.п.), а также другие функциональные объекты.</w:t>
      </w:r>
    </w:p>
    <w:p w:rsidR="00232BA6" w:rsidRDefault="00232BA6">
      <w:pPr>
        <w:pStyle w:val="ConsPlusNormal"/>
        <w:spacing w:before="220"/>
        <w:ind w:firstLine="540"/>
        <w:jc w:val="both"/>
      </w:pPr>
      <w:r>
        <w:t>Безбарьерная среда - совокупность условий, позволяющих осуществлять жизненные потребности маломобильных граждан, в том числе обеспечивать беспрепятственный доступ к объектам социальной, транспортной и инженерной инфраструктур, услугам связи, транспорта и другим, а также реализация комплекса иных мер, направленных на интеграцию маломобильных граждан в общество.</w:t>
      </w:r>
    </w:p>
    <w:p w:rsidR="00232BA6" w:rsidRDefault="00232BA6">
      <w:pPr>
        <w:pStyle w:val="ConsPlusNormal"/>
        <w:spacing w:before="220"/>
        <w:ind w:firstLine="540"/>
        <w:jc w:val="both"/>
      </w:pPr>
      <w:r>
        <w:t>Бульвар (пешеходная аллея) - озелененная территория, предназначенная для транзитного пешеходного движения, прогулок, повседневного отдыха.</w:t>
      </w:r>
    </w:p>
    <w:p w:rsidR="00232BA6" w:rsidRDefault="00232BA6">
      <w:pPr>
        <w:pStyle w:val="ConsPlusNormal"/>
        <w:spacing w:before="220"/>
        <w:ind w:firstLine="540"/>
        <w:jc w:val="both"/>
      </w:pPr>
      <w:r>
        <w:t>Водоохранная зона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32BA6" w:rsidRDefault="00232BA6">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232BA6" w:rsidRDefault="00232BA6">
      <w:pPr>
        <w:pStyle w:val="ConsPlusNormal"/>
        <w:spacing w:before="220"/>
        <w:ind w:firstLine="540"/>
        <w:jc w:val="both"/>
      </w:pPr>
      <w:r>
        <w:t>Встроенные, встроенно-пристроенные и пристроенные учреждения и предприятия - учреждения и предприятия, помещения которых полностью или частично расположены в жилом доме или ином здании.</w:t>
      </w:r>
    </w:p>
    <w:p w:rsidR="00232BA6" w:rsidRDefault="00232BA6">
      <w:pPr>
        <w:pStyle w:val="ConsPlusNormal"/>
        <w:spacing w:before="220"/>
        <w:ind w:firstLine="540"/>
        <w:jc w:val="both"/>
      </w:pPr>
      <w:r>
        <w:t>Гаражи - здания и сооружения, предназначенные для длительного хранения, парковки, технического обслуживания автомобилей. В том числе выделяются гаражи для большегрузных автомобилей длиной, шириной и высотой не менее 6,5 x 2,2 x 2,0 м.</w:t>
      </w:r>
    </w:p>
    <w:p w:rsidR="00232BA6" w:rsidRDefault="00232BA6">
      <w:pPr>
        <w:pStyle w:val="ConsPlusNormal"/>
        <w:spacing w:before="220"/>
        <w:ind w:firstLine="540"/>
        <w:jc w:val="both"/>
      </w:pPr>
      <w:r>
        <w:t>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w:t>
      </w:r>
    </w:p>
    <w:p w:rsidR="00232BA6" w:rsidRDefault="00232BA6">
      <w:pPr>
        <w:pStyle w:val="ConsPlusNormal"/>
        <w:spacing w:before="220"/>
        <w:ind w:firstLine="540"/>
        <w:jc w:val="both"/>
      </w:pPr>
      <w:r>
        <w:t>Городской населенный пункт - населенный пункт (город, поселок городского типа), который исходя из численности населения, социально-экономического и культурно-исторического значения отнесен к категории городов, поселков городского типа.</w:t>
      </w:r>
    </w:p>
    <w:p w:rsidR="00232BA6" w:rsidRDefault="00952292" w:rsidP="00952292">
      <w:pPr>
        <w:pStyle w:val="ConsPlusNormal"/>
        <w:spacing w:before="220"/>
        <w:ind w:firstLine="540"/>
        <w:jc w:val="both"/>
      </w:pPr>
      <w:r>
        <w:t>Сельское поселение - село</w:t>
      </w:r>
      <w:r w:rsidR="00232BA6">
        <w:t xml:space="preserve"> или поселок, в котором местное самоуправление осуществляется населением непосредственно и/или через выборные и иные органы местного самоуправления.</w:t>
      </w:r>
    </w:p>
    <w:p w:rsidR="00232BA6" w:rsidRDefault="00952292">
      <w:pPr>
        <w:pStyle w:val="ConsPlusNormal"/>
        <w:spacing w:before="220"/>
        <w:ind w:firstLine="540"/>
        <w:jc w:val="both"/>
      </w:pPr>
      <w:r>
        <w:t>Поселенческий</w:t>
      </w:r>
      <w:r w:rsidR="00232BA6">
        <w:t xml:space="preserve"> сад</w:t>
      </w:r>
      <w:r>
        <w:t>(парк)</w:t>
      </w:r>
      <w:r w:rsidR="00232BA6">
        <w:t xml:space="preserve"> - озелененная территория с ограниченным набором видов рекреационной деятельности, предназначенная преимущественно для прогулок и повседневного отдыха населения.</w:t>
      </w:r>
    </w:p>
    <w:p w:rsidR="00232BA6" w:rsidRDefault="00232BA6">
      <w:pPr>
        <w:pStyle w:val="ConsPlusNormal"/>
        <w:spacing w:before="220"/>
        <w:ind w:firstLine="540"/>
        <w:jc w:val="both"/>
      </w:pPr>
      <w: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32BA6" w:rsidRDefault="00232BA6">
      <w:pPr>
        <w:pStyle w:val="ConsPlusNormal"/>
        <w:spacing w:before="220"/>
        <w:ind w:firstLine="540"/>
        <w:jc w:val="both"/>
      </w:pPr>
      <w:r>
        <w:t>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232BA6" w:rsidRDefault="00232BA6">
      <w:pPr>
        <w:pStyle w:val="ConsPlusNormal"/>
        <w:spacing w:before="220"/>
        <w:ind w:firstLine="540"/>
        <w:jc w:val="both"/>
      </w:pPr>
      <w: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232BA6" w:rsidRDefault="00232BA6">
      <w:pPr>
        <w:pStyle w:val="ConsPlusNormal"/>
        <w:spacing w:before="220"/>
        <w:ind w:firstLine="540"/>
        <w:jc w:val="both"/>
      </w:pPr>
      <w: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32BA6" w:rsidRDefault="00232BA6">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32BA6" w:rsidRDefault="00232BA6">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232BA6" w:rsidRDefault="00232BA6">
      <w:pPr>
        <w:pStyle w:val="ConsPlusNormal"/>
        <w:spacing w:before="220"/>
        <w:ind w:firstLine="540"/>
        <w:jc w:val="both"/>
      </w:pPr>
      <w:r>
        <w:t>Дорога городская (в населенном пункте)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232BA6" w:rsidRDefault="00232BA6">
      <w:pPr>
        <w:pStyle w:val="ConsPlusNormal"/>
        <w:spacing w:before="220"/>
        <w:ind w:firstLine="540"/>
        <w:jc w:val="both"/>
      </w:pPr>
      <w:r>
        <w:t>Дорога автомобильная - линейный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32BA6" w:rsidRDefault="00232BA6">
      <w:pPr>
        <w:pStyle w:val="ConsPlusNormal"/>
        <w:spacing w:before="220"/>
        <w:ind w:firstLine="540"/>
        <w:jc w:val="both"/>
      </w:pPr>
      <w:r>
        <w:t>Историческое поселение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w:t>
      </w:r>
    </w:p>
    <w:p w:rsidR="00232BA6" w:rsidRDefault="00232BA6">
      <w:pPr>
        <w:pStyle w:val="ConsPlusNormal"/>
        <w:spacing w:before="220"/>
        <w:ind w:firstLine="540"/>
        <w:jc w:val="both"/>
      </w:pPr>
      <w: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32BA6" w:rsidRDefault="00232BA6">
      <w:pPr>
        <w:pStyle w:val="ConsPlusNormal"/>
        <w:spacing w:before="220"/>
        <w:ind w:firstLine="540"/>
        <w:jc w:val="both"/>
      </w:pPr>
      <w:r>
        <w:t>Жилой дом:</w:t>
      </w:r>
    </w:p>
    <w:p w:rsidR="00232BA6" w:rsidRDefault="00232BA6">
      <w:pPr>
        <w:pStyle w:val="ConsPlusNormal"/>
        <w:spacing w:before="220"/>
        <w:ind w:firstLine="540"/>
        <w:jc w:val="both"/>
      </w:pPr>
      <w:r>
        <w:t>коттеджного типа - малоэтажный одноквартирный жилой дом;</w:t>
      </w:r>
    </w:p>
    <w:p w:rsidR="00232BA6" w:rsidRDefault="00232BA6">
      <w:pPr>
        <w:pStyle w:val="ConsPlusNormal"/>
        <w:spacing w:before="220"/>
        <w:ind w:firstLine="540"/>
        <w:jc w:val="both"/>
      </w:pPr>
      <w:r>
        <w:t>усадебного типа - одноквартирный дом с приквартирным участком, постройками для подсобного хозяйства;</w:t>
      </w:r>
    </w:p>
    <w:p w:rsidR="00232BA6" w:rsidRDefault="00232BA6">
      <w:pPr>
        <w:pStyle w:val="ConsPlusNormal"/>
        <w:spacing w:before="220"/>
        <w:ind w:firstLine="540"/>
        <w:jc w:val="both"/>
      </w:pPr>
      <w:r>
        <w:t>блокированный - дом, состоящий из двух и более квартир, каждая из которых имеет непосредственный выход на свой приквартирный участок;</w:t>
      </w:r>
    </w:p>
    <w:p w:rsidR="00232BA6" w:rsidRDefault="00232BA6">
      <w:pPr>
        <w:pStyle w:val="ConsPlusNormal"/>
        <w:spacing w:before="220"/>
        <w:ind w:firstLine="540"/>
        <w:jc w:val="both"/>
      </w:pPr>
      <w:r>
        <w:t>многоквартирный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232BA6" w:rsidRDefault="00232BA6">
      <w:pPr>
        <w:pStyle w:val="ConsPlusNormal"/>
        <w:spacing w:before="220"/>
        <w:ind w:firstLine="540"/>
        <w:jc w:val="both"/>
      </w:pPr>
      <w:r>
        <w:t>секционный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32BA6" w:rsidRDefault="00232BA6">
      <w:pPr>
        <w:pStyle w:val="ConsPlusNormal"/>
        <w:spacing w:before="220"/>
        <w:ind w:firstLine="540"/>
        <w:jc w:val="both"/>
      </w:pPr>
      <w:r>
        <w:t>Жилая застройка:</w:t>
      </w:r>
    </w:p>
    <w:p w:rsidR="00232BA6" w:rsidRDefault="00232BA6">
      <w:pPr>
        <w:pStyle w:val="ConsPlusNormal"/>
        <w:spacing w:before="220"/>
        <w:ind w:firstLine="540"/>
        <w:jc w:val="both"/>
      </w:pPr>
      <w:r>
        <w:t>малоэтажная - жилая застройка этажностью до 4 этажей включительно с обеспечением, как правило, непосредственной связи квартир с земельным участком;</w:t>
      </w:r>
    </w:p>
    <w:p w:rsidR="00232BA6" w:rsidRDefault="00232BA6">
      <w:pPr>
        <w:pStyle w:val="ConsPlusNormal"/>
        <w:spacing w:before="220"/>
        <w:ind w:firstLine="540"/>
        <w:jc w:val="both"/>
      </w:pPr>
      <w:r>
        <w:t>среднеэтажная - жилая застройка многоквартирными зданиями этажностью 5 этажей;</w:t>
      </w:r>
    </w:p>
    <w:p w:rsidR="00232BA6" w:rsidRDefault="00232BA6">
      <w:pPr>
        <w:pStyle w:val="ConsPlusNormal"/>
        <w:spacing w:before="220"/>
        <w:ind w:firstLine="540"/>
        <w:jc w:val="both"/>
      </w:pPr>
      <w:r>
        <w:t>многоэтажная - жилая застройка многоквартирными зданиями этажностью более 5 этажей и высотой менее 75 м.</w:t>
      </w:r>
    </w:p>
    <w:p w:rsidR="00232BA6" w:rsidRDefault="00232BA6">
      <w:pPr>
        <w:pStyle w:val="ConsPlusNormal"/>
        <w:spacing w:before="220"/>
        <w:ind w:firstLine="540"/>
        <w:jc w:val="both"/>
      </w:pPr>
      <w:r>
        <w:t>Жилищное строительство индивидуальное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32BA6" w:rsidRDefault="00232BA6">
      <w:pPr>
        <w:pStyle w:val="ConsPlusNormal"/>
        <w:spacing w:before="220"/>
        <w:ind w:firstLine="540"/>
        <w:jc w:val="both"/>
      </w:pPr>
      <w:r>
        <w:t>Жилой район - структурный элемент селитебной территории,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32BA6" w:rsidRDefault="00232BA6">
      <w:pPr>
        <w:pStyle w:val="ConsPlusNormal"/>
        <w:spacing w:before="220"/>
        <w:ind w:firstLine="540"/>
        <w:jc w:val="both"/>
      </w:pPr>
      <w:r>
        <w:t>Земельный участок - часть земной поверхности, границы которой определены в соответствии с федеральным законодательством.</w:t>
      </w:r>
    </w:p>
    <w:p w:rsidR="00232BA6" w:rsidRDefault="00232BA6">
      <w:pPr>
        <w:pStyle w:val="ConsPlusNormal"/>
        <w:spacing w:before="220"/>
        <w:ind w:firstLine="540"/>
        <w:jc w:val="both"/>
      </w:pPr>
      <w:r>
        <w:t>Зона отдыха - традиционно используемая или специально выделенная территория для организации массового отдыха населения. Располагается обычно в пределах зеленой зоны. Зоной массового отдыха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232BA6" w:rsidRDefault="00232BA6">
      <w:pPr>
        <w:pStyle w:val="ConsPlusNormal"/>
        <w:spacing w:before="220"/>
        <w:ind w:firstLine="540"/>
        <w:jc w:val="both"/>
      </w:pPr>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232BA6" w:rsidRDefault="00232BA6">
      <w:pPr>
        <w:pStyle w:val="ConsPlusNormal"/>
        <w:spacing w:before="220"/>
        <w:ind w:firstLine="540"/>
        <w:jc w:val="both"/>
      </w:pPr>
      <w: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32BA6" w:rsidRDefault="00232BA6">
      <w:pPr>
        <w:pStyle w:val="ConsPlusNormal"/>
        <w:spacing w:before="220"/>
        <w:ind w:firstLine="540"/>
        <w:jc w:val="both"/>
      </w:pPr>
      <w:r>
        <w:t>Инфраструктура населенных пунктов (поселений) - комплекс подсистем и отраслей городского хозяйства, обслуживающий и обеспечивающий организацию их среды и жизнедеятельности населения.</w:t>
      </w:r>
    </w:p>
    <w:p w:rsidR="00232BA6" w:rsidRDefault="00232BA6">
      <w:pPr>
        <w:pStyle w:val="ConsPlusNormal"/>
        <w:spacing w:before="220"/>
        <w:ind w:firstLine="540"/>
        <w:jc w:val="both"/>
      </w:pPr>
      <w:r>
        <w:t>Квартал сохраняемой застройки - квартал, на территории которого при проектировании планировки и застройки замена и/или новое строительство составляют не более 25% фонда существующей застройки.</w:t>
      </w:r>
    </w:p>
    <w:p w:rsidR="00232BA6" w:rsidRDefault="00232BA6">
      <w:pPr>
        <w:pStyle w:val="ConsPlusNormal"/>
        <w:spacing w:before="220"/>
        <w:ind w:firstLine="540"/>
        <w:jc w:val="both"/>
      </w:pPr>
      <w: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232BA6" w:rsidRDefault="00232BA6">
      <w:pPr>
        <w:pStyle w:val="ConsPlusNormal"/>
        <w:spacing w:before="220"/>
        <w:ind w:firstLine="540"/>
        <w:jc w:val="both"/>
      </w:pPr>
      <w:r>
        <w:t>Коэффициент застройки (Кз) - отношение территории земельного участка, которая может быть занята зданиями, ко всей площади участка (в процентах).</w:t>
      </w:r>
    </w:p>
    <w:p w:rsidR="00232BA6" w:rsidRDefault="00232BA6">
      <w:pPr>
        <w:pStyle w:val="ConsPlusNormal"/>
        <w:spacing w:before="220"/>
        <w:ind w:firstLine="540"/>
        <w:jc w:val="both"/>
      </w:pPr>
      <w:r>
        <w:t>Коэффициент плотности застройки (Кпз) - отношение площади всех этажей зданий и сооружений к площади участка.</w:t>
      </w:r>
    </w:p>
    <w:p w:rsidR="00232BA6" w:rsidRDefault="00232BA6">
      <w:pPr>
        <w:pStyle w:val="ConsPlusNormal"/>
        <w:spacing w:before="220"/>
        <w:ind w:firstLine="540"/>
        <w:jc w:val="both"/>
      </w:pPr>
      <w: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32BA6" w:rsidRDefault="00232BA6">
      <w:pPr>
        <w:pStyle w:val="ConsPlusNormal"/>
        <w:spacing w:before="220"/>
        <w:ind w:firstLine="540"/>
        <w:jc w:val="both"/>
      </w:pPr>
      <w:r>
        <w:t>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232BA6" w:rsidRDefault="00232BA6">
      <w:pPr>
        <w:pStyle w:val="ConsPlusNormal"/>
        <w:spacing w:before="220"/>
        <w:ind w:firstLine="540"/>
        <w:jc w:val="both"/>
      </w:pPr>
      <w:r>
        <w:t>Маломобильные граждане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232BA6" w:rsidRDefault="00232BA6">
      <w:pPr>
        <w:pStyle w:val="ConsPlusNormal"/>
        <w:spacing w:before="220"/>
        <w:ind w:firstLine="540"/>
        <w:jc w:val="both"/>
      </w:pPr>
      <w:r>
        <w:t>Межселенная территория - территория, находящаяся вне границ поселений.</w:t>
      </w:r>
    </w:p>
    <w:p w:rsidR="00232BA6" w:rsidRDefault="00232BA6">
      <w:pPr>
        <w:pStyle w:val="ConsPlusNormal"/>
        <w:spacing w:before="220"/>
        <w:ind w:firstLine="540"/>
        <w:jc w:val="both"/>
      </w:pPr>
      <w:r>
        <w:t>Микрорайон (квартал) - структурный элемент жилой застройки площадью, как правило, 10 - 60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32BA6" w:rsidRDefault="00232BA6">
      <w:pPr>
        <w:pStyle w:val="ConsPlusNormal"/>
        <w:spacing w:before="220"/>
        <w:ind w:firstLine="540"/>
        <w:jc w:val="both"/>
      </w:pPr>
      <w:r>
        <w:t>Муниципальное образование - муниципальный район, городское или сельское поселение, городской округ.</w:t>
      </w:r>
    </w:p>
    <w:p w:rsidR="00232BA6" w:rsidRDefault="00232BA6">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32BA6" w:rsidRDefault="00232BA6">
      <w:pPr>
        <w:pStyle w:val="ConsPlusNormal"/>
        <w:spacing w:before="220"/>
        <w:ind w:firstLine="540"/>
        <w:jc w:val="both"/>
      </w:pPr>
      <w: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232BA6" w:rsidRDefault="00232BA6">
      <w:pPr>
        <w:pStyle w:val="ConsPlusNormal"/>
        <w:spacing w:before="220"/>
        <w:ind w:firstLine="540"/>
        <w:jc w:val="both"/>
      </w:pPr>
      <w:r>
        <w:t>Общественные территории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парковки автомобилей.</w:t>
      </w:r>
    </w:p>
    <w:p w:rsidR="00232BA6" w:rsidRDefault="00232BA6">
      <w:pPr>
        <w:pStyle w:val="ConsPlusNormal"/>
        <w:spacing w:before="220"/>
        <w:ind w:firstLine="540"/>
        <w:jc w:val="both"/>
      </w:pPr>
      <w: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232BA6" w:rsidRDefault="00232BA6">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32BA6" w:rsidRDefault="00232BA6">
      <w:pPr>
        <w:pStyle w:val="ConsPlusNormal"/>
        <w:spacing w:before="220"/>
        <w:ind w:firstLine="540"/>
        <w:jc w:val="both"/>
      </w:pPr>
      <w: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32BA6" w:rsidRDefault="00232BA6">
      <w:pPr>
        <w:pStyle w:val="ConsPlusNormal"/>
        <w:spacing w:before="220"/>
        <w:ind w:firstLine="540"/>
        <w:jc w:val="both"/>
      </w:pPr>
      <w:r>
        <w:t>Особо охраняемые природные территории (ООПТ)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32BA6" w:rsidRDefault="00232BA6">
      <w:pPr>
        <w:pStyle w:val="ConsPlusNormal"/>
        <w:spacing w:before="220"/>
        <w:ind w:firstLine="540"/>
        <w:jc w:val="both"/>
      </w:pPr>
      <w: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32BA6" w:rsidRDefault="00232BA6">
      <w:pPr>
        <w:pStyle w:val="ConsPlusNormal"/>
        <w:spacing w:before="220"/>
        <w:ind w:firstLine="540"/>
        <w:jc w:val="both"/>
      </w:pPr>
      <w:r>
        <w:t>Парк - озелененная рекреационная территория (многофункциональная или специализированная) с развитой системой благоустройства, предназначенная для периодического массового отдыха населения.</w:t>
      </w:r>
    </w:p>
    <w:p w:rsidR="00232BA6" w:rsidRDefault="00232BA6">
      <w:pPr>
        <w:pStyle w:val="ConsPlusNormal"/>
        <w:spacing w:before="220"/>
        <w:ind w:firstLine="540"/>
        <w:jc w:val="both"/>
      </w:pPr>
      <w:r>
        <w:t>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232BA6" w:rsidRDefault="00232BA6">
      <w:pPr>
        <w:pStyle w:val="ConsPlusNormal"/>
        <w:spacing w:before="220"/>
        <w:ind w:firstLine="540"/>
        <w:jc w:val="both"/>
      </w:pPr>
      <w: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w:t>
      </w:r>
    </w:p>
    <w:p w:rsidR="00232BA6" w:rsidRDefault="00232BA6">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32BA6" w:rsidRDefault="00232BA6">
      <w:pPr>
        <w:pStyle w:val="ConsPlusNormal"/>
        <w:spacing w:before="220"/>
        <w:ind w:firstLine="540"/>
        <w:jc w:val="both"/>
      </w:pPr>
      <w:r>
        <w:t>Пригородная зона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rsidR="00232BA6" w:rsidRDefault="00232BA6">
      <w:pPr>
        <w:pStyle w:val="ConsPlusNormal"/>
        <w:spacing w:before="220"/>
        <w:ind w:firstLine="540"/>
        <w:jc w:val="both"/>
      </w:pPr>
      <w:r>
        <w:t>Пригородная зеленая зона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232BA6" w:rsidRDefault="00232BA6">
      <w:pPr>
        <w:pStyle w:val="ConsPlusNormal"/>
        <w:spacing w:before="220"/>
        <w:ind w:firstLine="540"/>
        <w:jc w:val="both"/>
      </w:pPr>
      <w:r>
        <w:t>Приквартирный участок - земельный участок, примыкающий к квартире (дому), с непосредственным выходом на него.</w:t>
      </w:r>
    </w:p>
    <w:p w:rsidR="00232BA6" w:rsidRDefault="00232BA6">
      <w:pPr>
        <w:pStyle w:val="ConsPlusNormal"/>
        <w:spacing w:before="220"/>
        <w:ind w:firstLine="540"/>
        <w:jc w:val="both"/>
      </w:pPr>
      <w:r>
        <w:t>Промышленный узел - группа предприятий с общими объектами вспомогательных производств и хозяйств, инженерных сооружений, коммуникаций, единой системой бытового и других видов обслуживания. Может размещаться самостоятельно или в составе промышленной зоны как ее структурная часть.</w:t>
      </w:r>
    </w:p>
    <w:p w:rsidR="00232BA6" w:rsidRDefault="00232BA6">
      <w:pPr>
        <w:pStyle w:val="ConsPlusNormal"/>
        <w:spacing w:before="220"/>
        <w:ind w:firstLine="540"/>
        <w:jc w:val="both"/>
      </w:pPr>
      <w: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32BA6" w:rsidRDefault="00232BA6">
      <w:pPr>
        <w:pStyle w:val="ConsPlusNormal"/>
        <w:spacing w:before="220"/>
        <w:ind w:firstLine="540"/>
        <w:jc w:val="both"/>
      </w:pPr>
      <w:r>
        <w:t>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32BA6" w:rsidRDefault="00232BA6">
      <w:pPr>
        <w:pStyle w:val="ConsPlusNormal"/>
        <w:spacing w:before="220"/>
        <w:ind w:firstLine="540"/>
        <w:jc w:val="both"/>
      </w:pPr>
      <w:r>
        <w:t>Рекультивация земель - комплекс работ, направленных на восстановление продуктивности и народнохозяйственной ценности нарушенных земель, а также улучшение условий окружающей среды в соответствии с интересами общества.</w:t>
      </w:r>
    </w:p>
    <w:p w:rsidR="00232BA6" w:rsidRDefault="00232BA6">
      <w:pPr>
        <w:pStyle w:val="ConsPlusNormal"/>
        <w:spacing w:before="220"/>
        <w:ind w:firstLine="540"/>
        <w:jc w:val="both"/>
      </w:pPr>
      <w:r>
        <w:t>Ремонт - комплекс строительных и организационно-технических мероприятий, направленных на устранение физического износа сооружения, не связанный с изменением основных технико-экономических показателей здания и его функционального назначения.</w:t>
      </w:r>
    </w:p>
    <w:p w:rsidR="00232BA6" w:rsidRDefault="00232BA6">
      <w:pPr>
        <w:pStyle w:val="ConsPlusNormal"/>
        <w:spacing w:before="220"/>
        <w:ind w:firstLine="540"/>
        <w:jc w:val="both"/>
      </w:pPr>
      <w:r>
        <w:t>Ремонт капитальный - ремонт, включающий в себя замену основных конструктивных элементов и/или узлов зданий или сооружений.</w:t>
      </w:r>
    </w:p>
    <w:p w:rsidR="00232BA6" w:rsidRDefault="00232BA6">
      <w:pPr>
        <w:pStyle w:val="ConsPlusNormal"/>
        <w:spacing w:before="220"/>
        <w:ind w:firstLine="540"/>
        <w:jc w:val="both"/>
      </w:pPr>
      <w: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32BA6" w:rsidRDefault="00232BA6">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32BA6" w:rsidRDefault="00232BA6">
      <w:pPr>
        <w:pStyle w:val="ConsPlusNormal"/>
        <w:spacing w:before="220"/>
        <w:ind w:firstLine="540"/>
        <w:jc w:val="both"/>
      </w:pPr>
      <w:r>
        <w:t>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232BA6" w:rsidRDefault="00232BA6">
      <w:pPr>
        <w:pStyle w:val="ConsPlusNormal"/>
        <w:spacing w:before="220"/>
        <w:ind w:firstLine="540"/>
        <w:jc w:val="both"/>
      </w:pPr>
      <w:r>
        <w:t>Сквер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232BA6" w:rsidRDefault="00232BA6">
      <w:pPr>
        <w:pStyle w:val="ConsPlusNormal"/>
        <w:spacing w:before="220"/>
        <w:ind w:firstLine="540"/>
        <w:jc w:val="both"/>
      </w:pPr>
      <w:r>
        <w:t>Собственник земельного участка - лицо, обладающее правом собственности на земельный участок.</w:t>
      </w:r>
    </w:p>
    <w:p w:rsidR="00232BA6" w:rsidRDefault="00232BA6">
      <w:pPr>
        <w:pStyle w:val="ConsPlusNormal"/>
        <w:spacing w:before="220"/>
        <w:ind w:firstLine="540"/>
        <w:jc w:val="both"/>
      </w:pPr>
      <w:r>
        <w:t>Социальная инфраструктура - комплекс объектов обслуживания и взаимосвязей между ними, наземных и дистанционных, в пределах поселения.</w:t>
      </w:r>
    </w:p>
    <w:p w:rsidR="00232BA6" w:rsidRDefault="00232BA6">
      <w:pPr>
        <w:pStyle w:val="ConsPlusNormal"/>
        <w:spacing w:before="220"/>
        <w:ind w:firstLine="540"/>
        <w:jc w:val="both"/>
      </w:pPr>
      <w:r>
        <w:t>Специальное регулирование - ограничение использования территории для хозяйственной и иной деятельности, установленное на основании санитарно-экологических, противопожарных, технических и иных нормативных требований.</w:t>
      </w:r>
    </w:p>
    <w:p w:rsidR="00232BA6" w:rsidRDefault="00232BA6">
      <w:pPr>
        <w:pStyle w:val="ConsPlusNormal"/>
        <w:spacing w:before="220"/>
        <w:ind w:firstLine="540"/>
        <w:jc w:val="both"/>
      </w:pPr>
      <w:r>
        <w:t>Среда обитания человека - совокупность объектов, явлений и факторов окружающей (природной и искусственной) среды, определяющей условия жизнедеятельности человека.</w:t>
      </w:r>
    </w:p>
    <w:p w:rsidR="00232BA6" w:rsidRDefault="00232BA6">
      <w:pPr>
        <w:pStyle w:val="ConsPlusNormal"/>
        <w:spacing w:before="220"/>
        <w:ind w:firstLine="540"/>
        <w:jc w:val="both"/>
      </w:pPr>
      <w: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232BA6" w:rsidRDefault="00232BA6">
      <w:pPr>
        <w:pStyle w:val="ConsPlusNormal"/>
        <w:spacing w:before="220"/>
        <w:ind w:firstLine="540"/>
        <w:jc w:val="both"/>
      </w:pPr>
      <w:r>
        <w:t>гостевая - открытая площадка, предназначенная для кратковременного хранения (стоянки) легковых автомобилей;</w:t>
      </w:r>
    </w:p>
    <w:p w:rsidR="00232BA6" w:rsidRDefault="00232BA6">
      <w:pPr>
        <w:pStyle w:val="ConsPlusNormal"/>
        <w:spacing w:before="220"/>
        <w:ind w:firstLine="540"/>
        <w:jc w:val="both"/>
      </w:pPr>
      <w:r>
        <w:t>закрытого типа - автостоянка с наружными стеновыми ограждениями;</w:t>
      </w:r>
    </w:p>
    <w:p w:rsidR="00232BA6" w:rsidRDefault="00232BA6">
      <w:pPr>
        <w:pStyle w:val="ConsPlusNormal"/>
        <w:spacing w:before="220"/>
        <w:ind w:firstLine="540"/>
        <w:jc w:val="both"/>
      </w:pPr>
      <w:r>
        <w:t>открытого типа - автостоянка без наружных стеновых ограждений или открытая,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232BA6" w:rsidRDefault="00232BA6">
      <w:pPr>
        <w:pStyle w:val="ConsPlusNormal"/>
        <w:spacing w:before="220"/>
        <w:ind w:firstLine="540"/>
        <w:jc w:val="both"/>
      </w:pPr>
      <w:r>
        <w:t>механизированная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232BA6" w:rsidRDefault="00232BA6">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232BA6" w:rsidRDefault="00232BA6">
      <w:pPr>
        <w:pStyle w:val="ConsPlusNormal"/>
        <w:spacing w:before="220"/>
        <w:ind w:firstLine="540"/>
        <w:jc w:val="both"/>
      </w:pPr>
      <w:r>
        <w:t>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w:t>
      </w:r>
    </w:p>
    <w:p w:rsidR="00232BA6" w:rsidRDefault="00232BA6">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232BA6" w:rsidRDefault="00232BA6">
      <w:pPr>
        <w:pStyle w:val="ConsPlusNormal"/>
        <w:spacing w:before="220"/>
        <w:ind w:firstLine="540"/>
        <w:jc w:val="both"/>
      </w:pPr>
      <w: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32BA6" w:rsidRDefault="00232BA6">
      <w:pPr>
        <w:pStyle w:val="ConsPlusNormal"/>
        <w:spacing w:before="220"/>
        <w:ind w:firstLine="540"/>
        <w:jc w:val="both"/>
      </w:pPr>
      <w:r>
        <w:t>Территориальная зона - зона, для которой в правилах землепользования и застройки определены границы и установлены градостроительные регламенты.</w:t>
      </w:r>
    </w:p>
    <w:p w:rsidR="00232BA6" w:rsidRDefault="00232BA6">
      <w:pPr>
        <w:pStyle w:val="ConsPlusNormal"/>
        <w:spacing w:before="220"/>
        <w:ind w:firstLine="540"/>
        <w:jc w:val="both"/>
      </w:pPr>
      <w:r>
        <w:t>Технический регламент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32BA6" w:rsidRDefault="00232BA6">
      <w:pPr>
        <w:pStyle w:val="ConsPlusNormal"/>
        <w:spacing w:before="220"/>
        <w:ind w:firstLine="540"/>
        <w:jc w:val="both"/>
      </w:pPr>
      <w: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232BA6" w:rsidRDefault="00232BA6">
      <w:pPr>
        <w:pStyle w:val="ConsPlusNormal"/>
        <w:spacing w:before="220"/>
        <w:ind w:firstLine="540"/>
        <w:jc w:val="both"/>
      </w:pPr>
      <w: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32BA6" w:rsidRDefault="00232BA6">
      <w:pPr>
        <w:pStyle w:val="ConsPlusNormal"/>
        <w:spacing w:before="220"/>
        <w:ind w:firstLine="540"/>
        <w:jc w:val="both"/>
      </w:pPr>
      <w:r>
        <w:t>Функциональные зоны - зоны, для которых документами территориального планирования определены границы и функциональное назначение.</w:t>
      </w:r>
    </w:p>
    <w:p w:rsidR="00232BA6" w:rsidRDefault="00232BA6">
      <w:pPr>
        <w:pStyle w:val="ConsPlusNormal"/>
        <w:spacing w:before="220"/>
        <w:ind w:firstLine="540"/>
        <w:jc w:val="both"/>
      </w:pPr>
      <w:r>
        <w:t>Функционально-планировочное образование - часть территории городского округа, поселения,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w:t>
      </w:r>
    </w:p>
    <w:p w:rsidR="00232BA6" w:rsidRDefault="00232BA6">
      <w:pPr>
        <w:pStyle w:val="ConsPlusNormal"/>
        <w:spacing w:before="220"/>
        <w:ind w:firstLine="540"/>
        <w:jc w:val="both"/>
      </w:pPr>
      <w: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32BA6" w:rsidRDefault="00232BA6">
      <w:pPr>
        <w:pStyle w:val="ConsPlusNormal"/>
        <w:spacing w:before="220"/>
        <w:ind w:firstLine="540"/>
        <w:jc w:val="both"/>
      </w:pPr>
      <w:r>
        <w:t>Целевое назначение - надлежащим образом утвержденный органом местного самоуправления перечень видов допустимого использования земельного участка, здания, сооружения. Изменение целевого назначения - изменение перечня видов допустимого использования здания (сооружения), в том числе и в результате реконструкции.</w:t>
      </w:r>
    </w:p>
    <w:p w:rsidR="00232BA6" w:rsidRDefault="00232BA6">
      <w:pPr>
        <w:pStyle w:val="ConsPlusNormal"/>
        <w:spacing w:before="220"/>
        <w:ind w:firstLine="540"/>
        <w:jc w:val="both"/>
      </w:pPr>
      <w:r>
        <w:t>Центр городской - репрезентативная часть города, где сосредоточены общественные, административные, культурные объекты и сооружения общегородского, внегородского и государственного значения.</w:t>
      </w:r>
    </w:p>
    <w:p w:rsidR="00232BA6" w:rsidRDefault="00232BA6">
      <w:pPr>
        <w:pStyle w:val="ConsPlusNormal"/>
        <w:spacing w:before="220"/>
        <w:ind w:firstLine="540"/>
        <w:jc w:val="both"/>
      </w:pPr>
      <w:r>
        <w:t>Центр общественный - комплекс учреждений и зданий общественного обслуживания населения в городе, жилом, промышленном районе.</w:t>
      </w:r>
    </w:p>
    <w:p w:rsidR="00232BA6" w:rsidRDefault="00232BA6">
      <w:pPr>
        <w:pStyle w:val="ConsPlusNormal"/>
        <w:spacing w:before="220"/>
        <w:ind w:firstLine="540"/>
        <w:jc w:val="both"/>
      </w:pPr>
      <w:r>
        <w:t>Эллинги - здания и сооружения, предназначенные для длительного хранения, парковки, технического маломерных судов, за исключением надувных лодок.</w:t>
      </w:r>
    </w:p>
    <w:p w:rsidR="00232BA6" w:rsidRDefault="00232BA6">
      <w:pPr>
        <w:pStyle w:val="ConsPlusNormal"/>
        <w:jc w:val="both"/>
      </w:pPr>
    </w:p>
    <w:p w:rsidR="00232BA6" w:rsidRDefault="00232BA6">
      <w:pPr>
        <w:pStyle w:val="ConsPlusNormal"/>
        <w:jc w:val="center"/>
        <w:outlineLvl w:val="2"/>
      </w:pPr>
      <w:r>
        <w:t>Перечень линий градостроительного регулирования</w:t>
      </w:r>
    </w:p>
    <w:p w:rsidR="00232BA6" w:rsidRDefault="00232BA6">
      <w:pPr>
        <w:pStyle w:val="ConsPlusNormal"/>
        <w:jc w:val="both"/>
      </w:pPr>
    </w:p>
    <w:p w:rsidR="00232BA6" w:rsidRDefault="00232BA6">
      <w:pPr>
        <w:pStyle w:val="ConsPlusNormal"/>
        <w:ind w:firstLine="540"/>
        <w:jc w:val="both"/>
      </w:pPr>
      <w:r>
        <w:t>Желтые линии - максимально допустимые границы зон возможного распространения завалов жилой и общественной застройки категорированных городских округов, поселений,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w:t>
      </w:r>
    </w:p>
    <w:p w:rsidR="00232BA6" w:rsidRDefault="00232BA6">
      <w:pPr>
        <w:pStyle w:val="ConsPlusNormal"/>
        <w:spacing w:before="22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32BA6" w:rsidRDefault="00232BA6">
      <w:pPr>
        <w:pStyle w:val="ConsPlusNormal"/>
        <w:spacing w:before="220"/>
        <w:ind w:firstLine="540"/>
        <w:jc w:val="both"/>
      </w:pPr>
      <w: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32BA6" w:rsidRDefault="00232BA6">
      <w:pPr>
        <w:pStyle w:val="ConsPlusNormal"/>
        <w:spacing w:before="220"/>
        <w:ind w:firstLine="540"/>
        <w:jc w:val="both"/>
      </w:pPr>
      <w:r>
        <w:t>Отступ застройки - расстояние между красной линией или границей земельного участка и стеной здания,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232BA6" w:rsidRDefault="00232BA6">
      <w:pPr>
        <w:pStyle w:val="ConsPlusNormal"/>
        <w:spacing w:before="220"/>
        <w:ind w:firstLine="540"/>
        <w:jc w:val="both"/>
      </w:pPr>
      <w:r>
        <w:t>Граница населенного пункта - внешние границы земель населенного пункта, отделяющие эти земли от земель иных категорий.</w:t>
      </w:r>
    </w:p>
    <w:p w:rsidR="00232BA6" w:rsidRDefault="00232BA6">
      <w:pPr>
        <w:pStyle w:val="ConsPlusNormal"/>
        <w:spacing w:before="220"/>
        <w:ind w:firstLine="540"/>
        <w:jc w:val="both"/>
      </w:pPr>
      <w: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232BA6" w:rsidRDefault="00232BA6">
      <w:pPr>
        <w:pStyle w:val="ConsPlusNormal"/>
        <w:spacing w:before="220"/>
        <w:ind w:firstLine="540"/>
        <w:jc w:val="both"/>
      </w:pPr>
      <w: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232BA6" w:rsidRDefault="00232BA6">
      <w:pPr>
        <w:pStyle w:val="ConsPlusNormal"/>
        <w:spacing w:before="220"/>
        <w:ind w:firstLine="540"/>
        <w:jc w:val="both"/>
      </w:pPr>
      <w:r>
        <w:t>Границы водоохранных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232BA6" w:rsidRDefault="00232BA6">
      <w:pPr>
        <w:pStyle w:val="ConsPlusNormal"/>
        <w:spacing w:before="220"/>
        <w:ind w:firstLine="540"/>
        <w:jc w:val="both"/>
      </w:pPr>
      <w:r>
        <w:t xml:space="preserve">Границы прибрежных зон (полос) - границы территорий внутри водоохранных зон, на которых в соответствии с Водным </w:t>
      </w:r>
      <w:hyperlink r:id="rId122" w:history="1">
        <w:r>
          <w:rPr>
            <w:color w:val="0000FF"/>
          </w:rPr>
          <w:t>кодексом</w:t>
        </w:r>
      </w:hyperlink>
      <w: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232BA6" w:rsidRDefault="00232BA6">
      <w:pPr>
        <w:pStyle w:val="ConsPlusNormal"/>
        <w:spacing w:before="220"/>
        <w:ind w:firstLine="540"/>
        <w:jc w:val="both"/>
      </w:pPr>
      <w:r>
        <w:t>Границы зон санитарной охраны источников питьевого водоснабжения - границы зон I и II пояса, а также жесткой зоны II пояса:</w:t>
      </w:r>
    </w:p>
    <w:p w:rsidR="00232BA6" w:rsidRDefault="00232BA6">
      <w:pPr>
        <w:pStyle w:val="ConsPlusNormal"/>
        <w:spacing w:before="220"/>
        <w:ind w:firstLine="540"/>
        <w:jc w:val="both"/>
      </w:pPr>
      <w:r>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232BA6" w:rsidRDefault="00232BA6">
      <w:pPr>
        <w:pStyle w:val="ConsPlusNormal"/>
        <w:spacing w:before="220"/>
        <w:ind w:firstLine="540"/>
        <w:jc w:val="both"/>
      </w:pPr>
      <w: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232BA6" w:rsidRDefault="00232BA6">
      <w:pPr>
        <w:pStyle w:val="ConsPlusNormal"/>
        <w:spacing w:before="220"/>
        <w:ind w:firstLine="540"/>
        <w:jc w:val="both"/>
      </w:pPr>
      <w:r>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232BA6" w:rsidRDefault="00232BA6">
      <w:pPr>
        <w:pStyle w:val="ConsPlusNormal"/>
        <w:spacing w:before="220"/>
        <w:ind w:firstLine="540"/>
        <w:jc w:val="both"/>
      </w:pPr>
      <w:r>
        <w:t>Границы полосы отвода железных дорог - границы территории, предназначенной для размещения существующих и проектируемых железных дорог.</w:t>
      </w:r>
    </w:p>
    <w:p w:rsidR="00232BA6" w:rsidRDefault="00232BA6">
      <w:pPr>
        <w:pStyle w:val="ConsPlusNormal"/>
        <w:spacing w:before="220"/>
        <w:ind w:firstLine="540"/>
        <w:jc w:val="both"/>
      </w:pPr>
      <w:r>
        <w:t>Границы санитарно-защитных зон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232BA6" w:rsidRDefault="00232BA6">
      <w:pPr>
        <w:pStyle w:val="ConsPlusNormal"/>
        <w:spacing w:before="220"/>
        <w:ind w:firstLine="540"/>
        <w:jc w:val="both"/>
      </w:pPr>
      <w: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нормами и СНиП.</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2</w:t>
      </w:r>
    </w:p>
    <w:p w:rsidR="00232BA6" w:rsidRDefault="00881196">
      <w:pPr>
        <w:pStyle w:val="ConsPlusNormal"/>
        <w:jc w:val="right"/>
      </w:pPr>
      <w:r>
        <w:t xml:space="preserve">к Местным </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57" w:name="P7502"/>
      <w:bookmarkEnd w:id="157"/>
      <w:r>
        <w:t>ПЕРЕЧЕНЬ НОРМАТИВНЫХ ПРАВОВЫХ АКТОВ</w:t>
      </w:r>
    </w:p>
    <w:p w:rsidR="00232BA6" w:rsidRDefault="00232BA6">
      <w:pPr>
        <w:pStyle w:val="ConsPlusNormal"/>
        <w:jc w:val="both"/>
      </w:pPr>
    </w:p>
    <w:p w:rsidR="00232BA6" w:rsidRDefault="00232BA6">
      <w:pPr>
        <w:pStyle w:val="ConsPlusNormal"/>
        <w:jc w:val="center"/>
        <w:outlineLvl w:val="2"/>
      </w:pPr>
      <w:r>
        <w:t>Федеральные нормативные правовые акты</w:t>
      </w:r>
    </w:p>
    <w:p w:rsidR="00232BA6" w:rsidRDefault="00232BA6">
      <w:pPr>
        <w:pStyle w:val="ConsPlusNormal"/>
        <w:jc w:val="both"/>
      </w:pPr>
    </w:p>
    <w:p w:rsidR="00232BA6" w:rsidRDefault="00232BA6">
      <w:pPr>
        <w:pStyle w:val="ConsPlusNormal"/>
        <w:ind w:firstLine="540"/>
        <w:jc w:val="both"/>
      </w:pPr>
      <w:r>
        <w:t xml:space="preserve">1. </w:t>
      </w:r>
      <w:hyperlink r:id="rId123" w:history="1">
        <w:r>
          <w:rPr>
            <w:color w:val="0000FF"/>
          </w:rPr>
          <w:t>Конституция</w:t>
        </w:r>
      </w:hyperlink>
      <w:r>
        <w:t xml:space="preserve"> Российской Федерации.</w:t>
      </w:r>
    </w:p>
    <w:p w:rsidR="00232BA6" w:rsidRDefault="00232BA6">
      <w:pPr>
        <w:pStyle w:val="ConsPlusNormal"/>
        <w:spacing w:before="220"/>
        <w:ind w:firstLine="540"/>
        <w:jc w:val="both"/>
      </w:pPr>
      <w:r>
        <w:t xml:space="preserve">2. Градостроительный </w:t>
      </w:r>
      <w:hyperlink r:id="rId124" w:history="1">
        <w:r>
          <w:rPr>
            <w:color w:val="0000FF"/>
          </w:rPr>
          <w:t>кодекс</w:t>
        </w:r>
      </w:hyperlink>
      <w:r>
        <w:t xml:space="preserve"> Российской Федерации.</w:t>
      </w:r>
    </w:p>
    <w:p w:rsidR="00232BA6" w:rsidRDefault="00232BA6">
      <w:pPr>
        <w:pStyle w:val="ConsPlusNormal"/>
        <w:spacing w:before="220"/>
        <w:ind w:firstLine="540"/>
        <w:jc w:val="both"/>
      </w:pPr>
      <w:r>
        <w:t xml:space="preserve">3. Земельный </w:t>
      </w:r>
      <w:hyperlink r:id="rId125" w:history="1">
        <w:r>
          <w:rPr>
            <w:color w:val="0000FF"/>
          </w:rPr>
          <w:t>кодекс</w:t>
        </w:r>
      </w:hyperlink>
      <w:r>
        <w:t xml:space="preserve"> Российской Федерации.</w:t>
      </w:r>
    </w:p>
    <w:p w:rsidR="00232BA6" w:rsidRDefault="00232BA6">
      <w:pPr>
        <w:pStyle w:val="ConsPlusNormal"/>
        <w:spacing w:before="220"/>
        <w:ind w:firstLine="540"/>
        <w:jc w:val="both"/>
      </w:pPr>
      <w:r>
        <w:t xml:space="preserve">4. Жилищный </w:t>
      </w:r>
      <w:hyperlink r:id="rId126" w:history="1">
        <w:r>
          <w:rPr>
            <w:color w:val="0000FF"/>
          </w:rPr>
          <w:t>кодекс</w:t>
        </w:r>
      </w:hyperlink>
      <w:r>
        <w:t xml:space="preserve"> Российской Федерации.</w:t>
      </w:r>
    </w:p>
    <w:p w:rsidR="00232BA6" w:rsidRDefault="00232BA6">
      <w:pPr>
        <w:pStyle w:val="ConsPlusNormal"/>
        <w:spacing w:before="220"/>
        <w:ind w:firstLine="540"/>
        <w:jc w:val="both"/>
      </w:pPr>
      <w:r>
        <w:t xml:space="preserve">5. Водный </w:t>
      </w:r>
      <w:hyperlink r:id="rId127" w:history="1">
        <w:r>
          <w:rPr>
            <w:color w:val="0000FF"/>
          </w:rPr>
          <w:t>кодекс</w:t>
        </w:r>
      </w:hyperlink>
      <w:r>
        <w:t xml:space="preserve"> Российской Федерации.</w:t>
      </w:r>
    </w:p>
    <w:p w:rsidR="00232BA6" w:rsidRDefault="00232BA6">
      <w:pPr>
        <w:pStyle w:val="ConsPlusNormal"/>
        <w:spacing w:before="220"/>
        <w:ind w:firstLine="540"/>
        <w:jc w:val="both"/>
      </w:pPr>
      <w:r>
        <w:t xml:space="preserve">6. Лесной </w:t>
      </w:r>
      <w:hyperlink r:id="rId128" w:history="1">
        <w:r>
          <w:rPr>
            <w:color w:val="0000FF"/>
          </w:rPr>
          <w:t>кодекс</w:t>
        </w:r>
      </w:hyperlink>
      <w:r>
        <w:t xml:space="preserve"> Российской Федерации.</w:t>
      </w:r>
    </w:p>
    <w:p w:rsidR="00232BA6" w:rsidRDefault="00232BA6">
      <w:pPr>
        <w:pStyle w:val="ConsPlusNormal"/>
        <w:spacing w:before="220"/>
        <w:ind w:firstLine="540"/>
        <w:jc w:val="both"/>
      </w:pPr>
      <w:r>
        <w:t xml:space="preserve">7. Воздушный </w:t>
      </w:r>
      <w:hyperlink r:id="rId129" w:history="1">
        <w:r>
          <w:rPr>
            <w:color w:val="0000FF"/>
          </w:rPr>
          <w:t>кодекс</w:t>
        </w:r>
      </w:hyperlink>
      <w:r>
        <w:t xml:space="preserve"> Российской Федерации.</w:t>
      </w:r>
    </w:p>
    <w:p w:rsidR="00232BA6" w:rsidRDefault="00232BA6">
      <w:pPr>
        <w:pStyle w:val="ConsPlusNormal"/>
        <w:spacing w:before="220"/>
        <w:ind w:firstLine="540"/>
        <w:jc w:val="both"/>
      </w:pPr>
      <w:r>
        <w:t xml:space="preserve">8. </w:t>
      </w:r>
      <w:hyperlink r:id="rId130" w:history="1">
        <w:r>
          <w:rPr>
            <w:color w:val="0000FF"/>
          </w:rPr>
          <w:t>Кодекс</w:t>
        </w:r>
      </w:hyperlink>
      <w:r>
        <w:t xml:space="preserve"> внутреннего водного транспорта Российской Федерации.</w:t>
      </w:r>
    </w:p>
    <w:p w:rsidR="00232BA6" w:rsidRDefault="00232BA6">
      <w:pPr>
        <w:pStyle w:val="ConsPlusNormal"/>
        <w:spacing w:before="220"/>
        <w:ind w:firstLine="540"/>
        <w:jc w:val="both"/>
      </w:pPr>
      <w:r>
        <w:t xml:space="preserve">9. </w:t>
      </w:r>
      <w:hyperlink r:id="rId131" w:history="1">
        <w:r>
          <w:rPr>
            <w:color w:val="0000FF"/>
          </w:rPr>
          <w:t>Закон</w:t>
        </w:r>
      </w:hyperlink>
      <w:r>
        <w:t xml:space="preserve"> Российской Федерации от 21.02.1992 N 2395-1 "О недрах".</w:t>
      </w:r>
    </w:p>
    <w:p w:rsidR="00232BA6" w:rsidRDefault="00232BA6">
      <w:pPr>
        <w:pStyle w:val="ConsPlusNormal"/>
        <w:spacing w:before="220"/>
        <w:ind w:firstLine="540"/>
        <w:jc w:val="both"/>
      </w:pPr>
      <w:r>
        <w:t xml:space="preserve">10. Федеральный </w:t>
      </w:r>
      <w:hyperlink r:id="rId132" w:history="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232BA6" w:rsidRDefault="00232BA6">
      <w:pPr>
        <w:pStyle w:val="ConsPlusNormal"/>
        <w:spacing w:before="220"/>
        <w:ind w:firstLine="540"/>
        <w:jc w:val="both"/>
      </w:pPr>
      <w:r>
        <w:t xml:space="preserve">11. Федеральный </w:t>
      </w:r>
      <w:hyperlink r:id="rId133" w:history="1">
        <w:r>
          <w:rPr>
            <w:color w:val="0000FF"/>
          </w:rPr>
          <w:t>закон</w:t>
        </w:r>
      </w:hyperlink>
      <w:r>
        <w:t xml:space="preserve"> от 23.02.1995 N 26-ФЗ "О природных лечебных ресурсах, лечебно-оздоровительных местностях и курортах".</w:t>
      </w:r>
    </w:p>
    <w:p w:rsidR="00232BA6" w:rsidRDefault="00232BA6">
      <w:pPr>
        <w:pStyle w:val="ConsPlusNormal"/>
        <w:spacing w:before="220"/>
        <w:ind w:firstLine="540"/>
        <w:jc w:val="both"/>
      </w:pPr>
      <w:r>
        <w:t xml:space="preserve">12. Федеральный </w:t>
      </w:r>
      <w:hyperlink r:id="rId134" w:history="1">
        <w:r>
          <w:rPr>
            <w:color w:val="0000FF"/>
          </w:rPr>
          <w:t>закон</w:t>
        </w:r>
      </w:hyperlink>
      <w:r>
        <w:t xml:space="preserve"> от 14.03.1995 N 33-ФЗ "Об особо охраняемых природных территориях".</w:t>
      </w:r>
    </w:p>
    <w:p w:rsidR="00232BA6" w:rsidRDefault="00232BA6">
      <w:pPr>
        <w:pStyle w:val="ConsPlusNormal"/>
        <w:spacing w:before="220"/>
        <w:ind w:firstLine="540"/>
        <w:jc w:val="both"/>
      </w:pPr>
      <w:r>
        <w:t xml:space="preserve">13. Федеральный </w:t>
      </w:r>
      <w:hyperlink r:id="rId135" w:history="1">
        <w:r>
          <w:rPr>
            <w:color w:val="0000FF"/>
          </w:rPr>
          <w:t>закон</w:t>
        </w:r>
      </w:hyperlink>
      <w:r>
        <w:t xml:space="preserve"> от 24.04.1995 N 52-ФЗ "О животном мире".</w:t>
      </w:r>
    </w:p>
    <w:p w:rsidR="00232BA6" w:rsidRDefault="00232BA6">
      <w:pPr>
        <w:pStyle w:val="ConsPlusNormal"/>
        <w:spacing w:before="220"/>
        <w:ind w:firstLine="540"/>
        <w:jc w:val="both"/>
      </w:pPr>
      <w:r>
        <w:t xml:space="preserve">14. Федеральный </w:t>
      </w:r>
      <w:hyperlink r:id="rId136" w:history="1">
        <w:r>
          <w:rPr>
            <w:color w:val="0000FF"/>
          </w:rPr>
          <w:t>закон</w:t>
        </w:r>
      </w:hyperlink>
      <w:r>
        <w:t xml:space="preserve"> от 02.08.1995 N 122-ФЗ "О социальном обслуживании граждан пожилого возраста и инвалидов".</w:t>
      </w:r>
    </w:p>
    <w:p w:rsidR="00232BA6" w:rsidRDefault="00232BA6">
      <w:pPr>
        <w:pStyle w:val="ConsPlusNormal"/>
        <w:spacing w:before="220"/>
        <w:ind w:firstLine="540"/>
        <w:jc w:val="both"/>
      </w:pPr>
      <w:r>
        <w:t xml:space="preserve">15. Федеральный </w:t>
      </w:r>
      <w:hyperlink r:id="rId137" w:history="1">
        <w:r>
          <w:rPr>
            <w:color w:val="0000FF"/>
          </w:rPr>
          <w:t>закон</w:t>
        </w:r>
      </w:hyperlink>
      <w:r>
        <w:t xml:space="preserve"> от 17.11.1995 N 169-ФЗ "Об архитектурной деятельности в Российской Федерации".</w:t>
      </w:r>
    </w:p>
    <w:p w:rsidR="00232BA6" w:rsidRDefault="00232BA6">
      <w:pPr>
        <w:pStyle w:val="ConsPlusNormal"/>
        <w:spacing w:before="220"/>
        <w:ind w:firstLine="540"/>
        <w:jc w:val="both"/>
      </w:pPr>
      <w:r>
        <w:t xml:space="preserve">16. Федеральный </w:t>
      </w:r>
      <w:hyperlink r:id="rId138" w:history="1">
        <w:r>
          <w:rPr>
            <w:color w:val="0000FF"/>
          </w:rPr>
          <w:t>закон</w:t>
        </w:r>
      </w:hyperlink>
      <w:r>
        <w:t xml:space="preserve"> от 23.11.1995 N 174-ФЗ "Об экологической экспертизе".</w:t>
      </w:r>
    </w:p>
    <w:p w:rsidR="00232BA6" w:rsidRDefault="00232BA6">
      <w:pPr>
        <w:pStyle w:val="ConsPlusNormal"/>
        <w:spacing w:before="220"/>
        <w:ind w:firstLine="540"/>
        <w:jc w:val="both"/>
      </w:pPr>
      <w:r>
        <w:t xml:space="preserve">17. Федеральный </w:t>
      </w:r>
      <w:hyperlink r:id="rId139" w:history="1">
        <w:r>
          <w:rPr>
            <w:color w:val="0000FF"/>
          </w:rPr>
          <w:t>закон</w:t>
        </w:r>
      </w:hyperlink>
      <w:r>
        <w:t xml:space="preserve"> от 24.11.1995 N 181-ФЗ "О социальной защите инвалидов в Российской Федерации".</w:t>
      </w:r>
    </w:p>
    <w:p w:rsidR="00232BA6" w:rsidRDefault="00232BA6">
      <w:pPr>
        <w:pStyle w:val="ConsPlusNormal"/>
        <w:spacing w:before="220"/>
        <w:ind w:firstLine="540"/>
        <w:jc w:val="both"/>
      </w:pPr>
      <w:r>
        <w:t xml:space="preserve">18. Федеральный </w:t>
      </w:r>
      <w:hyperlink r:id="rId140" w:history="1">
        <w:r>
          <w:rPr>
            <w:color w:val="0000FF"/>
          </w:rPr>
          <w:t>закон</w:t>
        </w:r>
      </w:hyperlink>
      <w:r>
        <w:t xml:space="preserve"> от 10.12.1995 N 196-ФЗ "О безопасности дорожного движения".</w:t>
      </w:r>
    </w:p>
    <w:p w:rsidR="00232BA6" w:rsidRDefault="00232BA6">
      <w:pPr>
        <w:pStyle w:val="ConsPlusNormal"/>
        <w:spacing w:before="220"/>
        <w:ind w:firstLine="540"/>
        <w:jc w:val="both"/>
      </w:pPr>
      <w:r>
        <w:t xml:space="preserve">19. Федеральный </w:t>
      </w:r>
      <w:hyperlink r:id="rId141" w:history="1">
        <w:r>
          <w:rPr>
            <w:color w:val="0000FF"/>
          </w:rPr>
          <w:t>закон</w:t>
        </w:r>
      </w:hyperlink>
      <w:r>
        <w:t xml:space="preserve"> от 09.01.1996 N 3-ФЗ "О радиационной безопасности населения".</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rPr>
          <w:color w:val="0A2666"/>
        </w:rPr>
        <w:t>КонсультантПлюс: примечание.</w:t>
      </w:r>
    </w:p>
    <w:p w:rsidR="00232BA6" w:rsidRDefault="00232BA6">
      <w:pPr>
        <w:pStyle w:val="ConsPlusNormal"/>
        <w:ind w:firstLine="540"/>
        <w:jc w:val="both"/>
      </w:pPr>
      <w:r>
        <w:rPr>
          <w:color w:val="0A2666"/>
        </w:rPr>
        <w:t>В официальном тексте документа, видимо, допущена опечатка: Федеральный закон от N 8-ФЗ "О погребении и похоронном деле" принят 12.01.1996, а не 12.12.1996.</w:t>
      </w:r>
    </w:p>
    <w:p w:rsidR="00232BA6" w:rsidRDefault="00232BA6">
      <w:pPr>
        <w:pStyle w:val="ConsPlusNormal"/>
        <w:pBdr>
          <w:top w:val="single" w:sz="6" w:space="0" w:color="auto"/>
        </w:pBdr>
        <w:spacing w:before="100" w:after="100"/>
        <w:jc w:val="both"/>
        <w:rPr>
          <w:sz w:val="2"/>
          <w:szCs w:val="2"/>
        </w:rPr>
      </w:pPr>
    </w:p>
    <w:p w:rsidR="00232BA6" w:rsidRDefault="00232BA6">
      <w:pPr>
        <w:pStyle w:val="ConsPlusNormal"/>
        <w:ind w:firstLine="540"/>
        <w:jc w:val="both"/>
      </w:pPr>
      <w:r>
        <w:t xml:space="preserve">20. Федеральный </w:t>
      </w:r>
      <w:hyperlink r:id="rId142" w:history="1">
        <w:r>
          <w:rPr>
            <w:color w:val="0000FF"/>
          </w:rPr>
          <w:t>закон</w:t>
        </w:r>
      </w:hyperlink>
      <w:r>
        <w:t xml:space="preserve"> от 12.12.1996 N 8-ФЗ "О погребении и похоронном деле".</w:t>
      </w:r>
    </w:p>
    <w:p w:rsidR="00232BA6" w:rsidRDefault="00232BA6">
      <w:pPr>
        <w:pStyle w:val="ConsPlusNormal"/>
        <w:spacing w:before="220"/>
        <w:ind w:firstLine="540"/>
        <w:jc w:val="both"/>
      </w:pPr>
      <w:r>
        <w:t xml:space="preserve">21. Федеральный </w:t>
      </w:r>
      <w:hyperlink r:id="rId143" w:history="1">
        <w:r>
          <w:rPr>
            <w:color w:val="0000FF"/>
          </w:rPr>
          <w:t>закон</w:t>
        </w:r>
      </w:hyperlink>
      <w:r>
        <w:t xml:space="preserve"> от 21.07.1997 N 116-ФЗ "О промышленной безопасности опасных производственных объектов".</w:t>
      </w:r>
    </w:p>
    <w:p w:rsidR="00232BA6" w:rsidRDefault="00232BA6">
      <w:pPr>
        <w:pStyle w:val="ConsPlusNormal"/>
        <w:spacing w:before="220"/>
        <w:ind w:firstLine="540"/>
        <w:jc w:val="both"/>
      </w:pPr>
      <w:r>
        <w:t xml:space="preserve">22. Федеральный </w:t>
      </w:r>
      <w:hyperlink r:id="rId144" w:history="1">
        <w:r>
          <w:rPr>
            <w:color w:val="0000FF"/>
          </w:rPr>
          <w:t>закон</w:t>
        </w:r>
      </w:hyperlink>
      <w:r>
        <w:t xml:space="preserve"> от 24.06.1998 N 89-ФЗ "Об отходах производства и потребления".</w:t>
      </w:r>
    </w:p>
    <w:p w:rsidR="00232BA6" w:rsidRDefault="00232BA6">
      <w:pPr>
        <w:pStyle w:val="ConsPlusNormal"/>
        <w:spacing w:before="220"/>
        <w:ind w:firstLine="540"/>
        <w:jc w:val="both"/>
      </w:pPr>
      <w:r>
        <w:t xml:space="preserve">23. Федеральный </w:t>
      </w:r>
      <w:hyperlink r:id="rId145" w:history="1">
        <w:r>
          <w:rPr>
            <w:color w:val="0000FF"/>
          </w:rPr>
          <w:t>закон</w:t>
        </w:r>
      </w:hyperlink>
      <w:r>
        <w:t xml:space="preserve"> от 12.02.1998 N 28-ФЗ "О гражданской обороне".</w:t>
      </w:r>
    </w:p>
    <w:p w:rsidR="00232BA6" w:rsidRDefault="00232BA6">
      <w:pPr>
        <w:pStyle w:val="ConsPlusNormal"/>
        <w:spacing w:before="220"/>
        <w:ind w:firstLine="540"/>
        <w:jc w:val="both"/>
      </w:pPr>
      <w:r>
        <w:t xml:space="preserve">24. Федеральный </w:t>
      </w:r>
      <w:hyperlink r:id="rId146" w:history="1">
        <w:r>
          <w:rPr>
            <w:color w:val="0000FF"/>
          </w:rPr>
          <w:t>закон</w:t>
        </w:r>
      </w:hyperlink>
      <w:r>
        <w:t xml:space="preserve"> от 30.03.1999 N 52-ФЗ "О санитарно-эпидемиологическом благополучии населения".</w:t>
      </w:r>
    </w:p>
    <w:p w:rsidR="00232BA6" w:rsidRDefault="00232BA6">
      <w:pPr>
        <w:pStyle w:val="ConsPlusNormal"/>
        <w:spacing w:before="220"/>
        <w:ind w:firstLine="540"/>
        <w:jc w:val="both"/>
      </w:pPr>
      <w:r>
        <w:t xml:space="preserve">25. Федеральный </w:t>
      </w:r>
      <w:hyperlink r:id="rId147" w:history="1">
        <w:r>
          <w:rPr>
            <w:color w:val="0000FF"/>
          </w:rPr>
          <w:t>закон</w:t>
        </w:r>
      </w:hyperlink>
      <w:r>
        <w:t xml:space="preserve"> от 04.05.1999 N 96-ФЗ "Об охране атмосферного воздуха".</w:t>
      </w:r>
    </w:p>
    <w:p w:rsidR="00232BA6" w:rsidRDefault="00232BA6">
      <w:pPr>
        <w:pStyle w:val="ConsPlusNormal"/>
        <w:spacing w:before="220"/>
        <w:ind w:firstLine="540"/>
        <w:jc w:val="both"/>
      </w:pPr>
      <w:r>
        <w:t xml:space="preserve">26. Федеральный </w:t>
      </w:r>
      <w:hyperlink r:id="rId148" w:history="1">
        <w:r>
          <w:rPr>
            <w:color w:val="0000FF"/>
          </w:rPr>
          <w:t>закон</w:t>
        </w:r>
      </w:hyperlink>
      <w:r>
        <w:t xml:space="preserve"> от 10.01.2002 N 7-ФЗ "Об охране окружающей среды".</w:t>
      </w:r>
    </w:p>
    <w:p w:rsidR="00232BA6" w:rsidRDefault="00232BA6">
      <w:pPr>
        <w:pStyle w:val="ConsPlusNormal"/>
        <w:spacing w:before="220"/>
        <w:ind w:firstLine="540"/>
        <w:jc w:val="both"/>
      </w:pPr>
      <w:r>
        <w:t xml:space="preserve">27. Федеральный </w:t>
      </w:r>
      <w:hyperlink r:id="rId149" w:history="1">
        <w:r>
          <w:rPr>
            <w:color w:val="0000FF"/>
          </w:rPr>
          <w:t>закон</w:t>
        </w:r>
      </w:hyperlink>
      <w:r>
        <w:t xml:space="preserve"> от 25.06.2002 N 73-ФЗ "Об объектах культурного наследия (памятниках истории и культуры) народов Российской Федерации".</w:t>
      </w:r>
    </w:p>
    <w:p w:rsidR="00232BA6" w:rsidRDefault="00232BA6">
      <w:pPr>
        <w:pStyle w:val="ConsPlusNormal"/>
        <w:spacing w:before="220"/>
        <w:ind w:firstLine="540"/>
        <w:jc w:val="both"/>
      </w:pPr>
      <w:r>
        <w:t xml:space="preserve">28. Федеральный </w:t>
      </w:r>
      <w:hyperlink r:id="rId150" w:history="1">
        <w:r>
          <w:rPr>
            <w:color w:val="0000FF"/>
          </w:rPr>
          <w:t>закон</w:t>
        </w:r>
      </w:hyperlink>
      <w:r>
        <w:t xml:space="preserve"> от 27.12.2002 N 184-ФЗ "О техническом регулировании".</w:t>
      </w:r>
    </w:p>
    <w:p w:rsidR="00232BA6" w:rsidRDefault="00232BA6">
      <w:pPr>
        <w:pStyle w:val="ConsPlusNormal"/>
        <w:spacing w:before="220"/>
        <w:ind w:firstLine="540"/>
        <w:jc w:val="both"/>
      </w:pPr>
      <w:r>
        <w:t xml:space="preserve">29. Федеральный </w:t>
      </w:r>
      <w:hyperlink r:id="rId151"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232BA6" w:rsidRDefault="00232BA6">
      <w:pPr>
        <w:pStyle w:val="ConsPlusNormal"/>
        <w:spacing w:before="220"/>
        <w:ind w:firstLine="540"/>
        <w:jc w:val="both"/>
      </w:pPr>
      <w:r>
        <w:t xml:space="preserve">30. Федеральный </w:t>
      </w:r>
      <w:hyperlink r:id="rId152" w:history="1">
        <w:r>
          <w:rPr>
            <w:color w:val="0000FF"/>
          </w:rPr>
          <w:t>закон</w:t>
        </w:r>
      </w:hyperlink>
      <w:r>
        <w:t xml:space="preserve"> от 21.12.2004 N 172-ФЗ "О переводе земель или земельных участков из одной категории в другую".</w:t>
      </w:r>
    </w:p>
    <w:p w:rsidR="00232BA6" w:rsidRDefault="00232BA6">
      <w:pPr>
        <w:pStyle w:val="ConsPlusNormal"/>
        <w:spacing w:before="220"/>
        <w:ind w:firstLine="540"/>
        <w:jc w:val="both"/>
      </w:pPr>
      <w:r>
        <w:t xml:space="preserve">31. Федеральный </w:t>
      </w:r>
      <w:hyperlink r:id="rId153" w:history="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32BA6" w:rsidRDefault="00232BA6">
      <w:pPr>
        <w:pStyle w:val="ConsPlusNormal"/>
        <w:spacing w:before="220"/>
        <w:ind w:firstLine="540"/>
        <w:jc w:val="both"/>
      </w:pPr>
      <w:r>
        <w:t xml:space="preserve">32. Федеральный </w:t>
      </w:r>
      <w:hyperlink r:id="rId154" w:history="1">
        <w:r>
          <w:rPr>
            <w:color w:val="0000FF"/>
          </w:rPr>
          <w:t>закон</w:t>
        </w:r>
      </w:hyperlink>
      <w:r>
        <w:t xml:space="preserve"> от 22.06.2008 N 123-ФЗ "Технический регламент о требованиях пожарной безопасности".</w:t>
      </w:r>
    </w:p>
    <w:p w:rsidR="00232BA6" w:rsidRDefault="00232BA6">
      <w:pPr>
        <w:pStyle w:val="ConsPlusNormal"/>
        <w:spacing w:before="220"/>
        <w:ind w:firstLine="540"/>
        <w:jc w:val="both"/>
      </w:pPr>
      <w:r>
        <w:t>33. Указ Президента Российской Федерации от 02.10.1992 N 1156 "О мерах по формированию доступной для инвалидов среды жизнедеятельности".</w:t>
      </w:r>
    </w:p>
    <w:p w:rsidR="00232BA6" w:rsidRDefault="00232BA6">
      <w:pPr>
        <w:pStyle w:val="ConsPlusNormal"/>
        <w:spacing w:before="220"/>
        <w:ind w:firstLine="540"/>
        <w:jc w:val="both"/>
      </w:pPr>
      <w:r>
        <w:t xml:space="preserve">34. </w:t>
      </w:r>
      <w:hyperlink r:id="rId155" w:history="1">
        <w:r>
          <w:rPr>
            <w:color w:val="0000FF"/>
          </w:rPr>
          <w:t>Указ</w:t>
        </w:r>
      </w:hyperlink>
      <w:r>
        <w:t xml:space="preserve"> Президента Российской Федерации от 30.11.1992 N 1487 "Об особо ценных объектах культурного наследия народов Российской Федерации".</w:t>
      </w:r>
    </w:p>
    <w:p w:rsidR="00232BA6" w:rsidRDefault="00232BA6">
      <w:pPr>
        <w:pStyle w:val="ConsPlusNormal"/>
        <w:spacing w:before="220"/>
        <w:ind w:firstLine="540"/>
        <w:jc w:val="both"/>
      </w:pPr>
      <w:r>
        <w:t xml:space="preserve">35. </w:t>
      </w:r>
      <w:hyperlink r:id="rId156" w:history="1">
        <w:r>
          <w:rPr>
            <w:color w:val="0000FF"/>
          </w:rPr>
          <w:t>Постановление</w:t>
        </w:r>
      </w:hyperlink>
      <w: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232BA6" w:rsidRDefault="00232BA6">
      <w:pPr>
        <w:pStyle w:val="ConsPlusNormal"/>
        <w:spacing w:before="220"/>
        <w:ind w:firstLine="540"/>
        <w:jc w:val="both"/>
      </w:pPr>
      <w:r>
        <w:t xml:space="preserve">36. </w:t>
      </w:r>
      <w:hyperlink r:id="rId157" w:history="1">
        <w:r>
          <w:rPr>
            <w:color w:val="0000FF"/>
          </w:rPr>
          <w:t>Постановление</w:t>
        </w:r>
      </w:hyperlink>
      <w:r>
        <w:t xml:space="preserve"> Правительства Российской Федерации от 01.12.1998 N 1420 "Об утверждении Правил установления и использования придорожных полос федеральных автомобильных дорог общего пользования".</w:t>
      </w:r>
    </w:p>
    <w:p w:rsidR="00232BA6" w:rsidRDefault="00232BA6">
      <w:pPr>
        <w:pStyle w:val="ConsPlusNormal"/>
        <w:spacing w:before="220"/>
        <w:ind w:firstLine="540"/>
        <w:jc w:val="both"/>
      </w:pPr>
      <w:r>
        <w:t xml:space="preserve">37. </w:t>
      </w:r>
      <w:hyperlink r:id="rId158" w:history="1">
        <w:r>
          <w:rPr>
            <w:color w:val="0000FF"/>
          </w:rPr>
          <w:t>Постановление</w:t>
        </w:r>
      </w:hyperlink>
      <w:r>
        <w:t xml:space="preserve"> Правительства Российской Федерации от 26.04.2008 N 315 "Об утверждении Положения о зонах охраны объектов культурного наследия (памятников истории и культуры) народов Российской Федерации".</w:t>
      </w:r>
    </w:p>
    <w:p w:rsidR="00232BA6" w:rsidRDefault="00232BA6">
      <w:pPr>
        <w:pStyle w:val="ConsPlusNormal"/>
        <w:spacing w:before="220"/>
        <w:ind w:firstLine="540"/>
        <w:jc w:val="both"/>
      </w:pPr>
      <w:r>
        <w:t xml:space="preserve">38. </w:t>
      </w:r>
      <w:hyperlink r:id="rId159" w:history="1">
        <w:r>
          <w:rPr>
            <w:color w:val="0000FF"/>
          </w:rPr>
          <w:t>Постановление</w:t>
        </w:r>
      </w:hyperlink>
      <w:r>
        <w:t xml:space="preserve"> Правительства Российской Федерации от 23.04.2009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2009 - 2013 годы".</w:t>
      </w:r>
    </w:p>
    <w:p w:rsidR="00232BA6" w:rsidRDefault="00232BA6">
      <w:pPr>
        <w:pStyle w:val="ConsPlusNormal"/>
        <w:spacing w:before="220"/>
        <w:ind w:firstLine="540"/>
        <w:jc w:val="both"/>
      </w:pPr>
      <w:r>
        <w:t xml:space="preserve">39. </w:t>
      </w:r>
      <w:hyperlink r:id="rId160" w:history="1">
        <w:r>
          <w:rPr>
            <w:color w:val="0000FF"/>
          </w:rPr>
          <w:t>Постановление</w:t>
        </w:r>
      </w:hyperlink>
      <w: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232BA6" w:rsidRDefault="00232BA6">
      <w:pPr>
        <w:pStyle w:val="ConsPlusNormal"/>
        <w:spacing w:before="220"/>
        <w:ind w:firstLine="540"/>
        <w:jc w:val="both"/>
      </w:pPr>
      <w:r>
        <w:t>40. Распоряжение Правительства Российской Федерации от 19.10.1999 N 1683-р "О Методике определения нормативной потребности субъектов Российской Федерации в объектах социальной сферы".</w:t>
      </w:r>
    </w:p>
    <w:p w:rsidR="00232BA6" w:rsidRDefault="00232BA6">
      <w:pPr>
        <w:pStyle w:val="ConsPlusNormal"/>
        <w:spacing w:before="220"/>
        <w:ind w:firstLine="540"/>
        <w:jc w:val="both"/>
      </w:pPr>
      <w:r>
        <w:t>41. Постановление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232BA6" w:rsidRDefault="00232BA6">
      <w:pPr>
        <w:pStyle w:val="ConsPlusNormal"/>
        <w:spacing w:before="220"/>
        <w:ind w:firstLine="540"/>
        <w:jc w:val="both"/>
      </w:pPr>
      <w:r>
        <w:t xml:space="preserve">42. </w:t>
      </w:r>
      <w:hyperlink r:id="rId161" w:history="1">
        <w:r>
          <w:rPr>
            <w:color w:val="0000FF"/>
          </w:rPr>
          <w:t>Приказ</w:t>
        </w:r>
      </w:hyperlink>
      <w:r>
        <w:t xml:space="preserve"> от 25.07.2006 Министерства Российской Федерации по делам гражданской обороны, чрезвычайным ситуациям и ликвидации последствий стихийных бедствий N 422, Министерства информационных технологий и связи Российской Федерации N 90, Министерства культуры и массовых коммуникаций Российской Федерации N 376 "Об утверждении Положения о системах оповещения населения".</w:t>
      </w:r>
    </w:p>
    <w:p w:rsidR="00232BA6" w:rsidRDefault="00232BA6">
      <w:pPr>
        <w:pStyle w:val="ConsPlusNormal"/>
        <w:spacing w:before="220"/>
        <w:ind w:firstLine="540"/>
        <w:jc w:val="both"/>
      </w:pPr>
      <w:r>
        <w:t xml:space="preserve">43. </w:t>
      </w:r>
      <w:hyperlink r:id="rId162" w:history="1">
        <w:r>
          <w:rPr>
            <w:color w:val="0000FF"/>
          </w:rPr>
          <w:t>Постановление</w:t>
        </w:r>
      </w:hyperlink>
      <w:r>
        <w:t xml:space="preserve"> Главного санитарного врача Российской Федерации от 17.05.2001 N 14 "О введении в действие санитарных правил" (вместе с "Гигиеническими требованиями к обеспечению качества атмосферного воздуха населенных мест").</w:t>
      </w:r>
    </w:p>
    <w:p w:rsidR="00232BA6" w:rsidRDefault="00232BA6">
      <w:pPr>
        <w:pStyle w:val="ConsPlusNormal"/>
        <w:spacing w:before="220"/>
        <w:ind w:firstLine="540"/>
        <w:jc w:val="both"/>
      </w:pPr>
      <w:r>
        <w:t xml:space="preserve">44. </w:t>
      </w:r>
      <w:hyperlink r:id="rId163" w:history="1">
        <w:r>
          <w:rPr>
            <w:color w:val="0000FF"/>
          </w:rPr>
          <w:t>Постановление</w:t>
        </w:r>
      </w:hyperlink>
      <w:r>
        <w:t xml:space="preserve">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p>
    <w:p w:rsidR="00232BA6" w:rsidRDefault="00232BA6">
      <w:pPr>
        <w:pStyle w:val="ConsPlusNormal"/>
        <w:jc w:val="both"/>
      </w:pPr>
    </w:p>
    <w:p w:rsidR="00232BA6" w:rsidRDefault="00232BA6">
      <w:pPr>
        <w:pStyle w:val="ConsPlusNormal"/>
        <w:jc w:val="center"/>
        <w:outlineLvl w:val="2"/>
      </w:pPr>
      <w:r>
        <w:t>Нормативные правовые акты Республики Бурятия</w:t>
      </w:r>
    </w:p>
    <w:p w:rsidR="00232BA6" w:rsidRDefault="00232BA6">
      <w:pPr>
        <w:pStyle w:val="ConsPlusNormal"/>
        <w:jc w:val="both"/>
      </w:pPr>
    </w:p>
    <w:p w:rsidR="00232BA6" w:rsidRDefault="00232BA6">
      <w:pPr>
        <w:pStyle w:val="ConsPlusNormal"/>
        <w:ind w:firstLine="540"/>
        <w:jc w:val="both"/>
      </w:pPr>
      <w:r>
        <w:t xml:space="preserve">45. </w:t>
      </w:r>
      <w:hyperlink r:id="rId164" w:history="1">
        <w:r>
          <w:rPr>
            <w:color w:val="0000FF"/>
          </w:rPr>
          <w:t>Конституция</w:t>
        </w:r>
      </w:hyperlink>
      <w:r>
        <w:t xml:space="preserve"> Республики Бурятия.</w:t>
      </w:r>
    </w:p>
    <w:p w:rsidR="00232BA6" w:rsidRDefault="00232BA6">
      <w:pPr>
        <w:pStyle w:val="ConsPlusNormal"/>
        <w:spacing w:before="220"/>
        <w:ind w:firstLine="540"/>
        <w:jc w:val="both"/>
      </w:pPr>
      <w:r>
        <w:t xml:space="preserve">46. </w:t>
      </w:r>
      <w:hyperlink r:id="rId165" w:history="1">
        <w:r>
          <w:rPr>
            <w:color w:val="0000FF"/>
          </w:rPr>
          <w:t>Закон</w:t>
        </w:r>
      </w:hyperlink>
      <w:r>
        <w:t xml:space="preserve"> Республики Бурятия от 10.09.2007 N 2425-III "О Градостроительном уставе Республики Бурятия".</w:t>
      </w:r>
    </w:p>
    <w:p w:rsidR="00232BA6" w:rsidRDefault="00232BA6">
      <w:pPr>
        <w:pStyle w:val="ConsPlusNormal"/>
        <w:spacing w:before="220"/>
        <w:ind w:firstLine="540"/>
        <w:jc w:val="both"/>
      </w:pPr>
      <w:r>
        <w:t xml:space="preserve">47. </w:t>
      </w:r>
      <w:hyperlink r:id="rId166" w:history="1">
        <w:r>
          <w:rPr>
            <w:color w:val="0000FF"/>
          </w:rPr>
          <w:t>Закон</w:t>
        </w:r>
      </w:hyperlink>
      <w:r>
        <w:t xml:space="preserve"> Республики Бурятия от 01.12.2003 N 542-III "Об объектах культурного наследия (памятниках истории и культуры)".</w:t>
      </w:r>
    </w:p>
    <w:p w:rsidR="00232BA6" w:rsidRDefault="00232BA6">
      <w:pPr>
        <w:pStyle w:val="ConsPlusNormal"/>
        <w:spacing w:before="220"/>
        <w:ind w:firstLine="540"/>
        <w:jc w:val="both"/>
      </w:pPr>
      <w:r>
        <w:t xml:space="preserve">48. </w:t>
      </w:r>
      <w:hyperlink r:id="rId167" w:history="1">
        <w:r>
          <w:rPr>
            <w:color w:val="0000FF"/>
          </w:rPr>
          <w:t>Закон</w:t>
        </w:r>
      </w:hyperlink>
      <w:r>
        <w:t xml:space="preserve"> Республики Бурятия от 04.01.2003 N 178-III "Об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232BA6" w:rsidRDefault="00232BA6">
      <w:pPr>
        <w:pStyle w:val="ConsPlusNormal"/>
        <w:jc w:val="both"/>
      </w:pPr>
    </w:p>
    <w:p w:rsidR="00232BA6" w:rsidRDefault="00232BA6">
      <w:pPr>
        <w:pStyle w:val="ConsPlusNormal"/>
        <w:jc w:val="center"/>
        <w:outlineLvl w:val="2"/>
      </w:pPr>
      <w:r>
        <w:t>Государственные стандарты Российской Федерации (ГОСТ)</w:t>
      </w:r>
    </w:p>
    <w:p w:rsidR="00232BA6" w:rsidRDefault="00232BA6">
      <w:pPr>
        <w:pStyle w:val="ConsPlusNormal"/>
        <w:jc w:val="both"/>
      </w:pPr>
    </w:p>
    <w:p w:rsidR="00232BA6" w:rsidRDefault="00232BA6">
      <w:pPr>
        <w:pStyle w:val="ConsPlusNormal"/>
        <w:ind w:firstLine="540"/>
        <w:jc w:val="both"/>
      </w:pPr>
      <w:r>
        <w:t>49. ГОСТ 17.0.0.01-76*. Система стандартов в области охраны природы и улучшения использования природных ресурсов. Основные положения.</w:t>
      </w:r>
    </w:p>
    <w:p w:rsidR="00232BA6" w:rsidRDefault="00232BA6">
      <w:pPr>
        <w:pStyle w:val="ConsPlusNormal"/>
        <w:spacing w:before="220"/>
        <w:ind w:firstLine="540"/>
        <w:jc w:val="both"/>
      </w:pPr>
      <w:r>
        <w:t>50. ГОСТ 17.1.1.04-80. Охрана природы. Гидросфера. Классификация подземных вод по целям водопользования.</w:t>
      </w:r>
    </w:p>
    <w:p w:rsidR="00232BA6" w:rsidRDefault="00232BA6">
      <w:pPr>
        <w:pStyle w:val="ConsPlusNormal"/>
        <w:spacing w:before="220"/>
        <w:ind w:firstLine="540"/>
        <w:jc w:val="both"/>
      </w:pPr>
      <w:r>
        <w:t>51. ГОСТ 17.1.3.05-82. Охрана природы. Гидросфера. Общие требования к охране поверхностных и подземных вод от загрязнения нефтью и нефтепродуктами.</w:t>
      </w:r>
    </w:p>
    <w:p w:rsidR="00232BA6" w:rsidRDefault="00232BA6">
      <w:pPr>
        <w:pStyle w:val="ConsPlusNormal"/>
        <w:spacing w:before="220"/>
        <w:ind w:firstLine="540"/>
        <w:jc w:val="both"/>
      </w:pPr>
      <w:r>
        <w:t>52. ГОСТ 17.1.3.06-82. Охрана природы. Гидросфера. Общие требования к охране подземных вод.</w:t>
      </w:r>
    </w:p>
    <w:p w:rsidR="00232BA6" w:rsidRDefault="00232BA6">
      <w:pPr>
        <w:pStyle w:val="ConsPlusNormal"/>
        <w:spacing w:before="220"/>
        <w:ind w:firstLine="540"/>
        <w:jc w:val="both"/>
      </w:pPr>
      <w:r>
        <w:t>53. 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232BA6" w:rsidRDefault="00232BA6">
      <w:pPr>
        <w:pStyle w:val="ConsPlusNormal"/>
        <w:spacing w:before="220"/>
        <w:ind w:firstLine="540"/>
        <w:jc w:val="both"/>
      </w:pPr>
      <w:r>
        <w:t>54. ГОСТ 17.1.3.13-86. Охрана природы. Гидросфера. Общие требования к охране поверхностных вод от загрязнения.</w:t>
      </w:r>
    </w:p>
    <w:p w:rsidR="00232BA6" w:rsidRDefault="00232BA6">
      <w:pPr>
        <w:pStyle w:val="ConsPlusNormal"/>
        <w:spacing w:before="220"/>
        <w:ind w:firstLine="540"/>
        <w:jc w:val="both"/>
      </w:pPr>
      <w:r>
        <w:t>55. ГОСТ 17.1.5.02-80. Охрана природы. Гидросфера. Гигиенические требования к зонам рекреации водных объектов.</w:t>
      </w:r>
    </w:p>
    <w:p w:rsidR="00232BA6" w:rsidRDefault="00232BA6">
      <w:pPr>
        <w:pStyle w:val="ConsPlusNormal"/>
        <w:spacing w:before="220"/>
        <w:ind w:firstLine="540"/>
        <w:jc w:val="both"/>
      </w:pPr>
      <w:r>
        <w:t>56. ГОСТ 17.2.3.02-78. Охрана природы. Атмосфера. Правила установления допустимых выбросов вредных веществ промышленными предприятиями.</w:t>
      </w:r>
    </w:p>
    <w:p w:rsidR="00232BA6" w:rsidRDefault="00232BA6">
      <w:pPr>
        <w:pStyle w:val="ConsPlusNormal"/>
        <w:spacing w:before="220"/>
        <w:ind w:firstLine="540"/>
        <w:jc w:val="both"/>
      </w:pPr>
      <w:r>
        <w:t>57. ГОСТ 17.5.1.02-85. Охрана природы. Земли. Классификация нарушенных земель для рекультивации.</w:t>
      </w:r>
    </w:p>
    <w:p w:rsidR="00232BA6" w:rsidRDefault="00232BA6">
      <w:pPr>
        <w:pStyle w:val="ConsPlusNormal"/>
        <w:spacing w:before="220"/>
        <w:ind w:firstLine="540"/>
        <w:jc w:val="both"/>
      </w:pPr>
      <w:r>
        <w:t>58. ГОСТ 17.5.3.01-78*. Охрана природы. Земли. Состав и размер зеленых зон городов.</w:t>
      </w:r>
    </w:p>
    <w:p w:rsidR="00232BA6" w:rsidRDefault="00232BA6">
      <w:pPr>
        <w:pStyle w:val="ConsPlusNormal"/>
        <w:spacing w:before="220"/>
        <w:ind w:firstLine="540"/>
        <w:jc w:val="both"/>
      </w:pPr>
      <w:r>
        <w:t>59. 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232BA6" w:rsidRDefault="00232BA6">
      <w:pPr>
        <w:pStyle w:val="ConsPlusNormal"/>
        <w:spacing w:before="220"/>
        <w:ind w:firstLine="540"/>
        <w:jc w:val="both"/>
      </w:pPr>
      <w:r>
        <w:t>60. ГОСТ 17.5.3.03-80. Охрана природы. Земли. Общие требования к гидролесомелиорации.</w:t>
      </w:r>
    </w:p>
    <w:p w:rsidR="00232BA6" w:rsidRDefault="00232BA6">
      <w:pPr>
        <w:pStyle w:val="ConsPlusNormal"/>
        <w:spacing w:before="220"/>
        <w:ind w:firstLine="540"/>
        <w:jc w:val="both"/>
      </w:pPr>
      <w:r>
        <w:t>61. ГОСТ 17.5.3.04-83*. Охрана природы. Земли. Общие требования к рекультивации земель.</w:t>
      </w:r>
    </w:p>
    <w:p w:rsidR="00232BA6" w:rsidRDefault="00232BA6">
      <w:pPr>
        <w:pStyle w:val="ConsPlusNormal"/>
        <w:spacing w:before="220"/>
        <w:ind w:firstLine="540"/>
        <w:jc w:val="both"/>
      </w:pPr>
      <w:r>
        <w:t>62. ГОСТ 17.5.3.05-84. Охрана природы. Рекультивация земель. Общие требования к землеванию.</w:t>
      </w:r>
    </w:p>
    <w:p w:rsidR="00232BA6" w:rsidRDefault="00232BA6">
      <w:pPr>
        <w:pStyle w:val="ConsPlusNormal"/>
        <w:spacing w:before="220"/>
        <w:ind w:firstLine="540"/>
        <w:jc w:val="both"/>
      </w:pPr>
      <w:r>
        <w:t>63. ГОСТ 17.6.3.01-78. Охрана природы. Флора. Охрана и рациональное использование лесов, зеленых зон городов. Общие требования.</w:t>
      </w:r>
    </w:p>
    <w:p w:rsidR="00232BA6" w:rsidRDefault="00232BA6">
      <w:pPr>
        <w:pStyle w:val="ConsPlusNormal"/>
        <w:spacing w:before="220"/>
        <w:ind w:firstLine="540"/>
        <w:jc w:val="both"/>
      </w:pPr>
      <w:r>
        <w:t>64. ГОСТ 5542-87. Газы горючие природные для промышленного и коммунально-бытового назначения. Технические условия.</w:t>
      </w:r>
    </w:p>
    <w:p w:rsidR="00232BA6" w:rsidRDefault="00232BA6">
      <w:pPr>
        <w:pStyle w:val="ConsPlusNormal"/>
        <w:spacing w:before="220"/>
        <w:ind w:firstLine="540"/>
        <w:jc w:val="both"/>
      </w:pPr>
      <w:r>
        <w:t>65. ГОСТ 9238-83. Габариты приближения строений и подвижного состава железных дорог колеи 1520 (1524) мм.</w:t>
      </w:r>
    </w:p>
    <w:p w:rsidR="00232BA6" w:rsidRDefault="00232BA6">
      <w:pPr>
        <w:pStyle w:val="ConsPlusNormal"/>
        <w:spacing w:before="220"/>
        <w:ind w:firstLine="540"/>
        <w:jc w:val="both"/>
      </w:pPr>
      <w:r>
        <w:t>66. ГОСТ 9720-76. Габариты приближения строений и подвижного состава железных дорог колеи 750 мм.</w:t>
      </w:r>
    </w:p>
    <w:p w:rsidR="00232BA6" w:rsidRDefault="00232BA6">
      <w:pPr>
        <w:pStyle w:val="ConsPlusNormal"/>
        <w:spacing w:before="220"/>
        <w:ind w:firstLine="540"/>
        <w:jc w:val="both"/>
      </w:pPr>
      <w:r>
        <w:t>67. ГОСТ 20444-85. Шум. Транспортные потоки. Методы измерения шумовой характеристики.</w:t>
      </w:r>
    </w:p>
    <w:p w:rsidR="00232BA6" w:rsidRDefault="00232BA6">
      <w:pPr>
        <w:pStyle w:val="ConsPlusNormal"/>
        <w:spacing w:before="220"/>
        <w:ind w:firstLine="540"/>
        <w:jc w:val="both"/>
      </w:pPr>
      <w:r>
        <w:t>68. ГОСТ 22283-88. Шум авиационный. Допустимые уровни шума на территории жилой застройки и методы его измерения.</w:t>
      </w:r>
    </w:p>
    <w:p w:rsidR="00232BA6" w:rsidRDefault="00232BA6">
      <w:pPr>
        <w:pStyle w:val="ConsPlusNormal"/>
        <w:spacing w:before="220"/>
        <w:ind w:firstLine="540"/>
        <w:jc w:val="both"/>
      </w:pPr>
      <w:r>
        <w:t>69. ГОСТ 23337-78*. Шум. Методы измерения шума на селитебной территории и в помещениях жилых и общественных зданий.</w:t>
      </w:r>
    </w:p>
    <w:p w:rsidR="00232BA6" w:rsidRDefault="00232BA6">
      <w:pPr>
        <w:pStyle w:val="ConsPlusNormal"/>
        <w:spacing w:before="220"/>
        <w:ind w:firstLine="540"/>
        <w:jc w:val="both"/>
      </w:pPr>
      <w:r>
        <w:t>70. ГОСТ 2761-84*. Источники централизованного хозяйственно-питьевого водоснабжения. Гигиенические, технические требования и правила выбора.</w:t>
      </w:r>
    </w:p>
    <w:p w:rsidR="00232BA6" w:rsidRDefault="00232BA6">
      <w:pPr>
        <w:pStyle w:val="ConsPlusNormal"/>
        <w:spacing w:before="220"/>
        <w:ind w:firstLine="540"/>
        <w:jc w:val="both"/>
      </w:pPr>
      <w:r>
        <w:t>71. ГОСТ 28329-89. Озеленение городов. Термины и определения.</w:t>
      </w:r>
    </w:p>
    <w:p w:rsidR="00232BA6" w:rsidRDefault="00232BA6">
      <w:pPr>
        <w:pStyle w:val="ConsPlusNormal"/>
        <w:spacing w:before="220"/>
        <w:ind w:firstLine="540"/>
        <w:jc w:val="both"/>
      </w:pPr>
      <w:r>
        <w:t>72.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32BA6" w:rsidRDefault="00232BA6">
      <w:pPr>
        <w:pStyle w:val="ConsPlusNormal"/>
        <w:spacing w:before="220"/>
        <w:ind w:firstLine="540"/>
        <w:jc w:val="both"/>
      </w:pPr>
      <w:r>
        <w:t>73. ГОСТ Р 22.0.03-95. Безопасность в чрезвычайных ситуациях. Природные чрезвычайные ситуации.</w:t>
      </w:r>
    </w:p>
    <w:p w:rsidR="00232BA6" w:rsidRDefault="00232BA6">
      <w:pPr>
        <w:pStyle w:val="ConsPlusNormal"/>
        <w:spacing w:before="220"/>
        <w:ind w:firstLine="540"/>
        <w:jc w:val="both"/>
      </w:pPr>
      <w:r>
        <w:t>74. ГОСТ Р 22.0.05-94. Безопасность в чрезвычайных ситуациях. Техногенные чрезвычайные ситуации.</w:t>
      </w:r>
    </w:p>
    <w:p w:rsidR="00232BA6" w:rsidRDefault="00232BA6">
      <w:pPr>
        <w:pStyle w:val="ConsPlusNormal"/>
        <w:spacing w:before="220"/>
        <w:ind w:firstLine="540"/>
        <w:jc w:val="both"/>
      </w:pPr>
      <w:r>
        <w:t>75. ГОСТ Р 22.0.07-95. Источники техногенных чрезвычайных ситуаций. Классификация и номенклатура поражающих факторов и их параметров.</w:t>
      </w:r>
    </w:p>
    <w:p w:rsidR="00232BA6" w:rsidRDefault="00232BA6">
      <w:pPr>
        <w:pStyle w:val="ConsPlusNormal"/>
        <w:spacing w:before="220"/>
        <w:ind w:firstLine="540"/>
        <w:jc w:val="both"/>
      </w:pPr>
      <w:r>
        <w:t>76. ГОСТ Р 22.1.02-95. Безопасность в чрезвычайных ситуациях. Мониторинг и прогнозирование.</w:t>
      </w:r>
    </w:p>
    <w:p w:rsidR="00232BA6" w:rsidRDefault="00232BA6">
      <w:pPr>
        <w:pStyle w:val="ConsPlusNormal"/>
        <w:spacing w:before="220"/>
        <w:ind w:firstLine="540"/>
        <w:jc w:val="both"/>
      </w:pPr>
      <w:r>
        <w:t>77. ГОСТ Р 50681-94. Туристско-экскурсионное обслуживание. Проектирование туристских услуг.</w:t>
      </w:r>
    </w:p>
    <w:p w:rsidR="00232BA6" w:rsidRDefault="00232BA6">
      <w:pPr>
        <w:pStyle w:val="ConsPlusNormal"/>
        <w:spacing w:before="220"/>
        <w:ind w:firstLine="540"/>
        <w:jc w:val="both"/>
      </w:pPr>
      <w:r>
        <w:t>78. ГОСТ Р 50690-2000. Туристские услуги. Общие требования.</w:t>
      </w:r>
    </w:p>
    <w:p w:rsidR="00232BA6" w:rsidRDefault="00232BA6">
      <w:pPr>
        <w:pStyle w:val="ConsPlusNormal"/>
        <w:spacing w:before="220"/>
        <w:ind w:firstLine="540"/>
        <w:jc w:val="both"/>
      </w:pPr>
      <w:r>
        <w:t>79. ГОСТ Р 51185-98. Туристские услуги. Средства размещения. Общие требования.</w:t>
      </w:r>
    </w:p>
    <w:p w:rsidR="00232BA6" w:rsidRDefault="00232BA6">
      <w:pPr>
        <w:pStyle w:val="ConsPlusNormal"/>
        <w:spacing w:before="220"/>
        <w:ind w:firstLine="540"/>
        <w:jc w:val="both"/>
      </w:pPr>
      <w:r>
        <w:t>80. ГОСТ Р 52108-2003. Ресурсосбережение. Обращение с отходами. Основные положения.</w:t>
      </w:r>
    </w:p>
    <w:p w:rsidR="00232BA6" w:rsidRDefault="00232BA6">
      <w:pPr>
        <w:pStyle w:val="ConsPlusNormal"/>
        <w:spacing w:before="220"/>
        <w:ind w:firstLine="540"/>
        <w:jc w:val="both"/>
      </w:pPr>
      <w:r>
        <w:t>81.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232BA6" w:rsidRDefault="00232BA6">
      <w:pPr>
        <w:pStyle w:val="ConsPlusNormal"/>
        <w:spacing w:before="220"/>
        <w:ind w:firstLine="540"/>
        <w:jc w:val="both"/>
      </w:pPr>
      <w:r>
        <w:t>82. СТ СЭВ 3976-83. Здания жилые и общественные. Основные положения проектирования.</w:t>
      </w:r>
    </w:p>
    <w:p w:rsidR="00232BA6" w:rsidRDefault="00232BA6">
      <w:pPr>
        <w:pStyle w:val="ConsPlusNormal"/>
        <w:spacing w:before="220"/>
        <w:ind w:firstLine="540"/>
        <w:jc w:val="both"/>
      </w:pPr>
      <w:r>
        <w:t>83. СТ СЭВ 4867-84. Защита от шума в строительстве. Звукоизоляция ограждающих конструкций.</w:t>
      </w:r>
    </w:p>
    <w:p w:rsidR="00232BA6" w:rsidRDefault="00232BA6">
      <w:pPr>
        <w:pStyle w:val="ConsPlusNormal"/>
        <w:jc w:val="both"/>
      </w:pPr>
    </w:p>
    <w:p w:rsidR="00232BA6" w:rsidRDefault="00232BA6">
      <w:pPr>
        <w:pStyle w:val="ConsPlusNormal"/>
        <w:jc w:val="center"/>
        <w:outlineLvl w:val="2"/>
      </w:pPr>
      <w:r>
        <w:t>Строительные нормы и правила (СНиП)</w:t>
      </w:r>
    </w:p>
    <w:p w:rsidR="00232BA6" w:rsidRDefault="00232BA6">
      <w:pPr>
        <w:pStyle w:val="ConsPlusNormal"/>
        <w:jc w:val="both"/>
      </w:pPr>
    </w:p>
    <w:p w:rsidR="00232BA6" w:rsidRDefault="00232BA6">
      <w:pPr>
        <w:pStyle w:val="ConsPlusNormal"/>
        <w:ind w:firstLine="540"/>
        <w:jc w:val="both"/>
      </w:pPr>
      <w:r>
        <w:t>84. СНиП II-7-81*. Строительство в сейсмических районах.</w:t>
      </w:r>
    </w:p>
    <w:p w:rsidR="00232BA6" w:rsidRDefault="00232BA6">
      <w:pPr>
        <w:pStyle w:val="ConsPlusNormal"/>
        <w:spacing w:before="220"/>
        <w:ind w:firstLine="540"/>
        <w:jc w:val="both"/>
      </w:pPr>
      <w:r>
        <w:t>85. СНиП II-11-77*. Защитные сооружения гражданской обороны.</w:t>
      </w:r>
    </w:p>
    <w:p w:rsidR="00232BA6" w:rsidRDefault="00232BA6">
      <w:pPr>
        <w:pStyle w:val="ConsPlusNormal"/>
        <w:spacing w:before="220"/>
        <w:ind w:firstLine="540"/>
        <w:jc w:val="both"/>
      </w:pPr>
      <w:r>
        <w:t>86. СНиП II-35-76*. Котельные установки.</w:t>
      </w:r>
    </w:p>
    <w:p w:rsidR="00232BA6" w:rsidRDefault="00232BA6">
      <w:pPr>
        <w:pStyle w:val="ConsPlusNormal"/>
        <w:spacing w:before="220"/>
        <w:ind w:firstLine="540"/>
        <w:jc w:val="both"/>
      </w:pPr>
      <w:r>
        <w:t>87. СНиП II-58-75. Электростанции тепловые.</w:t>
      </w:r>
    </w:p>
    <w:p w:rsidR="00232BA6" w:rsidRDefault="00232BA6">
      <w:pPr>
        <w:pStyle w:val="ConsPlusNormal"/>
        <w:spacing w:before="220"/>
        <w:ind w:firstLine="540"/>
        <w:jc w:val="both"/>
      </w:pPr>
      <w:r>
        <w:t>88. СНиП II-89-80. Генеральные планы промышленных предприятий.</w:t>
      </w:r>
    </w:p>
    <w:p w:rsidR="00232BA6" w:rsidRDefault="00232BA6">
      <w:pPr>
        <w:pStyle w:val="ConsPlusNormal"/>
        <w:spacing w:before="220"/>
        <w:ind w:firstLine="540"/>
        <w:jc w:val="both"/>
      </w:pPr>
      <w:r>
        <w:t>89. СНиП II-94-80. Подземные горные выработки.</w:t>
      </w:r>
    </w:p>
    <w:p w:rsidR="00232BA6" w:rsidRDefault="00232BA6">
      <w:pPr>
        <w:pStyle w:val="ConsPlusNormal"/>
        <w:spacing w:before="220"/>
        <w:ind w:firstLine="540"/>
        <w:jc w:val="both"/>
      </w:pPr>
      <w:r>
        <w:t>90. СНиП II-97-76. Генеральные планы сельскохозяйственных предприятий.</w:t>
      </w:r>
    </w:p>
    <w:p w:rsidR="00232BA6" w:rsidRDefault="00232BA6">
      <w:pPr>
        <w:pStyle w:val="ConsPlusNormal"/>
        <w:spacing w:before="220"/>
        <w:ind w:firstLine="540"/>
        <w:jc w:val="both"/>
      </w:pPr>
      <w:r>
        <w:t>91. СНиП III-10-75. Благоустройство территории.</w:t>
      </w:r>
    </w:p>
    <w:p w:rsidR="00232BA6" w:rsidRDefault="00232BA6">
      <w:pPr>
        <w:pStyle w:val="ConsPlusNormal"/>
        <w:spacing w:before="220"/>
        <w:ind w:firstLine="540"/>
        <w:jc w:val="both"/>
      </w:pPr>
      <w:r>
        <w:t>92. СНиП 2.01.02-85*. Противопожарные нормы.</w:t>
      </w:r>
    </w:p>
    <w:p w:rsidR="00232BA6" w:rsidRDefault="00232BA6">
      <w:pPr>
        <w:pStyle w:val="ConsPlusNormal"/>
        <w:spacing w:before="220"/>
        <w:ind w:firstLine="540"/>
        <w:jc w:val="both"/>
      </w:pPr>
      <w:r>
        <w:t>93. СНиП 2.01.05-85. Категории объектов по опасности.</w:t>
      </w:r>
    </w:p>
    <w:p w:rsidR="00232BA6" w:rsidRDefault="00232BA6">
      <w:pPr>
        <w:pStyle w:val="ConsPlusNormal"/>
        <w:spacing w:before="220"/>
        <w:ind w:firstLine="540"/>
        <w:jc w:val="both"/>
      </w:pPr>
      <w:r>
        <w:t>94. СНиП 2.01.09-91. Здания и сооружения на подрабатываемых территориях и просадочных грунтах.</w:t>
      </w:r>
    </w:p>
    <w:p w:rsidR="00232BA6" w:rsidRDefault="00232BA6">
      <w:pPr>
        <w:pStyle w:val="ConsPlusNormal"/>
        <w:spacing w:before="220"/>
        <w:ind w:firstLine="540"/>
        <w:jc w:val="both"/>
      </w:pPr>
      <w:r>
        <w:t>95. СНиП 2.01.28-85. Полигоны по обезвреживанию и захоронению токсичных промышленных отходов. Основные положения по проектированию.</w:t>
      </w:r>
    </w:p>
    <w:p w:rsidR="00232BA6" w:rsidRDefault="00232BA6">
      <w:pPr>
        <w:pStyle w:val="ConsPlusNormal"/>
        <w:spacing w:before="220"/>
        <w:ind w:firstLine="540"/>
        <w:jc w:val="both"/>
      </w:pPr>
      <w:r>
        <w:t>96. СНиП 2.01.51.90. Инженерно-технические мероприятия гражданской обороны.</w:t>
      </w:r>
    </w:p>
    <w:p w:rsidR="00232BA6" w:rsidRDefault="00232BA6">
      <w:pPr>
        <w:pStyle w:val="ConsPlusNormal"/>
        <w:spacing w:before="220"/>
        <w:ind w:firstLine="540"/>
        <w:jc w:val="both"/>
      </w:pPr>
      <w:r>
        <w:t>97. СНиП 2.01.53-84. Световая маскировка населенных пунктов и объектов народного хозяйства.</w:t>
      </w:r>
    </w:p>
    <w:p w:rsidR="00232BA6" w:rsidRDefault="00232BA6">
      <w:pPr>
        <w:pStyle w:val="ConsPlusNormal"/>
        <w:spacing w:before="220"/>
        <w:ind w:firstLine="540"/>
        <w:jc w:val="both"/>
      </w:pPr>
      <w:r>
        <w:t>98.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232BA6" w:rsidRDefault="00232BA6">
      <w:pPr>
        <w:pStyle w:val="ConsPlusNormal"/>
        <w:spacing w:before="220"/>
        <w:ind w:firstLine="540"/>
        <w:jc w:val="both"/>
      </w:pPr>
      <w:r>
        <w:t>99. СНиП 2.04.01-85*. Внутренний водопровод и канализация зданий.</w:t>
      </w:r>
    </w:p>
    <w:p w:rsidR="00232BA6" w:rsidRDefault="00232BA6">
      <w:pPr>
        <w:pStyle w:val="ConsPlusNormal"/>
        <w:spacing w:before="220"/>
        <w:ind w:firstLine="540"/>
        <w:jc w:val="both"/>
      </w:pPr>
      <w:r>
        <w:t>100. СНиП 2.04.02-84*. Водоснабжение. Наружные сети и сооружения.</w:t>
      </w:r>
    </w:p>
    <w:p w:rsidR="00232BA6" w:rsidRDefault="00232BA6">
      <w:pPr>
        <w:pStyle w:val="ConsPlusNormal"/>
        <w:spacing w:before="220"/>
        <w:ind w:firstLine="540"/>
        <w:jc w:val="both"/>
      </w:pPr>
      <w:r>
        <w:t>101. СНиП 2.04.03-85*. Канализация. Наружные сети и сооружения.</w:t>
      </w:r>
    </w:p>
    <w:p w:rsidR="00232BA6" w:rsidRDefault="00232BA6">
      <w:pPr>
        <w:pStyle w:val="ConsPlusNormal"/>
        <w:spacing w:before="220"/>
        <w:ind w:firstLine="540"/>
        <w:jc w:val="both"/>
      </w:pPr>
      <w:r>
        <w:t>102. СНиП 2.05.02-85. Автомобильные дороги.</w:t>
      </w:r>
    </w:p>
    <w:p w:rsidR="00232BA6" w:rsidRDefault="00232BA6">
      <w:pPr>
        <w:pStyle w:val="ConsPlusNormal"/>
        <w:spacing w:before="220"/>
        <w:ind w:firstLine="540"/>
        <w:jc w:val="both"/>
      </w:pPr>
      <w:r>
        <w:t>103. СНиП 2.05.03-84*. Мосты и трубы.</w:t>
      </w:r>
    </w:p>
    <w:p w:rsidR="00232BA6" w:rsidRDefault="00232BA6">
      <w:pPr>
        <w:pStyle w:val="ConsPlusNormal"/>
        <w:spacing w:before="220"/>
        <w:ind w:firstLine="540"/>
        <w:jc w:val="both"/>
      </w:pPr>
      <w:r>
        <w:t>104. СНиП 2.05.06-85*. Магистральные трубопроводы.</w:t>
      </w:r>
    </w:p>
    <w:p w:rsidR="00232BA6" w:rsidRDefault="00232BA6">
      <w:pPr>
        <w:pStyle w:val="ConsPlusNormal"/>
        <w:spacing w:before="220"/>
        <w:ind w:firstLine="540"/>
        <w:jc w:val="both"/>
      </w:pPr>
      <w:r>
        <w:t>105. СНиП 2.05.07-91*. Промышленный транспорт.</w:t>
      </w:r>
    </w:p>
    <w:p w:rsidR="00232BA6" w:rsidRDefault="00232BA6">
      <w:pPr>
        <w:pStyle w:val="ConsPlusNormal"/>
        <w:spacing w:before="220"/>
        <w:ind w:firstLine="540"/>
        <w:jc w:val="both"/>
      </w:pPr>
      <w:r>
        <w:t>106. СНиП 2.05.09-90. Трамвайные и троллейбусные линии.</w:t>
      </w:r>
    </w:p>
    <w:p w:rsidR="00232BA6" w:rsidRDefault="00232BA6">
      <w:pPr>
        <w:pStyle w:val="ConsPlusNormal"/>
        <w:spacing w:before="220"/>
        <w:ind w:firstLine="540"/>
        <w:jc w:val="both"/>
      </w:pPr>
      <w:r>
        <w:t>107. СНиП 2.05.11-83. Внутрихозяйственные автомобильные дороги в колхозах, совхозах и других сельскохозяйственных предприятиях и организациях.</w:t>
      </w:r>
    </w:p>
    <w:p w:rsidR="00232BA6" w:rsidRDefault="00232BA6">
      <w:pPr>
        <w:pStyle w:val="ConsPlusNormal"/>
        <w:spacing w:before="220"/>
        <w:ind w:firstLine="540"/>
        <w:jc w:val="both"/>
      </w:pPr>
      <w:r>
        <w:t>108. СНиП 2.05.13-90. Нефтепродуктопроводы, прокладываемые на территории городов и других населенных пунктов.</w:t>
      </w:r>
    </w:p>
    <w:p w:rsidR="00232BA6" w:rsidRDefault="00232BA6">
      <w:pPr>
        <w:pStyle w:val="ConsPlusNormal"/>
        <w:spacing w:before="220"/>
        <w:ind w:firstLine="540"/>
        <w:jc w:val="both"/>
      </w:pPr>
      <w:r>
        <w:t>109. СНиП 2.06.03-85. Мелиоративные системы и сооружения.</w:t>
      </w:r>
    </w:p>
    <w:p w:rsidR="00232BA6" w:rsidRDefault="00232BA6">
      <w:pPr>
        <w:pStyle w:val="ConsPlusNormal"/>
        <w:spacing w:before="220"/>
        <w:ind w:firstLine="540"/>
        <w:jc w:val="both"/>
      </w:pPr>
      <w:r>
        <w:t>110. СНиП 2.06.04-82*. Нагрузки и воздействия на гидротехнические сооружения (волновые, ледовые и от судов).</w:t>
      </w:r>
    </w:p>
    <w:p w:rsidR="00232BA6" w:rsidRDefault="00232BA6">
      <w:pPr>
        <w:pStyle w:val="ConsPlusNormal"/>
        <w:spacing w:before="220"/>
        <w:ind w:firstLine="540"/>
        <w:jc w:val="both"/>
      </w:pPr>
      <w:r>
        <w:t>111. СНиП 2.06.07-87. Подпорные стены, судоходные шлюзы, рыбопропускные и рыбозащитные сооружения.</w:t>
      </w:r>
    </w:p>
    <w:p w:rsidR="00232BA6" w:rsidRDefault="00232BA6">
      <w:pPr>
        <w:pStyle w:val="ConsPlusNormal"/>
        <w:spacing w:before="220"/>
        <w:ind w:firstLine="540"/>
        <w:jc w:val="both"/>
      </w:pPr>
      <w:r>
        <w:t>112. СНиП 2.06.15-85. Инженерная защита территории от затопления и подтопления.</w:t>
      </w:r>
    </w:p>
    <w:p w:rsidR="00232BA6" w:rsidRDefault="00232BA6">
      <w:pPr>
        <w:pStyle w:val="ConsPlusNormal"/>
        <w:spacing w:before="220"/>
        <w:ind w:firstLine="540"/>
        <w:jc w:val="both"/>
      </w:pPr>
      <w:r>
        <w:t>113. СНиП 2.07.01-89*. Градостроительство. Планировка и застройка городских и сельских поселений.</w:t>
      </w:r>
    </w:p>
    <w:p w:rsidR="00232BA6" w:rsidRDefault="00232BA6">
      <w:pPr>
        <w:pStyle w:val="ConsPlusNormal"/>
        <w:spacing w:before="220"/>
        <w:ind w:firstLine="540"/>
        <w:jc w:val="both"/>
      </w:pPr>
      <w:r>
        <w:t>114. СНиП 2.08.02-89*. Общественные здания и сооружения.</w:t>
      </w:r>
    </w:p>
    <w:p w:rsidR="00232BA6" w:rsidRDefault="00232BA6">
      <w:pPr>
        <w:pStyle w:val="ConsPlusNormal"/>
        <w:spacing w:before="220"/>
        <w:ind w:firstLine="540"/>
        <w:jc w:val="both"/>
      </w:pPr>
      <w:r>
        <w:t>115. СНиП 2.09.04-87*. Административные и бытовые здания.</w:t>
      </w:r>
    </w:p>
    <w:p w:rsidR="00232BA6" w:rsidRDefault="00232BA6">
      <w:pPr>
        <w:pStyle w:val="ConsPlusNormal"/>
        <w:spacing w:before="220"/>
        <w:ind w:firstLine="540"/>
        <w:jc w:val="both"/>
      </w:pPr>
      <w:r>
        <w:t>116. СНиП 2.10.02-84. Здания и помещения для хранения и переработки сельскохозяйственной продукции.</w:t>
      </w:r>
    </w:p>
    <w:p w:rsidR="00232BA6" w:rsidRDefault="00232BA6">
      <w:pPr>
        <w:pStyle w:val="ConsPlusNormal"/>
        <w:spacing w:before="220"/>
        <w:ind w:firstLine="540"/>
        <w:jc w:val="both"/>
      </w:pPr>
      <w:r>
        <w:t>117. СНиП 2.10.03-84. Животноводческие, птицеводческие и звероводческие здания и помещения.</w:t>
      </w:r>
    </w:p>
    <w:p w:rsidR="00232BA6" w:rsidRDefault="00232BA6">
      <w:pPr>
        <w:pStyle w:val="ConsPlusNormal"/>
        <w:spacing w:before="220"/>
        <w:ind w:firstLine="540"/>
        <w:jc w:val="both"/>
      </w:pPr>
      <w:r>
        <w:t>118. СНиП 2.10.05-85. Предприятия, здания и сооружения по хранению и переработке зерна.</w:t>
      </w:r>
    </w:p>
    <w:p w:rsidR="00232BA6" w:rsidRDefault="00232BA6">
      <w:pPr>
        <w:pStyle w:val="ConsPlusNormal"/>
        <w:spacing w:before="220"/>
        <w:ind w:firstLine="540"/>
        <w:jc w:val="both"/>
      </w:pPr>
      <w:r>
        <w:t>119. СНиП 2.11.03-93. Склады нефти и нефтепродуктов. Противопожарные нормы.</w:t>
      </w:r>
    </w:p>
    <w:p w:rsidR="00232BA6" w:rsidRDefault="00232BA6">
      <w:pPr>
        <w:pStyle w:val="ConsPlusNormal"/>
        <w:spacing w:before="220"/>
        <w:ind w:firstLine="540"/>
        <w:jc w:val="both"/>
      </w:pPr>
      <w:r>
        <w:t>120. СНиП 3.02.03-84. Подземные горные выработки.</w:t>
      </w:r>
    </w:p>
    <w:p w:rsidR="00232BA6" w:rsidRDefault="00232BA6">
      <w:pPr>
        <w:pStyle w:val="ConsPlusNormal"/>
        <w:spacing w:before="220"/>
        <w:ind w:firstLine="540"/>
        <w:jc w:val="both"/>
      </w:pPr>
      <w:r>
        <w:t>121. СНиП 3.05.04-85*. Наружные сети и сооружения водоснабжения и канализации.</w:t>
      </w:r>
    </w:p>
    <w:p w:rsidR="00232BA6" w:rsidRDefault="00232BA6">
      <w:pPr>
        <w:pStyle w:val="ConsPlusNormal"/>
        <w:spacing w:before="220"/>
        <w:ind w:firstLine="540"/>
        <w:jc w:val="both"/>
      </w:pPr>
      <w:r>
        <w:t>122. СНиП 3.05.06-85. Электротехнические устройства.</w:t>
      </w:r>
    </w:p>
    <w:p w:rsidR="00232BA6" w:rsidRDefault="00232BA6">
      <w:pPr>
        <w:pStyle w:val="ConsPlusNormal"/>
        <w:spacing w:before="220"/>
        <w:ind w:firstLine="540"/>
        <w:jc w:val="both"/>
      </w:pPr>
      <w:r>
        <w:t>123. СНиП 3.05.07-85. Системы автоматизации.</w:t>
      </w:r>
    </w:p>
    <w:p w:rsidR="00232BA6" w:rsidRDefault="00232BA6">
      <w:pPr>
        <w:pStyle w:val="ConsPlusNormal"/>
        <w:spacing w:before="220"/>
        <w:ind w:firstLine="540"/>
        <w:jc w:val="both"/>
      </w:pPr>
      <w:r>
        <w:t>124. СНиП 3.06.03-85. Автомобильные дороги.</w:t>
      </w:r>
    </w:p>
    <w:p w:rsidR="00232BA6" w:rsidRDefault="00232BA6">
      <w:pPr>
        <w:pStyle w:val="ConsPlusNormal"/>
        <w:spacing w:before="220"/>
        <w:ind w:firstLine="540"/>
        <w:jc w:val="both"/>
      </w:pPr>
      <w:r>
        <w:t>125. СНиП 3.06.04-91. Мосты и трубы.</w:t>
      </w:r>
    </w:p>
    <w:p w:rsidR="00232BA6" w:rsidRDefault="00232BA6">
      <w:pPr>
        <w:pStyle w:val="ConsPlusNormal"/>
        <w:spacing w:before="220"/>
        <w:ind w:firstLine="540"/>
        <w:jc w:val="both"/>
      </w:pPr>
      <w:r>
        <w:t>126. СНиП 2.06.05-84. Плотины из грунтовых материалов.</w:t>
      </w:r>
    </w:p>
    <w:p w:rsidR="00232BA6" w:rsidRDefault="00232BA6">
      <w:pPr>
        <w:pStyle w:val="ConsPlusNormal"/>
        <w:spacing w:before="220"/>
        <w:ind w:firstLine="540"/>
        <w:jc w:val="both"/>
      </w:pPr>
      <w:r>
        <w:t>127. СНиП 2.06.06-85. Плотины бетонные и железобетонные.</w:t>
      </w:r>
    </w:p>
    <w:p w:rsidR="00232BA6" w:rsidRDefault="00232BA6">
      <w:pPr>
        <w:pStyle w:val="ConsPlusNormal"/>
        <w:spacing w:before="220"/>
        <w:ind w:firstLine="540"/>
        <w:jc w:val="both"/>
      </w:pPr>
      <w:r>
        <w:t>128. СНиП 3.07.01-85. Гидротехнические сооружения речные.</w:t>
      </w:r>
    </w:p>
    <w:p w:rsidR="00232BA6" w:rsidRDefault="00232BA6">
      <w:pPr>
        <w:pStyle w:val="ConsPlusNormal"/>
        <w:spacing w:before="220"/>
        <w:ind w:firstLine="540"/>
        <w:jc w:val="both"/>
      </w:pPr>
      <w:r>
        <w:t>129. СНиП 3.07.02-87. Гидротехнические морские и речные транспортные сооружения.</w:t>
      </w:r>
    </w:p>
    <w:p w:rsidR="00232BA6" w:rsidRDefault="00232BA6">
      <w:pPr>
        <w:pStyle w:val="ConsPlusNormal"/>
        <w:spacing w:before="220"/>
        <w:ind w:firstLine="540"/>
        <w:jc w:val="both"/>
      </w:pPr>
      <w:r>
        <w:t>130. СНиП 2.06.03-85*. Мелиоративные системы и сооружения.</w:t>
      </w:r>
    </w:p>
    <w:p w:rsidR="00232BA6" w:rsidRDefault="00232BA6">
      <w:pPr>
        <w:pStyle w:val="ConsPlusNormal"/>
        <w:spacing w:before="220"/>
        <w:ind w:firstLine="540"/>
        <w:jc w:val="both"/>
      </w:pPr>
      <w:r>
        <w:t>131. СНиП 11-02-96. Инженерные изыскания для строительства. Основные положения.</w:t>
      </w:r>
    </w:p>
    <w:p w:rsidR="00232BA6" w:rsidRDefault="00232BA6">
      <w:pPr>
        <w:pStyle w:val="ConsPlusNormal"/>
        <w:spacing w:before="220"/>
        <w:ind w:firstLine="540"/>
        <w:jc w:val="both"/>
      </w:pPr>
      <w:r>
        <w:t>132. СНиП 11-04-2003. Инструкция о порядке разработки, согласования, экспертизы и утверждения градостроительной документации.</w:t>
      </w:r>
    </w:p>
    <w:p w:rsidR="00232BA6" w:rsidRDefault="00232BA6">
      <w:pPr>
        <w:pStyle w:val="ConsPlusNormal"/>
        <w:spacing w:before="220"/>
        <w:ind w:firstLine="540"/>
        <w:jc w:val="both"/>
      </w:pPr>
      <w:r>
        <w:t>133. СНиП 12-01-2004. Организация строительства.</w:t>
      </w:r>
    </w:p>
    <w:p w:rsidR="00232BA6" w:rsidRDefault="00232BA6">
      <w:pPr>
        <w:pStyle w:val="ConsPlusNormal"/>
        <w:spacing w:before="220"/>
        <w:ind w:firstLine="540"/>
        <w:jc w:val="both"/>
      </w:pPr>
      <w:r>
        <w:t>134. СНиП 21-01-97*. Пожарная безопасность зданий и сооружений.</w:t>
      </w:r>
    </w:p>
    <w:p w:rsidR="00232BA6" w:rsidRDefault="00232BA6">
      <w:pPr>
        <w:pStyle w:val="ConsPlusNormal"/>
        <w:spacing w:before="220"/>
        <w:ind w:firstLine="540"/>
        <w:jc w:val="both"/>
      </w:pPr>
      <w:r>
        <w:t>135. СНиП 21-02-99*. Стоянки автомобилей.</w:t>
      </w:r>
    </w:p>
    <w:p w:rsidR="00232BA6" w:rsidRDefault="00232BA6">
      <w:pPr>
        <w:pStyle w:val="ConsPlusNormal"/>
        <w:spacing w:before="220"/>
        <w:ind w:firstLine="540"/>
        <w:jc w:val="both"/>
      </w:pPr>
      <w:r>
        <w:t>136. СНиП 22-02-2003. Инженерная защита территорий, зданий и сооружений от опасных геологических процессов. Основные положения.</w:t>
      </w:r>
    </w:p>
    <w:p w:rsidR="00232BA6" w:rsidRDefault="00232BA6">
      <w:pPr>
        <w:pStyle w:val="ConsPlusNormal"/>
        <w:spacing w:before="220"/>
        <w:ind w:firstLine="540"/>
        <w:jc w:val="both"/>
      </w:pPr>
      <w:r>
        <w:t>137. СНиП 23-01-99*. Строительная климатология.</w:t>
      </w:r>
    </w:p>
    <w:p w:rsidR="00232BA6" w:rsidRDefault="00232BA6">
      <w:pPr>
        <w:pStyle w:val="ConsPlusNormal"/>
        <w:spacing w:before="220"/>
        <w:ind w:firstLine="540"/>
        <w:jc w:val="both"/>
      </w:pPr>
      <w:r>
        <w:t>138. СНиП 23-02-2003. Тепловая защита зданий.</w:t>
      </w:r>
    </w:p>
    <w:p w:rsidR="00232BA6" w:rsidRDefault="00232BA6">
      <w:pPr>
        <w:pStyle w:val="ConsPlusNormal"/>
        <w:spacing w:before="220"/>
        <w:ind w:firstLine="540"/>
        <w:jc w:val="both"/>
      </w:pPr>
      <w:r>
        <w:t>139. СНиП 23-03-2003. Защита от шума.</w:t>
      </w:r>
    </w:p>
    <w:p w:rsidR="00232BA6" w:rsidRDefault="00232BA6">
      <w:pPr>
        <w:pStyle w:val="ConsPlusNormal"/>
        <w:spacing w:before="220"/>
        <w:ind w:firstLine="540"/>
        <w:jc w:val="both"/>
      </w:pPr>
      <w:r>
        <w:t>140. СНиП 23-05-95*. Естественное и искусственное освещение.</w:t>
      </w:r>
    </w:p>
    <w:p w:rsidR="00232BA6" w:rsidRDefault="00232BA6">
      <w:pPr>
        <w:pStyle w:val="ConsPlusNormal"/>
        <w:spacing w:before="220"/>
        <w:ind w:firstLine="540"/>
        <w:jc w:val="both"/>
      </w:pPr>
      <w:r>
        <w:t>141. СНиП 30-02-97. Планировка и застройка территорий садоводческих объединений граждан, здания и сооружения.</w:t>
      </w:r>
    </w:p>
    <w:p w:rsidR="00232BA6" w:rsidRDefault="00232BA6">
      <w:pPr>
        <w:pStyle w:val="ConsPlusNormal"/>
        <w:spacing w:before="220"/>
        <w:ind w:firstLine="540"/>
        <w:jc w:val="both"/>
      </w:pPr>
      <w:r>
        <w:t>142. СНиП 31-01-2003. Здания жилые многоквартирные.</w:t>
      </w:r>
    </w:p>
    <w:p w:rsidR="00232BA6" w:rsidRDefault="00232BA6">
      <w:pPr>
        <w:pStyle w:val="ConsPlusNormal"/>
        <w:spacing w:before="220"/>
        <w:ind w:firstLine="540"/>
        <w:jc w:val="both"/>
      </w:pPr>
      <w:r>
        <w:t>143. СНиП 31-02-2001. Дома жилые одноквартирные.</w:t>
      </w:r>
    </w:p>
    <w:p w:rsidR="00232BA6" w:rsidRDefault="00232BA6">
      <w:pPr>
        <w:pStyle w:val="ConsPlusNormal"/>
        <w:spacing w:before="220"/>
        <w:ind w:firstLine="540"/>
        <w:jc w:val="both"/>
      </w:pPr>
      <w:r>
        <w:t>144. СНиП 31-03-2001. Производственные здания.</w:t>
      </w:r>
    </w:p>
    <w:p w:rsidR="00232BA6" w:rsidRDefault="00232BA6">
      <w:pPr>
        <w:pStyle w:val="ConsPlusNormal"/>
        <w:spacing w:before="220"/>
        <w:ind w:firstLine="540"/>
        <w:jc w:val="both"/>
      </w:pPr>
      <w:r>
        <w:t>145. СНиП 31-04-2001. Складские здания.</w:t>
      </w:r>
    </w:p>
    <w:p w:rsidR="00232BA6" w:rsidRDefault="00232BA6">
      <w:pPr>
        <w:pStyle w:val="ConsPlusNormal"/>
        <w:spacing w:before="220"/>
        <w:ind w:firstLine="540"/>
        <w:jc w:val="both"/>
      </w:pPr>
      <w:r>
        <w:t>146. СНиП 31-05-2003. Общественные здания административного назначения.</w:t>
      </w:r>
    </w:p>
    <w:p w:rsidR="00232BA6" w:rsidRDefault="00232BA6">
      <w:pPr>
        <w:pStyle w:val="ConsPlusNormal"/>
        <w:spacing w:before="220"/>
        <w:ind w:firstLine="540"/>
        <w:jc w:val="both"/>
      </w:pPr>
      <w:r>
        <w:t>147. СНиП 32-01-95. Железные дороги колеи 1520 мм.</w:t>
      </w:r>
    </w:p>
    <w:p w:rsidR="00232BA6" w:rsidRDefault="00232BA6">
      <w:pPr>
        <w:pStyle w:val="ConsPlusNormal"/>
        <w:spacing w:before="220"/>
        <w:ind w:firstLine="540"/>
        <w:jc w:val="both"/>
      </w:pPr>
      <w:r>
        <w:t>148. СНиП 32-03-96. Аэродромы.</w:t>
      </w:r>
    </w:p>
    <w:p w:rsidR="00232BA6" w:rsidRDefault="00232BA6">
      <w:pPr>
        <w:pStyle w:val="ConsPlusNormal"/>
        <w:spacing w:before="220"/>
        <w:ind w:firstLine="540"/>
        <w:jc w:val="both"/>
      </w:pPr>
      <w:r>
        <w:t>149. СНиП 32-04-97. Тоннели железнодорожные и автодорожные.</w:t>
      </w:r>
    </w:p>
    <w:p w:rsidR="00232BA6" w:rsidRDefault="00232BA6">
      <w:pPr>
        <w:pStyle w:val="ConsPlusNormal"/>
        <w:spacing w:before="220"/>
        <w:ind w:firstLine="540"/>
        <w:jc w:val="both"/>
      </w:pPr>
      <w:r>
        <w:t>150. СНиП 33-01-2003. Гидротехнические сооружения. Основные положения.</w:t>
      </w:r>
    </w:p>
    <w:p w:rsidR="00232BA6" w:rsidRDefault="00232BA6">
      <w:pPr>
        <w:pStyle w:val="ConsPlusNormal"/>
        <w:spacing w:before="220"/>
        <w:ind w:firstLine="540"/>
        <w:jc w:val="both"/>
      </w:pPr>
      <w:r>
        <w:t>151. СНиП 34-02-99. Подземные хранилища газа, нефти и продуктов их переработки.</w:t>
      </w:r>
    </w:p>
    <w:p w:rsidR="00232BA6" w:rsidRDefault="00232BA6">
      <w:pPr>
        <w:pStyle w:val="ConsPlusNormal"/>
        <w:spacing w:before="220"/>
        <w:ind w:firstLine="540"/>
        <w:jc w:val="both"/>
      </w:pPr>
      <w:r>
        <w:t>152. СНиП 35-01-2001. Доступность зданий и сооружений для маломобильных групп населения.</w:t>
      </w:r>
    </w:p>
    <w:p w:rsidR="00232BA6" w:rsidRDefault="00232BA6">
      <w:pPr>
        <w:pStyle w:val="ConsPlusNormal"/>
        <w:spacing w:before="220"/>
        <w:ind w:firstLine="540"/>
        <w:jc w:val="both"/>
      </w:pPr>
      <w:r>
        <w:t>153. СНиП 41-01-2003. Отопление, вентиляция и кондиционирование.</w:t>
      </w:r>
    </w:p>
    <w:p w:rsidR="00232BA6" w:rsidRDefault="00232BA6">
      <w:pPr>
        <w:pStyle w:val="ConsPlusNormal"/>
        <w:spacing w:before="220"/>
        <w:ind w:firstLine="540"/>
        <w:jc w:val="both"/>
      </w:pPr>
      <w:r>
        <w:t>154. СНиП 41-02-2003. Тепловые сети.</w:t>
      </w:r>
    </w:p>
    <w:p w:rsidR="00232BA6" w:rsidRDefault="00232BA6">
      <w:pPr>
        <w:pStyle w:val="ConsPlusNormal"/>
        <w:spacing w:before="220"/>
        <w:ind w:firstLine="540"/>
        <w:jc w:val="both"/>
      </w:pPr>
      <w:r>
        <w:t>155. СНиП 42-01-2002. Газораспределительные системы.</w:t>
      </w:r>
    </w:p>
    <w:p w:rsidR="00232BA6" w:rsidRDefault="00232BA6">
      <w:pPr>
        <w:pStyle w:val="ConsPlusNormal"/>
        <w:spacing w:before="220"/>
        <w:ind w:firstLine="540"/>
        <w:jc w:val="both"/>
      </w:pPr>
      <w:r>
        <w:t>156. СНиП 31-06-2009. Общественные здания и сооружения.</w:t>
      </w:r>
    </w:p>
    <w:p w:rsidR="00232BA6" w:rsidRDefault="00232BA6">
      <w:pPr>
        <w:pStyle w:val="ConsPlusNormal"/>
        <w:jc w:val="both"/>
      </w:pPr>
    </w:p>
    <w:p w:rsidR="00232BA6" w:rsidRDefault="00232BA6">
      <w:pPr>
        <w:pStyle w:val="ConsPlusNormal"/>
        <w:jc w:val="center"/>
        <w:outlineLvl w:val="2"/>
      </w:pPr>
      <w:r>
        <w:t>Пособия</w:t>
      </w:r>
    </w:p>
    <w:p w:rsidR="00232BA6" w:rsidRDefault="00232BA6">
      <w:pPr>
        <w:pStyle w:val="ConsPlusNormal"/>
        <w:jc w:val="both"/>
      </w:pPr>
    </w:p>
    <w:p w:rsidR="00232BA6" w:rsidRDefault="00232BA6">
      <w:pPr>
        <w:pStyle w:val="ConsPlusNormal"/>
        <w:ind w:firstLine="540"/>
        <w:jc w:val="both"/>
      </w:pPr>
      <w:r>
        <w:t>157. Пособие к СНиП II-85-80. Пособие по проектированию вокзалов. ЦНИИП градостроительства, 1983.</w:t>
      </w:r>
    </w:p>
    <w:p w:rsidR="00232BA6" w:rsidRDefault="00232BA6">
      <w:pPr>
        <w:pStyle w:val="ConsPlusNormal"/>
        <w:spacing w:before="220"/>
        <w:ind w:firstLine="540"/>
        <w:jc w:val="both"/>
      </w:pPr>
      <w:r>
        <w:t>158. Пособие к СНиП 2.01.01-82. Строительная климатология и геофизика. НИИСФ Госстроя СССР, 1990.</w:t>
      </w:r>
    </w:p>
    <w:p w:rsidR="00232BA6" w:rsidRDefault="00232BA6">
      <w:pPr>
        <w:pStyle w:val="ConsPlusNormal"/>
        <w:spacing w:before="220"/>
        <w:ind w:firstLine="540"/>
        <w:jc w:val="both"/>
      </w:pPr>
      <w:r>
        <w:t>159. Пособие к СНиП 2.01.28-85. Пособие по проектированию полигонов по обезвреживанию и захоронению токсичных промышленных отходов. Госстрой СССР, 1984.</w:t>
      </w:r>
    </w:p>
    <w:p w:rsidR="00232BA6" w:rsidRDefault="00232BA6">
      <w:pPr>
        <w:pStyle w:val="ConsPlusNormal"/>
        <w:spacing w:before="220"/>
        <w:ind w:firstLine="540"/>
        <w:jc w:val="both"/>
      </w:pPr>
      <w:r>
        <w:t>160. Пособие к СНиП 2.04.02-84*. Пособие по проектированию сооружений для очистки и подготовки воды. НИИ КВОВ АКХ им. К.Д.Памфилова, 1985.</w:t>
      </w:r>
    </w:p>
    <w:p w:rsidR="00232BA6" w:rsidRDefault="00232BA6">
      <w:pPr>
        <w:pStyle w:val="ConsPlusNormal"/>
        <w:spacing w:before="220"/>
        <w:ind w:firstLine="540"/>
        <w:jc w:val="both"/>
      </w:pPr>
      <w:r>
        <w:t>161. Пособие к СНиП 2.07.01-89*. Пособие по водоснабжению и канализации городских и сельских поселений. ЦНИИЭП инженерного оборудования, 1990.</w:t>
      </w:r>
    </w:p>
    <w:p w:rsidR="00232BA6" w:rsidRDefault="00232BA6">
      <w:pPr>
        <w:pStyle w:val="ConsPlusNormal"/>
        <w:spacing w:before="220"/>
        <w:ind w:firstLine="540"/>
        <w:jc w:val="both"/>
      </w:pPr>
      <w:r>
        <w:t>162. Пособие к СНиП 2.08.01-89*. Пособие по проектированию жилых зданий. Конструкции жилых зданий. ЦНИИЭП, 1991.</w:t>
      </w:r>
    </w:p>
    <w:p w:rsidR="00232BA6" w:rsidRDefault="00232BA6">
      <w:pPr>
        <w:pStyle w:val="ConsPlusNormal"/>
        <w:spacing w:before="220"/>
        <w:ind w:firstLine="540"/>
        <w:jc w:val="both"/>
      </w:pPr>
      <w:r>
        <w:t>163. Пособие по проектированию общественных зданий и сооружений. ЦНИИЭП, 1986.</w:t>
      </w:r>
    </w:p>
    <w:p w:rsidR="00232BA6" w:rsidRDefault="00232BA6">
      <w:pPr>
        <w:pStyle w:val="ConsPlusNormal"/>
        <w:spacing w:before="220"/>
        <w:ind w:firstLine="540"/>
        <w:jc w:val="both"/>
      </w:pPr>
      <w:r>
        <w:t>164. Пособие по проектированию учреждений здравоохранения. ГипроНИИздрав, 1989.</w:t>
      </w:r>
    </w:p>
    <w:p w:rsidR="00232BA6" w:rsidRDefault="00232BA6">
      <w:pPr>
        <w:pStyle w:val="ConsPlusNormal"/>
        <w:spacing w:before="220"/>
        <w:ind w:firstLine="540"/>
        <w:jc w:val="both"/>
      </w:pPr>
      <w:r>
        <w:t>165. Проектирование бассейнов. ЦНИИЭП им. Б.С.Мезенцева, 1991.</w:t>
      </w:r>
    </w:p>
    <w:p w:rsidR="00232BA6" w:rsidRDefault="00232BA6">
      <w:pPr>
        <w:pStyle w:val="ConsPlusNormal"/>
        <w:spacing w:before="220"/>
        <w:ind w:firstLine="540"/>
        <w:jc w:val="both"/>
      </w:pPr>
      <w:r>
        <w:t>166. Проектирование высших учебных заведений и институтов повышения квалификации. НТС Института общественных зданий, 1992.</w:t>
      </w:r>
    </w:p>
    <w:p w:rsidR="00232BA6" w:rsidRDefault="00232BA6">
      <w:pPr>
        <w:pStyle w:val="ConsPlusNormal"/>
        <w:spacing w:before="220"/>
        <w:ind w:firstLine="540"/>
        <w:jc w:val="both"/>
      </w:pPr>
      <w:r>
        <w:t>167. Проектирование клубов. ЦНИИЭП им. Б.С.Мезенцева, 1991.</w:t>
      </w:r>
    </w:p>
    <w:p w:rsidR="00232BA6" w:rsidRDefault="00232BA6">
      <w:pPr>
        <w:pStyle w:val="ConsPlusNormal"/>
        <w:spacing w:before="220"/>
        <w:ind w:firstLine="540"/>
        <w:jc w:val="both"/>
      </w:pPr>
      <w:r>
        <w:t>168. Проектирование предприятий бытового обслуживания населения. Институт общественных зданий, 1992.</w:t>
      </w:r>
    </w:p>
    <w:p w:rsidR="00232BA6" w:rsidRDefault="00232BA6">
      <w:pPr>
        <w:pStyle w:val="ConsPlusNormal"/>
        <w:spacing w:before="220"/>
        <w:ind w:firstLine="540"/>
        <w:jc w:val="both"/>
      </w:pPr>
      <w:r>
        <w:t>169. Проектирование предприятий общественного питания. Институт общественных зданий, 1992.</w:t>
      </w:r>
    </w:p>
    <w:p w:rsidR="00232BA6" w:rsidRDefault="00232BA6">
      <w:pPr>
        <w:pStyle w:val="ConsPlusNormal"/>
        <w:spacing w:before="220"/>
        <w:ind w:firstLine="540"/>
        <w:jc w:val="both"/>
      </w:pPr>
      <w:r>
        <w:t>170. Проектирование учебных комплексов и центров. НТС ЦНИИЭП учебных зданий Госкомархитектуры, 1991.</w:t>
      </w:r>
    </w:p>
    <w:p w:rsidR="00232BA6" w:rsidRDefault="00232BA6">
      <w:pPr>
        <w:pStyle w:val="ConsPlusNormal"/>
        <w:spacing w:before="220"/>
        <w:ind w:firstLine="540"/>
        <w:jc w:val="both"/>
      </w:pPr>
      <w:r>
        <w:t>171. Проектирование предприятий розничной торговли. ЦНИИЭП учебных зданий, 1992.</w:t>
      </w:r>
    </w:p>
    <w:p w:rsidR="00232BA6" w:rsidRDefault="00232BA6">
      <w:pPr>
        <w:pStyle w:val="ConsPlusNormal"/>
        <w:spacing w:before="220"/>
        <w:ind w:firstLine="540"/>
        <w:jc w:val="both"/>
      </w:pPr>
      <w:r>
        <w:t>172. Проектирование спортивных залов, помещений для физкультурно-оздоровительных занятий и крытых катков с искусственным льдом. НТС ЦНИИЭП им. Мезенцева, 1991.</w:t>
      </w:r>
    </w:p>
    <w:p w:rsidR="00232BA6" w:rsidRDefault="00232BA6">
      <w:pPr>
        <w:pStyle w:val="ConsPlusNormal"/>
        <w:spacing w:before="220"/>
        <w:ind w:firstLine="540"/>
        <w:jc w:val="both"/>
      </w:pPr>
      <w:r>
        <w:t>173. Проектирование театров. НТС ЦНИИЭП им. Мезенцева, 1990.</w:t>
      </w:r>
    </w:p>
    <w:p w:rsidR="00232BA6" w:rsidRDefault="00232BA6">
      <w:pPr>
        <w:pStyle w:val="ConsPlusNormal"/>
        <w:spacing w:before="220"/>
        <w:ind w:firstLine="540"/>
        <w:jc w:val="both"/>
      </w:pPr>
      <w:r>
        <w:t>174. Пособие к СНиП 11-01-95 по разработке раздела проектной документации "Охрана окружающей среды". ГП "ЦЕНТИНВЕСТпроект", 2000.</w:t>
      </w:r>
    </w:p>
    <w:p w:rsidR="00232BA6" w:rsidRDefault="00232BA6">
      <w:pPr>
        <w:pStyle w:val="ConsPlusNormal"/>
        <w:jc w:val="both"/>
      </w:pPr>
    </w:p>
    <w:p w:rsidR="00232BA6" w:rsidRDefault="00232BA6">
      <w:pPr>
        <w:pStyle w:val="ConsPlusNormal"/>
        <w:jc w:val="center"/>
        <w:outlineLvl w:val="2"/>
      </w:pPr>
      <w:r>
        <w:t>Своды правил по проектированию и строительству (СП)</w:t>
      </w:r>
    </w:p>
    <w:p w:rsidR="00232BA6" w:rsidRDefault="00232BA6">
      <w:pPr>
        <w:pStyle w:val="ConsPlusNormal"/>
        <w:jc w:val="both"/>
      </w:pPr>
    </w:p>
    <w:p w:rsidR="00232BA6" w:rsidRDefault="00232BA6">
      <w:pPr>
        <w:pStyle w:val="ConsPlusNormal"/>
        <w:ind w:firstLine="540"/>
        <w:jc w:val="both"/>
      </w:pPr>
      <w:r>
        <w:t>175. СП 11-102-97. Инженерно-экологические изыскания для строительства.</w:t>
      </w:r>
    </w:p>
    <w:p w:rsidR="00232BA6" w:rsidRDefault="00232BA6">
      <w:pPr>
        <w:pStyle w:val="ConsPlusNormal"/>
        <w:spacing w:before="220"/>
        <w:ind w:firstLine="540"/>
        <w:jc w:val="both"/>
      </w:pPr>
      <w:r>
        <w:t>176. СП 11-103-97. Инженерно-гидрометеорологические изыскания для строительства.</w:t>
      </w:r>
    </w:p>
    <w:p w:rsidR="00232BA6" w:rsidRDefault="00232BA6">
      <w:pPr>
        <w:pStyle w:val="ConsPlusNormal"/>
        <w:spacing w:before="220"/>
        <w:ind w:firstLine="540"/>
        <w:jc w:val="both"/>
      </w:pPr>
      <w:r>
        <w:t>177. 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232BA6" w:rsidRDefault="00232BA6">
      <w:pPr>
        <w:pStyle w:val="ConsPlusNormal"/>
        <w:spacing w:before="220"/>
        <w:ind w:firstLine="540"/>
        <w:jc w:val="both"/>
      </w:pPr>
      <w:r>
        <w:t>178. 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232BA6" w:rsidRDefault="00232BA6">
      <w:pPr>
        <w:pStyle w:val="ConsPlusNormal"/>
        <w:spacing w:before="220"/>
        <w:ind w:firstLine="540"/>
        <w:jc w:val="both"/>
      </w:pPr>
      <w:r>
        <w:t>179.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232BA6" w:rsidRDefault="00232BA6">
      <w:pPr>
        <w:pStyle w:val="ConsPlusNormal"/>
        <w:spacing w:before="220"/>
        <w:ind w:firstLine="540"/>
        <w:jc w:val="both"/>
      </w:pPr>
      <w:r>
        <w:t>180. СП 11-113-2002.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ходатайства о намерениях инвестирования в строительство и обоснований инвестиций в строительство предприятий, зданий и сооружений.</w:t>
      </w:r>
    </w:p>
    <w:p w:rsidR="00232BA6" w:rsidRDefault="00232BA6">
      <w:pPr>
        <w:pStyle w:val="ConsPlusNormal"/>
        <w:spacing w:before="220"/>
        <w:ind w:firstLine="540"/>
        <w:jc w:val="both"/>
      </w:pPr>
      <w:r>
        <w:t>181. СП 30-102-99. Планировка и застройка территорий малоэтажного жилищного строительства.</w:t>
      </w:r>
    </w:p>
    <w:p w:rsidR="00232BA6" w:rsidRDefault="00232BA6">
      <w:pPr>
        <w:pStyle w:val="ConsPlusNormal"/>
        <w:spacing w:before="220"/>
        <w:ind w:firstLine="540"/>
        <w:jc w:val="both"/>
      </w:pPr>
      <w:r>
        <w:t>182. СП 31-102-99. Требования доступности общественных зданий и сооружений для инвалидов и других маломобильных посетителей.</w:t>
      </w:r>
    </w:p>
    <w:p w:rsidR="00232BA6" w:rsidRDefault="00232BA6">
      <w:pPr>
        <w:pStyle w:val="ConsPlusNormal"/>
        <w:spacing w:before="220"/>
        <w:ind w:firstLine="540"/>
        <w:jc w:val="both"/>
      </w:pPr>
      <w:r>
        <w:t>183. СП 31-110-2003. Проектирование и монтаж электроустановок жилых и общественных зданий.</w:t>
      </w:r>
    </w:p>
    <w:p w:rsidR="00232BA6" w:rsidRDefault="00232BA6">
      <w:pPr>
        <w:pStyle w:val="ConsPlusNormal"/>
        <w:spacing w:before="220"/>
        <w:ind w:firstLine="540"/>
        <w:jc w:val="both"/>
      </w:pPr>
      <w:r>
        <w:t>184. СП 33-101-2003. Определение основных расчетных гидрологических характеристик.</w:t>
      </w:r>
    </w:p>
    <w:p w:rsidR="00232BA6" w:rsidRDefault="00232BA6">
      <w:pPr>
        <w:pStyle w:val="ConsPlusNormal"/>
        <w:spacing w:before="220"/>
        <w:ind w:firstLine="540"/>
        <w:jc w:val="both"/>
      </w:pPr>
      <w:r>
        <w:t>185. СП 34-106-98. Подземные хранилища газа, нефти и продуктов их переработки.</w:t>
      </w:r>
    </w:p>
    <w:p w:rsidR="00232BA6" w:rsidRDefault="00232BA6">
      <w:pPr>
        <w:pStyle w:val="ConsPlusNormal"/>
        <w:spacing w:before="220"/>
        <w:ind w:firstLine="540"/>
        <w:jc w:val="both"/>
      </w:pPr>
      <w:r>
        <w:t>186. СП 35-101-2001. Проектирование зданий и сооружений с учетом доступности для маломобильных групп населения. Общие положения.</w:t>
      </w:r>
    </w:p>
    <w:p w:rsidR="00232BA6" w:rsidRDefault="00232BA6">
      <w:pPr>
        <w:pStyle w:val="ConsPlusNormal"/>
        <w:spacing w:before="220"/>
        <w:ind w:firstLine="540"/>
        <w:jc w:val="both"/>
      </w:pPr>
      <w:r>
        <w:t>187. СП 35-102-2001. Жилая среда с планировочными элементами, доступными инвалидам.</w:t>
      </w:r>
    </w:p>
    <w:p w:rsidR="00232BA6" w:rsidRDefault="00232BA6">
      <w:pPr>
        <w:pStyle w:val="ConsPlusNormal"/>
        <w:spacing w:before="220"/>
        <w:ind w:firstLine="540"/>
        <w:jc w:val="both"/>
      </w:pPr>
      <w:r>
        <w:t>188. СП 35-103-2001. Общественные здания и сооружения, доступные маломобильным посетителям.</w:t>
      </w:r>
    </w:p>
    <w:p w:rsidR="00232BA6" w:rsidRDefault="00232BA6">
      <w:pPr>
        <w:pStyle w:val="ConsPlusNormal"/>
        <w:spacing w:before="220"/>
        <w:ind w:firstLine="540"/>
        <w:jc w:val="both"/>
      </w:pPr>
      <w:r>
        <w:t>189. СП 35-105-2002. Реконструкция городской застройки с учетом доступности для инвалидов и других маломобильных групп населения.</w:t>
      </w:r>
    </w:p>
    <w:p w:rsidR="00232BA6" w:rsidRDefault="00232BA6">
      <w:pPr>
        <w:pStyle w:val="ConsPlusNormal"/>
        <w:spacing w:before="220"/>
        <w:ind w:firstLine="540"/>
        <w:jc w:val="both"/>
      </w:pPr>
      <w:r>
        <w:t>190. СП 35-106-2003. Расчет и размещение учреждений социального обслуживания пожилых людей.</w:t>
      </w:r>
    </w:p>
    <w:p w:rsidR="00232BA6" w:rsidRDefault="00232BA6">
      <w:pPr>
        <w:pStyle w:val="ConsPlusNormal"/>
        <w:spacing w:before="220"/>
        <w:ind w:firstLine="540"/>
        <w:jc w:val="both"/>
      </w:pPr>
      <w:r>
        <w:t>191. СП 41-104-2000. Проектирование автономных источников теплоснабжения.</w:t>
      </w:r>
    </w:p>
    <w:p w:rsidR="00232BA6" w:rsidRDefault="00232BA6">
      <w:pPr>
        <w:pStyle w:val="ConsPlusNormal"/>
        <w:spacing w:before="220"/>
        <w:ind w:firstLine="540"/>
        <w:jc w:val="both"/>
      </w:pPr>
      <w:r>
        <w:t>192. СП 41-108-2004. Поквартирное теплоснабжение жилых зданий с теплогенераторами на газовом топливе.</w:t>
      </w:r>
    </w:p>
    <w:p w:rsidR="00232BA6" w:rsidRDefault="00232BA6">
      <w:pPr>
        <w:pStyle w:val="ConsPlusNormal"/>
        <w:spacing w:before="220"/>
        <w:ind w:firstLine="540"/>
        <w:jc w:val="both"/>
      </w:pPr>
      <w:r>
        <w:t>193. СП 42-101-2003. Общие положения по проектированию и строительству газораспределительных систем из металлических и полиэтиленовых труб.</w:t>
      </w:r>
    </w:p>
    <w:p w:rsidR="00232BA6" w:rsidRDefault="00232BA6">
      <w:pPr>
        <w:pStyle w:val="ConsPlusNormal"/>
        <w:jc w:val="both"/>
      </w:pPr>
    </w:p>
    <w:p w:rsidR="00232BA6" w:rsidRDefault="00232BA6">
      <w:pPr>
        <w:pStyle w:val="ConsPlusNormal"/>
        <w:jc w:val="center"/>
        <w:outlineLvl w:val="2"/>
      </w:pPr>
      <w:r>
        <w:t>Строительные нормы (СН)</w:t>
      </w:r>
    </w:p>
    <w:p w:rsidR="00232BA6" w:rsidRDefault="00232BA6">
      <w:pPr>
        <w:pStyle w:val="ConsPlusNormal"/>
        <w:jc w:val="both"/>
      </w:pPr>
    </w:p>
    <w:p w:rsidR="00232BA6" w:rsidRDefault="00232BA6">
      <w:pPr>
        <w:pStyle w:val="ConsPlusNormal"/>
        <w:ind w:firstLine="540"/>
        <w:jc w:val="both"/>
      </w:pPr>
      <w:r>
        <w:t>194. СН 441-72*. Указания по проектированию ограждений площадок и участков предприятий, зданий и сооружений.</w:t>
      </w:r>
    </w:p>
    <w:p w:rsidR="00232BA6" w:rsidRDefault="00232BA6">
      <w:pPr>
        <w:pStyle w:val="ConsPlusNormal"/>
        <w:spacing w:before="220"/>
        <w:ind w:firstLine="540"/>
        <w:jc w:val="both"/>
      </w:pPr>
      <w:r>
        <w:t>195. СН 452-73. Нормы отвода земель для магистральных трубопроводов.</w:t>
      </w:r>
    </w:p>
    <w:p w:rsidR="00232BA6" w:rsidRDefault="00232BA6">
      <w:pPr>
        <w:pStyle w:val="ConsPlusNormal"/>
        <w:spacing w:before="220"/>
        <w:ind w:firstLine="540"/>
        <w:jc w:val="both"/>
      </w:pPr>
      <w:r>
        <w:t>196. СН 455-73. Нормы отвода земель для предприятий рыбного хозяйства.</w:t>
      </w:r>
    </w:p>
    <w:p w:rsidR="00232BA6" w:rsidRDefault="00232BA6">
      <w:pPr>
        <w:pStyle w:val="ConsPlusNormal"/>
        <w:spacing w:before="220"/>
        <w:ind w:firstLine="540"/>
        <w:jc w:val="both"/>
      </w:pPr>
      <w:r>
        <w:t>197. СН 456-73. Нормы отвода земель для магистральных водоводов и канализационных коллекторов.</w:t>
      </w:r>
    </w:p>
    <w:p w:rsidR="00232BA6" w:rsidRDefault="00232BA6">
      <w:pPr>
        <w:pStyle w:val="ConsPlusNormal"/>
        <w:spacing w:before="220"/>
        <w:ind w:firstLine="540"/>
        <w:jc w:val="both"/>
      </w:pPr>
      <w:r>
        <w:t>198. СН 457-74. Нормы отвода земель для аэропортов.</w:t>
      </w:r>
    </w:p>
    <w:p w:rsidR="00232BA6" w:rsidRDefault="00232BA6">
      <w:pPr>
        <w:pStyle w:val="ConsPlusNormal"/>
        <w:spacing w:before="220"/>
        <w:ind w:firstLine="540"/>
        <w:jc w:val="both"/>
      </w:pPr>
      <w:r>
        <w:t>199. СН 459-74. Нормы отвода земель для нефтяных и газовых скважин.</w:t>
      </w:r>
    </w:p>
    <w:p w:rsidR="00232BA6" w:rsidRDefault="00232BA6">
      <w:pPr>
        <w:pStyle w:val="ConsPlusNormal"/>
        <w:spacing w:before="220"/>
        <w:ind w:firstLine="540"/>
        <w:jc w:val="both"/>
      </w:pPr>
      <w:r>
        <w:t>200. СН 461-74. Нормы отвода земель для линий связи.</w:t>
      </w:r>
    </w:p>
    <w:p w:rsidR="00232BA6" w:rsidRDefault="00232BA6">
      <w:pPr>
        <w:pStyle w:val="ConsPlusNormal"/>
        <w:spacing w:before="220"/>
        <w:ind w:firstLine="540"/>
        <w:jc w:val="both"/>
      </w:pPr>
      <w:r>
        <w:t>201. СН 467-74. Нормы отвода земель для автомобильных дорог.</w:t>
      </w:r>
    </w:p>
    <w:p w:rsidR="00232BA6" w:rsidRDefault="00232BA6">
      <w:pPr>
        <w:pStyle w:val="ConsPlusNormal"/>
        <w:spacing w:before="220"/>
        <w:ind w:firstLine="540"/>
        <w:jc w:val="both"/>
      </w:pPr>
      <w:r>
        <w:t>202. СН 474-75. Нормы отвода земель для мелиоративных каналов.</w:t>
      </w:r>
    </w:p>
    <w:p w:rsidR="00232BA6" w:rsidRDefault="00232BA6">
      <w:pPr>
        <w:pStyle w:val="ConsPlusNormal"/>
        <w:spacing w:before="220"/>
        <w:ind w:firstLine="540"/>
        <w:jc w:val="both"/>
      </w:pPr>
      <w:r>
        <w:t>203. СН 496-77. Временная инструкция по проектированию сооружений для очистки поверхностных сточных вод.</w:t>
      </w:r>
    </w:p>
    <w:p w:rsidR="00232BA6" w:rsidRDefault="00232BA6">
      <w:pPr>
        <w:pStyle w:val="ConsPlusNormal"/>
        <w:jc w:val="both"/>
      </w:pPr>
    </w:p>
    <w:p w:rsidR="00232BA6" w:rsidRDefault="00232BA6">
      <w:pPr>
        <w:pStyle w:val="ConsPlusNormal"/>
        <w:jc w:val="center"/>
        <w:outlineLvl w:val="2"/>
      </w:pPr>
      <w:r>
        <w:t>Ведомственные строительные нормы (ВСН)</w:t>
      </w:r>
    </w:p>
    <w:p w:rsidR="00232BA6" w:rsidRDefault="00232BA6">
      <w:pPr>
        <w:pStyle w:val="ConsPlusNormal"/>
        <w:jc w:val="both"/>
      </w:pPr>
    </w:p>
    <w:p w:rsidR="00232BA6" w:rsidRDefault="00232BA6">
      <w:pPr>
        <w:pStyle w:val="ConsPlusNormal"/>
        <w:ind w:firstLine="540"/>
        <w:jc w:val="both"/>
      </w:pPr>
      <w:r>
        <w:t>204. ВСН 01-89. Предприятия по обслуживанию автомобилей.</w:t>
      </w:r>
    </w:p>
    <w:p w:rsidR="00232BA6" w:rsidRDefault="00232BA6">
      <w:pPr>
        <w:pStyle w:val="ConsPlusNormal"/>
        <w:spacing w:before="220"/>
        <w:ind w:firstLine="540"/>
        <w:jc w:val="both"/>
      </w:pPr>
      <w:r>
        <w:t>205. 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232BA6" w:rsidRDefault="00232BA6">
      <w:pPr>
        <w:pStyle w:val="ConsPlusNormal"/>
        <w:spacing w:before="220"/>
        <w:ind w:firstLine="540"/>
        <w:jc w:val="both"/>
      </w:pPr>
      <w:r>
        <w:t>206. ВСН 33-2.2.12-87. Мелиоративные системы и сооружения. Насосные станции. Нормы проектирования.</w:t>
      </w:r>
    </w:p>
    <w:p w:rsidR="00232BA6" w:rsidRDefault="00232BA6">
      <w:pPr>
        <w:pStyle w:val="ConsPlusNormal"/>
        <w:spacing w:before="220"/>
        <w:ind w:firstLine="540"/>
        <w:jc w:val="both"/>
      </w:pPr>
      <w:r>
        <w:t xml:space="preserve">207. </w:t>
      </w:r>
      <w:hyperlink r:id="rId168" w:history="1">
        <w:r>
          <w:rPr>
            <w:color w:val="0000FF"/>
          </w:rPr>
          <w:t>ВСН 53-86(р)</w:t>
        </w:r>
      </w:hyperlink>
      <w:r>
        <w:t>. Правила оценки физического износа жилых зданий.</w:t>
      </w:r>
    </w:p>
    <w:p w:rsidR="00232BA6" w:rsidRDefault="00232BA6">
      <w:pPr>
        <w:pStyle w:val="ConsPlusNormal"/>
        <w:spacing w:before="220"/>
        <w:ind w:firstLine="540"/>
        <w:jc w:val="both"/>
      </w:pPr>
      <w:r>
        <w:t>208. ВСН 60-89. Устройства связи, сигнализации и диспетчеризации инженерного оборудования жилых и общественных зданий. Нормы проектирования.</w:t>
      </w:r>
    </w:p>
    <w:p w:rsidR="00232BA6" w:rsidRDefault="00232BA6">
      <w:pPr>
        <w:pStyle w:val="ConsPlusNormal"/>
        <w:spacing w:before="220"/>
        <w:ind w:firstLine="540"/>
        <w:jc w:val="both"/>
      </w:pPr>
      <w:r>
        <w:t>209. ВСН 61-89(р). Реконструкция и капитальный ремонт жилых домов. Нормы проектирования.</w:t>
      </w:r>
    </w:p>
    <w:p w:rsidR="00232BA6" w:rsidRDefault="00232BA6">
      <w:pPr>
        <w:pStyle w:val="ConsPlusNormal"/>
        <w:spacing w:before="220"/>
        <w:ind w:firstLine="540"/>
        <w:jc w:val="both"/>
      </w:pPr>
      <w:r>
        <w:t>210. ВСН 62-91*. Проектирование среды жизнедеятельности с учетом потребностей инвалидов и маломобильных групп населения.</w:t>
      </w:r>
    </w:p>
    <w:p w:rsidR="00232BA6" w:rsidRDefault="00232BA6">
      <w:pPr>
        <w:pStyle w:val="ConsPlusNormal"/>
        <w:spacing w:before="220"/>
        <w:ind w:firstLine="540"/>
        <w:jc w:val="both"/>
      </w:pPr>
      <w:r>
        <w:t>211. ВСН 8-89. Инструкция по охране природной среды при строительстве, ремонте и содержании автомобильных дорог.</w:t>
      </w:r>
    </w:p>
    <w:p w:rsidR="00232BA6" w:rsidRDefault="00232BA6">
      <w:pPr>
        <w:pStyle w:val="ConsPlusNormal"/>
        <w:jc w:val="both"/>
      </w:pPr>
    </w:p>
    <w:p w:rsidR="00232BA6" w:rsidRDefault="00232BA6">
      <w:pPr>
        <w:pStyle w:val="ConsPlusNormal"/>
        <w:jc w:val="center"/>
        <w:outlineLvl w:val="2"/>
      </w:pPr>
      <w:r>
        <w:t>Отраслевые нормы</w:t>
      </w:r>
    </w:p>
    <w:p w:rsidR="00232BA6" w:rsidRDefault="00232BA6">
      <w:pPr>
        <w:pStyle w:val="ConsPlusNormal"/>
        <w:jc w:val="both"/>
      </w:pPr>
    </w:p>
    <w:p w:rsidR="00232BA6" w:rsidRDefault="00232BA6">
      <w:pPr>
        <w:pStyle w:val="ConsPlusNormal"/>
        <w:ind w:firstLine="540"/>
        <w:jc w:val="both"/>
      </w:pPr>
      <w:r>
        <w:t>212. 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232BA6" w:rsidRDefault="00232BA6">
      <w:pPr>
        <w:pStyle w:val="ConsPlusNormal"/>
        <w:spacing w:before="220"/>
        <w:ind w:firstLine="540"/>
        <w:jc w:val="both"/>
      </w:pPr>
      <w:r>
        <w:t>213. ОСН 3.02.01-97. Нормы и правила проектирования отвода земель для железных дорог.</w:t>
      </w:r>
    </w:p>
    <w:p w:rsidR="00232BA6" w:rsidRDefault="00232BA6">
      <w:pPr>
        <w:pStyle w:val="ConsPlusNormal"/>
        <w:spacing w:before="220"/>
        <w:ind w:firstLine="540"/>
        <w:jc w:val="both"/>
      </w:pPr>
      <w:r>
        <w:t>214. 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232BA6" w:rsidRDefault="00232BA6">
      <w:pPr>
        <w:pStyle w:val="ConsPlusNormal"/>
        <w:spacing w:before="220"/>
        <w:ind w:firstLine="540"/>
        <w:jc w:val="both"/>
      </w:pPr>
      <w:r>
        <w:t>215. ОСН АПК 2.10.24.001-04. Нормы освещения сельскохозяйственных предприятий, зданий, сооружений.</w:t>
      </w:r>
    </w:p>
    <w:p w:rsidR="00232BA6" w:rsidRDefault="00232BA6">
      <w:pPr>
        <w:pStyle w:val="ConsPlusNormal"/>
        <w:spacing w:before="220"/>
        <w:ind w:firstLine="540"/>
        <w:jc w:val="both"/>
      </w:pPr>
      <w:r>
        <w:t>216. ОСТ 218.1.002-2003. Автобусные остановки на автомобильных дорогах. Общие технические условия.</w:t>
      </w:r>
    </w:p>
    <w:p w:rsidR="00232BA6" w:rsidRDefault="00232BA6">
      <w:pPr>
        <w:pStyle w:val="ConsPlusNormal"/>
        <w:jc w:val="both"/>
      </w:pPr>
    </w:p>
    <w:p w:rsidR="00232BA6" w:rsidRDefault="00232BA6">
      <w:pPr>
        <w:pStyle w:val="ConsPlusNormal"/>
        <w:jc w:val="center"/>
        <w:outlineLvl w:val="2"/>
      </w:pPr>
      <w:r>
        <w:t>Санитарные правила и нормы (СанПиН)</w:t>
      </w:r>
    </w:p>
    <w:p w:rsidR="00232BA6" w:rsidRDefault="00232BA6">
      <w:pPr>
        <w:pStyle w:val="ConsPlusNormal"/>
        <w:jc w:val="both"/>
      </w:pPr>
    </w:p>
    <w:p w:rsidR="00232BA6" w:rsidRDefault="00232BA6">
      <w:pPr>
        <w:pStyle w:val="ConsPlusNormal"/>
        <w:ind w:firstLine="540"/>
        <w:jc w:val="both"/>
      </w:pPr>
      <w:r>
        <w:t xml:space="preserve">217. </w:t>
      </w:r>
      <w:hyperlink r:id="rId169" w:history="1">
        <w:r>
          <w:rPr>
            <w:color w:val="0000FF"/>
          </w:rPr>
          <w:t>СанПиН 1.2.1077-01</w:t>
        </w:r>
      </w:hyperlink>
      <w:r>
        <w:t>. Гигиенические требования к хранению, применению и транспортировке пестицидов и агрохимикатов.</w:t>
      </w:r>
    </w:p>
    <w:p w:rsidR="00232BA6" w:rsidRDefault="00232BA6">
      <w:pPr>
        <w:pStyle w:val="ConsPlusNormal"/>
        <w:spacing w:before="220"/>
        <w:ind w:firstLine="540"/>
        <w:jc w:val="both"/>
      </w:pPr>
      <w:r>
        <w:t xml:space="preserve">218. </w:t>
      </w:r>
      <w:hyperlink r:id="rId170" w:history="1">
        <w:r>
          <w:rPr>
            <w:color w:val="0000FF"/>
          </w:rPr>
          <w:t>СанПиН 2.1.1279-03</w:t>
        </w:r>
      </w:hyperlink>
      <w:r>
        <w:t>. Гигиенические требования к размещению, устройству и содержанию кладбищ, зданий и сооружений похоронного назначения.</w:t>
      </w:r>
    </w:p>
    <w:p w:rsidR="00232BA6" w:rsidRDefault="00232BA6">
      <w:pPr>
        <w:pStyle w:val="ConsPlusNormal"/>
        <w:spacing w:before="220"/>
        <w:ind w:firstLine="540"/>
        <w:jc w:val="both"/>
      </w:pPr>
      <w:r>
        <w:t xml:space="preserve">219. </w:t>
      </w:r>
      <w:hyperlink r:id="rId171" w:history="1">
        <w:r>
          <w:rPr>
            <w:color w:val="0000FF"/>
          </w:rPr>
          <w:t>СанПиН 2.1.2.1002-00</w:t>
        </w:r>
      </w:hyperlink>
      <w:r>
        <w:t>. Санитарно-эпидемиологические требования к жилым зданиям и помещениям.</w:t>
      </w:r>
    </w:p>
    <w:p w:rsidR="00232BA6" w:rsidRDefault="00232BA6">
      <w:pPr>
        <w:pStyle w:val="ConsPlusNormal"/>
        <w:spacing w:before="220"/>
        <w:ind w:firstLine="540"/>
        <w:jc w:val="both"/>
      </w:pPr>
      <w:r>
        <w:t xml:space="preserve">220. </w:t>
      </w:r>
      <w:hyperlink r:id="rId172" w:history="1">
        <w:r>
          <w:rPr>
            <w:color w:val="0000FF"/>
          </w:rPr>
          <w:t>СанПиН 2.1.2.1331-03</w:t>
        </w:r>
      </w:hyperlink>
      <w:r>
        <w:t>. Гигиенические требования к устройству, эксплуатации и качеству воды аквапарков.</w:t>
      </w:r>
    </w:p>
    <w:p w:rsidR="00232BA6" w:rsidRDefault="00232BA6">
      <w:pPr>
        <w:pStyle w:val="ConsPlusNormal"/>
        <w:spacing w:before="220"/>
        <w:ind w:firstLine="540"/>
        <w:jc w:val="both"/>
      </w:pPr>
      <w:r>
        <w:t xml:space="preserve">221. </w:t>
      </w:r>
      <w:hyperlink r:id="rId173" w:history="1">
        <w:r>
          <w:rPr>
            <w:color w:val="0000FF"/>
          </w:rPr>
          <w:t>СанПиН 2.1.3.1375-03</w:t>
        </w:r>
      </w:hyperlink>
      <w:r>
        <w:t>. Гигиенические требования к размещению, устройству, оборудованию и эксплуатации больниц, родильных домов и других лечебных стационаров.</w:t>
      </w:r>
    </w:p>
    <w:p w:rsidR="00232BA6" w:rsidRDefault="00232BA6">
      <w:pPr>
        <w:pStyle w:val="ConsPlusNormal"/>
        <w:spacing w:before="220"/>
        <w:ind w:firstLine="540"/>
        <w:jc w:val="both"/>
      </w:pPr>
      <w:r>
        <w:t xml:space="preserve">222. </w:t>
      </w:r>
      <w:hyperlink r:id="rId174" w:history="1">
        <w:r>
          <w:rPr>
            <w:color w:val="0000FF"/>
          </w:rPr>
          <w:t>СанПиН 2.1.4.1074-01</w:t>
        </w:r>
      </w:hyperlink>
      <w:r>
        <w:t>. Питьевая вода. Гигиенические требования к качеству воды централизованного питьевого водоснабжения. Контроль качества.</w:t>
      </w:r>
    </w:p>
    <w:p w:rsidR="00232BA6" w:rsidRDefault="00232BA6">
      <w:pPr>
        <w:pStyle w:val="ConsPlusNormal"/>
        <w:spacing w:before="220"/>
        <w:ind w:firstLine="540"/>
        <w:jc w:val="both"/>
      </w:pPr>
      <w:r>
        <w:t xml:space="preserve">223. </w:t>
      </w:r>
      <w:hyperlink r:id="rId175" w:history="1">
        <w:r>
          <w:rPr>
            <w:color w:val="0000FF"/>
          </w:rPr>
          <w:t>СанПиН 2.1.4.1110-02</w:t>
        </w:r>
      </w:hyperlink>
      <w:r>
        <w:t>. Зоны санитарной охраны источников водоснабжения и водопроводов питьевого назначения.</w:t>
      </w:r>
    </w:p>
    <w:p w:rsidR="00232BA6" w:rsidRDefault="00232BA6">
      <w:pPr>
        <w:pStyle w:val="ConsPlusNormal"/>
        <w:spacing w:before="220"/>
        <w:ind w:firstLine="540"/>
        <w:jc w:val="both"/>
      </w:pPr>
      <w:r>
        <w:t xml:space="preserve">224. </w:t>
      </w:r>
      <w:hyperlink r:id="rId176" w:history="1">
        <w:r>
          <w:rPr>
            <w:color w:val="0000FF"/>
          </w:rPr>
          <w:t>СанПиН 2.1.4.1175-02</w:t>
        </w:r>
      </w:hyperlink>
      <w:r>
        <w:t>. Гигиенические требования к качеству воды нецентрализованного водоснабжения. Санитарная охрана источников.</w:t>
      </w:r>
    </w:p>
    <w:p w:rsidR="00232BA6" w:rsidRDefault="00232BA6">
      <w:pPr>
        <w:pStyle w:val="ConsPlusNormal"/>
        <w:spacing w:before="220"/>
        <w:ind w:firstLine="540"/>
        <w:jc w:val="both"/>
      </w:pPr>
      <w:r>
        <w:t xml:space="preserve">225. </w:t>
      </w:r>
      <w:hyperlink r:id="rId177" w:history="1">
        <w:r>
          <w:rPr>
            <w:color w:val="0000FF"/>
          </w:rPr>
          <w:t>СанПиН 2.1.5.980-00</w:t>
        </w:r>
      </w:hyperlink>
      <w:r>
        <w:t>. Гигиенические требования к охране поверхностных вод.</w:t>
      </w:r>
    </w:p>
    <w:p w:rsidR="00232BA6" w:rsidRDefault="00232BA6">
      <w:pPr>
        <w:pStyle w:val="ConsPlusNormal"/>
        <w:spacing w:before="220"/>
        <w:ind w:firstLine="540"/>
        <w:jc w:val="both"/>
      </w:pPr>
      <w:r>
        <w:t xml:space="preserve">226. </w:t>
      </w:r>
      <w:hyperlink r:id="rId178" w:history="1">
        <w:r>
          <w:rPr>
            <w:color w:val="0000FF"/>
          </w:rPr>
          <w:t>СанПиН 2.1.7.728-99</w:t>
        </w:r>
      </w:hyperlink>
      <w:r>
        <w:t>. Правила сбора, хранения и удаления отходов лечебно-профилактических учреждений.</w:t>
      </w:r>
    </w:p>
    <w:p w:rsidR="00232BA6" w:rsidRDefault="00232BA6">
      <w:pPr>
        <w:pStyle w:val="ConsPlusNormal"/>
        <w:spacing w:before="220"/>
        <w:ind w:firstLine="540"/>
        <w:jc w:val="both"/>
      </w:pPr>
      <w:r>
        <w:t xml:space="preserve">227. </w:t>
      </w:r>
      <w:hyperlink r:id="rId179" w:history="1">
        <w:r>
          <w:rPr>
            <w:color w:val="0000FF"/>
          </w:rPr>
          <w:t>СанПиН 2.1.7.1287-03</w:t>
        </w:r>
      </w:hyperlink>
      <w:r>
        <w:t>. Санитарно-эпидемиологические требования к качеству почвы.</w:t>
      </w:r>
    </w:p>
    <w:p w:rsidR="00232BA6" w:rsidRDefault="00232BA6">
      <w:pPr>
        <w:pStyle w:val="ConsPlusNormal"/>
        <w:spacing w:before="220"/>
        <w:ind w:firstLine="540"/>
        <w:jc w:val="both"/>
      </w:pPr>
      <w:r>
        <w:t xml:space="preserve">228. </w:t>
      </w:r>
      <w:hyperlink r:id="rId180" w:history="1">
        <w:r>
          <w:rPr>
            <w:color w:val="0000FF"/>
          </w:rPr>
          <w:t>СанПиН 2.1.7.1322-03</w:t>
        </w:r>
      </w:hyperlink>
      <w:r>
        <w:t>. Гигиенические требования к размещению и обезвреживанию отходов производства и потребления.</w:t>
      </w:r>
    </w:p>
    <w:p w:rsidR="00232BA6" w:rsidRDefault="00232BA6">
      <w:pPr>
        <w:pStyle w:val="ConsPlusNormal"/>
        <w:spacing w:before="220"/>
        <w:ind w:firstLine="540"/>
        <w:jc w:val="both"/>
      </w:pPr>
      <w:r>
        <w:t xml:space="preserve">229. </w:t>
      </w:r>
      <w:hyperlink r:id="rId181" w:history="1">
        <w:r>
          <w:rPr>
            <w:color w:val="0000FF"/>
          </w:rPr>
          <w:t>СанПиН 2.1.8/2.2.4.1190-03</w:t>
        </w:r>
      </w:hyperlink>
      <w:r>
        <w:t>. Гигиенические требования к размещению и эксплуатации средств сухопутной подвижной радиосвязи.</w:t>
      </w:r>
    </w:p>
    <w:p w:rsidR="00232BA6" w:rsidRDefault="00232BA6">
      <w:pPr>
        <w:pStyle w:val="ConsPlusNormal"/>
        <w:spacing w:before="220"/>
        <w:ind w:firstLine="540"/>
        <w:jc w:val="both"/>
      </w:pPr>
      <w:r>
        <w:t xml:space="preserve">230. </w:t>
      </w:r>
      <w:hyperlink r:id="rId182" w:history="1">
        <w:r>
          <w:rPr>
            <w:color w:val="0000FF"/>
          </w:rPr>
          <w:t>СанПиН 2.1.8/2.2.4.1383-03</w:t>
        </w:r>
      </w:hyperlink>
      <w:r>
        <w:t>. Гигиенические требования к размещению и эксплуатации передающих радиотехнических объектов.</w:t>
      </w:r>
    </w:p>
    <w:p w:rsidR="00232BA6" w:rsidRDefault="00232BA6">
      <w:pPr>
        <w:pStyle w:val="ConsPlusNormal"/>
        <w:spacing w:before="220"/>
        <w:ind w:firstLine="540"/>
        <w:jc w:val="both"/>
      </w:pPr>
      <w:r>
        <w:t xml:space="preserve">231. </w:t>
      </w:r>
      <w:hyperlink r:id="rId183" w:history="1">
        <w:r>
          <w:rPr>
            <w:color w:val="0000FF"/>
          </w:rPr>
          <w:t>СанПиН 2.2.1/2.1.1.1076-01</w:t>
        </w:r>
      </w:hyperlink>
      <w:r>
        <w:t>. Гигиенические требования к инсоляции и солнцезащите помещений жилых и общественных зданий и территорий.</w:t>
      </w:r>
    </w:p>
    <w:p w:rsidR="00232BA6" w:rsidRDefault="00232BA6">
      <w:pPr>
        <w:pStyle w:val="ConsPlusNormal"/>
        <w:spacing w:before="220"/>
        <w:ind w:firstLine="540"/>
        <w:jc w:val="both"/>
      </w:pPr>
      <w:r>
        <w:t xml:space="preserve">232. </w:t>
      </w:r>
      <w:hyperlink r:id="rId184" w:history="1">
        <w:r>
          <w:rPr>
            <w:color w:val="0000FF"/>
          </w:rPr>
          <w:t>СанПиН 2.2.1/2.1.1.1200-03</w:t>
        </w:r>
      </w:hyperlink>
      <w:r>
        <w:t>. Санитарно-защитные зоны и санитарная классификация предприятий, сооружений и иных объектов.</w:t>
      </w:r>
    </w:p>
    <w:p w:rsidR="00232BA6" w:rsidRDefault="00232BA6">
      <w:pPr>
        <w:pStyle w:val="ConsPlusNormal"/>
        <w:spacing w:before="220"/>
        <w:ind w:firstLine="540"/>
        <w:jc w:val="both"/>
      </w:pPr>
      <w:r>
        <w:t xml:space="preserve">233. </w:t>
      </w:r>
      <w:hyperlink r:id="rId185" w:history="1">
        <w:r>
          <w:rPr>
            <w:color w:val="0000FF"/>
          </w:rPr>
          <w:t>СанПиН 2.2.1/2.1.1.1278-03</w:t>
        </w:r>
      </w:hyperlink>
      <w:r>
        <w:t>. Гигиенические требования к естественному, искусственному и совмещенному освещению жилых и общественных зданий.</w:t>
      </w:r>
    </w:p>
    <w:p w:rsidR="00232BA6" w:rsidRDefault="00232BA6">
      <w:pPr>
        <w:pStyle w:val="ConsPlusNormal"/>
        <w:spacing w:before="220"/>
        <w:ind w:firstLine="540"/>
        <w:jc w:val="both"/>
      </w:pPr>
      <w:r>
        <w:t xml:space="preserve">234. </w:t>
      </w:r>
      <w:hyperlink r:id="rId186" w:history="1">
        <w:r>
          <w:rPr>
            <w:color w:val="0000FF"/>
          </w:rPr>
          <w:t>СанПиН 2.2.3.1384-03</w:t>
        </w:r>
      </w:hyperlink>
      <w:r>
        <w:t>. Гигиенические требования к организации строительного производства и строительных работ.</w:t>
      </w:r>
    </w:p>
    <w:p w:rsidR="00232BA6" w:rsidRDefault="00232BA6">
      <w:pPr>
        <w:pStyle w:val="ConsPlusNormal"/>
        <w:spacing w:before="220"/>
        <w:ind w:firstLine="540"/>
        <w:jc w:val="both"/>
      </w:pPr>
      <w:r>
        <w:t xml:space="preserve">235. </w:t>
      </w:r>
      <w:hyperlink r:id="rId187" w:history="1">
        <w:r>
          <w:rPr>
            <w:color w:val="0000FF"/>
          </w:rPr>
          <w:t>СанПиН 2.2.3.570-96</w:t>
        </w:r>
      </w:hyperlink>
      <w:r>
        <w:t>. Гигиенические требования к предприятиям угольной промышленности и организации работ.</w:t>
      </w:r>
    </w:p>
    <w:p w:rsidR="00232BA6" w:rsidRDefault="00232BA6">
      <w:pPr>
        <w:pStyle w:val="ConsPlusNormal"/>
        <w:spacing w:before="220"/>
        <w:ind w:firstLine="540"/>
        <w:jc w:val="both"/>
      </w:pPr>
      <w:r>
        <w:t xml:space="preserve">236. </w:t>
      </w:r>
      <w:hyperlink r:id="rId188" w:history="1">
        <w:r>
          <w:rPr>
            <w:color w:val="0000FF"/>
          </w:rPr>
          <w:t>СанПиН 2.2.4.1191-03</w:t>
        </w:r>
      </w:hyperlink>
      <w:r>
        <w:t>. Электромагнитные поля в производственных условиях.</w:t>
      </w:r>
    </w:p>
    <w:p w:rsidR="00232BA6" w:rsidRDefault="00232BA6">
      <w:pPr>
        <w:pStyle w:val="ConsPlusNormal"/>
        <w:spacing w:before="220"/>
        <w:ind w:firstLine="540"/>
        <w:jc w:val="both"/>
      </w:pPr>
      <w:r>
        <w:t xml:space="preserve">237. </w:t>
      </w:r>
      <w:hyperlink r:id="rId189" w:history="1">
        <w:r>
          <w:rPr>
            <w:color w:val="0000FF"/>
          </w:rPr>
          <w:t>СанПиН 2.3.6.1079-01</w:t>
        </w:r>
      </w:hyperlink>
      <w:r>
        <w:t>. Санитарно-эпидемиологические требования к организациям общественного питания, изготовлению и обороноспособности в них пищевых продуктов и продовольственного сырья.</w:t>
      </w:r>
    </w:p>
    <w:p w:rsidR="00232BA6" w:rsidRDefault="00232BA6">
      <w:pPr>
        <w:pStyle w:val="ConsPlusNormal"/>
        <w:spacing w:before="220"/>
        <w:ind w:firstLine="540"/>
        <w:jc w:val="both"/>
      </w:pPr>
      <w:r>
        <w:t xml:space="preserve">238. </w:t>
      </w:r>
      <w:hyperlink r:id="rId190" w:history="1">
        <w:r>
          <w:rPr>
            <w:color w:val="0000FF"/>
          </w:rPr>
          <w:t>СанПиН 2.4.1201-03</w:t>
        </w:r>
      </w:hyperlink>
      <w:r>
        <w:t>.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w:t>
      </w:r>
    </w:p>
    <w:p w:rsidR="00232BA6" w:rsidRDefault="00232BA6">
      <w:pPr>
        <w:pStyle w:val="ConsPlusNormal"/>
        <w:spacing w:before="220"/>
        <w:ind w:firstLine="540"/>
        <w:jc w:val="both"/>
      </w:pPr>
      <w:r>
        <w:t xml:space="preserve">239. </w:t>
      </w:r>
      <w:hyperlink r:id="rId191" w:history="1">
        <w:r>
          <w:rPr>
            <w:color w:val="0000FF"/>
          </w:rPr>
          <w:t>СанПиН 2.4.1.1249-03</w:t>
        </w:r>
      </w:hyperlink>
      <w:r>
        <w:t>. Санитарно-эпидемиологические требования к устройству, содержанию и организации режима работы дошкольных образовательных учреждений.</w:t>
      </w:r>
    </w:p>
    <w:p w:rsidR="00232BA6" w:rsidRDefault="00232BA6">
      <w:pPr>
        <w:pStyle w:val="ConsPlusNormal"/>
        <w:spacing w:before="220"/>
        <w:ind w:firstLine="540"/>
        <w:jc w:val="both"/>
      </w:pPr>
      <w:r>
        <w:t xml:space="preserve">240. </w:t>
      </w:r>
      <w:hyperlink r:id="rId192" w:history="1">
        <w:r>
          <w:rPr>
            <w:color w:val="0000FF"/>
          </w:rPr>
          <w:t>СанПиН 2.4.2.1178-02</w:t>
        </w:r>
      </w:hyperlink>
      <w:r>
        <w:t>. Гигиенические требования к условиям обучения в общеобразовательных учреждениях.</w:t>
      </w:r>
    </w:p>
    <w:p w:rsidR="00232BA6" w:rsidRDefault="00232BA6">
      <w:pPr>
        <w:pStyle w:val="ConsPlusNormal"/>
        <w:spacing w:before="220"/>
        <w:ind w:firstLine="540"/>
        <w:jc w:val="both"/>
      </w:pPr>
      <w:r>
        <w:t xml:space="preserve">241. </w:t>
      </w:r>
      <w:hyperlink r:id="rId193" w:history="1">
        <w:r>
          <w:rPr>
            <w:color w:val="0000FF"/>
          </w:rPr>
          <w:t>СанПиН 2.4.3.1186-03</w:t>
        </w:r>
      </w:hyperlink>
      <w:r>
        <w:t>.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232BA6" w:rsidRDefault="00232BA6">
      <w:pPr>
        <w:pStyle w:val="ConsPlusNormal"/>
        <w:spacing w:before="220"/>
        <w:ind w:firstLine="540"/>
        <w:jc w:val="both"/>
      </w:pPr>
      <w:r>
        <w:t xml:space="preserve">242. </w:t>
      </w:r>
      <w:hyperlink r:id="rId194" w:history="1">
        <w:r>
          <w:rPr>
            <w:color w:val="0000FF"/>
          </w:rPr>
          <w:t>СанПиН 2.4.990-00</w:t>
        </w:r>
      </w:hyperlink>
      <w:r>
        <w:t>.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232BA6" w:rsidRDefault="00232BA6">
      <w:pPr>
        <w:pStyle w:val="ConsPlusNormal"/>
        <w:spacing w:before="220"/>
        <w:ind w:firstLine="540"/>
        <w:jc w:val="both"/>
      </w:pPr>
      <w:r>
        <w:t xml:space="preserve">243. </w:t>
      </w:r>
      <w:hyperlink r:id="rId195" w:history="1">
        <w:r>
          <w:rPr>
            <w:color w:val="0000FF"/>
          </w:rPr>
          <w:t>СанПиН 2.4.4.1204-03</w:t>
        </w:r>
      </w:hyperlink>
      <w:r>
        <w:t>.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232BA6" w:rsidRDefault="00232BA6">
      <w:pPr>
        <w:pStyle w:val="ConsPlusNormal"/>
        <w:spacing w:before="220"/>
        <w:ind w:firstLine="540"/>
        <w:jc w:val="both"/>
      </w:pPr>
      <w:r>
        <w:t xml:space="preserve">244. </w:t>
      </w:r>
      <w:hyperlink r:id="rId196" w:history="1">
        <w:r>
          <w:rPr>
            <w:color w:val="0000FF"/>
          </w:rPr>
          <w:t>СанПиН 2.4.4.1251-03</w:t>
        </w:r>
      </w:hyperlink>
      <w:r>
        <w:t>. Санитарно-эпидемиологические требования к учреждениям дополнительного образования детей (внешкольные учреждения).</w:t>
      </w:r>
    </w:p>
    <w:p w:rsidR="00232BA6" w:rsidRDefault="00232BA6">
      <w:pPr>
        <w:pStyle w:val="ConsPlusNormal"/>
        <w:spacing w:before="220"/>
        <w:ind w:firstLine="540"/>
        <w:jc w:val="both"/>
      </w:pPr>
      <w:r>
        <w:t xml:space="preserve">245. </w:t>
      </w:r>
      <w:hyperlink r:id="rId197" w:history="1">
        <w:r>
          <w:rPr>
            <w:color w:val="0000FF"/>
          </w:rPr>
          <w:t>СанПиН 2.6.1.07-03</w:t>
        </w:r>
      </w:hyperlink>
      <w:r>
        <w:t>. Гигиенические требования к проектированию предприятий и установок атомной промышленности.</w:t>
      </w:r>
    </w:p>
    <w:p w:rsidR="00232BA6" w:rsidRDefault="00232BA6">
      <w:pPr>
        <w:pStyle w:val="ConsPlusNormal"/>
        <w:spacing w:before="220"/>
        <w:ind w:firstLine="540"/>
        <w:jc w:val="both"/>
      </w:pPr>
      <w:r>
        <w:t xml:space="preserve">246. </w:t>
      </w:r>
      <w:hyperlink r:id="rId198" w:history="1">
        <w:r>
          <w:rPr>
            <w:color w:val="0000FF"/>
          </w:rPr>
          <w:t>СанПиН 2.6.1.24-03 (СП АС-03)</w:t>
        </w:r>
      </w:hyperlink>
      <w:r>
        <w:t>. Санитарные правила проектирования и эксплуатации атомных станций.</w:t>
      </w:r>
    </w:p>
    <w:p w:rsidR="00232BA6" w:rsidRDefault="00232BA6">
      <w:pPr>
        <w:pStyle w:val="ConsPlusNormal"/>
        <w:spacing w:before="220"/>
        <w:ind w:firstLine="540"/>
        <w:jc w:val="both"/>
      </w:pPr>
      <w:r>
        <w:t>247. 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232BA6" w:rsidRDefault="00232BA6">
      <w:pPr>
        <w:pStyle w:val="ConsPlusNormal"/>
        <w:spacing w:before="220"/>
        <w:ind w:firstLine="540"/>
        <w:jc w:val="both"/>
      </w:pPr>
      <w:r>
        <w:t>248. СанПиН 3907-85. Санитарные правила проектирования, строительства и эксплуатации водохранилищ.</w:t>
      </w:r>
    </w:p>
    <w:p w:rsidR="00232BA6" w:rsidRDefault="00232BA6">
      <w:pPr>
        <w:pStyle w:val="ConsPlusNormal"/>
        <w:spacing w:before="220"/>
        <w:ind w:firstLine="540"/>
        <w:jc w:val="both"/>
      </w:pPr>
      <w:r>
        <w:t>249. СанПиН 4060-85. Лечебные пляжи. Санитарные правила устройства, оборудования и эксплуатации.</w:t>
      </w:r>
    </w:p>
    <w:p w:rsidR="00232BA6" w:rsidRDefault="00232BA6">
      <w:pPr>
        <w:pStyle w:val="ConsPlusNormal"/>
        <w:spacing w:before="220"/>
        <w:ind w:firstLine="540"/>
        <w:jc w:val="both"/>
      </w:pPr>
      <w:r>
        <w:t>250. СанПиН 4962-89. Санитарные правила для морских и речных портов СССР.</w:t>
      </w:r>
    </w:p>
    <w:p w:rsidR="00232BA6" w:rsidRDefault="00232BA6">
      <w:pPr>
        <w:pStyle w:val="ConsPlusNormal"/>
        <w:spacing w:before="220"/>
        <w:ind w:firstLine="540"/>
        <w:jc w:val="both"/>
      </w:pPr>
      <w:r>
        <w:t>251. СанПиН 42-128-4690-88. Санитарные правила содержания территорий населенных мест.</w:t>
      </w:r>
    </w:p>
    <w:p w:rsidR="00232BA6" w:rsidRDefault="00232BA6">
      <w:pPr>
        <w:pStyle w:val="ConsPlusNormal"/>
        <w:jc w:val="both"/>
      </w:pPr>
    </w:p>
    <w:p w:rsidR="00232BA6" w:rsidRDefault="00232BA6">
      <w:pPr>
        <w:pStyle w:val="ConsPlusNormal"/>
        <w:jc w:val="center"/>
        <w:outlineLvl w:val="2"/>
      </w:pPr>
      <w:r>
        <w:t>Санитарные нормы (СН)</w:t>
      </w:r>
    </w:p>
    <w:p w:rsidR="00232BA6" w:rsidRDefault="00232BA6">
      <w:pPr>
        <w:pStyle w:val="ConsPlusNormal"/>
        <w:jc w:val="both"/>
      </w:pPr>
    </w:p>
    <w:p w:rsidR="00232BA6" w:rsidRDefault="00232BA6">
      <w:pPr>
        <w:pStyle w:val="ConsPlusNormal"/>
        <w:ind w:firstLine="540"/>
        <w:jc w:val="both"/>
      </w:pPr>
      <w:r>
        <w:t>252. СН 2.2.4/2.1.8.562-96. Шум на рабочих местах, в помещениях жилых, общественных зданий и на территории жилой застройки.</w:t>
      </w:r>
    </w:p>
    <w:p w:rsidR="00232BA6" w:rsidRDefault="00232BA6">
      <w:pPr>
        <w:pStyle w:val="ConsPlusNormal"/>
        <w:spacing w:before="220"/>
        <w:ind w:firstLine="540"/>
        <w:jc w:val="both"/>
      </w:pPr>
      <w:r>
        <w:t xml:space="preserve">253. </w:t>
      </w:r>
      <w:hyperlink r:id="rId199" w:history="1">
        <w:r>
          <w:rPr>
            <w:color w:val="0000FF"/>
          </w:rPr>
          <w:t>СН 2.2.4/2.1.8.566-96</w:t>
        </w:r>
      </w:hyperlink>
      <w:r>
        <w:t>. Производственная вибрация, вибрация в помещениях жилых и общественных зданий. Санитарные нормы.</w:t>
      </w:r>
    </w:p>
    <w:p w:rsidR="00232BA6" w:rsidRDefault="00232BA6">
      <w:pPr>
        <w:pStyle w:val="ConsPlusNormal"/>
        <w:jc w:val="both"/>
      </w:pPr>
    </w:p>
    <w:p w:rsidR="00232BA6" w:rsidRDefault="00232BA6">
      <w:pPr>
        <w:pStyle w:val="ConsPlusNormal"/>
        <w:jc w:val="center"/>
        <w:outlineLvl w:val="2"/>
      </w:pPr>
      <w:r>
        <w:t>Санитарные правила (СП)</w:t>
      </w:r>
    </w:p>
    <w:p w:rsidR="00232BA6" w:rsidRDefault="00232BA6">
      <w:pPr>
        <w:pStyle w:val="ConsPlusNormal"/>
        <w:jc w:val="both"/>
      </w:pPr>
    </w:p>
    <w:p w:rsidR="00232BA6" w:rsidRDefault="00232BA6">
      <w:pPr>
        <w:pStyle w:val="ConsPlusNormal"/>
        <w:ind w:firstLine="540"/>
        <w:jc w:val="both"/>
      </w:pPr>
      <w:r>
        <w:t xml:space="preserve">254. </w:t>
      </w:r>
      <w:hyperlink r:id="rId200" w:history="1">
        <w:r>
          <w:rPr>
            <w:color w:val="0000FF"/>
          </w:rPr>
          <w:t>СП 2.1.5.1059-01</w:t>
        </w:r>
      </w:hyperlink>
      <w:r>
        <w:t>. Гигиенические требования к охране подземных вод от загрязнения.</w:t>
      </w:r>
    </w:p>
    <w:p w:rsidR="00232BA6" w:rsidRDefault="00232BA6">
      <w:pPr>
        <w:pStyle w:val="ConsPlusNormal"/>
        <w:spacing w:before="220"/>
        <w:ind w:firstLine="540"/>
        <w:jc w:val="both"/>
      </w:pPr>
      <w:r>
        <w:t xml:space="preserve">255. </w:t>
      </w:r>
      <w:hyperlink r:id="rId201" w:history="1">
        <w:r>
          <w:rPr>
            <w:color w:val="0000FF"/>
          </w:rPr>
          <w:t>СП 2.1.7.1038-01</w:t>
        </w:r>
      </w:hyperlink>
      <w:r>
        <w:t>. Гигиенические требования к устройству и содержанию полигонов для твердых бытовых отходов.</w:t>
      </w:r>
    </w:p>
    <w:p w:rsidR="00232BA6" w:rsidRDefault="00232BA6">
      <w:pPr>
        <w:pStyle w:val="ConsPlusNormal"/>
        <w:spacing w:before="220"/>
        <w:ind w:firstLine="540"/>
        <w:jc w:val="both"/>
      </w:pPr>
      <w:r>
        <w:t xml:space="preserve">256. </w:t>
      </w:r>
      <w:hyperlink r:id="rId202" w:history="1">
        <w:r>
          <w:rPr>
            <w:color w:val="0000FF"/>
          </w:rPr>
          <w:t>СП 2.1.7.1386-03</w:t>
        </w:r>
      </w:hyperlink>
      <w:r>
        <w:t>. Санитарные правила по определению класса опасности токсичных отходов производства и потребления.</w:t>
      </w:r>
    </w:p>
    <w:p w:rsidR="00232BA6" w:rsidRDefault="00232BA6">
      <w:pPr>
        <w:pStyle w:val="ConsPlusNormal"/>
        <w:spacing w:before="220"/>
        <w:ind w:firstLine="540"/>
        <w:jc w:val="both"/>
      </w:pPr>
      <w:r>
        <w:t xml:space="preserve">257. </w:t>
      </w:r>
      <w:hyperlink r:id="rId203" w:history="1">
        <w:r>
          <w:rPr>
            <w:color w:val="0000FF"/>
          </w:rPr>
          <w:t>СП 2.2.1.1312-03</w:t>
        </w:r>
      </w:hyperlink>
      <w:r>
        <w:t>. Гигиенические требования к проектированию вновь строящихся и реконструируемых промышленных предприятий.</w:t>
      </w:r>
    </w:p>
    <w:p w:rsidR="00232BA6" w:rsidRDefault="00232BA6">
      <w:pPr>
        <w:pStyle w:val="ConsPlusNormal"/>
        <w:spacing w:before="220"/>
        <w:ind w:firstLine="540"/>
        <w:jc w:val="both"/>
      </w:pPr>
      <w:r>
        <w:t xml:space="preserve">258. </w:t>
      </w:r>
      <w:hyperlink r:id="rId204" w:history="1">
        <w:r>
          <w:rPr>
            <w:color w:val="0000FF"/>
          </w:rPr>
          <w:t>СП 2.3.6.1066-01</w:t>
        </w:r>
      </w:hyperlink>
      <w:r>
        <w:t>. Санитарно-эпидемиологические требования к организации торговли и обороту в них продовольственного сырья и пищевых продуктов.</w:t>
      </w:r>
    </w:p>
    <w:p w:rsidR="00232BA6" w:rsidRDefault="00232BA6">
      <w:pPr>
        <w:pStyle w:val="ConsPlusNormal"/>
        <w:spacing w:before="220"/>
        <w:ind w:firstLine="540"/>
        <w:jc w:val="both"/>
      </w:pPr>
      <w:r>
        <w:t xml:space="preserve">259. </w:t>
      </w:r>
      <w:hyperlink r:id="rId205" w:history="1">
        <w:r>
          <w:rPr>
            <w:color w:val="0000FF"/>
          </w:rPr>
          <w:t>СП 2.3.6.1079-01</w:t>
        </w:r>
      </w:hyperlink>
      <w:r>
        <w:t>.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232BA6" w:rsidRDefault="00232BA6">
      <w:pPr>
        <w:pStyle w:val="ConsPlusNormal"/>
        <w:spacing w:before="220"/>
        <w:ind w:firstLine="540"/>
        <w:jc w:val="both"/>
      </w:pPr>
      <w:r>
        <w:t xml:space="preserve">260. </w:t>
      </w:r>
      <w:hyperlink r:id="rId206" w:history="1">
        <w:r>
          <w:rPr>
            <w:color w:val="0000FF"/>
          </w:rPr>
          <w:t>СП 2.4.4.969-00</w:t>
        </w:r>
      </w:hyperlink>
      <w:r>
        <w:t>.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232BA6" w:rsidRDefault="00232BA6">
      <w:pPr>
        <w:pStyle w:val="ConsPlusNormal"/>
        <w:spacing w:before="220"/>
        <w:ind w:firstLine="540"/>
        <w:jc w:val="both"/>
      </w:pPr>
      <w:r>
        <w:t xml:space="preserve">261. </w:t>
      </w:r>
      <w:hyperlink r:id="rId207" w:history="1">
        <w:r>
          <w:rPr>
            <w:color w:val="0000FF"/>
          </w:rPr>
          <w:t>СП 2.5.1334-03</w:t>
        </w:r>
      </w:hyperlink>
      <w:r>
        <w:t>. Санитарные правила по проектированию, размещению и эксплуатации депо по ремонту подвижного состава железнодорожного транспорта.</w:t>
      </w:r>
    </w:p>
    <w:p w:rsidR="00232BA6" w:rsidRDefault="00232BA6">
      <w:pPr>
        <w:pStyle w:val="ConsPlusNormal"/>
        <w:spacing w:before="220"/>
        <w:ind w:firstLine="540"/>
        <w:jc w:val="both"/>
      </w:pPr>
      <w:r>
        <w:t>262. СП 2.6.1.758-99 (НРБ-99). Нормы радиационной безопасности.</w:t>
      </w:r>
    </w:p>
    <w:p w:rsidR="00232BA6" w:rsidRDefault="00232BA6">
      <w:pPr>
        <w:pStyle w:val="ConsPlusNormal"/>
        <w:spacing w:before="220"/>
        <w:ind w:firstLine="540"/>
        <w:jc w:val="both"/>
      </w:pPr>
      <w:r>
        <w:t xml:space="preserve">263. </w:t>
      </w:r>
      <w:hyperlink r:id="rId208" w:history="1">
        <w:r>
          <w:rPr>
            <w:color w:val="0000FF"/>
          </w:rPr>
          <w:t>СП 2.6.1.799-99 (ОСПОРБ 99)</w:t>
        </w:r>
      </w:hyperlink>
      <w:r>
        <w:t>. Основные санитарные правила обеспечения радиационной безопасности.</w:t>
      </w:r>
    </w:p>
    <w:p w:rsidR="00232BA6" w:rsidRDefault="00232BA6">
      <w:pPr>
        <w:pStyle w:val="ConsPlusNormal"/>
        <w:spacing w:before="220"/>
        <w:ind w:firstLine="540"/>
        <w:jc w:val="both"/>
      </w:pPr>
      <w:r>
        <w:t xml:space="preserve">264. </w:t>
      </w:r>
      <w:hyperlink r:id="rId209" w:history="1">
        <w:r>
          <w:rPr>
            <w:color w:val="0000FF"/>
          </w:rPr>
          <w:t>СП 2.6.1.1292-03</w:t>
        </w:r>
      </w:hyperlink>
      <w:r>
        <w:t>. Гигиенические требования по ограничению облучения населения за счет природных источников ионизирующего излучения.</w:t>
      </w:r>
    </w:p>
    <w:p w:rsidR="00232BA6" w:rsidRDefault="00232BA6">
      <w:pPr>
        <w:pStyle w:val="ConsPlusNormal"/>
        <w:spacing w:before="220"/>
        <w:ind w:firstLine="540"/>
        <w:jc w:val="both"/>
      </w:pPr>
      <w:r>
        <w:t xml:space="preserve">265. </w:t>
      </w:r>
      <w:hyperlink r:id="rId210" w:history="1">
        <w:r>
          <w:rPr>
            <w:color w:val="0000FF"/>
          </w:rPr>
          <w:t>СП 2.6.6.1168-02 (СПОРО 2002)</w:t>
        </w:r>
      </w:hyperlink>
      <w:r>
        <w:t>. Санитарные правила обращения с радиоактивными отходами.</w:t>
      </w:r>
    </w:p>
    <w:p w:rsidR="00232BA6" w:rsidRDefault="00232BA6">
      <w:pPr>
        <w:pStyle w:val="ConsPlusNormal"/>
        <w:jc w:val="both"/>
      </w:pPr>
    </w:p>
    <w:p w:rsidR="00232BA6" w:rsidRDefault="00232BA6">
      <w:pPr>
        <w:pStyle w:val="ConsPlusNormal"/>
        <w:jc w:val="center"/>
        <w:outlineLvl w:val="2"/>
      </w:pPr>
      <w:r>
        <w:t>Гигиенические нормативы (ГН)</w:t>
      </w:r>
    </w:p>
    <w:p w:rsidR="00232BA6" w:rsidRDefault="00232BA6">
      <w:pPr>
        <w:pStyle w:val="ConsPlusNormal"/>
        <w:jc w:val="both"/>
      </w:pPr>
    </w:p>
    <w:p w:rsidR="00232BA6" w:rsidRDefault="00232BA6">
      <w:pPr>
        <w:pStyle w:val="ConsPlusNormal"/>
        <w:ind w:firstLine="540"/>
        <w:jc w:val="both"/>
      </w:pPr>
      <w:r>
        <w:t xml:space="preserve">266. </w:t>
      </w:r>
      <w:hyperlink r:id="rId211" w:history="1">
        <w:r>
          <w:rPr>
            <w:color w:val="0000FF"/>
          </w:rPr>
          <w:t>ГН 2.1.5.1315-03</w:t>
        </w:r>
      </w:hyperlink>
      <w:r>
        <w:t>.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232BA6" w:rsidRDefault="00232BA6">
      <w:pPr>
        <w:pStyle w:val="ConsPlusNormal"/>
        <w:spacing w:before="220"/>
        <w:ind w:firstLine="540"/>
        <w:jc w:val="both"/>
      </w:pPr>
      <w:r>
        <w:t xml:space="preserve">267. </w:t>
      </w:r>
      <w:hyperlink r:id="rId212" w:history="1">
        <w:r>
          <w:rPr>
            <w:color w:val="0000FF"/>
          </w:rPr>
          <w:t>ГН 2.1.5.2307-07</w:t>
        </w:r>
      </w:hyperlink>
      <w:r>
        <w:t>.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232BA6" w:rsidRDefault="00232BA6">
      <w:pPr>
        <w:pStyle w:val="ConsPlusNormal"/>
        <w:spacing w:before="220"/>
        <w:ind w:firstLine="540"/>
        <w:jc w:val="both"/>
      </w:pPr>
      <w:r>
        <w:t xml:space="preserve">268. </w:t>
      </w:r>
      <w:hyperlink r:id="rId213" w:history="1">
        <w:r>
          <w:rPr>
            <w:color w:val="0000FF"/>
          </w:rPr>
          <w:t>ГН 2.1.6.1338-03</w:t>
        </w:r>
      </w:hyperlink>
      <w:r>
        <w:t>. Предельно допустимые концентрации (ПДК) загрязняющих веществ в атмосферном воздухе населенных мест.</w:t>
      </w:r>
    </w:p>
    <w:p w:rsidR="00232BA6" w:rsidRDefault="00232BA6">
      <w:pPr>
        <w:pStyle w:val="ConsPlusNormal"/>
        <w:spacing w:before="220"/>
        <w:ind w:firstLine="540"/>
        <w:jc w:val="both"/>
      </w:pPr>
      <w:r>
        <w:t xml:space="preserve">269. </w:t>
      </w:r>
      <w:hyperlink r:id="rId214" w:history="1">
        <w:r>
          <w:rPr>
            <w:color w:val="0000FF"/>
          </w:rPr>
          <w:t>ГН 2.1.6.2309-07</w:t>
        </w:r>
      </w:hyperlink>
      <w:r>
        <w:t>. Ориентировочные безопасные уровни воздействия (ОБУВ) загрязняющих веществ в атмосферном воздухе населенных мест.</w:t>
      </w:r>
    </w:p>
    <w:p w:rsidR="00232BA6" w:rsidRDefault="00232BA6">
      <w:pPr>
        <w:pStyle w:val="ConsPlusNormal"/>
        <w:spacing w:before="220"/>
        <w:ind w:firstLine="540"/>
        <w:jc w:val="both"/>
      </w:pPr>
      <w:r>
        <w:t xml:space="preserve">270. </w:t>
      </w:r>
      <w:hyperlink r:id="rId215" w:history="1">
        <w:r>
          <w:rPr>
            <w:color w:val="0000FF"/>
          </w:rPr>
          <w:t>ГН 2.1.7.2041-06</w:t>
        </w:r>
      </w:hyperlink>
      <w:r>
        <w:t>. Предельно допустимые концентрации (ПДК) химических веществ в почве.</w:t>
      </w:r>
    </w:p>
    <w:p w:rsidR="00232BA6" w:rsidRDefault="00232BA6">
      <w:pPr>
        <w:pStyle w:val="ConsPlusNormal"/>
        <w:spacing w:before="220"/>
        <w:ind w:firstLine="540"/>
        <w:jc w:val="both"/>
      </w:pPr>
      <w:r>
        <w:t xml:space="preserve">271. </w:t>
      </w:r>
      <w:hyperlink r:id="rId216" w:history="1">
        <w:r>
          <w:rPr>
            <w:color w:val="0000FF"/>
          </w:rPr>
          <w:t>ГН 2.1.7.2042-06</w:t>
        </w:r>
      </w:hyperlink>
      <w:r>
        <w:t>. Ориентировочно допустимые концентрации (ОДК) химических веществ в почве.</w:t>
      </w:r>
    </w:p>
    <w:p w:rsidR="00232BA6" w:rsidRDefault="00232BA6">
      <w:pPr>
        <w:pStyle w:val="ConsPlusNormal"/>
        <w:jc w:val="both"/>
      </w:pPr>
    </w:p>
    <w:p w:rsidR="00232BA6" w:rsidRDefault="00232BA6">
      <w:pPr>
        <w:pStyle w:val="ConsPlusNormal"/>
        <w:jc w:val="center"/>
        <w:outlineLvl w:val="2"/>
      </w:pPr>
      <w:r>
        <w:t>Руководящие документы (РД, СО)</w:t>
      </w:r>
    </w:p>
    <w:p w:rsidR="00232BA6" w:rsidRDefault="00232BA6">
      <w:pPr>
        <w:pStyle w:val="ConsPlusNormal"/>
        <w:jc w:val="both"/>
      </w:pPr>
    </w:p>
    <w:p w:rsidR="00232BA6" w:rsidRDefault="00232BA6">
      <w:pPr>
        <w:pStyle w:val="ConsPlusNormal"/>
        <w:ind w:firstLine="540"/>
        <w:jc w:val="both"/>
      </w:pPr>
      <w:r>
        <w:t>272. РД 34.20.162 (СО 153-34.20.162). Рекомендации по проектированию организации эксплуатации ГЭС и ГАЭС.</w:t>
      </w:r>
    </w:p>
    <w:p w:rsidR="00232BA6" w:rsidRDefault="00232BA6">
      <w:pPr>
        <w:pStyle w:val="ConsPlusNormal"/>
        <w:spacing w:before="220"/>
        <w:ind w:firstLine="540"/>
        <w:jc w:val="both"/>
      </w:pPr>
      <w:r>
        <w:t>273. РД 34.20.185-94 (СО 153-34.20.185-94). Инструкция по проектированию городских электрических сетей.</w:t>
      </w:r>
    </w:p>
    <w:p w:rsidR="00232BA6" w:rsidRDefault="00232BA6">
      <w:pPr>
        <w:pStyle w:val="ConsPlusNormal"/>
        <w:spacing w:before="220"/>
        <w:ind w:firstLine="540"/>
        <w:jc w:val="both"/>
      </w:pPr>
      <w:r>
        <w:t>274. РД 45.120-2000 (НТП 112-2000). Нормы технологического проектирования. Городские и сельские телефонные сети.</w:t>
      </w:r>
    </w:p>
    <w:p w:rsidR="00232BA6" w:rsidRDefault="00232BA6">
      <w:pPr>
        <w:pStyle w:val="ConsPlusNormal"/>
        <w:spacing w:before="220"/>
        <w:ind w:firstLine="540"/>
        <w:jc w:val="both"/>
      </w:pPr>
      <w:r>
        <w:t>275. РД 52.04.212-86 (ОНД 86). Ориентировочные безопасные уровни воздействия (ОБУВ) загрязняющих веществ в атмосферном воздухе населенных мест.</w:t>
      </w:r>
    </w:p>
    <w:p w:rsidR="00232BA6" w:rsidRDefault="00232BA6">
      <w:pPr>
        <w:pStyle w:val="ConsPlusNormal"/>
        <w:spacing w:before="220"/>
        <w:ind w:firstLine="540"/>
        <w:jc w:val="both"/>
      </w:pPr>
      <w:r>
        <w:t>276. СО 153-34.20.161-2003. Рекомендации по проектированию технологической части гидроэлектростанций и гидроаккумулирующих электростанций.</w:t>
      </w:r>
    </w:p>
    <w:p w:rsidR="00232BA6" w:rsidRDefault="00232BA6">
      <w:pPr>
        <w:pStyle w:val="ConsPlusNormal"/>
        <w:spacing w:before="220"/>
        <w:ind w:firstLine="540"/>
        <w:jc w:val="both"/>
      </w:pPr>
      <w:r>
        <w:t>277. СО 153-34.21.122-2003. Инструкция по устройству молниезащиты зданий, сооружений и промышленных коммуникаций.</w:t>
      </w:r>
    </w:p>
    <w:p w:rsidR="00232BA6" w:rsidRDefault="00232BA6">
      <w:pPr>
        <w:pStyle w:val="ConsPlusNormal"/>
        <w:spacing w:before="220"/>
        <w:ind w:firstLine="540"/>
        <w:jc w:val="both"/>
      </w:pPr>
      <w:r>
        <w:t xml:space="preserve">278. </w:t>
      </w:r>
      <w:hyperlink r:id="rId217" w:history="1">
        <w:r>
          <w:rPr>
            <w:color w:val="0000FF"/>
          </w:rPr>
          <w:t>РД 07-309-99</w:t>
        </w:r>
      </w:hyperlink>
      <w:r>
        <w:t>. Положение о порядке выдачи разрешений на застройку площадей залегания полезных ископаемых.</w:t>
      </w:r>
    </w:p>
    <w:p w:rsidR="00232BA6" w:rsidRDefault="00232BA6">
      <w:pPr>
        <w:pStyle w:val="ConsPlusNormal"/>
        <w:jc w:val="both"/>
      </w:pPr>
    </w:p>
    <w:p w:rsidR="00232BA6" w:rsidRDefault="00232BA6">
      <w:pPr>
        <w:pStyle w:val="ConsPlusNormal"/>
        <w:jc w:val="center"/>
        <w:outlineLvl w:val="2"/>
      </w:pPr>
      <w:r>
        <w:t>Руководящие документы в строительстве (РДС)</w:t>
      </w:r>
    </w:p>
    <w:p w:rsidR="00232BA6" w:rsidRDefault="00232BA6">
      <w:pPr>
        <w:pStyle w:val="ConsPlusNormal"/>
        <w:jc w:val="both"/>
      </w:pPr>
    </w:p>
    <w:p w:rsidR="00232BA6" w:rsidRDefault="00232BA6">
      <w:pPr>
        <w:pStyle w:val="ConsPlusNormal"/>
        <w:ind w:firstLine="540"/>
        <w:jc w:val="both"/>
      </w:pPr>
      <w:r>
        <w:t xml:space="preserve">279. </w:t>
      </w:r>
      <w:hyperlink r:id="rId218" w:history="1">
        <w:r>
          <w:rPr>
            <w:color w:val="0000FF"/>
          </w:rPr>
          <w:t>РДС 11-201-95</w:t>
        </w:r>
      </w:hyperlink>
      <w:r>
        <w:t>. Инструкция о порядке проведения государственной экспертизы проектов строительства.</w:t>
      </w:r>
    </w:p>
    <w:p w:rsidR="00232BA6" w:rsidRDefault="00232BA6">
      <w:pPr>
        <w:pStyle w:val="ConsPlusNormal"/>
        <w:spacing w:before="220"/>
        <w:ind w:firstLine="540"/>
        <w:jc w:val="both"/>
      </w:pPr>
      <w:r>
        <w:t>280. РДС 30-201-98. Инструкция о порядке проектирования и установления красных линий в городах и других поселениях Российской Федерации.</w:t>
      </w:r>
    </w:p>
    <w:p w:rsidR="00232BA6" w:rsidRDefault="00232BA6">
      <w:pPr>
        <w:pStyle w:val="ConsPlusNormal"/>
        <w:spacing w:before="220"/>
        <w:ind w:firstLine="540"/>
        <w:jc w:val="both"/>
      </w:pPr>
      <w:r>
        <w:t>281. РДС 35-201-99. Порядок реализации требований доступности для инвалидов к объектам социальной инфраструктуры.</w:t>
      </w:r>
    </w:p>
    <w:p w:rsidR="00232BA6" w:rsidRDefault="00232BA6">
      <w:pPr>
        <w:pStyle w:val="ConsPlusNormal"/>
        <w:jc w:val="both"/>
      </w:pPr>
    </w:p>
    <w:p w:rsidR="00232BA6" w:rsidRDefault="00232BA6">
      <w:pPr>
        <w:pStyle w:val="ConsPlusNormal"/>
        <w:jc w:val="center"/>
        <w:outlineLvl w:val="2"/>
      </w:pPr>
      <w:r>
        <w:t>Методические документы в строительстве (МДС)</w:t>
      </w:r>
    </w:p>
    <w:p w:rsidR="00232BA6" w:rsidRDefault="00232BA6">
      <w:pPr>
        <w:pStyle w:val="ConsPlusNormal"/>
        <w:jc w:val="both"/>
      </w:pPr>
    </w:p>
    <w:p w:rsidR="00232BA6" w:rsidRDefault="00232BA6">
      <w:pPr>
        <w:pStyle w:val="ConsPlusNormal"/>
        <w:ind w:firstLine="540"/>
        <w:jc w:val="both"/>
      </w:pPr>
      <w:r>
        <w:t>282. МДС 32-1.2000. Рекомендации по проектированию вокзалов.</w:t>
      </w:r>
    </w:p>
    <w:p w:rsidR="00232BA6" w:rsidRDefault="00232BA6">
      <w:pPr>
        <w:pStyle w:val="ConsPlusNormal"/>
        <w:spacing w:before="220"/>
        <w:ind w:firstLine="540"/>
        <w:jc w:val="both"/>
      </w:pPr>
      <w:r>
        <w:t>283. 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w:t>
      </w:r>
    </w:p>
    <w:p w:rsidR="00232BA6" w:rsidRDefault="00232BA6">
      <w:pPr>
        <w:pStyle w:val="ConsPlusNormal"/>
        <w:spacing w:before="220"/>
        <w:ind w:firstLine="540"/>
        <w:jc w:val="both"/>
      </w:pPr>
      <w:r>
        <w:t>284. МДС 15-2.99. Инструкция о порядке осуществления государственного контроля за использованием и охраной земель в городских и сельских поселениях.</w:t>
      </w:r>
    </w:p>
    <w:p w:rsidR="00232BA6" w:rsidRDefault="00232BA6">
      <w:pPr>
        <w:pStyle w:val="ConsPlusNormal"/>
        <w:spacing w:before="220"/>
        <w:ind w:firstLine="540"/>
        <w:jc w:val="both"/>
      </w:pPr>
      <w:r>
        <w:t>285. МДС 30-1.99. Методические рекомендации по разработке схем зонирования территории городов.</w:t>
      </w:r>
    </w:p>
    <w:p w:rsidR="00232BA6" w:rsidRDefault="00232BA6">
      <w:pPr>
        <w:pStyle w:val="ConsPlusNormal"/>
        <w:spacing w:before="220"/>
        <w:ind w:firstLine="540"/>
        <w:jc w:val="both"/>
      </w:pPr>
      <w:r>
        <w:t>286. 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232BA6" w:rsidRDefault="00232BA6">
      <w:pPr>
        <w:pStyle w:val="ConsPlusNormal"/>
        <w:spacing w:before="220"/>
        <w:ind w:firstLine="540"/>
        <w:jc w:val="both"/>
      </w:pPr>
      <w:r>
        <w:t>287.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232BA6" w:rsidRDefault="00232BA6">
      <w:pPr>
        <w:pStyle w:val="ConsPlusNormal"/>
        <w:jc w:val="both"/>
      </w:pPr>
    </w:p>
    <w:p w:rsidR="00232BA6" w:rsidRDefault="00232BA6">
      <w:pPr>
        <w:pStyle w:val="ConsPlusNormal"/>
        <w:jc w:val="center"/>
        <w:outlineLvl w:val="2"/>
      </w:pPr>
      <w:r>
        <w:t>Правила безопасности (ПБ)</w:t>
      </w:r>
    </w:p>
    <w:p w:rsidR="00232BA6" w:rsidRDefault="00232BA6">
      <w:pPr>
        <w:pStyle w:val="ConsPlusNormal"/>
        <w:jc w:val="both"/>
      </w:pPr>
    </w:p>
    <w:p w:rsidR="00232BA6" w:rsidRDefault="00232BA6">
      <w:pPr>
        <w:pStyle w:val="ConsPlusNormal"/>
        <w:ind w:firstLine="540"/>
        <w:jc w:val="both"/>
      </w:pPr>
      <w:r>
        <w:t>288. 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w:t>
      </w:r>
    </w:p>
    <w:p w:rsidR="00232BA6" w:rsidRDefault="00232BA6">
      <w:pPr>
        <w:pStyle w:val="ConsPlusNormal"/>
        <w:spacing w:before="220"/>
        <w:ind w:firstLine="540"/>
        <w:jc w:val="both"/>
      </w:pPr>
      <w:r>
        <w:t xml:space="preserve">289. </w:t>
      </w:r>
      <w:hyperlink r:id="rId219" w:history="1">
        <w:r>
          <w:rPr>
            <w:color w:val="0000FF"/>
          </w:rPr>
          <w:t>ПБ 08-622-03</w:t>
        </w:r>
      </w:hyperlink>
      <w:r>
        <w:t>. Правила безопасности для газоперерабатывающих заводов и производств.</w:t>
      </w:r>
    </w:p>
    <w:p w:rsidR="00232BA6" w:rsidRDefault="00232BA6">
      <w:pPr>
        <w:pStyle w:val="ConsPlusNormal"/>
        <w:spacing w:before="220"/>
        <w:ind w:firstLine="540"/>
        <w:jc w:val="both"/>
      </w:pPr>
      <w:r>
        <w:t xml:space="preserve">290. </w:t>
      </w:r>
      <w:hyperlink r:id="rId220" w:history="1">
        <w:r>
          <w:rPr>
            <w:color w:val="0000FF"/>
          </w:rPr>
          <w:t>ПБ 09-540-03</w:t>
        </w:r>
      </w:hyperlink>
      <w:r>
        <w:t>. Общие правила взрывобезопасности для взрывопожароопасных химических, нефтехимических и нефтеперерабатывающих производств.</w:t>
      </w:r>
    </w:p>
    <w:p w:rsidR="00232BA6" w:rsidRDefault="00232BA6">
      <w:pPr>
        <w:pStyle w:val="ConsPlusNormal"/>
        <w:spacing w:before="220"/>
        <w:ind w:firstLine="540"/>
        <w:jc w:val="both"/>
      </w:pPr>
      <w:r>
        <w:t xml:space="preserve">291. </w:t>
      </w:r>
      <w:hyperlink r:id="rId221" w:history="1">
        <w:r>
          <w:rPr>
            <w:color w:val="0000FF"/>
          </w:rPr>
          <w:t>ПБ 12-527-03</w:t>
        </w:r>
      </w:hyperlink>
      <w:r>
        <w:t>. Правила безопасности при эксплуатации автомобильных заправочных станций сжиженного газа.</w:t>
      </w:r>
    </w:p>
    <w:p w:rsidR="00232BA6" w:rsidRDefault="00232BA6">
      <w:pPr>
        <w:pStyle w:val="ConsPlusNormal"/>
        <w:spacing w:before="220"/>
        <w:ind w:firstLine="540"/>
        <w:jc w:val="both"/>
      </w:pPr>
      <w:r>
        <w:t xml:space="preserve">292. </w:t>
      </w:r>
      <w:hyperlink r:id="rId222" w:history="1">
        <w:r>
          <w:rPr>
            <w:color w:val="0000FF"/>
          </w:rPr>
          <w:t>ПБ 12-529-03</w:t>
        </w:r>
      </w:hyperlink>
      <w:r>
        <w:t>. Правила безопасности систем газораспределения и газопотребления.</w:t>
      </w:r>
    </w:p>
    <w:p w:rsidR="00232BA6" w:rsidRDefault="00232BA6">
      <w:pPr>
        <w:pStyle w:val="ConsPlusNormal"/>
        <w:spacing w:before="220"/>
        <w:ind w:firstLine="540"/>
        <w:jc w:val="both"/>
      </w:pPr>
      <w:r>
        <w:t xml:space="preserve">293. </w:t>
      </w:r>
      <w:hyperlink r:id="rId223" w:history="1">
        <w:r>
          <w:rPr>
            <w:color w:val="0000FF"/>
          </w:rPr>
          <w:t>ПБ 12-609-03</w:t>
        </w:r>
      </w:hyperlink>
      <w:r>
        <w:t>. Правила безопасности для объектов, использующих сжиженные углеводородные газы.</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3</w:t>
      </w:r>
    </w:p>
    <w:p w:rsidR="00232BA6" w:rsidRDefault="004723D5">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58" w:name="P7860"/>
      <w:bookmarkEnd w:id="158"/>
      <w:r>
        <w:t>РАЗМЕРЫ ПРИДОМОВЫХ И ПРИКВАРТИРНЫХ ЗЕМЕЛЬНЫХ УЧАСТКОВ В</w:t>
      </w:r>
    </w:p>
    <w:p w:rsidR="00232BA6" w:rsidRDefault="00232BA6">
      <w:pPr>
        <w:pStyle w:val="ConsPlusTitle"/>
        <w:jc w:val="center"/>
      </w:pPr>
      <w:r>
        <w:t>ГОРОДСКИХ ОКРУГАХ И ГОРОДСКИХ ПОСЕЛЕНИЯХ</w:t>
      </w:r>
    </w:p>
    <w:p w:rsidR="00232BA6" w:rsidRDefault="00232BA6">
      <w:pPr>
        <w:pStyle w:val="ConsPlusNormal"/>
        <w:jc w:val="both"/>
      </w:pPr>
    </w:p>
    <w:p w:rsidR="00232BA6" w:rsidRDefault="00232BA6">
      <w:pPr>
        <w:pStyle w:val="ConsPlusNormal"/>
        <w:ind w:firstLine="540"/>
        <w:jc w:val="both"/>
      </w:pPr>
      <w: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городских округов и городских поселений разной величины, следующие:</w:t>
      </w:r>
    </w:p>
    <w:p w:rsidR="00232BA6" w:rsidRDefault="00232BA6">
      <w:pPr>
        <w:pStyle w:val="ConsPlusNormal"/>
        <w:spacing w:before="220"/>
        <w:ind w:firstLine="540"/>
        <w:jc w:val="both"/>
      </w:pPr>
      <w:r>
        <w:t>400 - 600 м2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городских поселений на их резервных территориях, в новых и развивающихся поселениях городской агломерации и в пригородной зоне;</w:t>
      </w:r>
    </w:p>
    <w:p w:rsidR="00232BA6" w:rsidRDefault="00232BA6">
      <w:pPr>
        <w:pStyle w:val="ConsPlusNormal"/>
        <w:spacing w:before="220"/>
        <w:ind w:firstLine="540"/>
        <w:jc w:val="both"/>
      </w:pPr>
      <w:r>
        <w:t>200 - 400 м2 (включая площадь застройки) - при одно-, двух- или четырехквартирных одно- и двухэтажных домах в малоэтажной застройке на новых периферийных территориях малых, средних и больших городских округов и городских поселений, на их резервных территориях, при реконструкции существующей индивидуальной усадебной застройки и в новых и развивающихся поселениях городской агломерации и в пригородной зоне;</w:t>
      </w:r>
    </w:p>
    <w:p w:rsidR="00232BA6" w:rsidRDefault="00232BA6">
      <w:pPr>
        <w:pStyle w:val="ConsPlusNormal"/>
        <w:spacing w:before="220"/>
        <w:ind w:firstLine="540"/>
        <w:jc w:val="both"/>
      </w:pPr>
      <w:r>
        <w:t>60 - 100 м2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городских округов и городских поселений, на их резервных территориях, в новых и развивающихся поселениях городской агломерации и в пригородной зоне, в условиях реконструкции существующей индивидуальной усадебной застройки городских округов и городских поселений любой величины;</w:t>
      </w:r>
    </w:p>
    <w:p w:rsidR="00232BA6" w:rsidRDefault="00232BA6">
      <w:pPr>
        <w:pStyle w:val="ConsPlusNormal"/>
        <w:spacing w:before="220"/>
        <w:ind w:firstLine="540"/>
        <w:jc w:val="both"/>
      </w:pPr>
      <w:r>
        <w:t>30 - 60 м2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4</w:t>
      </w:r>
    </w:p>
    <w:p w:rsidR="00232BA6" w:rsidRDefault="0088119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59" w:name="P7877"/>
      <w:bookmarkEnd w:id="159"/>
      <w:r>
        <w:t>РАСЧЕТНЫЕ ПОКАЗАТЕЛИ СРЕДНЕЙ ЭТАЖНОСТИ КОТТЕДЖНОЙ ЗАСТРОЙКИ</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776"/>
        <w:gridCol w:w="555"/>
        <w:gridCol w:w="555"/>
        <w:gridCol w:w="555"/>
        <w:gridCol w:w="555"/>
        <w:gridCol w:w="555"/>
        <w:gridCol w:w="555"/>
        <w:gridCol w:w="555"/>
        <w:gridCol w:w="555"/>
        <w:gridCol w:w="555"/>
        <w:gridCol w:w="666"/>
        <w:gridCol w:w="666"/>
        <w:gridCol w:w="666"/>
        <w:gridCol w:w="666"/>
        <w:gridCol w:w="666"/>
        <w:gridCol w:w="333"/>
      </w:tblGrid>
      <w:tr w:rsidR="00232BA6">
        <w:trPr>
          <w:trHeight w:val="227"/>
        </w:trPr>
        <w:tc>
          <w:tcPr>
            <w:tcW w:w="1776" w:type="dxa"/>
          </w:tcPr>
          <w:p w:rsidR="00232BA6" w:rsidRDefault="00232BA6">
            <w:pPr>
              <w:pStyle w:val="ConsPlusNonformat"/>
              <w:jc w:val="both"/>
            </w:pPr>
            <w:r>
              <w:rPr>
                <w:sz w:val="18"/>
              </w:rPr>
              <w:t xml:space="preserve">  Плотность   </w:t>
            </w:r>
          </w:p>
          <w:p w:rsidR="00232BA6" w:rsidRDefault="00232BA6">
            <w:pPr>
              <w:pStyle w:val="ConsPlusNonformat"/>
              <w:jc w:val="both"/>
            </w:pPr>
            <w:r>
              <w:rPr>
                <w:sz w:val="18"/>
              </w:rPr>
              <w:t xml:space="preserve">  застройки,  </w:t>
            </w:r>
          </w:p>
          <w:p w:rsidR="00232BA6" w:rsidRDefault="00232BA6">
            <w:pPr>
              <w:pStyle w:val="ConsPlusNonformat"/>
              <w:jc w:val="both"/>
            </w:pPr>
            <w:r>
              <w:rPr>
                <w:sz w:val="18"/>
              </w:rPr>
              <w:t xml:space="preserve">  тыс. м2/га  </w:t>
            </w:r>
          </w:p>
        </w:tc>
        <w:tc>
          <w:tcPr>
            <w:tcW w:w="555" w:type="dxa"/>
            <w:vMerge w:val="restart"/>
          </w:tcPr>
          <w:p w:rsidR="00232BA6" w:rsidRDefault="00232BA6">
            <w:pPr>
              <w:pStyle w:val="ConsPlusNonformat"/>
              <w:jc w:val="both"/>
            </w:pPr>
            <w:r>
              <w:rPr>
                <w:sz w:val="18"/>
              </w:rPr>
              <w:t>1,0</w:t>
            </w:r>
          </w:p>
        </w:tc>
        <w:tc>
          <w:tcPr>
            <w:tcW w:w="555" w:type="dxa"/>
            <w:vMerge w:val="restart"/>
          </w:tcPr>
          <w:p w:rsidR="00232BA6" w:rsidRDefault="00232BA6">
            <w:pPr>
              <w:pStyle w:val="ConsPlusNonformat"/>
              <w:jc w:val="both"/>
            </w:pPr>
            <w:r>
              <w:rPr>
                <w:sz w:val="18"/>
              </w:rPr>
              <w:t>2,0</w:t>
            </w:r>
          </w:p>
        </w:tc>
        <w:tc>
          <w:tcPr>
            <w:tcW w:w="555" w:type="dxa"/>
            <w:vMerge w:val="restart"/>
          </w:tcPr>
          <w:p w:rsidR="00232BA6" w:rsidRDefault="00232BA6">
            <w:pPr>
              <w:pStyle w:val="ConsPlusNonformat"/>
              <w:jc w:val="both"/>
            </w:pPr>
            <w:r>
              <w:rPr>
                <w:sz w:val="18"/>
              </w:rPr>
              <w:t>3,0</w:t>
            </w:r>
          </w:p>
        </w:tc>
        <w:tc>
          <w:tcPr>
            <w:tcW w:w="555" w:type="dxa"/>
            <w:vMerge w:val="restart"/>
          </w:tcPr>
          <w:p w:rsidR="00232BA6" w:rsidRDefault="00232BA6">
            <w:pPr>
              <w:pStyle w:val="ConsPlusNonformat"/>
              <w:jc w:val="both"/>
            </w:pPr>
            <w:r>
              <w:rPr>
                <w:sz w:val="18"/>
              </w:rPr>
              <w:t>4,0</w:t>
            </w:r>
          </w:p>
        </w:tc>
        <w:tc>
          <w:tcPr>
            <w:tcW w:w="555" w:type="dxa"/>
            <w:vMerge w:val="restart"/>
          </w:tcPr>
          <w:p w:rsidR="00232BA6" w:rsidRDefault="00232BA6">
            <w:pPr>
              <w:pStyle w:val="ConsPlusNonformat"/>
              <w:jc w:val="both"/>
            </w:pPr>
            <w:r>
              <w:rPr>
                <w:sz w:val="18"/>
              </w:rPr>
              <w:t>5,0</w:t>
            </w:r>
          </w:p>
        </w:tc>
        <w:tc>
          <w:tcPr>
            <w:tcW w:w="555" w:type="dxa"/>
            <w:vMerge w:val="restart"/>
          </w:tcPr>
          <w:p w:rsidR="00232BA6" w:rsidRDefault="00232BA6">
            <w:pPr>
              <w:pStyle w:val="ConsPlusNonformat"/>
              <w:jc w:val="both"/>
            </w:pPr>
            <w:r>
              <w:rPr>
                <w:sz w:val="18"/>
              </w:rPr>
              <w:t>6,0</w:t>
            </w:r>
          </w:p>
        </w:tc>
        <w:tc>
          <w:tcPr>
            <w:tcW w:w="555" w:type="dxa"/>
            <w:vMerge w:val="restart"/>
          </w:tcPr>
          <w:p w:rsidR="00232BA6" w:rsidRDefault="00232BA6">
            <w:pPr>
              <w:pStyle w:val="ConsPlusNonformat"/>
              <w:jc w:val="both"/>
            </w:pPr>
            <w:r>
              <w:rPr>
                <w:sz w:val="18"/>
              </w:rPr>
              <w:t>7,0</w:t>
            </w:r>
          </w:p>
        </w:tc>
        <w:tc>
          <w:tcPr>
            <w:tcW w:w="555" w:type="dxa"/>
            <w:vMerge w:val="restart"/>
          </w:tcPr>
          <w:p w:rsidR="00232BA6" w:rsidRDefault="00232BA6">
            <w:pPr>
              <w:pStyle w:val="ConsPlusNonformat"/>
              <w:jc w:val="both"/>
            </w:pPr>
            <w:r>
              <w:rPr>
                <w:sz w:val="18"/>
              </w:rPr>
              <w:t>8,0</w:t>
            </w:r>
          </w:p>
        </w:tc>
        <w:tc>
          <w:tcPr>
            <w:tcW w:w="555" w:type="dxa"/>
            <w:vMerge w:val="restart"/>
          </w:tcPr>
          <w:p w:rsidR="00232BA6" w:rsidRDefault="00232BA6">
            <w:pPr>
              <w:pStyle w:val="ConsPlusNonformat"/>
              <w:jc w:val="both"/>
            </w:pPr>
            <w:r>
              <w:rPr>
                <w:sz w:val="18"/>
              </w:rPr>
              <w:t>9,0</w:t>
            </w:r>
          </w:p>
        </w:tc>
        <w:tc>
          <w:tcPr>
            <w:tcW w:w="666" w:type="dxa"/>
            <w:vMerge w:val="restart"/>
          </w:tcPr>
          <w:p w:rsidR="00232BA6" w:rsidRDefault="00232BA6">
            <w:pPr>
              <w:pStyle w:val="ConsPlusNonformat"/>
              <w:jc w:val="both"/>
            </w:pPr>
            <w:r>
              <w:rPr>
                <w:sz w:val="18"/>
              </w:rPr>
              <w:t>10,0</w:t>
            </w:r>
          </w:p>
        </w:tc>
        <w:tc>
          <w:tcPr>
            <w:tcW w:w="666" w:type="dxa"/>
            <w:vMerge w:val="restart"/>
          </w:tcPr>
          <w:p w:rsidR="00232BA6" w:rsidRDefault="00232BA6">
            <w:pPr>
              <w:pStyle w:val="ConsPlusNonformat"/>
              <w:jc w:val="both"/>
            </w:pPr>
            <w:r>
              <w:rPr>
                <w:sz w:val="18"/>
              </w:rPr>
              <w:t>11,0</w:t>
            </w:r>
          </w:p>
        </w:tc>
        <w:tc>
          <w:tcPr>
            <w:tcW w:w="666" w:type="dxa"/>
            <w:vMerge w:val="restart"/>
          </w:tcPr>
          <w:p w:rsidR="00232BA6" w:rsidRDefault="00232BA6">
            <w:pPr>
              <w:pStyle w:val="ConsPlusNonformat"/>
              <w:jc w:val="both"/>
            </w:pPr>
            <w:r>
              <w:rPr>
                <w:sz w:val="18"/>
              </w:rPr>
              <w:t>12,0</w:t>
            </w:r>
          </w:p>
        </w:tc>
        <w:tc>
          <w:tcPr>
            <w:tcW w:w="666" w:type="dxa"/>
            <w:vMerge w:val="restart"/>
          </w:tcPr>
          <w:p w:rsidR="00232BA6" w:rsidRDefault="00232BA6">
            <w:pPr>
              <w:pStyle w:val="ConsPlusNonformat"/>
              <w:jc w:val="both"/>
            </w:pPr>
            <w:r>
              <w:rPr>
                <w:sz w:val="18"/>
              </w:rPr>
              <w:t>13,0</w:t>
            </w:r>
          </w:p>
        </w:tc>
        <w:tc>
          <w:tcPr>
            <w:tcW w:w="666" w:type="dxa"/>
            <w:vMerge w:val="restart"/>
          </w:tcPr>
          <w:p w:rsidR="00232BA6" w:rsidRDefault="00232BA6">
            <w:pPr>
              <w:pStyle w:val="ConsPlusNonformat"/>
              <w:jc w:val="both"/>
            </w:pPr>
            <w:r>
              <w:rPr>
                <w:sz w:val="18"/>
              </w:rPr>
              <w:t>14,0</w:t>
            </w:r>
          </w:p>
        </w:tc>
        <w:tc>
          <w:tcPr>
            <w:tcW w:w="333" w:type="dxa"/>
            <w:vMerge w:val="restart"/>
          </w:tcPr>
          <w:p w:rsidR="00232BA6" w:rsidRDefault="00232BA6">
            <w:pPr>
              <w:pStyle w:val="ConsPlusNonformat"/>
              <w:jc w:val="both"/>
            </w:pPr>
          </w:p>
        </w:tc>
      </w:tr>
      <w:tr w:rsidR="00232BA6">
        <w:trPr>
          <w:trHeight w:val="227"/>
        </w:trPr>
        <w:tc>
          <w:tcPr>
            <w:tcW w:w="1776" w:type="dxa"/>
            <w:tcBorders>
              <w:top w:val="nil"/>
            </w:tcBorders>
          </w:tcPr>
          <w:p w:rsidR="00232BA6" w:rsidRDefault="00232BA6">
            <w:pPr>
              <w:pStyle w:val="ConsPlusNonformat"/>
              <w:jc w:val="both"/>
            </w:pPr>
            <w:r>
              <w:rPr>
                <w:sz w:val="18"/>
              </w:rPr>
              <w:t xml:space="preserve">   Процент    </w:t>
            </w:r>
          </w:p>
          <w:p w:rsidR="00232BA6" w:rsidRDefault="00232BA6">
            <w:pPr>
              <w:pStyle w:val="ConsPlusNonformat"/>
              <w:jc w:val="both"/>
            </w:pPr>
            <w:r>
              <w:rPr>
                <w:sz w:val="18"/>
              </w:rPr>
              <w:t>застроенности,</w:t>
            </w:r>
          </w:p>
          <w:p w:rsidR="00232BA6" w:rsidRDefault="00232BA6">
            <w:pPr>
              <w:pStyle w:val="ConsPlusNonformat"/>
              <w:jc w:val="both"/>
            </w:pPr>
            <w:r>
              <w:rPr>
                <w:sz w:val="18"/>
              </w:rPr>
              <w:t xml:space="preserve">       %      </w:t>
            </w:r>
          </w:p>
        </w:tc>
        <w:tc>
          <w:tcPr>
            <w:tcW w:w="444" w:type="dxa"/>
            <w:vMerge/>
            <w:tcBorders>
              <w:top w:val="nil"/>
            </w:tcBorders>
          </w:tcPr>
          <w:p w:rsidR="00232BA6" w:rsidRDefault="00232BA6"/>
        </w:tc>
        <w:tc>
          <w:tcPr>
            <w:tcW w:w="444" w:type="dxa"/>
            <w:vMerge/>
            <w:tcBorders>
              <w:top w:val="nil"/>
            </w:tcBorders>
          </w:tcPr>
          <w:p w:rsidR="00232BA6" w:rsidRDefault="00232BA6"/>
        </w:tc>
        <w:tc>
          <w:tcPr>
            <w:tcW w:w="444" w:type="dxa"/>
            <w:vMerge/>
            <w:tcBorders>
              <w:top w:val="nil"/>
            </w:tcBorders>
          </w:tcPr>
          <w:p w:rsidR="00232BA6" w:rsidRDefault="00232BA6"/>
        </w:tc>
        <w:tc>
          <w:tcPr>
            <w:tcW w:w="444" w:type="dxa"/>
            <w:vMerge/>
            <w:tcBorders>
              <w:top w:val="nil"/>
            </w:tcBorders>
          </w:tcPr>
          <w:p w:rsidR="00232BA6" w:rsidRDefault="00232BA6"/>
        </w:tc>
        <w:tc>
          <w:tcPr>
            <w:tcW w:w="444" w:type="dxa"/>
            <w:vMerge/>
            <w:tcBorders>
              <w:top w:val="nil"/>
            </w:tcBorders>
          </w:tcPr>
          <w:p w:rsidR="00232BA6" w:rsidRDefault="00232BA6"/>
        </w:tc>
        <w:tc>
          <w:tcPr>
            <w:tcW w:w="444" w:type="dxa"/>
            <w:vMerge/>
            <w:tcBorders>
              <w:top w:val="nil"/>
            </w:tcBorders>
          </w:tcPr>
          <w:p w:rsidR="00232BA6" w:rsidRDefault="00232BA6"/>
        </w:tc>
        <w:tc>
          <w:tcPr>
            <w:tcW w:w="444" w:type="dxa"/>
            <w:vMerge/>
            <w:tcBorders>
              <w:top w:val="nil"/>
            </w:tcBorders>
          </w:tcPr>
          <w:p w:rsidR="00232BA6" w:rsidRDefault="00232BA6"/>
        </w:tc>
        <w:tc>
          <w:tcPr>
            <w:tcW w:w="444" w:type="dxa"/>
            <w:vMerge/>
            <w:tcBorders>
              <w:top w:val="nil"/>
            </w:tcBorders>
          </w:tcPr>
          <w:p w:rsidR="00232BA6" w:rsidRDefault="00232BA6"/>
        </w:tc>
        <w:tc>
          <w:tcPr>
            <w:tcW w:w="444" w:type="dxa"/>
            <w:vMerge/>
            <w:tcBorders>
              <w:top w:val="nil"/>
            </w:tcBorders>
          </w:tcPr>
          <w:p w:rsidR="00232BA6" w:rsidRDefault="00232BA6"/>
        </w:tc>
        <w:tc>
          <w:tcPr>
            <w:tcW w:w="555" w:type="dxa"/>
            <w:vMerge/>
            <w:tcBorders>
              <w:top w:val="nil"/>
            </w:tcBorders>
          </w:tcPr>
          <w:p w:rsidR="00232BA6" w:rsidRDefault="00232BA6"/>
        </w:tc>
        <w:tc>
          <w:tcPr>
            <w:tcW w:w="555" w:type="dxa"/>
            <w:vMerge/>
            <w:tcBorders>
              <w:top w:val="nil"/>
            </w:tcBorders>
          </w:tcPr>
          <w:p w:rsidR="00232BA6" w:rsidRDefault="00232BA6"/>
        </w:tc>
        <w:tc>
          <w:tcPr>
            <w:tcW w:w="555" w:type="dxa"/>
            <w:vMerge/>
            <w:tcBorders>
              <w:top w:val="nil"/>
            </w:tcBorders>
          </w:tcPr>
          <w:p w:rsidR="00232BA6" w:rsidRDefault="00232BA6"/>
        </w:tc>
        <w:tc>
          <w:tcPr>
            <w:tcW w:w="555" w:type="dxa"/>
            <w:vMerge/>
            <w:tcBorders>
              <w:top w:val="nil"/>
            </w:tcBorders>
          </w:tcPr>
          <w:p w:rsidR="00232BA6" w:rsidRDefault="00232BA6"/>
        </w:tc>
        <w:tc>
          <w:tcPr>
            <w:tcW w:w="555" w:type="dxa"/>
            <w:vMerge/>
            <w:tcBorders>
              <w:top w:val="nil"/>
            </w:tcBorders>
          </w:tcPr>
          <w:p w:rsidR="00232BA6" w:rsidRDefault="00232BA6"/>
        </w:tc>
        <w:tc>
          <w:tcPr>
            <w:tcW w:w="222" w:type="dxa"/>
            <w:vMerge/>
            <w:tcBorders>
              <w:top w:val="nil"/>
            </w:tcBorders>
          </w:tcPr>
          <w:p w:rsidR="00232BA6" w:rsidRDefault="00232BA6"/>
        </w:tc>
      </w:tr>
      <w:tr w:rsidR="00232BA6">
        <w:trPr>
          <w:trHeight w:val="227"/>
        </w:trPr>
        <w:tc>
          <w:tcPr>
            <w:tcW w:w="1776" w:type="dxa"/>
            <w:tcBorders>
              <w:top w:val="nil"/>
            </w:tcBorders>
          </w:tcPr>
          <w:p w:rsidR="00232BA6" w:rsidRDefault="00232BA6">
            <w:pPr>
              <w:pStyle w:val="ConsPlusNonformat"/>
              <w:jc w:val="both"/>
            </w:pPr>
            <w:r>
              <w:rPr>
                <w:sz w:val="18"/>
              </w:rPr>
              <w:t xml:space="preserve">            20</w:t>
            </w: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r>
              <w:rPr>
                <w:sz w:val="18"/>
              </w:rPr>
              <w:t>1,0</w:t>
            </w:r>
          </w:p>
        </w:tc>
        <w:tc>
          <w:tcPr>
            <w:tcW w:w="555" w:type="dxa"/>
            <w:tcBorders>
              <w:top w:val="nil"/>
            </w:tcBorders>
          </w:tcPr>
          <w:p w:rsidR="00232BA6" w:rsidRDefault="00232BA6">
            <w:pPr>
              <w:pStyle w:val="ConsPlusNonformat"/>
              <w:jc w:val="both"/>
            </w:pPr>
            <w:r>
              <w:rPr>
                <w:sz w:val="18"/>
              </w:rPr>
              <w:t>1,5</w:t>
            </w:r>
          </w:p>
        </w:tc>
        <w:tc>
          <w:tcPr>
            <w:tcW w:w="555" w:type="dxa"/>
            <w:tcBorders>
              <w:top w:val="nil"/>
            </w:tcBorders>
          </w:tcPr>
          <w:p w:rsidR="00232BA6" w:rsidRDefault="00232BA6">
            <w:pPr>
              <w:pStyle w:val="ConsPlusNonformat"/>
              <w:jc w:val="both"/>
            </w:pPr>
            <w:r>
              <w:rPr>
                <w:sz w:val="18"/>
              </w:rPr>
              <w:t>2,0</w:t>
            </w:r>
          </w:p>
        </w:tc>
        <w:tc>
          <w:tcPr>
            <w:tcW w:w="555" w:type="dxa"/>
            <w:tcBorders>
              <w:top w:val="nil"/>
            </w:tcBorders>
          </w:tcPr>
          <w:p w:rsidR="00232BA6" w:rsidRDefault="00232BA6">
            <w:pPr>
              <w:pStyle w:val="ConsPlusNonformat"/>
              <w:jc w:val="both"/>
            </w:pPr>
            <w:r>
              <w:rPr>
                <w:sz w:val="18"/>
              </w:rPr>
              <w:t>2,5</w:t>
            </w:r>
          </w:p>
        </w:tc>
        <w:tc>
          <w:tcPr>
            <w:tcW w:w="555" w:type="dxa"/>
            <w:tcBorders>
              <w:top w:val="nil"/>
            </w:tcBorders>
          </w:tcPr>
          <w:p w:rsidR="00232BA6" w:rsidRDefault="00232BA6">
            <w:pPr>
              <w:pStyle w:val="ConsPlusNonformat"/>
              <w:jc w:val="both"/>
            </w:pPr>
            <w:r>
              <w:rPr>
                <w:sz w:val="18"/>
              </w:rPr>
              <w:t>3,0</w:t>
            </w:r>
          </w:p>
        </w:tc>
        <w:tc>
          <w:tcPr>
            <w:tcW w:w="555" w:type="dxa"/>
            <w:tcBorders>
              <w:top w:val="nil"/>
            </w:tcBorders>
          </w:tcPr>
          <w:p w:rsidR="00232BA6" w:rsidRDefault="00232BA6">
            <w:pPr>
              <w:pStyle w:val="ConsPlusNonformat"/>
              <w:jc w:val="both"/>
            </w:pPr>
            <w:r>
              <w:rPr>
                <w:sz w:val="18"/>
              </w:rPr>
              <w:t>3,5</w:t>
            </w:r>
          </w:p>
        </w:tc>
        <w:tc>
          <w:tcPr>
            <w:tcW w:w="555" w:type="dxa"/>
            <w:tcBorders>
              <w:top w:val="nil"/>
            </w:tcBorders>
          </w:tcPr>
          <w:p w:rsidR="00232BA6" w:rsidRDefault="00232BA6">
            <w:pPr>
              <w:pStyle w:val="ConsPlusNonformat"/>
              <w:jc w:val="both"/>
            </w:pPr>
            <w:r>
              <w:rPr>
                <w:sz w:val="18"/>
              </w:rPr>
              <w:t>4,0</w:t>
            </w:r>
          </w:p>
        </w:tc>
        <w:tc>
          <w:tcPr>
            <w:tcW w:w="555"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333" w:type="dxa"/>
            <w:vMerge w:val="restart"/>
            <w:tcBorders>
              <w:top w:val="nil"/>
            </w:tcBorders>
          </w:tcPr>
          <w:p w:rsidR="00232BA6" w:rsidRDefault="00232BA6">
            <w:pPr>
              <w:pStyle w:val="ConsPlusNonformat"/>
              <w:jc w:val="both"/>
            </w:pPr>
            <w:r>
              <w:rPr>
                <w:sz w:val="18"/>
              </w:rPr>
              <w:t>А</w:t>
            </w:r>
          </w:p>
        </w:tc>
      </w:tr>
      <w:tr w:rsidR="00232BA6">
        <w:trPr>
          <w:trHeight w:val="227"/>
        </w:trPr>
        <w:tc>
          <w:tcPr>
            <w:tcW w:w="1776" w:type="dxa"/>
            <w:tcBorders>
              <w:top w:val="nil"/>
            </w:tcBorders>
          </w:tcPr>
          <w:p w:rsidR="00232BA6" w:rsidRDefault="00232BA6">
            <w:pPr>
              <w:pStyle w:val="ConsPlusNonformat"/>
              <w:jc w:val="both"/>
            </w:pPr>
            <w:r>
              <w:rPr>
                <w:sz w:val="18"/>
              </w:rPr>
              <w:t xml:space="preserve">            25</w:t>
            </w: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r>
              <w:rPr>
                <w:sz w:val="18"/>
              </w:rPr>
              <w:t>1,2</w:t>
            </w:r>
          </w:p>
        </w:tc>
        <w:tc>
          <w:tcPr>
            <w:tcW w:w="555" w:type="dxa"/>
            <w:tcBorders>
              <w:top w:val="nil"/>
            </w:tcBorders>
          </w:tcPr>
          <w:p w:rsidR="00232BA6" w:rsidRDefault="00232BA6">
            <w:pPr>
              <w:pStyle w:val="ConsPlusNonformat"/>
              <w:jc w:val="both"/>
            </w:pPr>
            <w:r>
              <w:rPr>
                <w:sz w:val="18"/>
              </w:rPr>
              <w:t>1,6</w:t>
            </w:r>
          </w:p>
        </w:tc>
        <w:tc>
          <w:tcPr>
            <w:tcW w:w="555" w:type="dxa"/>
            <w:tcBorders>
              <w:top w:val="nil"/>
            </w:tcBorders>
          </w:tcPr>
          <w:p w:rsidR="00232BA6" w:rsidRDefault="00232BA6">
            <w:pPr>
              <w:pStyle w:val="ConsPlusNonformat"/>
              <w:jc w:val="both"/>
            </w:pPr>
            <w:r>
              <w:rPr>
                <w:sz w:val="18"/>
              </w:rPr>
              <w:t>2,0</w:t>
            </w:r>
          </w:p>
        </w:tc>
        <w:tc>
          <w:tcPr>
            <w:tcW w:w="555" w:type="dxa"/>
            <w:tcBorders>
              <w:top w:val="nil"/>
            </w:tcBorders>
          </w:tcPr>
          <w:p w:rsidR="00232BA6" w:rsidRDefault="00232BA6">
            <w:pPr>
              <w:pStyle w:val="ConsPlusNonformat"/>
              <w:jc w:val="both"/>
            </w:pPr>
            <w:r>
              <w:rPr>
                <w:sz w:val="18"/>
              </w:rPr>
              <w:t>2,4</w:t>
            </w:r>
          </w:p>
        </w:tc>
        <w:tc>
          <w:tcPr>
            <w:tcW w:w="555" w:type="dxa"/>
            <w:tcBorders>
              <w:top w:val="nil"/>
            </w:tcBorders>
          </w:tcPr>
          <w:p w:rsidR="00232BA6" w:rsidRDefault="00232BA6">
            <w:pPr>
              <w:pStyle w:val="ConsPlusNonformat"/>
              <w:jc w:val="both"/>
            </w:pPr>
            <w:r>
              <w:rPr>
                <w:sz w:val="18"/>
              </w:rPr>
              <w:t>2,8</w:t>
            </w:r>
          </w:p>
        </w:tc>
        <w:tc>
          <w:tcPr>
            <w:tcW w:w="555" w:type="dxa"/>
            <w:tcBorders>
              <w:top w:val="nil"/>
            </w:tcBorders>
          </w:tcPr>
          <w:p w:rsidR="00232BA6" w:rsidRDefault="00232BA6">
            <w:pPr>
              <w:pStyle w:val="ConsPlusNonformat"/>
              <w:jc w:val="both"/>
            </w:pPr>
            <w:r>
              <w:rPr>
                <w:sz w:val="18"/>
              </w:rPr>
              <w:t>3,2</w:t>
            </w:r>
          </w:p>
        </w:tc>
        <w:tc>
          <w:tcPr>
            <w:tcW w:w="555" w:type="dxa"/>
            <w:tcBorders>
              <w:top w:val="nil"/>
            </w:tcBorders>
          </w:tcPr>
          <w:p w:rsidR="00232BA6" w:rsidRDefault="00232BA6">
            <w:pPr>
              <w:pStyle w:val="ConsPlusNonformat"/>
              <w:jc w:val="both"/>
            </w:pPr>
            <w:r>
              <w:rPr>
                <w:sz w:val="18"/>
              </w:rPr>
              <w:t>3,6</w:t>
            </w:r>
          </w:p>
        </w:tc>
        <w:tc>
          <w:tcPr>
            <w:tcW w:w="666" w:type="dxa"/>
            <w:tcBorders>
              <w:top w:val="nil"/>
            </w:tcBorders>
          </w:tcPr>
          <w:p w:rsidR="00232BA6" w:rsidRDefault="00232BA6">
            <w:pPr>
              <w:pStyle w:val="ConsPlusNonformat"/>
              <w:jc w:val="both"/>
            </w:pPr>
            <w:r>
              <w:rPr>
                <w:sz w:val="18"/>
              </w:rPr>
              <w:t xml:space="preserve"> 4,0</w:t>
            </w: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222" w:type="dxa"/>
            <w:vMerge/>
            <w:tcBorders>
              <w:top w:val="nil"/>
            </w:tcBorders>
          </w:tcPr>
          <w:p w:rsidR="00232BA6" w:rsidRDefault="00232BA6"/>
        </w:tc>
      </w:tr>
      <w:tr w:rsidR="00232BA6">
        <w:trPr>
          <w:trHeight w:val="227"/>
        </w:trPr>
        <w:tc>
          <w:tcPr>
            <w:tcW w:w="1776" w:type="dxa"/>
            <w:tcBorders>
              <w:top w:val="nil"/>
            </w:tcBorders>
          </w:tcPr>
          <w:p w:rsidR="00232BA6" w:rsidRDefault="00232BA6">
            <w:pPr>
              <w:pStyle w:val="ConsPlusNonformat"/>
              <w:jc w:val="both"/>
            </w:pPr>
            <w:r>
              <w:rPr>
                <w:sz w:val="18"/>
              </w:rPr>
              <w:t xml:space="preserve">            30</w:t>
            </w: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r>
              <w:rPr>
                <w:sz w:val="18"/>
              </w:rPr>
              <w:t>1,0</w:t>
            </w:r>
          </w:p>
        </w:tc>
        <w:tc>
          <w:tcPr>
            <w:tcW w:w="555" w:type="dxa"/>
            <w:tcBorders>
              <w:top w:val="nil"/>
            </w:tcBorders>
          </w:tcPr>
          <w:p w:rsidR="00232BA6" w:rsidRDefault="00232BA6">
            <w:pPr>
              <w:pStyle w:val="ConsPlusNonformat"/>
              <w:jc w:val="both"/>
            </w:pPr>
            <w:r>
              <w:rPr>
                <w:sz w:val="18"/>
              </w:rPr>
              <w:t>1,3</w:t>
            </w:r>
          </w:p>
        </w:tc>
        <w:tc>
          <w:tcPr>
            <w:tcW w:w="555" w:type="dxa"/>
            <w:tcBorders>
              <w:top w:val="nil"/>
            </w:tcBorders>
          </w:tcPr>
          <w:p w:rsidR="00232BA6" w:rsidRDefault="00232BA6">
            <w:pPr>
              <w:pStyle w:val="ConsPlusNonformat"/>
              <w:jc w:val="both"/>
            </w:pPr>
            <w:r>
              <w:rPr>
                <w:sz w:val="18"/>
              </w:rPr>
              <w:t>1,7</w:t>
            </w:r>
          </w:p>
        </w:tc>
        <w:tc>
          <w:tcPr>
            <w:tcW w:w="555" w:type="dxa"/>
            <w:tcBorders>
              <w:top w:val="nil"/>
            </w:tcBorders>
          </w:tcPr>
          <w:p w:rsidR="00232BA6" w:rsidRDefault="00232BA6">
            <w:pPr>
              <w:pStyle w:val="ConsPlusNonformat"/>
              <w:jc w:val="both"/>
            </w:pPr>
            <w:r>
              <w:rPr>
                <w:sz w:val="18"/>
              </w:rPr>
              <w:t>2,0</w:t>
            </w:r>
          </w:p>
        </w:tc>
        <w:tc>
          <w:tcPr>
            <w:tcW w:w="555" w:type="dxa"/>
            <w:tcBorders>
              <w:top w:val="nil"/>
            </w:tcBorders>
          </w:tcPr>
          <w:p w:rsidR="00232BA6" w:rsidRDefault="00232BA6">
            <w:pPr>
              <w:pStyle w:val="ConsPlusNonformat"/>
              <w:jc w:val="both"/>
            </w:pPr>
            <w:r>
              <w:rPr>
                <w:sz w:val="18"/>
              </w:rPr>
              <w:t>2,3</w:t>
            </w:r>
          </w:p>
        </w:tc>
        <w:tc>
          <w:tcPr>
            <w:tcW w:w="555" w:type="dxa"/>
            <w:tcBorders>
              <w:top w:val="nil"/>
            </w:tcBorders>
          </w:tcPr>
          <w:p w:rsidR="00232BA6" w:rsidRDefault="00232BA6">
            <w:pPr>
              <w:pStyle w:val="ConsPlusNonformat"/>
              <w:jc w:val="both"/>
            </w:pPr>
            <w:r>
              <w:rPr>
                <w:sz w:val="18"/>
              </w:rPr>
              <w:t>2,7</w:t>
            </w:r>
          </w:p>
        </w:tc>
        <w:tc>
          <w:tcPr>
            <w:tcW w:w="555" w:type="dxa"/>
            <w:tcBorders>
              <w:top w:val="nil"/>
            </w:tcBorders>
          </w:tcPr>
          <w:p w:rsidR="00232BA6" w:rsidRDefault="00232BA6">
            <w:pPr>
              <w:pStyle w:val="ConsPlusNonformat"/>
              <w:jc w:val="both"/>
            </w:pPr>
            <w:r>
              <w:rPr>
                <w:sz w:val="18"/>
              </w:rPr>
              <w:t>3,0</w:t>
            </w:r>
          </w:p>
        </w:tc>
        <w:tc>
          <w:tcPr>
            <w:tcW w:w="666" w:type="dxa"/>
            <w:tcBorders>
              <w:top w:val="nil"/>
            </w:tcBorders>
          </w:tcPr>
          <w:p w:rsidR="00232BA6" w:rsidRDefault="00232BA6">
            <w:pPr>
              <w:pStyle w:val="ConsPlusNonformat"/>
              <w:jc w:val="both"/>
            </w:pPr>
            <w:r>
              <w:rPr>
                <w:sz w:val="18"/>
              </w:rPr>
              <w:t xml:space="preserve"> 3,3</w:t>
            </w:r>
          </w:p>
        </w:tc>
        <w:tc>
          <w:tcPr>
            <w:tcW w:w="666" w:type="dxa"/>
            <w:tcBorders>
              <w:top w:val="nil"/>
            </w:tcBorders>
          </w:tcPr>
          <w:p w:rsidR="00232BA6" w:rsidRDefault="00232BA6">
            <w:pPr>
              <w:pStyle w:val="ConsPlusNonformat"/>
              <w:jc w:val="both"/>
            </w:pPr>
            <w:r>
              <w:rPr>
                <w:sz w:val="18"/>
              </w:rPr>
              <w:t xml:space="preserve"> 3,7</w:t>
            </w:r>
          </w:p>
        </w:tc>
        <w:tc>
          <w:tcPr>
            <w:tcW w:w="666" w:type="dxa"/>
            <w:tcBorders>
              <w:top w:val="nil"/>
            </w:tcBorders>
          </w:tcPr>
          <w:p w:rsidR="00232BA6" w:rsidRDefault="00232BA6">
            <w:pPr>
              <w:pStyle w:val="ConsPlusNonformat"/>
              <w:jc w:val="both"/>
            </w:pPr>
            <w:r>
              <w:rPr>
                <w:sz w:val="18"/>
              </w:rPr>
              <w:t xml:space="preserve"> 4,0</w:t>
            </w: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222" w:type="dxa"/>
            <w:vMerge/>
            <w:tcBorders>
              <w:top w:val="nil"/>
            </w:tcBorders>
          </w:tcPr>
          <w:p w:rsidR="00232BA6" w:rsidRDefault="00232BA6"/>
        </w:tc>
      </w:tr>
      <w:tr w:rsidR="00232BA6">
        <w:trPr>
          <w:trHeight w:val="227"/>
        </w:trPr>
        <w:tc>
          <w:tcPr>
            <w:tcW w:w="1776" w:type="dxa"/>
            <w:tcBorders>
              <w:top w:val="nil"/>
            </w:tcBorders>
          </w:tcPr>
          <w:p w:rsidR="00232BA6" w:rsidRDefault="00232BA6">
            <w:pPr>
              <w:pStyle w:val="ConsPlusNonformat"/>
              <w:jc w:val="both"/>
            </w:pPr>
            <w:r>
              <w:rPr>
                <w:sz w:val="18"/>
              </w:rPr>
              <w:t xml:space="preserve">            35</w:t>
            </w: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r>
              <w:rPr>
                <w:sz w:val="18"/>
              </w:rPr>
              <w:t>1,1</w:t>
            </w:r>
          </w:p>
        </w:tc>
        <w:tc>
          <w:tcPr>
            <w:tcW w:w="555" w:type="dxa"/>
            <w:tcBorders>
              <w:top w:val="nil"/>
            </w:tcBorders>
          </w:tcPr>
          <w:p w:rsidR="00232BA6" w:rsidRDefault="00232BA6">
            <w:pPr>
              <w:pStyle w:val="ConsPlusNonformat"/>
              <w:jc w:val="both"/>
            </w:pPr>
            <w:r>
              <w:rPr>
                <w:sz w:val="18"/>
              </w:rPr>
              <w:t>1,4</w:t>
            </w:r>
          </w:p>
        </w:tc>
        <w:tc>
          <w:tcPr>
            <w:tcW w:w="555" w:type="dxa"/>
            <w:tcBorders>
              <w:top w:val="nil"/>
            </w:tcBorders>
          </w:tcPr>
          <w:p w:rsidR="00232BA6" w:rsidRDefault="00232BA6">
            <w:pPr>
              <w:pStyle w:val="ConsPlusNonformat"/>
              <w:jc w:val="both"/>
            </w:pPr>
            <w:r>
              <w:rPr>
                <w:sz w:val="18"/>
              </w:rPr>
              <w:t>1,7</w:t>
            </w:r>
          </w:p>
        </w:tc>
        <w:tc>
          <w:tcPr>
            <w:tcW w:w="555" w:type="dxa"/>
            <w:tcBorders>
              <w:top w:val="nil"/>
            </w:tcBorders>
          </w:tcPr>
          <w:p w:rsidR="00232BA6" w:rsidRDefault="00232BA6">
            <w:pPr>
              <w:pStyle w:val="ConsPlusNonformat"/>
              <w:jc w:val="both"/>
            </w:pPr>
            <w:r>
              <w:rPr>
                <w:sz w:val="18"/>
              </w:rPr>
              <w:t>2,0</w:t>
            </w:r>
          </w:p>
        </w:tc>
        <w:tc>
          <w:tcPr>
            <w:tcW w:w="555" w:type="dxa"/>
            <w:tcBorders>
              <w:top w:val="nil"/>
            </w:tcBorders>
          </w:tcPr>
          <w:p w:rsidR="00232BA6" w:rsidRDefault="00232BA6">
            <w:pPr>
              <w:pStyle w:val="ConsPlusNonformat"/>
              <w:jc w:val="both"/>
            </w:pPr>
            <w:r>
              <w:rPr>
                <w:sz w:val="18"/>
              </w:rPr>
              <w:t>2,3</w:t>
            </w:r>
          </w:p>
        </w:tc>
        <w:tc>
          <w:tcPr>
            <w:tcW w:w="555" w:type="dxa"/>
            <w:tcBorders>
              <w:top w:val="nil"/>
            </w:tcBorders>
          </w:tcPr>
          <w:p w:rsidR="00232BA6" w:rsidRDefault="00232BA6">
            <w:pPr>
              <w:pStyle w:val="ConsPlusNonformat"/>
              <w:jc w:val="both"/>
            </w:pPr>
            <w:r>
              <w:rPr>
                <w:sz w:val="18"/>
              </w:rPr>
              <w:t>2,6</w:t>
            </w:r>
          </w:p>
        </w:tc>
        <w:tc>
          <w:tcPr>
            <w:tcW w:w="666" w:type="dxa"/>
            <w:tcBorders>
              <w:top w:val="nil"/>
            </w:tcBorders>
          </w:tcPr>
          <w:p w:rsidR="00232BA6" w:rsidRDefault="00232BA6">
            <w:pPr>
              <w:pStyle w:val="ConsPlusNonformat"/>
              <w:jc w:val="both"/>
            </w:pPr>
            <w:r>
              <w:rPr>
                <w:sz w:val="18"/>
              </w:rPr>
              <w:t xml:space="preserve"> 2,8</w:t>
            </w:r>
          </w:p>
        </w:tc>
        <w:tc>
          <w:tcPr>
            <w:tcW w:w="666" w:type="dxa"/>
            <w:tcBorders>
              <w:top w:val="nil"/>
            </w:tcBorders>
          </w:tcPr>
          <w:p w:rsidR="00232BA6" w:rsidRDefault="00232BA6">
            <w:pPr>
              <w:pStyle w:val="ConsPlusNonformat"/>
              <w:jc w:val="both"/>
            </w:pPr>
            <w:r>
              <w:rPr>
                <w:sz w:val="18"/>
              </w:rPr>
              <w:t xml:space="preserve"> 3,1</w:t>
            </w:r>
          </w:p>
        </w:tc>
        <w:tc>
          <w:tcPr>
            <w:tcW w:w="666" w:type="dxa"/>
            <w:tcBorders>
              <w:top w:val="nil"/>
            </w:tcBorders>
          </w:tcPr>
          <w:p w:rsidR="00232BA6" w:rsidRDefault="00232BA6">
            <w:pPr>
              <w:pStyle w:val="ConsPlusNonformat"/>
              <w:jc w:val="both"/>
            </w:pPr>
            <w:r>
              <w:rPr>
                <w:sz w:val="18"/>
              </w:rPr>
              <w:t xml:space="preserve"> 3,4</w:t>
            </w:r>
          </w:p>
        </w:tc>
        <w:tc>
          <w:tcPr>
            <w:tcW w:w="666" w:type="dxa"/>
            <w:tcBorders>
              <w:top w:val="nil"/>
            </w:tcBorders>
          </w:tcPr>
          <w:p w:rsidR="00232BA6" w:rsidRDefault="00232BA6">
            <w:pPr>
              <w:pStyle w:val="ConsPlusNonformat"/>
              <w:jc w:val="both"/>
            </w:pPr>
            <w:r>
              <w:rPr>
                <w:sz w:val="18"/>
              </w:rPr>
              <w:t xml:space="preserve"> 3,7</w:t>
            </w:r>
          </w:p>
        </w:tc>
        <w:tc>
          <w:tcPr>
            <w:tcW w:w="666" w:type="dxa"/>
            <w:tcBorders>
              <w:top w:val="nil"/>
            </w:tcBorders>
          </w:tcPr>
          <w:p w:rsidR="00232BA6" w:rsidRDefault="00232BA6">
            <w:pPr>
              <w:pStyle w:val="ConsPlusNonformat"/>
              <w:jc w:val="both"/>
            </w:pPr>
            <w:r>
              <w:rPr>
                <w:sz w:val="18"/>
              </w:rPr>
              <w:t xml:space="preserve"> 4,0</w:t>
            </w:r>
          </w:p>
        </w:tc>
        <w:tc>
          <w:tcPr>
            <w:tcW w:w="333" w:type="dxa"/>
            <w:vMerge w:val="restart"/>
            <w:tcBorders>
              <w:top w:val="nil"/>
            </w:tcBorders>
          </w:tcPr>
          <w:p w:rsidR="00232BA6" w:rsidRDefault="00232BA6">
            <w:pPr>
              <w:pStyle w:val="ConsPlusNonformat"/>
              <w:jc w:val="both"/>
            </w:pPr>
            <w:r>
              <w:rPr>
                <w:sz w:val="18"/>
              </w:rPr>
              <w:t>Б</w:t>
            </w:r>
          </w:p>
        </w:tc>
      </w:tr>
      <w:tr w:rsidR="00232BA6">
        <w:trPr>
          <w:trHeight w:val="227"/>
        </w:trPr>
        <w:tc>
          <w:tcPr>
            <w:tcW w:w="1776" w:type="dxa"/>
            <w:tcBorders>
              <w:top w:val="nil"/>
            </w:tcBorders>
          </w:tcPr>
          <w:p w:rsidR="00232BA6" w:rsidRDefault="00232BA6">
            <w:pPr>
              <w:pStyle w:val="ConsPlusNonformat"/>
              <w:jc w:val="both"/>
            </w:pPr>
            <w:r>
              <w:rPr>
                <w:sz w:val="18"/>
              </w:rPr>
              <w:t xml:space="preserve">            40</w:t>
            </w: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r>
              <w:rPr>
                <w:sz w:val="18"/>
              </w:rPr>
              <w:t>1,0</w:t>
            </w:r>
          </w:p>
        </w:tc>
        <w:tc>
          <w:tcPr>
            <w:tcW w:w="555" w:type="dxa"/>
            <w:tcBorders>
              <w:top w:val="nil"/>
            </w:tcBorders>
          </w:tcPr>
          <w:p w:rsidR="00232BA6" w:rsidRDefault="00232BA6">
            <w:pPr>
              <w:pStyle w:val="ConsPlusNonformat"/>
              <w:jc w:val="both"/>
            </w:pPr>
            <w:r>
              <w:rPr>
                <w:sz w:val="18"/>
              </w:rPr>
              <w:t>1,2</w:t>
            </w:r>
          </w:p>
        </w:tc>
        <w:tc>
          <w:tcPr>
            <w:tcW w:w="555" w:type="dxa"/>
            <w:tcBorders>
              <w:top w:val="nil"/>
            </w:tcBorders>
          </w:tcPr>
          <w:p w:rsidR="00232BA6" w:rsidRDefault="00232BA6">
            <w:pPr>
              <w:pStyle w:val="ConsPlusNonformat"/>
              <w:jc w:val="both"/>
            </w:pPr>
            <w:r>
              <w:rPr>
                <w:sz w:val="18"/>
              </w:rPr>
              <w:t>1,5</w:t>
            </w:r>
          </w:p>
        </w:tc>
        <w:tc>
          <w:tcPr>
            <w:tcW w:w="555" w:type="dxa"/>
            <w:tcBorders>
              <w:top w:val="nil"/>
            </w:tcBorders>
          </w:tcPr>
          <w:p w:rsidR="00232BA6" w:rsidRDefault="00232BA6">
            <w:pPr>
              <w:pStyle w:val="ConsPlusNonformat"/>
              <w:jc w:val="both"/>
            </w:pPr>
            <w:r>
              <w:rPr>
                <w:sz w:val="18"/>
              </w:rPr>
              <w:t>1,7</w:t>
            </w:r>
          </w:p>
        </w:tc>
        <w:tc>
          <w:tcPr>
            <w:tcW w:w="555" w:type="dxa"/>
            <w:tcBorders>
              <w:top w:val="nil"/>
            </w:tcBorders>
          </w:tcPr>
          <w:p w:rsidR="00232BA6" w:rsidRDefault="00232BA6">
            <w:pPr>
              <w:pStyle w:val="ConsPlusNonformat"/>
              <w:jc w:val="both"/>
            </w:pPr>
            <w:r>
              <w:rPr>
                <w:sz w:val="18"/>
              </w:rPr>
              <w:t>2,0</w:t>
            </w:r>
          </w:p>
        </w:tc>
        <w:tc>
          <w:tcPr>
            <w:tcW w:w="555" w:type="dxa"/>
            <w:tcBorders>
              <w:top w:val="nil"/>
            </w:tcBorders>
          </w:tcPr>
          <w:p w:rsidR="00232BA6" w:rsidRDefault="00232BA6">
            <w:pPr>
              <w:pStyle w:val="ConsPlusNonformat"/>
              <w:jc w:val="both"/>
            </w:pPr>
            <w:r>
              <w:rPr>
                <w:sz w:val="18"/>
              </w:rPr>
              <w:t>2,3</w:t>
            </w:r>
          </w:p>
        </w:tc>
        <w:tc>
          <w:tcPr>
            <w:tcW w:w="666" w:type="dxa"/>
            <w:tcBorders>
              <w:top w:val="nil"/>
            </w:tcBorders>
          </w:tcPr>
          <w:p w:rsidR="00232BA6" w:rsidRDefault="00232BA6">
            <w:pPr>
              <w:pStyle w:val="ConsPlusNonformat"/>
              <w:jc w:val="both"/>
            </w:pPr>
            <w:r>
              <w:rPr>
                <w:sz w:val="18"/>
              </w:rPr>
              <w:t xml:space="preserve"> 2,5</w:t>
            </w:r>
          </w:p>
        </w:tc>
        <w:tc>
          <w:tcPr>
            <w:tcW w:w="666" w:type="dxa"/>
            <w:tcBorders>
              <w:top w:val="nil"/>
            </w:tcBorders>
          </w:tcPr>
          <w:p w:rsidR="00232BA6" w:rsidRDefault="00232BA6">
            <w:pPr>
              <w:pStyle w:val="ConsPlusNonformat"/>
              <w:jc w:val="both"/>
            </w:pPr>
            <w:r>
              <w:rPr>
                <w:sz w:val="18"/>
              </w:rPr>
              <w:t xml:space="preserve"> 2,7</w:t>
            </w:r>
          </w:p>
        </w:tc>
        <w:tc>
          <w:tcPr>
            <w:tcW w:w="666" w:type="dxa"/>
            <w:tcBorders>
              <w:top w:val="nil"/>
            </w:tcBorders>
          </w:tcPr>
          <w:p w:rsidR="00232BA6" w:rsidRDefault="00232BA6">
            <w:pPr>
              <w:pStyle w:val="ConsPlusNonformat"/>
              <w:jc w:val="both"/>
            </w:pPr>
            <w:r>
              <w:rPr>
                <w:sz w:val="18"/>
              </w:rPr>
              <w:t xml:space="preserve"> 3,0</w:t>
            </w:r>
          </w:p>
        </w:tc>
        <w:tc>
          <w:tcPr>
            <w:tcW w:w="666" w:type="dxa"/>
            <w:tcBorders>
              <w:top w:val="nil"/>
            </w:tcBorders>
          </w:tcPr>
          <w:p w:rsidR="00232BA6" w:rsidRDefault="00232BA6">
            <w:pPr>
              <w:pStyle w:val="ConsPlusNonformat"/>
              <w:jc w:val="both"/>
            </w:pPr>
            <w:r>
              <w:rPr>
                <w:sz w:val="18"/>
              </w:rPr>
              <w:t xml:space="preserve"> 3,2</w:t>
            </w:r>
          </w:p>
        </w:tc>
        <w:tc>
          <w:tcPr>
            <w:tcW w:w="666" w:type="dxa"/>
            <w:tcBorders>
              <w:top w:val="nil"/>
            </w:tcBorders>
          </w:tcPr>
          <w:p w:rsidR="00232BA6" w:rsidRDefault="00232BA6">
            <w:pPr>
              <w:pStyle w:val="ConsPlusNonformat"/>
              <w:jc w:val="both"/>
            </w:pPr>
            <w:r>
              <w:rPr>
                <w:sz w:val="18"/>
              </w:rPr>
              <w:t xml:space="preserve"> 3,5</w:t>
            </w:r>
          </w:p>
        </w:tc>
        <w:tc>
          <w:tcPr>
            <w:tcW w:w="222" w:type="dxa"/>
            <w:vMerge/>
            <w:tcBorders>
              <w:top w:val="nil"/>
            </w:tcBorders>
          </w:tcPr>
          <w:p w:rsidR="00232BA6" w:rsidRDefault="00232BA6"/>
        </w:tc>
      </w:tr>
      <w:tr w:rsidR="00232BA6">
        <w:trPr>
          <w:trHeight w:val="227"/>
        </w:trPr>
        <w:tc>
          <w:tcPr>
            <w:tcW w:w="1776" w:type="dxa"/>
            <w:tcBorders>
              <w:top w:val="nil"/>
            </w:tcBorders>
          </w:tcPr>
          <w:p w:rsidR="00232BA6" w:rsidRDefault="00232BA6">
            <w:pPr>
              <w:pStyle w:val="ConsPlusNonformat"/>
              <w:jc w:val="both"/>
            </w:pPr>
            <w:r>
              <w:rPr>
                <w:sz w:val="18"/>
              </w:rPr>
              <w:t xml:space="preserve">            45</w:t>
            </w: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r>
              <w:rPr>
                <w:sz w:val="18"/>
              </w:rPr>
              <w:t>1,1</w:t>
            </w:r>
          </w:p>
        </w:tc>
        <w:tc>
          <w:tcPr>
            <w:tcW w:w="555" w:type="dxa"/>
            <w:tcBorders>
              <w:top w:val="nil"/>
            </w:tcBorders>
          </w:tcPr>
          <w:p w:rsidR="00232BA6" w:rsidRDefault="00232BA6">
            <w:pPr>
              <w:pStyle w:val="ConsPlusNonformat"/>
              <w:jc w:val="both"/>
            </w:pPr>
            <w:r>
              <w:rPr>
                <w:sz w:val="18"/>
              </w:rPr>
              <w:t>1,3</w:t>
            </w:r>
          </w:p>
        </w:tc>
        <w:tc>
          <w:tcPr>
            <w:tcW w:w="555" w:type="dxa"/>
            <w:tcBorders>
              <w:top w:val="nil"/>
            </w:tcBorders>
          </w:tcPr>
          <w:p w:rsidR="00232BA6" w:rsidRDefault="00232BA6">
            <w:pPr>
              <w:pStyle w:val="ConsPlusNonformat"/>
              <w:jc w:val="both"/>
            </w:pPr>
            <w:r>
              <w:rPr>
                <w:sz w:val="18"/>
              </w:rPr>
              <w:t>1,6</w:t>
            </w:r>
          </w:p>
        </w:tc>
        <w:tc>
          <w:tcPr>
            <w:tcW w:w="555" w:type="dxa"/>
            <w:tcBorders>
              <w:top w:val="nil"/>
            </w:tcBorders>
          </w:tcPr>
          <w:p w:rsidR="00232BA6" w:rsidRDefault="00232BA6">
            <w:pPr>
              <w:pStyle w:val="ConsPlusNonformat"/>
              <w:jc w:val="both"/>
            </w:pPr>
            <w:r>
              <w:rPr>
                <w:sz w:val="18"/>
              </w:rPr>
              <w:t>1,8</w:t>
            </w:r>
          </w:p>
        </w:tc>
        <w:tc>
          <w:tcPr>
            <w:tcW w:w="555" w:type="dxa"/>
            <w:tcBorders>
              <w:top w:val="nil"/>
            </w:tcBorders>
          </w:tcPr>
          <w:p w:rsidR="00232BA6" w:rsidRDefault="00232BA6">
            <w:pPr>
              <w:pStyle w:val="ConsPlusNonformat"/>
              <w:jc w:val="both"/>
            </w:pPr>
            <w:r>
              <w:rPr>
                <w:sz w:val="18"/>
              </w:rPr>
              <w:t>2,0</w:t>
            </w:r>
          </w:p>
        </w:tc>
        <w:tc>
          <w:tcPr>
            <w:tcW w:w="666" w:type="dxa"/>
            <w:tcBorders>
              <w:top w:val="nil"/>
            </w:tcBorders>
          </w:tcPr>
          <w:p w:rsidR="00232BA6" w:rsidRDefault="00232BA6">
            <w:pPr>
              <w:pStyle w:val="ConsPlusNonformat"/>
              <w:jc w:val="both"/>
            </w:pPr>
            <w:r>
              <w:rPr>
                <w:sz w:val="18"/>
              </w:rPr>
              <w:t xml:space="preserve"> 2,2</w:t>
            </w:r>
          </w:p>
        </w:tc>
        <w:tc>
          <w:tcPr>
            <w:tcW w:w="666" w:type="dxa"/>
            <w:tcBorders>
              <w:top w:val="nil"/>
            </w:tcBorders>
          </w:tcPr>
          <w:p w:rsidR="00232BA6" w:rsidRDefault="00232BA6">
            <w:pPr>
              <w:pStyle w:val="ConsPlusNonformat"/>
              <w:jc w:val="both"/>
            </w:pPr>
            <w:r>
              <w:rPr>
                <w:sz w:val="18"/>
              </w:rPr>
              <w:t xml:space="preserve"> 2,4</w:t>
            </w:r>
          </w:p>
        </w:tc>
        <w:tc>
          <w:tcPr>
            <w:tcW w:w="666" w:type="dxa"/>
            <w:tcBorders>
              <w:top w:val="nil"/>
            </w:tcBorders>
          </w:tcPr>
          <w:p w:rsidR="00232BA6" w:rsidRDefault="00232BA6">
            <w:pPr>
              <w:pStyle w:val="ConsPlusNonformat"/>
              <w:jc w:val="both"/>
            </w:pPr>
            <w:r>
              <w:rPr>
                <w:sz w:val="18"/>
              </w:rPr>
              <w:t xml:space="preserve"> 2,7</w:t>
            </w:r>
          </w:p>
        </w:tc>
        <w:tc>
          <w:tcPr>
            <w:tcW w:w="666" w:type="dxa"/>
            <w:tcBorders>
              <w:top w:val="nil"/>
            </w:tcBorders>
          </w:tcPr>
          <w:p w:rsidR="00232BA6" w:rsidRDefault="00232BA6">
            <w:pPr>
              <w:pStyle w:val="ConsPlusNonformat"/>
              <w:jc w:val="both"/>
            </w:pPr>
            <w:r>
              <w:rPr>
                <w:sz w:val="18"/>
              </w:rPr>
              <w:t xml:space="preserve"> 2,9</w:t>
            </w:r>
          </w:p>
        </w:tc>
        <w:tc>
          <w:tcPr>
            <w:tcW w:w="666" w:type="dxa"/>
            <w:tcBorders>
              <w:top w:val="nil"/>
            </w:tcBorders>
          </w:tcPr>
          <w:p w:rsidR="00232BA6" w:rsidRDefault="00232BA6">
            <w:pPr>
              <w:pStyle w:val="ConsPlusNonformat"/>
              <w:jc w:val="both"/>
            </w:pPr>
            <w:r>
              <w:rPr>
                <w:sz w:val="18"/>
              </w:rPr>
              <w:t xml:space="preserve"> 3,1</w:t>
            </w:r>
          </w:p>
        </w:tc>
        <w:tc>
          <w:tcPr>
            <w:tcW w:w="222" w:type="dxa"/>
            <w:vMerge/>
            <w:tcBorders>
              <w:top w:val="nil"/>
            </w:tcBorders>
          </w:tcPr>
          <w:p w:rsidR="00232BA6" w:rsidRDefault="00232BA6"/>
        </w:tc>
      </w:tr>
      <w:tr w:rsidR="00232BA6">
        <w:trPr>
          <w:trHeight w:val="227"/>
        </w:trPr>
        <w:tc>
          <w:tcPr>
            <w:tcW w:w="1776" w:type="dxa"/>
            <w:tcBorders>
              <w:top w:val="nil"/>
            </w:tcBorders>
          </w:tcPr>
          <w:p w:rsidR="00232BA6" w:rsidRDefault="00232BA6">
            <w:pPr>
              <w:pStyle w:val="ConsPlusNonformat"/>
              <w:jc w:val="both"/>
            </w:pPr>
            <w:r>
              <w:rPr>
                <w:sz w:val="18"/>
              </w:rPr>
              <w:t xml:space="preserve">            50</w:t>
            </w: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r>
              <w:rPr>
                <w:sz w:val="18"/>
              </w:rPr>
              <w:t>1,0</w:t>
            </w:r>
          </w:p>
        </w:tc>
        <w:tc>
          <w:tcPr>
            <w:tcW w:w="555" w:type="dxa"/>
            <w:tcBorders>
              <w:top w:val="nil"/>
            </w:tcBorders>
          </w:tcPr>
          <w:p w:rsidR="00232BA6" w:rsidRDefault="00232BA6">
            <w:pPr>
              <w:pStyle w:val="ConsPlusNonformat"/>
              <w:jc w:val="both"/>
            </w:pPr>
            <w:r>
              <w:rPr>
                <w:sz w:val="18"/>
              </w:rPr>
              <w:t>1,2</w:t>
            </w:r>
          </w:p>
        </w:tc>
        <w:tc>
          <w:tcPr>
            <w:tcW w:w="555" w:type="dxa"/>
            <w:tcBorders>
              <w:top w:val="nil"/>
            </w:tcBorders>
          </w:tcPr>
          <w:p w:rsidR="00232BA6" w:rsidRDefault="00232BA6">
            <w:pPr>
              <w:pStyle w:val="ConsPlusNonformat"/>
              <w:jc w:val="both"/>
            </w:pPr>
            <w:r>
              <w:rPr>
                <w:sz w:val="18"/>
              </w:rPr>
              <w:t>1,4</w:t>
            </w:r>
          </w:p>
        </w:tc>
        <w:tc>
          <w:tcPr>
            <w:tcW w:w="555" w:type="dxa"/>
            <w:tcBorders>
              <w:top w:val="nil"/>
            </w:tcBorders>
          </w:tcPr>
          <w:p w:rsidR="00232BA6" w:rsidRDefault="00232BA6">
            <w:pPr>
              <w:pStyle w:val="ConsPlusNonformat"/>
              <w:jc w:val="both"/>
            </w:pPr>
            <w:r>
              <w:rPr>
                <w:sz w:val="18"/>
              </w:rPr>
              <w:t>1,6</w:t>
            </w:r>
          </w:p>
        </w:tc>
        <w:tc>
          <w:tcPr>
            <w:tcW w:w="555" w:type="dxa"/>
            <w:tcBorders>
              <w:top w:val="nil"/>
            </w:tcBorders>
          </w:tcPr>
          <w:p w:rsidR="00232BA6" w:rsidRDefault="00232BA6">
            <w:pPr>
              <w:pStyle w:val="ConsPlusNonformat"/>
              <w:jc w:val="both"/>
            </w:pPr>
            <w:r>
              <w:rPr>
                <w:sz w:val="18"/>
              </w:rPr>
              <w:t>1,8</w:t>
            </w:r>
          </w:p>
        </w:tc>
        <w:tc>
          <w:tcPr>
            <w:tcW w:w="666" w:type="dxa"/>
            <w:tcBorders>
              <w:top w:val="nil"/>
            </w:tcBorders>
          </w:tcPr>
          <w:p w:rsidR="00232BA6" w:rsidRDefault="00232BA6">
            <w:pPr>
              <w:pStyle w:val="ConsPlusNonformat"/>
              <w:jc w:val="both"/>
            </w:pPr>
            <w:r>
              <w:rPr>
                <w:sz w:val="18"/>
              </w:rPr>
              <w:t xml:space="preserve"> 2,0</w:t>
            </w:r>
          </w:p>
        </w:tc>
        <w:tc>
          <w:tcPr>
            <w:tcW w:w="666" w:type="dxa"/>
            <w:tcBorders>
              <w:top w:val="nil"/>
            </w:tcBorders>
          </w:tcPr>
          <w:p w:rsidR="00232BA6" w:rsidRDefault="00232BA6">
            <w:pPr>
              <w:pStyle w:val="ConsPlusNonformat"/>
              <w:jc w:val="both"/>
            </w:pPr>
            <w:r>
              <w:rPr>
                <w:sz w:val="18"/>
              </w:rPr>
              <w:t xml:space="preserve"> 2,2</w:t>
            </w:r>
          </w:p>
        </w:tc>
        <w:tc>
          <w:tcPr>
            <w:tcW w:w="666" w:type="dxa"/>
            <w:tcBorders>
              <w:top w:val="nil"/>
            </w:tcBorders>
          </w:tcPr>
          <w:p w:rsidR="00232BA6" w:rsidRDefault="00232BA6">
            <w:pPr>
              <w:pStyle w:val="ConsPlusNonformat"/>
              <w:jc w:val="both"/>
            </w:pPr>
            <w:r>
              <w:rPr>
                <w:sz w:val="18"/>
              </w:rPr>
              <w:t xml:space="preserve"> 2,4</w:t>
            </w:r>
          </w:p>
        </w:tc>
        <w:tc>
          <w:tcPr>
            <w:tcW w:w="666" w:type="dxa"/>
            <w:tcBorders>
              <w:top w:val="nil"/>
            </w:tcBorders>
          </w:tcPr>
          <w:p w:rsidR="00232BA6" w:rsidRDefault="00232BA6">
            <w:pPr>
              <w:pStyle w:val="ConsPlusNonformat"/>
              <w:jc w:val="both"/>
            </w:pPr>
            <w:r>
              <w:rPr>
                <w:sz w:val="18"/>
              </w:rPr>
              <w:t xml:space="preserve"> 2,6</w:t>
            </w:r>
          </w:p>
        </w:tc>
        <w:tc>
          <w:tcPr>
            <w:tcW w:w="666" w:type="dxa"/>
            <w:tcBorders>
              <w:top w:val="nil"/>
            </w:tcBorders>
          </w:tcPr>
          <w:p w:rsidR="00232BA6" w:rsidRDefault="00232BA6">
            <w:pPr>
              <w:pStyle w:val="ConsPlusNonformat"/>
              <w:jc w:val="both"/>
            </w:pPr>
            <w:r>
              <w:rPr>
                <w:sz w:val="18"/>
              </w:rPr>
              <w:t xml:space="preserve"> 2,8</w:t>
            </w:r>
          </w:p>
        </w:tc>
        <w:tc>
          <w:tcPr>
            <w:tcW w:w="222" w:type="dxa"/>
            <w:vMerge/>
            <w:tcBorders>
              <w:top w:val="nil"/>
            </w:tcBorders>
          </w:tcPr>
          <w:p w:rsidR="00232BA6" w:rsidRDefault="00232BA6"/>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В ячейках указана этажность застройки.</w:t>
      </w:r>
    </w:p>
    <w:p w:rsidR="00232BA6" w:rsidRDefault="00232BA6">
      <w:pPr>
        <w:pStyle w:val="ConsPlusNormal"/>
        <w:spacing w:before="220"/>
        <w:ind w:firstLine="540"/>
        <w:jc w:val="both"/>
      </w:pPr>
      <w:r>
        <w:t>2. Плотность застройки дана в габаритах наружных стен.</w:t>
      </w:r>
    </w:p>
    <w:p w:rsidR="00232BA6" w:rsidRDefault="00232BA6">
      <w:pPr>
        <w:pStyle w:val="ConsPlusNormal"/>
        <w:spacing w:before="220"/>
        <w:ind w:firstLine="540"/>
        <w:jc w:val="both"/>
      </w:pPr>
      <w:r>
        <w:t>3. Рекомендуемые к применению типы коттеджной застройки:</w:t>
      </w:r>
    </w:p>
    <w:p w:rsidR="00232BA6" w:rsidRDefault="00232BA6">
      <w:pPr>
        <w:pStyle w:val="ConsPlusNormal"/>
        <w:spacing w:before="220"/>
        <w:ind w:firstLine="540"/>
        <w:jc w:val="both"/>
      </w:pPr>
      <w:r>
        <w:t>А - коттеджи;</w:t>
      </w:r>
    </w:p>
    <w:p w:rsidR="00232BA6" w:rsidRDefault="00232BA6">
      <w:pPr>
        <w:pStyle w:val="ConsPlusNormal"/>
        <w:spacing w:before="220"/>
        <w:ind w:firstLine="540"/>
        <w:jc w:val="both"/>
      </w:pPr>
      <w:r>
        <w:t>Б - блокированные дома.</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5</w:t>
      </w:r>
    </w:p>
    <w:p w:rsidR="00232BA6" w:rsidRDefault="0088119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60" w:name="P7918"/>
      <w:bookmarkEnd w:id="160"/>
      <w:r>
        <w:t>СТРУКТУРА И ТИПОЛОГИЯ ОБЩЕСТВЕННЫХ ЦЕНТРОВ И ОБЪЕКТОВ</w:t>
      </w:r>
    </w:p>
    <w:p w:rsidR="00232BA6" w:rsidRDefault="00232BA6">
      <w:pPr>
        <w:pStyle w:val="ConsPlusTitle"/>
        <w:jc w:val="center"/>
      </w:pPr>
      <w:r>
        <w:t>ОБЩЕСТВЕННО-ДЕЛОВОЙ ЗОНЫ</w:t>
      </w:r>
    </w:p>
    <w:p w:rsidR="00232BA6" w:rsidRDefault="00232BA6">
      <w:pPr>
        <w:pStyle w:val="ConsPlusNormal"/>
        <w:jc w:val="center"/>
      </w:pPr>
    </w:p>
    <w:p w:rsidR="00232BA6" w:rsidRDefault="00232BA6">
      <w:pPr>
        <w:pStyle w:val="ConsPlusNormal"/>
        <w:jc w:val="both"/>
      </w:pPr>
    </w:p>
    <w:p w:rsidR="00232BA6" w:rsidRDefault="00232BA6">
      <w:pPr>
        <w:pStyle w:val="ConsPlusCell"/>
        <w:jc w:val="both"/>
      </w:pPr>
      <w:r>
        <w:rPr>
          <w:sz w:val="16"/>
        </w:rPr>
        <w:t>┌────────────────┬──────────────────────────────────────────────────────────────────────────┐</w:t>
      </w:r>
    </w:p>
    <w:p w:rsidR="00232BA6" w:rsidRDefault="00232BA6">
      <w:pPr>
        <w:pStyle w:val="ConsPlusCell"/>
        <w:jc w:val="both"/>
      </w:pPr>
      <w:r>
        <w:rPr>
          <w:sz w:val="16"/>
        </w:rPr>
        <w:t>│   Объекты по   │  Объекты общественно-деловой зоны по видам общественных центров и видам  │</w:t>
      </w:r>
    </w:p>
    <w:p w:rsidR="00232BA6" w:rsidRDefault="00232BA6">
      <w:pPr>
        <w:pStyle w:val="ConsPlusCell"/>
        <w:jc w:val="both"/>
      </w:pPr>
      <w:r>
        <w:rPr>
          <w:sz w:val="16"/>
        </w:rPr>
        <w:t>│  направлениям  │                              обслуживания                                │</w:t>
      </w:r>
    </w:p>
    <w:p w:rsidR="00232BA6" w:rsidRDefault="00232BA6">
      <w:pPr>
        <w:pStyle w:val="ConsPlusCell"/>
        <w:jc w:val="both"/>
      </w:pPr>
      <w:r>
        <w:rPr>
          <w:sz w:val="16"/>
        </w:rPr>
        <w:t>│                ├───────────────────┬────────────────────────────────────┬─────────────────┤</w:t>
      </w:r>
    </w:p>
    <w:p w:rsidR="00232BA6" w:rsidRDefault="00232BA6">
      <w:pPr>
        <w:pStyle w:val="ConsPlusCell"/>
        <w:jc w:val="both"/>
      </w:pPr>
      <w:r>
        <w:rPr>
          <w:sz w:val="16"/>
        </w:rPr>
        <w:t>│                │  эпизодического   │    периодического обслуживания     │  повседневного  │</w:t>
      </w:r>
    </w:p>
    <w:p w:rsidR="00232BA6" w:rsidRDefault="00232BA6">
      <w:pPr>
        <w:pStyle w:val="ConsPlusCell"/>
        <w:jc w:val="both"/>
      </w:pPr>
      <w:r>
        <w:rPr>
          <w:sz w:val="16"/>
        </w:rPr>
        <w:t>│                │   обслуживания    │                                    │  обслуживания   │</w:t>
      </w:r>
    </w:p>
    <w:p w:rsidR="00232BA6" w:rsidRDefault="00232BA6">
      <w:pPr>
        <w:pStyle w:val="ConsPlusCell"/>
        <w:jc w:val="both"/>
      </w:pPr>
      <w:r>
        <w:rPr>
          <w:sz w:val="16"/>
        </w:rPr>
        <w:t>│                ├───────────────────┼──────────────────┬─────────────────┼─────────────────┤</w:t>
      </w:r>
    </w:p>
    <w:p w:rsidR="00232BA6" w:rsidRDefault="00232BA6">
      <w:pPr>
        <w:pStyle w:val="ConsPlusCell"/>
        <w:jc w:val="both"/>
      </w:pPr>
      <w:r>
        <w:rPr>
          <w:sz w:val="16"/>
        </w:rPr>
        <w:t>│                │Общегородской центр│ Центр городского │  Общегородской  │ Центр сельского │</w:t>
      </w:r>
    </w:p>
    <w:p w:rsidR="00232BA6" w:rsidRDefault="00232BA6">
      <w:pPr>
        <w:pStyle w:val="ConsPlusCell"/>
        <w:jc w:val="both"/>
      </w:pPr>
      <w:r>
        <w:rPr>
          <w:sz w:val="16"/>
        </w:rPr>
        <w:t>│                │ республиканского  │    поселения     │  центр малого   │    поселения    │</w:t>
      </w:r>
    </w:p>
    <w:p w:rsidR="00232BA6" w:rsidRDefault="00232BA6">
      <w:pPr>
        <w:pStyle w:val="ConsPlusCell"/>
        <w:jc w:val="both"/>
      </w:pPr>
      <w:r>
        <w:rPr>
          <w:sz w:val="16"/>
        </w:rPr>
        <w:t>│                │центра, городского │  муниципального  │   городского    │ (межселенный),  │</w:t>
      </w:r>
    </w:p>
    <w:p w:rsidR="00232BA6" w:rsidRDefault="00232BA6">
      <w:pPr>
        <w:pStyle w:val="ConsPlusCell"/>
        <w:jc w:val="both"/>
      </w:pPr>
      <w:r>
        <w:rPr>
          <w:sz w:val="16"/>
        </w:rPr>
        <w:t>│                │округа, городского │значения, подцентр│поселения, центр │    среднего     │</w:t>
      </w:r>
    </w:p>
    <w:p w:rsidR="00232BA6" w:rsidRDefault="00232BA6">
      <w:pPr>
        <w:pStyle w:val="ConsPlusCell"/>
        <w:jc w:val="both"/>
      </w:pPr>
      <w:r>
        <w:rPr>
          <w:sz w:val="16"/>
        </w:rPr>
        <w:t>│                │    поселения,     │городского округа │    крупного     │    сельского    │</w:t>
      </w:r>
    </w:p>
    <w:p w:rsidR="00232BA6" w:rsidRDefault="00232BA6">
      <w:pPr>
        <w:pStyle w:val="ConsPlusCell"/>
        <w:jc w:val="both"/>
      </w:pPr>
      <w:r>
        <w:rPr>
          <w:sz w:val="16"/>
        </w:rPr>
        <w:t>│                │    являющихся     │                  │    сельского    │   населенного   │</w:t>
      </w:r>
    </w:p>
    <w:p w:rsidR="00232BA6" w:rsidRDefault="00232BA6">
      <w:pPr>
        <w:pStyle w:val="ConsPlusCell"/>
        <w:jc w:val="both"/>
      </w:pPr>
      <w:r>
        <w:rPr>
          <w:sz w:val="16"/>
        </w:rPr>
        <w:t>│                │ административными │                  │   населенного   │     пункта      │</w:t>
      </w:r>
    </w:p>
    <w:p w:rsidR="00232BA6" w:rsidRDefault="00232BA6">
      <w:pPr>
        <w:pStyle w:val="ConsPlusCell"/>
        <w:jc w:val="both"/>
      </w:pPr>
      <w:r>
        <w:rPr>
          <w:sz w:val="16"/>
        </w:rPr>
        <w:t>│                │     центрами      │                  │     пункта      │                 │</w:t>
      </w:r>
    </w:p>
    <w:p w:rsidR="00232BA6" w:rsidRDefault="00232BA6">
      <w:pPr>
        <w:pStyle w:val="ConsPlusCell"/>
        <w:jc w:val="both"/>
      </w:pPr>
      <w:r>
        <w:rPr>
          <w:sz w:val="16"/>
        </w:rPr>
        <w:t>│                │   муниципальных   │                  │                 │                 │</w:t>
      </w:r>
    </w:p>
    <w:p w:rsidR="00232BA6" w:rsidRDefault="00232BA6">
      <w:pPr>
        <w:pStyle w:val="ConsPlusCell"/>
        <w:jc w:val="both"/>
      </w:pPr>
      <w:r>
        <w:rPr>
          <w:sz w:val="16"/>
        </w:rPr>
        <w:t>│                │     районов,      │                  │                 │                 │</w:t>
      </w:r>
    </w:p>
    <w:p w:rsidR="00232BA6" w:rsidRDefault="00232BA6">
      <w:pPr>
        <w:pStyle w:val="ConsPlusCell"/>
        <w:jc w:val="both"/>
      </w:pPr>
      <w:r>
        <w:rPr>
          <w:sz w:val="16"/>
        </w:rPr>
        <w:t>│                │межрайонные центры │                  │                 │                 │</w:t>
      </w:r>
    </w:p>
    <w:p w:rsidR="00232BA6" w:rsidRDefault="00232BA6">
      <w:pPr>
        <w:pStyle w:val="ConsPlusCell"/>
        <w:jc w:val="both"/>
      </w:pPr>
      <w:r>
        <w:rPr>
          <w:sz w:val="16"/>
        </w:rPr>
        <w:t>├────────────────┼───────────────────┼──────────────────┼─────────────────┼─────────────────┤</w:t>
      </w:r>
    </w:p>
    <w:p w:rsidR="00232BA6" w:rsidRDefault="00232BA6">
      <w:pPr>
        <w:pStyle w:val="ConsPlusCell"/>
        <w:jc w:val="both"/>
      </w:pPr>
      <w:r>
        <w:rPr>
          <w:sz w:val="16"/>
        </w:rPr>
        <w:t>│Административно-│Административно-   │Административно-  │Административно- │Административно- │</w:t>
      </w:r>
    </w:p>
    <w:p w:rsidR="00232BA6" w:rsidRDefault="00232BA6">
      <w:pPr>
        <w:pStyle w:val="ConsPlusCell"/>
        <w:jc w:val="both"/>
      </w:pPr>
      <w:r>
        <w:rPr>
          <w:sz w:val="16"/>
        </w:rPr>
        <w:t>│деловые и       │управленческие     │управленческие    │хозяйственная    │хозяйственное    │</w:t>
      </w:r>
    </w:p>
    <w:p w:rsidR="00232BA6" w:rsidRDefault="00232BA6">
      <w:pPr>
        <w:pStyle w:val="ConsPlusCell"/>
        <w:jc w:val="both"/>
      </w:pPr>
      <w:r>
        <w:rPr>
          <w:sz w:val="16"/>
        </w:rPr>
        <w:t>│хозяйственные   │комплексы, деловые │организации,      │служба, отделения│здание, отделение│</w:t>
      </w:r>
    </w:p>
    <w:p w:rsidR="00232BA6" w:rsidRDefault="00232BA6">
      <w:pPr>
        <w:pStyle w:val="ConsPlusCell"/>
        <w:jc w:val="both"/>
      </w:pPr>
      <w:r>
        <w:rPr>
          <w:sz w:val="16"/>
        </w:rPr>
        <w:t>│учреждения      │и банковские       │банки, конторы,   │связи, полиции,  │связи, банка,    │</w:t>
      </w:r>
    </w:p>
    <w:p w:rsidR="00232BA6" w:rsidRDefault="00232BA6">
      <w:pPr>
        <w:pStyle w:val="ConsPlusCell"/>
        <w:jc w:val="both"/>
      </w:pPr>
      <w:r>
        <w:rPr>
          <w:sz w:val="16"/>
        </w:rPr>
        <w:t>│                │структуры,         │офисы, отделения  │банков,          │предприятия ЖКХ, │</w:t>
      </w:r>
    </w:p>
    <w:p w:rsidR="00232BA6" w:rsidRDefault="00232BA6">
      <w:pPr>
        <w:pStyle w:val="ConsPlusCell"/>
        <w:jc w:val="both"/>
      </w:pPr>
      <w:r>
        <w:rPr>
          <w:sz w:val="16"/>
        </w:rPr>
        <w:t>│                │структуры связи,   │связи и полиции,  │юридические и    │опорный пункт    │</w:t>
      </w:r>
    </w:p>
    <w:p w:rsidR="00232BA6" w:rsidRDefault="00232BA6">
      <w:pPr>
        <w:pStyle w:val="ConsPlusCell"/>
        <w:jc w:val="both"/>
      </w:pPr>
      <w:r>
        <w:rPr>
          <w:sz w:val="16"/>
        </w:rPr>
        <w:t>│                │юстиции, ЖКХ,      │суд, прокуратура, │нотариальные     │охраны порядка   │</w:t>
      </w:r>
    </w:p>
    <w:p w:rsidR="00232BA6" w:rsidRDefault="00232BA6">
      <w:pPr>
        <w:pStyle w:val="ConsPlusCell"/>
        <w:jc w:val="both"/>
      </w:pPr>
      <w:r>
        <w:rPr>
          <w:sz w:val="16"/>
        </w:rPr>
        <w:t>│                │управления         │юридические и     │конторы, РЭУ     │                 │</w:t>
      </w:r>
    </w:p>
    <w:p w:rsidR="00232BA6" w:rsidRDefault="00232BA6">
      <w:pPr>
        <w:pStyle w:val="ConsPlusCell"/>
        <w:jc w:val="both"/>
      </w:pPr>
      <w:r>
        <w:rPr>
          <w:sz w:val="16"/>
        </w:rPr>
        <w:t>│                │внутренних дел,    │нотариальные      │                 │                 │</w:t>
      </w:r>
    </w:p>
    <w:p w:rsidR="00232BA6" w:rsidRDefault="00232BA6">
      <w:pPr>
        <w:pStyle w:val="ConsPlusCell"/>
        <w:jc w:val="both"/>
      </w:pPr>
      <w:r>
        <w:rPr>
          <w:sz w:val="16"/>
        </w:rPr>
        <w:t>│                │НИИ, проектные и   │конторы, проектные│                 │                 │</w:t>
      </w:r>
    </w:p>
    <w:p w:rsidR="00232BA6" w:rsidRDefault="00232BA6">
      <w:pPr>
        <w:pStyle w:val="ConsPlusCell"/>
        <w:jc w:val="both"/>
      </w:pPr>
      <w:r>
        <w:rPr>
          <w:sz w:val="16"/>
        </w:rPr>
        <w:t>│                │конструкторские    │и конструкторские │                 │                 │</w:t>
      </w:r>
    </w:p>
    <w:p w:rsidR="00232BA6" w:rsidRDefault="00232BA6">
      <w:pPr>
        <w:pStyle w:val="ConsPlusCell"/>
        <w:jc w:val="both"/>
      </w:pPr>
      <w:r>
        <w:rPr>
          <w:sz w:val="16"/>
        </w:rPr>
        <w:t>│                │институты и др.    │бюро, жилищно-    │                 │                 │</w:t>
      </w:r>
    </w:p>
    <w:p w:rsidR="00232BA6" w:rsidRDefault="00232BA6">
      <w:pPr>
        <w:pStyle w:val="ConsPlusCell"/>
        <w:jc w:val="both"/>
      </w:pPr>
      <w:r>
        <w:rPr>
          <w:sz w:val="16"/>
        </w:rPr>
        <w:t>│                │                   │коммунальные      │                 │                 │</w:t>
      </w:r>
    </w:p>
    <w:p w:rsidR="00232BA6" w:rsidRDefault="00232BA6">
      <w:pPr>
        <w:pStyle w:val="ConsPlusCell"/>
        <w:jc w:val="both"/>
      </w:pPr>
      <w:r>
        <w:rPr>
          <w:sz w:val="16"/>
        </w:rPr>
        <w:t>│                │                   │службы            │                 │                 │</w:t>
      </w:r>
    </w:p>
    <w:p w:rsidR="00232BA6" w:rsidRDefault="00232BA6">
      <w:pPr>
        <w:pStyle w:val="ConsPlusCell"/>
        <w:jc w:val="both"/>
      </w:pPr>
      <w:r>
        <w:rPr>
          <w:sz w:val="16"/>
        </w:rPr>
        <w:t xml:space="preserve">│(в ред. </w:t>
      </w:r>
      <w:hyperlink r:id="rId224" w:history="1">
        <w:r>
          <w:rPr>
            <w:color w:val="0000FF"/>
            <w:sz w:val="16"/>
          </w:rPr>
          <w:t>Постановления</w:t>
        </w:r>
      </w:hyperlink>
      <w:r>
        <w:rPr>
          <w:sz w:val="16"/>
        </w:rPr>
        <w:t xml:space="preserve"> Правительства РБ от 18.07.2013 N 389)                                │</w:t>
      </w:r>
    </w:p>
    <w:p w:rsidR="00232BA6" w:rsidRDefault="00232BA6">
      <w:pPr>
        <w:pStyle w:val="ConsPlusCell"/>
        <w:jc w:val="both"/>
      </w:pPr>
      <w:r>
        <w:rPr>
          <w:sz w:val="16"/>
        </w:rPr>
        <w:t>├────────────────┼───────────────────┼──────────────────┼─────────────────┼─────────────────┤</w:t>
      </w:r>
    </w:p>
    <w:p w:rsidR="00232BA6" w:rsidRDefault="00232BA6">
      <w:pPr>
        <w:pStyle w:val="ConsPlusCell"/>
        <w:jc w:val="both"/>
      </w:pPr>
      <w:r>
        <w:rPr>
          <w:sz w:val="16"/>
        </w:rPr>
        <w:t>│Учреждения      │Высшие и средние   │Специализированные│Колледжи, лицеи, │Дошкольные и     │</w:t>
      </w:r>
    </w:p>
    <w:p w:rsidR="00232BA6" w:rsidRDefault="00232BA6">
      <w:pPr>
        <w:pStyle w:val="ConsPlusCell"/>
        <w:jc w:val="both"/>
      </w:pPr>
      <w:r>
        <w:rPr>
          <w:sz w:val="16"/>
        </w:rPr>
        <w:t>│образования     │специальные учебные│дошкольные и      │гимназии, детские│школьные         │</w:t>
      </w:r>
    </w:p>
    <w:p w:rsidR="00232BA6" w:rsidRDefault="00232BA6">
      <w:pPr>
        <w:pStyle w:val="ConsPlusCell"/>
        <w:jc w:val="both"/>
      </w:pPr>
      <w:r>
        <w:rPr>
          <w:sz w:val="16"/>
        </w:rPr>
        <w:t>│                │заведения, центры  │школьные          │школы искусств и │образовательные  │</w:t>
      </w:r>
    </w:p>
    <w:p w:rsidR="00232BA6" w:rsidRDefault="00232BA6">
      <w:pPr>
        <w:pStyle w:val="ConsPlusCell"/>
        <w:jc w:val="both"/>
      </w:pPr>
      <w:r>
        <w:rPr>
          <w:sz w:val="16"/>
        </w:rPr>
        <w:t>│                │переподготовки     │образовательные   │творчества и др. │учреждения,      │</w:t>
      </w:r>
    </w:p>
    <w:p w:rsidR="00232BA6" w:rsidRDefault="00232BA6">
      <w:pPr>
        <w:pStyle w:val="ConsPlusCell"/>
        <w:jc w:val="both"/>
      </w:pPr>
      <w:r>
        <w:rPr>
          <w:sz w:val="16"/>
        </w:rPr>
        <w:t>│                │кадров             │учреждения,       │                 │детские школы    │</w:t>
      </w:r>
    </w:p>
    <w:p w:rsidR="00232BA6" w:rsidRDefault="00232BA6">
      <w:pPr>
        <w:pStyle w:val="ConsPlusCell"/>
        <w:jc w:val="both"/>
      </w:pPr>
      <w:r>
        <w:rPr>
          <w:sz w:val="16"/>
        </w:rPr>
        <w:t>│                │                   │учреждения        │                 │творчества       │</w:t>
      </w:r>
    </w:p>
    <w:p w:rsidR="00232BA6" w:rsidRDefault="00232BA6">
      <w:pPr>
        <w:pStyle w:val="ConsPlusCell"/>
        <w:jc w:val="both"/>
      </w:pPr>
      <w:r>
        <w:rPr>
          <w:sz w:val="16"/>
        </w:rPr>
        <w:t>│                │                   │начального        │                 │                 │</w:t>
      </w:r>
    </w:p>
    <w:p w:rsidR="00232BA6" w:rsidRDefault="00232BA6">
      <w:pPr>
        <w:pStyle w:val="ConsPlusCell"/>
        <w:jc w:val="both"/>
      </w:pPr>
      <w:r>
        <w:rPr>
          <w:sz w:val="16"/>
        </w:rPr>
        <w:t>│                │                   │профессионального │                 │                 │</w:t>
      </w:r>
    </w:p>
    <w:p w:rsidR="00232BA6" w:rsidRDefault="00232BA6">
      <w:pPr>
        <w:pStyle w:val="ConsPlusCell"/>
        <w:jc w:val="both"/>
      </w:pPr>
      <w:r>
        <w:rPr>
          <w:sz w:val="16"/>
        </w:rPr>
        <w:t>│                │                   │образования,      │                 │                 │</w:t>
      </w:r>
    </w:p>
    <w:p w:rsidR="00232BA6" w:rsidRDefault="00232BA6">
      <w:pPr>
        <w:pStyle w:val="ConsPlusCell"/>
        <w:jc w:val="both"/>
      </w:pPr>
      <w:r>
        <w:rPr>
          <w:sz w:val="16"/>
        </w:rPr>
        <w:t>│                │                   │средние           │                 │                 │</w:t>
      </w:r>
    </w:p>
    <w:p w:rsidR="00232BA6" w:rsidRDefault="00232BA6">
      <w:pPr>
        <w:pStyle w:val="ConsPlusCell"/>
        <w:jc w:val="both"/>
      </w:pPr>
      <w:r>
        <w:rPr>
          <w:sz w:val="16"/>
        </w:rPr>
        <w:t>│                │                   │специальные       │                 │                 │</w:t>
      </w:r>
    </w:p>
    <w:p w:rsidR="00232BA6" w:rsidRDefault="00232BA6">
      <w:pPr>
        <w:pStyle w:val="ConsPlusCell"/>
        <w:jc w:val="both"/>
      </w:pPr>
      <w:r>
        <w:rPr>
          <w:sz w:val="16"/>
        </w:rPr>
        <w:t>│                │                   │учебные заведения,│                 │                 │</w:t>
      </w:r>
    </w:p>
    <w:p w:rsidR="00232BA6" w:rsidRDefault="00232BA6">
      <w:pPr>
        <w:pStyle w:val="ConsPlusCell"/>
        <w:jc w:val="both"/>
      </w:pPr>
      <w:r>
        <w:rPr>
          <w:sz w:val="16"/>
        </w:rPr>
        <w:t>│                │                   │колледжи, лицеи,  │                 │                 │</w:t>
      </w:r>
    </w:p>
    <w:p w:rsidR="00232BA6" w:rsidRDefault="00232BA6">
      <w:pPr>
        <w:pStyle w:val="ConsPlusCell"/>
        <w:jc w:val="both"/>
      </w:pPr>
      <w:r>
        <w:rPr>
          <w:sz w:val="16"/>
        </w:rPr>
        <w:t>│                │                   │гимназии, центры, │                 │                 │</w:t>
      </w:r>
    </w:p>
    <w:p w:rsidR="00232BA6" w:rsidRDefault="00232BA6">
      <w:pPr>
        <w:pStyle w:val="ConsPlusCell"/>
        <w:jc w:val="both"/>
      </w:pPr>
      <w:r>
        <w:rPr>
          <w:sz w:val="16"/>
        </w:rPr>
        <w:t>│                │                   │дома детского     │                 │                 │</w:t>
      </w:r>
    </w:p>
    <w:p w:rsidR="00232BA6" w:rsidRDefault="00232BA6">
      <w:pPr>
        <w:pStyle w:val="ConsPlusCell"/>
        <w:jc w:val="both"/>
      </w:pPr>
      <w:r>
        <w:rPr>
          <w:sz w:val="16"/>
        </w:rPr>
        <w:t>│                │                   │творчества, школы:│                 │                 │</w:t>
      </w:r>
    </w:p>
    <w:p w:rsidR="00232BA6" w:rsidRDefault="00232BA6">
      <w:pPr>
        <w:pStyle w:val="ConsPlusCell"/>
        <w:jc w:val="both"/>
      </w:pPr>
      <w:r>
        <w:rPr>
          <w:sz w:val="16"/>
        </w:rPr>
        <w:t>│                │                   │музыкальные,      │                 │                 │</w:t>
      </w:r>
    </w:p>
    <w:p w:rsidR="00232BA6" w:rsidRDefault="00232BA6">
      <w:pPr>
        <w:pStyle w:val="ConsPlusCell"/>
        <w:jc w:val="both"/>
      </w:pPr>
      <w:r>
        <w:rPr>
          <w:sz w:val="16"/>
        </w:rPr>
        <w:t>│                │                   │художественные,   │                 │                 │</w:t>
      </w:r>
    </w:p>
    <w:p w:rsidR="00232BA6" w:rsidRDefault="00232BA6">
      <w:pPr>
        <w:pStyle w:val="ConsPlusCell"/>
        <w:jc w:val="both"/>
      </w:pPr>
      <w:r>
        <w:rPr>
          <w:sz w:val="16"/>
        </w:rPr>
        <w:t>│                │                   │хореографические и│                 │                 │</w:t>
      </w:r>
    </w:p>
    <w:p w:rsidR="00232BA6" w:rsidRDefault="00232BA6">
      <w:pPr>
        <w:pStyle w:val="ConsPlusCell"/>
        <w:jc w:val="both"/>
      </w:pPr>
      <w:r>
        <w:rPr>
          <w:sz w:val="16"/>
        </w:rPr>
        <w:t>│                │                   │др., станции:     │                 │                 │</w:t>
      </w:r>
    </w:p>
    <w:p w:rsidR="00232BA6" w:rsidRDefault="00232BA6">
      <w:pPr>
        <w:pStyle w:val="ConsPlusCell"/>
        <w:jc w:val="both"/>
      </w:pPr>
      <w:r>
        <w:rPr>
          <w:sz w:val="16"/>
        </w:rPr>
        <w:t>│                │                   │технические,      │                 │                 │</w:t>
      </w:r>
    </w:p>
    <w:p w:rsidR="00232BA6" w:rsidRDefault="00232BA6">
      <w:pPr>
        <w:pStyle w:val="ConsPlusCell"/>
        <w:jc w:val="both"/>
      </w:pPr>
      <w:r>
        <w:rPr>
          <w:sz w:val="16"/>
        </w:rPr>
        <w:t>│                │                   │туристско-        │                 │                 │</w:t>
      </w:r>
    </w:p>
    <w:p w:rsidR="00232BA6" w:rsidRDefault="00232BA6">
      <w:pPr>
        <w:pStyle w:val="ConsPlusCell"/>
        <w:jc w:val="both"/>
      </w:pPr>
      <w:r>
        <w:rPr>
          <w:sz w:val="16"/>
        </w:rPr>
        <w:t>│                │                   │краеведческие,    │                 │                 │</w:t>
      </w:r>
    </w:p>
    <w:p w:rsidR="00232BA6" w:rsidRDefault="00232BA6">
      <w:pPr>
        <w:pStyle w:val="ConsPlusCell"/>
        <w:jc w:val="both"/>
      </w:pPr>
      <w:r>
        <w:rPr>
          <w:sz w:val="16"/>
        </w:rPr>
        <w:t>│                │                   │эколого-          │                 │                 │</w:t>
      </w:r>
    </w:p>
    <w:p w:rsidR="00232BA6" w:rsidRDefault="00232BA6">
      <w:pPr>
        <w:pStyle w:val="ConsPlusCell"/>
        <w:jc w:val="both"/>
      </w:pPr>
      <w:r>
        <w:rPr>
          <w:sz w:val="16"/>
        </w:rPr>
        <w:t>│                │                   │биологические и   │                 │                 │</w:t>
      </w:r>
    </w:p>
    <w:p w:rsidR="00232BA6" w:rsidRDefault="00232BA6">
      <w:pPr>
        <w:pStyle w:val="ConsPlusCell"/>
        <w:jc w:val="both"/>
      </w:pPr>
      <w:r>
        <w:rPr>
          <w:sz w:val="16"/>
        </w:rPr>
        <w:t>│                │                   │др.               │                 │                 │</w:t>
      </w:r>
    </w:p>
    <w:p w:rsidR="00232BA6" w:rsidRDefault="00232BA6">
      <w:pPr>
        <w:pStyle w:val="ConsPlusCell"/>
        <w:jc w:val="both"/>
      </w:pPr>
      <w:r>
        <w:rPr>
          <w:sz w:val="16"/>
        </w:rPr>
        <w:t>├────────────────┼───────────────────┼──────────────────┼─────────────────┼─────────────────┤</w:t>
      </w:r>
    </w:p>
    <w:p w:rsidR="00232BA6" w:rsidRDefault="00232BA6">
      <w:pPr>
        <w:pStyle w:val="ConsPlusCell"/>
        <w:jc w:val="both"/>
      </w:pPr>
      <w:r>
        <w:rPr>
          <w:sz w:val="16"/>
        </w:rPr>
        <w:t>│Учреждения      │Музейно-выставочные│Центры искусств,  │Учреждения       │Учреждения       │</w:t>
      </w:r>
    </w:p>
    <w:p w:rsidR="00232BA6" w:rsidRDefault="00232BA6">
      <w:pPr>
        <w:pStyle w:val="ConsPlusCell"/>
        <w:jc w:val="both"/>
      </w:pPr>
      <w:r>
        <w:rPr>
          <w:sz w:val="16"/>
        </w:rPr>
        <w:t>│культуры и      │центры, театры и   │эстетического     │клубного типа,   │клубного типа с  │</w:t>
      </w:r>
    </w:p>
    <w:p w:rsidR="00232BA6" w:rsidRDefault="00232BA6">
      <w:pPr>
        <w:pStyle w:val="ConsPlusCell"/>
        <w:jc w:val="both"/>
      </w:pPr>
      <w:r>
        <w:rPr>
          <w:sz w:val="16"/>
        </w:rPr>
        <w:t>│искусства       │театральные студии,│воспитания,       │клубы по         │киноустановками, │</w:t>
      </w:r>
    </w:p>
    <w:p w:rsidR="00232BA6" w:rsidRDefault="00232BA6">
      <w:pPr>
        <w:pStyle w:val="ConsPlusCell"/>
        <w:jc w:val="both"/>
      </w:pPr>
      <w:r>
        <w:rPr>
          <w:sz w:val="16"/>
        </w:rPr>
        <w:t>│                │многофункциональные│многопрофильные   │интересам,       │филиалы библиотек│</w:t>
      </w:r>
    </w:p>
    <w:p w:rsidR="00232BA6" w:rsidRDefault="00232BA6">
      <w:pPr>
        <w:pStyle w:val="ConsPlusCell"/>
        <w:jc w:val="both"/>
      </w:pPr>
      <w:r>
        <w:rPr>
          <w:sz w:val="16"/>
        </w:rPr>
        <w:t>│                │культурно-зрелищные│центры, учреждения│досуговые центры,│для взрослых и   │</w:t>
      </w:r>
    </w:p>
    <w:p w:rsidR="00232BA6" w:rsidRDefault="00232BA6">
      <w:pPr>
        <w:pStyle w:val="ConsPlusCell"/>
        <w:jc w:val="both"/>
      </w:pPr>
      <w:r>
        <w:rPr>
          <w:sz w:val="16"/>
        </w:rPr>
        <w:t>│                │центры, концертные │клубного типа,    │библиотеки для   │детей            │</w:t>
      </w:r>
    </w:p>
    <w:p w:rsidR="00232BA6" w:rsidRDefault="00232BA6">
      <w:pPr>
        <w:pStyle w:val="ConsPlusCell"/>
        <w:jc w:val="both"/>
      </w:pPr>
      <w:r>
        <w:rPr>
          <w:sz w:val="16"/>
        </w:rPr>
        <w:t>│                │залы,              │кинотеатры,       │взрослых и детей │                 │</w:t>
      </w:r>
    </w:p>
    <w:p w:rsidR="00232BA6" w:rsidRDefault="00232BA6">
      <w:pPr>
        <w:pStyle w:val="ConsPlusCell"/>
        <w:jc w:val="both"/>
      </w:pPr>
      <w:r>
        <w:rPr>
          <w:sz w:val="16"/>
        </w:rPr>
        <w:t>│                │специализированные │музейно-          │                 │                 │</w:t>
      </w:r>
    </w:p>
    <w:p w:rsidR="00232BA6" w:rsidRDefault="00232BA6">
      <w:pPr>
        <w:pStyle w:val="ConsPlusCell"/>
        <w:jc w:val="both"/>
      </w:pPr>
      <w:r>
        <w:rPr>
          <w:sz w:val="16"/>
        </w:rPr>
        <w:t>│                │библиотеки,        │выставочные залы, │                 │                 │</w:t>
      </w:r>
    </w:p>
    <w:p w:rsidR="00232BA6" w:rsidRDefault="00232BA6">
      <w:pPr>
        <w:pStyle w:val="ConsPlusCell"/>
        <w:jc w:val="both"/>
      </w:pPr>
      <w:r>
        <w:rPr>
          <w:sz w:val="16"/>
        </w:rPr>
        <w:t>│                │видеозалы, казино  │городские         │                 │                 │</w:t>
      </w:r>
    </w:p>
    <w:p w:rsidR="00232BA6" w:rsidRDefault="00232BA6">
      <w:pPr>
        <w:pStyle w:val="ConsPlusCell"/>
        <w:jc w:val="both"/>
      </w:pPr>
      <w:r>
        <w:rPr>
          <w:sz w:val="16"/>
        </w:rPr>
        <w:t>│                │                   │библиотеки, залы  │                 │                 │</w:t>
      </w:r>
    </w:p>
    <w:p w:rsidR="00232BA6" w:rsidRDefault="00232BA6">
      <w:pPr>
        <w:pStyle w:val="ConsPlusCell"/>
        <w:jc w:val="both"/>
      </w:pPr>
      <w:r>
        <w:rPr>
          <w:sz w:val="16"/>
        </w:rPr>
        <w:t>│                │                   │аттракционов и    │                 │                 │</w:t>
      </w:r>
    </w:p>
    <w:p w:rsidR="00232BA6" w:rsidRDefault="00232BA6">
      <w:pPr>
        <w:pStyle w:val="ConsPlusCell"/>
        <w:jc w:val="both"/>
      </w:pPr>
      <w:r>
        <w:rPr>
          <w:sz w:val="16"/>
        </w:rPr>
        <w:t>│                │                   │игровых автоматов │                 │                 │</w:t>
      </w:r>
    </w:p>
    <w:p w:rsidR="00232BA6" w:rsidRDefault="00232BA6">
      <w:pPr>
        <w:pStyle w:val="ConsPlusCell"/>
        <w:jc w:val="both"/>
      </w:pPr>
      <w:r>
        <w:rPr>
          <w:sz w:val="16"/>
        </w:rPr>
        <w:t>├────────────────┼───────────────────┼──────────────────┼─────────────────┼─────────────────┤</w:t>
      </w:r>
    </w:p>
    <w:p w:rsidR="00232BA6" w:rsidRDefault="00232BA6">
      <w:pPr>
        <w:pStyle w:val="ConsPlusCell"/>
        <w:jc w:val="both"/>
      </w:pPr>
      <w:r>
        <w:rPr>
          <w:sz w:val="16"/>
        </w:rPr>
        <w:t>│Учреждения      │Республиканские и  │Центральные       │Участковая       │ФАП, врачебная   │</w:t>
      </w:r>
    </w:p>
    <w:p w:rsidR="00232BA6" w:rsidRDefault="00232BA6">
      <w:pPr>
        <w:pStyle w:val="ConsPlusCell"/>
        <w:jc w:val="both"/>
      </w:pPr>
      <w:r>
        <w:rPr>
          <w:sz w:val="16"/>
        </w:rPr>
        <w:t>│здравоохранения │межрайонные        │районные больницы,│больница,        │амбулатория,     │</w:t>
      </w:r>
    </w:p>
    <w:p w:rsidR="00232BA6" w:rsidRDefault="00232BA6">
      <w:pPr>
        <w:pStyle w:val="ConsPlusCell"/>
        <w:jc w:val="both"/>
      </w:pPr>
      <w:r>
        <w:rPr>
          <w:sz w:val="16"/>
        </w:rPr>
        <w:t>│и социального   │многопрофильные    │многопрофильные и │поликлиника,     │аптека           │</w:t>
      </w:r>
    </w:p>
    <w:p w:rsidR="00232BA6" w:rsidRDefault="00232BA6">
      <w:pPr>
        <w:pStyle w:val="ConsPlusCell"/>
        <w:jc w:val="both"/>
      </w:pPr>
      <w:r>
        <w:rPr>
          <w:sz w:val="16"/>
        </w:rPr>
        <w:t>│обеспечения     │больницы и         │инфекционные      │выдвижной пункт  │                 │</w:t>
      </w:r>
    </w:p>
    <w:p w:rsidR="00232BA6" w:rsidRDefault="00232BA6">
      <w:pPr>
        <w:pStyle w:val="ConsPlusCell"/>
        <w:jc w:val="both"/>
      </w:pPr>
      <w:r>
        <w:rPr>
          <w:sz w:val="16"/>
        </w:rPr>
        <w:t>│                │диспансеры,        │больницы, роддома,│скорой           │                 │</w:t>
      </w:r>
    </w:p>
    <w:p w:rsidR="00232BA6" w:rsidRDefault="00232BA6">
      <w:pPr>
        <w:pStyle w:val="ConsPlusCell"/>
        <w:jc w:val="both"/>
      </w:pPr>
      <w:r>
        <w:rPr>
          <w:sz w:val="16"/>
        </w:rPr>
        <w:t>│                │клинические        │поликлиники для   │медицинской      │                 │</w:t>
      </w:r>
    </w:p>
    <w:p w:rsidR="00232BA6" w:rsidRDefault="00232BA6">
      <w:pPr>
        <w:pStyle w:val="ConsPlusCell"/>
        <w:jc w:val="both"/>
      </w:pPr>
      <w:r>
        <w:rPr>
          <w:sz w:val="16"/>
        </w:rPr>
        <w:t>│                │реабилитационные и │взрослых и детей, │помощи, аптека   │                 │</w:t>
      </w:r>
    </w:p>
    <w:p w:rsidR="00232BA6" w:rsidRDefault="00232BA6">
      <w:pPr>
        <w:pStyle w:val="ConsPlusCell"/>
        <w:jc w:val="both"/>
      </w:pPr>
      <w:r>
        <w:rPr>
          <w:sz w:val="16"/>
        </w:rPr>
        <w:t>│                │консультативно-    │стоматологические │                 │                 │</w:t>
      </w:r>
    </w:p>
    <w:p w:rsidR="00232BA6" w:rsidRDefault="00232BA6">
      <w:pPr>
        <w:pStyle w:val="ConsPlusCell"/>
        <w:jc w:val="both"/>
      </w:pPr>
      <w:r>
        <w:rPr>
          <w:sz w:val="16"/>
        </w:rPr>
        <w:t>│                │диагностические    │поликлиники,      │                 │                 │</w:t>
      </w:r>
    </w:p>
    <w:p w:rsidR="00232BA6" w:rsidRDefault="00232BA6">
      <w:pPr>
        <w:pStyle w:val="ConsPlusCell"/>
        <w:jc w:val="both"/>
      </w:pPr>
      <w:r>
        <w:rPr>
          <w:sz w:val="16"/>
        </w:rPr>
        <w:t>│                │центры,            │диспансеры,       │                 │                 │</w:t>
      </w:r>
    </w:p>
    <w:p w:rsidR="00232BA6" w:rsidRDefault="00232BA6">
      <w:pPr>
        <w:pStyle w:val="ConsPlusCell"/>
        <w:jc w:val="both"/>
      </w:pPr>
      <w:r>
        <w:rPr>
          <w:sz w:val="16"/>
        </w:rPr>
        <w:t>│                │специализированные │подстанции скорой │                 │                 │</w:t>
      </w:r>
    </w:p>
    <w:p w:rsidR="00232BA6" w:rsidRDefault="00232BA6">
      <w:pPr>
        <w:pStyle w:val="ConsPlusCell"/>
        <w:jc w:val="both"/>
      </w:pPr>
      <w:r>
        <w:rPr>
          <w:sz w:val="16"/>
        </w:rPr>
        <w:t>│                │базовые            │помощи, городские │                 │                 │</w:t>
      </w:r>
    </w:p>
    <w:p w:rsidR="00232BA6" w:rsidRDefault="00232BA6">
      <w:pPr>
        <w:pStyle w:val="ConsPlusCell"/>
        <w:jc w:val="both"/>
      </w:pPr>
      <w:r>
        <w:rPr>
          <w:sz w:val="16"/>
        </w:rPr>
        <w:t>│                │поликлиники, дома- │аптеки, центр     │                 │                 │</w:t>
      </w:r>
    </w:p>
    <w:p w:rsidR="00232BA6" w:rsidRDefault="00232BA6">
      <w:pPr>
        <w:pStyle w:val="ConsPlusCell"/>
        <w:jc w:val="both"/>
      </w:pPr>
      <w:r>
        <w:rPr>
          <w:sz w:val="16"/>
        </w:rPr>
        <w:t>│                │интернаты разного  │социальной помощи │                 │                 │</w:t>
      </w:r>
    </w:p>
    <w:p w:rsidR="00232BA6" w:rsidRDefault="00232BA6">
      <w:pPr>
        <w:pStyle w:val="ConsPlusCell"/>
        <w:jc w:val="both"/>
      </w:pPr>
      <w:r>
        <w:rPr>
          <w:sz w:val="16"/>
        </w:rPr>
        <w:t>│                │профиля            │семье и детям,    │                 │                 │</w:t>
      </w:r>
    </w:p>
    <w:p w:rsidR="00232BA6" w:rsidRDefault="00232BA6">
      <w:pPr>
        <w:pStyle w:val="ConsPlusCell"/>
        <w:jc w:val="both"/>
      </w:pPr>
      <w:r>
        <w:rPr>
          <w:sz w:val="16"/>
        </w:rPr>
        <w:t>│                │                   │реабилитационные  │                 │                 │</w:t>
      </w:r>
    </w:p>
    <w:p w:rsidR="00232BA6" w:rsidRDefault="00232BA6">
      <w:pPr>
        <w:pStyle w:val="ConsPlusCell"/>
        <w:jc w:val="both"/>
      </w:pPr>
      <w:r>
        <w:rPr>
          <w:sz w:val="16"/>
        </w:rPr>
        <w:t>│                │                   │центры            │                 │                 │</w:t>
      </w:r>
    </w:p>
    <w:p w:rsidR="00232BA6" w:rsidRDefault="00232BA6">
      <w:pPr>
        <w:pStyle w:val="ConsPlusCell"/>
        <w:jc w:val="both"/>
      </w:pPr>
      <w:r>
        <w:rPr>
          <w:sz w:val="16"/>
        </w:rPr>
        <w:t>├────────────────┼───────────────────┼──────────────────┼─────────────────┼─────────────────┤</w:t>
      </w:r>
    </w:p>
    <w:p w:rsidR="00232BA6" w:rsidRDefault="00232BA6">
      <w:pPr>
        <w:pStyle w:val="ConsPlusCell"/>
        <w:jc w:val="both"/>
      </w:pPr>
      <w:r>
        <w:rPr>
          <w:sz w:val="16"/>
        </w:rPr>
        <w:t>│Физкультурно-   │Спортивные         │Спортивные центры,│Стадионы,        │Стадион, спортзал│</w:t>
      </w:r>
    </w:p>
    <w:p w:rsidR="00232BA6" w:rsidRDefault="00232BA6">
      <w:pPr>
        <w:pStyle w:val="ConsPlusCell"/>
        <w:jc w:val="both"/>
      </w:pPr>
      <w:r>
        <w:rPr>
          <w:sz w:val="16"/>
        </w:rPr>
        <w:t>│спортивные      │комплексы открытые │открытые и        │спортзалы,       │с бассейном,     │</w:t>
      </w:r>
    </w:p>
    <w:p w:rsidR="00232BA6" w:rsidRDefault="00232BA6">
      <w:pPr>
        <w:pStyle w:val="ConsPlusCell"/>
        <w:jc w:val="both"/>
      </w:pPr>
      <w:r>
        <w:rPr>
          <w:sz w:val="16"/>
        </w:rPr>
        <w:t>│сооружения      │и закрытые,        │закрытые          │бассейны, детские│совмещенный со   │</w:t>
      </w:r>
    </w:p>
    <w:p w:rsidR="00232BA6" w:rsidRDefault="00232BA6">
      <w:pPr>
        <w:pStyle w:val="ConsPlusCell"/>
        <w:jc w:val="both"/>
      </w:pPr>
      <w:r>
        <w:rPr>
          <w:sz w:val="16"/>
        </w:rPr>
        <w:t>│                │бассейны, детская  │спортзалы,        │спортивные школы │школьным         │</w:t>
      </w:r>
    </w:p>
    <w:p w:rsidR="00232BA6" w:rsidRDefault="00232BA6">
      <w:pPr>
        <w:pStyle w:val="ConsPlusCell"/>
        <w:jc w:val="both"/>
      </w:pPr>
      <w:r>
        <w:rPr>
          <w:sz w:val="16"/>
        </w:rPr>
        <w:t>│                │спортивная школа   │бассейны, детские │                 │                 │</w:t>
      </w:r>
    </w:p>
    <w:p w:rsidR="00232BA6" w:rsidRDefault="00232BA6">
      <w:pPr>
        <w:pStyle w:val="ConsPlusCell"/>
        <w:jc w:val="both"/>
      </w:pPr>
      <w:r>
        <w:rPr>
          <w:sz w:val="16"/>
        </w:rPr>
        <w:t>│                │олимпийского       │спортивные школы, │                 │                 │</w:t>
      </w:r>
    </w:p>
    <w:p w:rsidR="00232BA6" w:rsidRDefault="00232BA6">
      <w:pPr>
        <w:pStyle w:val="ConsPlusCell"/>
        <w:jc w:val="both"/>
      </w:pPr>
      <w:r>
        <w:rPr>
          <w:sz w:val="16"/>
        </w:rPr>
        <w:t>│                │резерва,           │теннисные корты   │                 │                 │</w:t>
      </w:r>
    </w:p>
    <w:p w:rsidR="00232BA6" w:rsidRDefault="00232BA6">
      <w:pPr>
        <w:pStyle w:val="ConsPlusCell"/>
        <w:jc w:val="both"/>
      </w:pPr>
      <w:r>
        <w:rPr>
          <w:sz w:val="16"/>
        </w:rPr>
        <w:t>│                │специализированные │                  │                 │                 │</w:t>
      </w:r>
    </w:p>
    <w:p w:rsidR="00232BA6" w:rsidRDefault="00232BA6">
      <w:pPr>
        <w:pStyle w:val="ConsPlusCell"/>
        <w:jc w:val="both"/>
      </w:pPr>
      <w:r>
        <w:rPr>
          <w:sz w:val="16"/>
        </w:rPr>
        <w:t>│                │спортивные         │                  │                 │                 │</w:t>
      </w:r>
    </w:p>
    <w:p w:rsidR="00232BA6" w:rsidRDefault="00232BA6">
      <w:pPr>
        <w:pStyle w:val="ConsPlusCell"/>
        <w:jc w:val="both"/>
      </w:pPr>
      <w:r>
        <w:rPr>
          <w:sz w:val="16"/>
        </w:rPr>
        <w:t>│                │сооружения         │                  │                 │                 │</w:t>
      </w:r>
    </w:p>
    <w:p w:rsidR="00232BA6" w:rsidRDefault="00232BA6">
      <w:pPr>
        <w:pStyle w:val="ConsPlusCell"/>
        <w:jc w:val="both"/>
      </w:pPr>
      <w:r>
        <w:rPr>
          <w:sz w:val="16"/>
        </w:rPr>
        <w:t>├────────────────┼───────────────────┼──────────────────┼─────────────────┼─────────────────┤</w:t>
      </w:r>
    </w:p>
    <w:p w:rsidR="00232BA6" w:rsidRDefault="00232BA6">
      <w:pPr>
        <w:pStyle w:val="ConsPlusCell"/>
        <w:jc w:val="both"/>
      </w:pPr>
      <w:r>
        <w:rPr>
          <w:sz w:val="16"/>
        </w:rPr>
        <w:t>│Торговля и      │Торговые комплексы,│Торговые центры,  │Магазины         │Магазины         │</w:t>
      </w:r>
    </w:p>
    <w:p w:rsidR="00232BA6" w:rsidRDefault="00232BA6">
      <w:pPr>
        <w:pStyle w:val="ConsPlusCell"/>
        <w:jc w:val="both"/>
      </w:pPr>
      <w:r>
        <w:rPr>
          <w:sz w:val="16"/>
        </w:rPr>
        <w:t>│общественное    │оптовые и розничные│предприятия       │продовольственных│продовольственных│</w:t>
      </w:r>
    </w:p>
    <w:p w:rsidR="00232BA6" w:rsidRDefault="00232BA6">
      <w:pPr>
        <w:pStyle w:val="ConsPlusCell"/>
        <w:jc w:val="both"/>
      </w:pPr>
      <w:r>
        <w:rPr>
          <w:sz w:val="16"/>
        </w:rPr>
        <w:t>│питание         │рынки, ярмарки,    │торговли,         │и промышленных   │и промышленных   │</w:t>
      </w:r>
    </w:p>
    <w:p w:rsidR="00232BA6" w:rsidRDefault="00232BA6">
      <w:pPr>
        <w:pStyle w:val="ConsPlusCell"/>
        <w:jc w:val="both"/>
      </w:pPr>
      <w:r>
        <w:rPr>
          <w:sz w:val="16"/>
        </w:rPr>
        <w:t>│                │рестораны, бары и  │мелкооптовые и    │товаров,         │товаров          │</w:t>
      </w:r>
    </w:p>
    <w:p w:rsidR="00232BA6" w:rsidRDefault="00232BA6">
      <w:pPr>
        <w:pStyle w:val="ConsPlusCell"/>
        <w:jc w:val="both"/>
      </w:pPr>
      <w:r>
        <w:rPr>
          <w:sz w:val="16"/>
        </w:rPr>
        <w:t>│                │др.                │розничные рынки и │предприятия      │повседневного    │</w:t>
      </w:r>
    </w:p>
    <w:p w:rsidR="00232BA6" w:rsidRDefault="00232BA6">
      <w:pPr>
        <w:pStyle w:val="ConsPlusCell"/>
        <w:jc w:val="both"/>
      </w:pPr>
      <w:r>
        <w:rPr>
          <w:sz w:val="16"/>
        </w:rPr>
        <w:t>│                │                   │базы, ярмарки,    │общественного    │спроса, пункты   │</w:t>
      </w:r>
    </w:p>
    <w:p w:rsidR="00232BA6" w:rsidRDefault="00232BA6">
      <w:pPr>
        <w:pStyle w:val="ConsPlusCell"/>
        <w:jc w:val="both"/>
      </w:pPr>
      <w:r>
        <w:rPr>
          <w:sz w:val="16"/>
        </w:rPr>
        <w:t>│                │                   │предприятия       │питания          │общественного    │</w:t>
      </w:r>
    </w:p>
    <w:p w:rsidR="00232BA6" w:rsidRDefault="00232BA6">
      <w:pPr>
        <w:pStyle w:val="ConsPlusCell"/>
        <w:jc w:val="both"/>
      </w:pPr>
      <w:r>
        <w:rPr>
          <w:sz w:val="16"/>
        </w:rPr>
        <w:t>│                │                   │общественного     │                 │питания          │</w:t>
      </w:r>
    </w:p>
    <w:p w:rsidR="00232BA6" w:rsidRDefault="00232BA6">
      <w:pPr>
        <w:pStyle w:val="ConsPlusCell"/>
        <w:jc w:val="both"/>
      </w:pPr>
      <w:r>
        <w:rPr>
          <w:sz w:val="16"/>
        </w:rPr>
        <w:t>│                │                   │питания           │                 │                 │</w:t>
      </w:r>
    </w:p>
    <w:p w:rsidR="00232BA6" w:rsidRDefault="00232BA6">
      <w:pPr>
        <w:pStyle w:val="ConsPlusCell"/>
        <w:jc w:val="both"/>
      </w:pPr>
      <w:r>
        <w:rPr>
          <w:sz w:val="16"/>
        </w:rPr>
        <w:t>├────────────────┼───────────────────┼──────────────────┼─────────────────┼─────────────────┤</w:t>
      </w:r>
    </w:p>
    <w:p w:rsidR="00232BA6" w:rsidRDefault="00232BA6">
      <w:pPr>
        <w:pStyle w:val="ConsPlusCell"/>
        <w:jc w:val="both"/>
      </w:pPr>
      <w:r>
        <w:rPr>
          <w:sz w:val="16"/>
        </w:rPr>
        <w:t>│Учреждения      │Гостиницы высшей   │Специализированные│Предприятия      │Предприятия      │</w:t>
      </w:r>
    </w:p>
    <w:p w:rsidR="00232BA6" w:rsidRDefault="00232BA6">
      <w:pPr>
        <w:pStyle w:val="ConsPlusCell"/>
        <w:jc w:val="both"/>
      </w:pPr>
      <w:r>
        <w:rPr>
          <w:sz w:val="16"/>
        </w:rPr>
        <w:t>│бытового и      │категории, фабрики │предприятия       │бытового         │бытового         │</w:t>
      </w:r>
    </w:p>
    <w:p w:rsidR="00232BA6" w:rsidRDefault="00232BA6">
      <w:pPr>
        <w:pStyle w:val="ConsPlusCell"/>
        <w:jc w:val="both"/>
      </w:pPr>
      <w:r>
        <w:rPr>
          <w:sz w:val="16"/>
        </w:rPr>
        <w:t>│коммунального   │прачечные, фабрики │бытового          │обслуживания,    │обслуживания,    │</w:t>
      </w:r>
    </w:p>
    <w:p w:rsidR="00232BA6" w:rsidRDefault="00232BA6">
      <w:pPr>
        <w:pStyle w:val="ConsPlusCell"/>
        <w:jc w:val="both"/>
      </w:pPr>
      <w:r>
        <w:rPr>
          <w:sz w:val="16"/>
        </w:rPr>
        <w:t>│обслуживания    │централизованного  │обслуживания,     │прачечные-       │приемные пункты  │</w:t>
      </w:r>
    </w:p>
    <w:p w:rsidR="00232BA6" w:rsidRDefault="00232BA6">
      <w:pPr>
        <w:pStyle w:val="ConsPlusCell"/>
        <w:jc w:val="both"/>
      </w:pPr>
      <w:r>
        <w:rPr>
          <w:sz w:val="16"/>
        </w:rPr>
        <w:t>│                │выполнения заказов,│фабрики прачечные-│химчистки        │прачечных-       │</w:t>
      </w:r>
    </w:p>
    <w:p w:rsidR="00232BA6" w:rsidRDefault="00232BA6">
      <w:pPr>
        <w:pStyle w:val="ConsPlusCell"/>
        <w:jc w:val="both"/>
      </w:pPr>
      <w:r>
        <w:rPr>
          <w:sz w:val="16"/>
        </w:rPr>
        <w:t>│                │дома быта, банно-  │химчистки,        │самообслуживания,│химчисток, бани  │</w:t>
      </w:r>
    </w:p>
    <w:p w:rsidR="00232BA6" w:rsidRDefault="00232BA6">
      <w:pPr>
        <w:pStyle w:val="ConsPlusCell"/>
        <w:jc w:val="both"/>
      </w:pPr>
      <w:r>
        <w:rPr>
          <w:sz w:val="16"/>
        </w:rPr>
        <w:t>│                │оздоровительные    │прачечные-        │бани, пожарные   │                 │</w:t>
      </w:r>
    </w:p>
    <w:p w:rsidR="00232BA6" w:rsidRDefault="00232BA6">
      <w:pPr>
        <w:pStyle w:val="ConsPlusCell"/>
        <w:jc w:val="both"/>
      </w:pPr>
      <w:r>
        <w:rPr>
          <w:sz w:val="16"/>
        </w:rPr>
        <w:t>│                │комплексы,         │химчистки         │депо,            │                 │</w:t>
      </w:r>
    </w:p>
    <w:p w:rsidR="00232BA6" w:rsidRDefault="00232BA6">
      <w:pPr>
        <w:pStyle w:val="ConsPlusCell"/>
        <w:jc w:val="both"/>
      </w:pPr>
      <w:r>
        <w:rPr>
          <w:sz w:val="16"/>
        </w:rPr>
        <w:t>│                │аквапарки,         │самообслуживания, │общественные     │                 │</w:t>
      </w:r>
    </w:p>
    <w:p w:rsidR="00232BA6" w:rsidRDefault="00232BA6">
      <w:pPr>
        <w:pStyle w:val="ConsPlusCell"/>
        <w:jc w:val="both"/>
      </w:pPr>
      <w:r>
        <w:rPr>
          <w:sz w:val="16"/>
        </w:rPr>
        <w:t>│                │общественные       │пожарные депо,    │туалеты          │                 │</w:t>
      </w:r>
    </w:p>
    <w:p w:rsidR="00232BA6" w:rsidRDefault="00232BA6">
      <w:pPr>
        <w:pStyle w:val="ConsPlusCell"/>
        <w:jc w:val="both"/>
      </w:pPr>
      <w:r>
        <w:rPr>
          <w:sz w:val="16"/>
        </w:rPr>
        <w:t>│                │туалеты            │банно-            │                 │                 │</w:t>
      </w:r>
    </w:p>
    <w:p w:rsidR="00232BA6" w:rsidRDefault="00232BA6">
      <w:pPr>
        <w:pStyle w:val="ConsPlusCell"/>
        <w:jc w:val="both"/>
      </w:pPr>
      <w:r>
        <w:rPr>
          <w:sz w:val="16"/>
        </w:rPr>
        <w:t>│                │                   │оздоровительные   │                 │                 │</w:t>
      </w:r>
    </w:p>
    <w:p w:rsidR="00232BA6" w:rsidRDefault="00232BA6">
      <w:pPr>
        <w:pStyle w:val="ConsPlusCell"/>
        <w:jc w:val="both"/>
      </w:pPr>
      <w:r>
        <w:rPr>
          <w:sz w:val="16"/>
        </w:rPr>
        <w:t>│                │                   │учреждения,       │                 │                 │</w:t>
      </w:r>
    </w:p>
    <w:p w:rsidR="00232BA6" w:rsidRDefault="00232BA6">
      <w:pPr>
        <w:pStyle w:val="ConsPlusCell"/>
        <w:jc w:val="both"/>
      </w:pPr>
      <w:r>
        <w:rPr>
          <w:sz w:val="16"/>
        </w:rPr>
        <w:t>│                │                   │гостиницы,        │                 │                 │</w:t>
      </w:r>
    </w:p>
    <w:p w:rsidR="00232BA6" w:rsidRDefault="00232BA6">
      <w:pPr>
        <w:pStyle w:val="ConsPlusCell"/>
        <w:jc w:val="both"/>
      </w:pPr>
      <w:r>
        <w:rPr>
          <w:sz w:val="16"/>
        </w:rPr>
        <w:t>│                │                   │общественные      │                 │                 │</w:t>
      </w:r>
    </w:p>
    <w:p w:rsidR="00232BA6" w:rsidRDefault="00232BA6">
      <w:pPr>
        <w:pStyle w:val="ConsPlusCell"/>
        <w:jc w:val="both"/>
      </w:pPr>
      <w:r>
        <w:rPr>
          <w:sz w:val="16"/>
        </w:rPr>
        <w:t>│                │                   │туалеты           │                 │                 │</w:t>
      </w:r>
    </w:p>
    <w:p w:rsidR="00232BA6" w:rsidRDefault="00232BA6">
      <w:pPr>
        <w:pStyle w:val="ConsPlusCell"/>
        <w:jc w:val="both"/>
      </w:pPr>
      <w:r>
        <w:rPr>
          <w:sz w:val="16"/>
        </w:rPr>
        <w:t>└────────────────┴───────────────────┴──────────────────┴─────────────────┴─────────────────┘</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6</w:t>
      </w:r>
    </w:p>
    <w:p w:rsidR="00232BA6" w:rsidRDefault="0088119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61" w:name="P8065"/>
      <w:bookmarkEnd w:id="161"/>
      <w:r>
        <w:t>НОРМЫ РАСЧЕТА УЧРЕЖДЕНИЙ И ПРЕДПРИЯТИЙ ОБСЛУЖИВАНИЯ И</w:t>
      </w:r>
    </w:p>
    <w:p w:rsidR="00232BA6" w:rsidRDefault="00232BA6">
      <w:pPr>
        <w:pStyle w:val="ConsPlusTitle"/>
        <w:jc w:val="center"/>
      </w:pPr>
      <w:r>
        <w:t>РАЗМЕРЫ ЗЕМЕЛЬНЫХ УЧАСТКОВ</w:t>
      </w:r>
    </w:p>
    <w:p w:rsidR="00232BA6" w:rsidRDefault="00232BA6">
      <w:pPr>
        <w:pStyle w:val="ConsPlusNormal"/>
        <w:jc w:val="center"/>
      </w:pPr>
    </w:p>
    <w:p w:rsidR="00232BA6" w:rsidRDefault="00232BA6">
      <w:pPr>
        <w:pStyle w:val="ConsPlusNormal"/>
        <w:jc w:val="right"/>
      </w:pPr>
      <w:r>
        <w:t>Рекомендуемое</w:t>
      </w:r>
    </w:p>
    <w:p w:rsidR="00232BA6" w:rsidRDefault="00232BA6">
      <w:pPr>
        <w:pStyle w:val="ConsPlusNormal"/>
        <w:jc w:val="both"/>
      </w:pPr>
    </w:p>
    <w:p w:rsidR="00232BA6" w:rsidRDefault="00232BA6">
      <w:pPr>
        <w:pStyle w:val="ConsPlusNormal"/>
        <w:jc w:val="center"/>
        <w:outlineLvl w:val="2"/>
      </w:pPr>
      <w:r>
        <w:t>I. Нормы расчета учреждений и предприятий обслуживания и</w:t>
      </w:r>
    </w:p>
    <w:p w:rsidR="00232BA6" w:rsidRDefault="00232BA6">
      <w:pPr>
        <w:pStyle w:val="ConsPlusNormal"/>
        <w:jc w:val="center"/>
      </w:pPr>
      <w:r>
        <w:t>размеры земельных участков</w:t>
      </w:r>
    </w:p>
    <w:p w:rsidR="00232BA6" w:rsidRDefault="00232BA6">
      <w:pPr>
        <w:pStyle w:val="ConsPlusNormal"/>
        <w:jc w:val="both"/>
      </w:pPr>
    </w:p>
    <w:p w:rsidR="00232BA6" w:rsidRDefault="00232BA6">
      <w:pPr>
        <w:pStyle w:val="ConsPlusCell"/>
        <w:jc w:val="both"/>
      </w:pPr>
      <w:r>
        <w:rPr>
          <w:sz w:val="14"/>
        </w:rPr>
        <w:t>┌──────────────────────┬───────────┬───────────────────────────────┬────────────────────┬─────────────────────┐</w:t>
      </w:r>
    </w:p>
    <w:p w:rsidR="00232BA6" w:rsidRDefault="00232BA6">
      <w:pPr>
        <w:pStyle w:val="ConsPlusCell"/>
        <w:jc w:val="both"/>
      </w:pPr>
      <w:r>
        <w:rPr>
          <w:sz w:val="14"/>
        </w:rPr>
        <w:t>│     Учреждения,      │  Единица  │ Рекомендуемая обеспеченность  │ Размер земельного  │      Примечание     │</w:t>
      </w:r>
    </w:p>
    <w:p w:rsidR="00232BA6" w:rsidRDefault="00232BA6">
      <w:pPr>
        <w:pStyle w:val="ConsPlusCell"/>
        <w:jc w:val="both"/>
      </w:pPr>
      <w:r>
        <w:rPr>
          <w:sz w:val="14"/>
        </w:rPr>
        <w:t>│     предприятия,     │ измерения │  на 1000 жителей (в пределах  │участка, м2/единица │                     │</w:t>
      </w:r>
    </w:p>
    <w:p w:rsidR="00232BA6" w:rsidRDefault="00232BA6">
      <w:pPr>
        <w:pStyle w:val="ConsPlusCell"/>
        <w:jc w:val="both"/>
      </w:pPr>
      <w:r>
        <w:rPr>
          <w:sz w:val="14"/>
        </w:rPr>
        <w:t>│      сооружения      │           │           минимума)           │     измерения      │                     │</w:t>
      </w:r>
    </w:p>
    <w:p w:rsidR="00232BA6" w:rsidRDefault="00232BA6">
      <w:pPr>
        <w:pStyle w:val="ConsPlusCell"/>
        <w:jc w:val="both"/>
      </w:pPr>
      <w:r>
        <w:rPr>
          <w:sz w:val="14"/>
        </w:rPr>
        <w:t>│                      │           ├─────────────────┬─────────────┤                    │                     │</w:t>
      </w:r>
    </w:p>
    <w:p w:rsidR="00232BA6" w:rsidRDefault="00232BA6">
      <w:pPr>
        <w:pStyle w:val="ConsPlusCell"/>
        <w:jc w:val="both"/>
      </w:pPr>
      <w:r>
        <w:rPr>
          <w:sz w:val="14"/>
        </w:rPr>
        <w:t>│                      │           │городской округ, │  сельское   │                    │                     │</w:t>
      </w:r>
    </w:p>
    <w:p w:rsidR="00232BA6" w:rsidRDefault="00232BA6">
      <w:pPr>
        <w:pStyle w:val="ConsPlusCell"/>
        <w:jc w:val="both"/>
      </w:pPr>
      <w:r>
        <w:rPr>
          <w:sz w:val="14"/>
        </w:rPr>
        <w:t>│                      │           │    городское    │  поселение  │                    │                     │</w:t>
      </w:r>
    </w:p>
    <w:p w:rsidR="00232BA6" w:rsidRDefault="00232BA6">
      <w:pPr>
        <w:pStyle w:val="ConsPlusCell"/>
        <w:jc w:val="both"/>
      </w:pPr>
      <w:r>
        <w:rPr>
          <w:sz w:val="14"/>
        </w:rPr>
        <w:t>│                      │           │    поселение    │             │                    │                     │</w:t>
      </w:r>
    </w:p>
    <w:p w:rsidR="00232BA6" w:rsidRDefault="00232BA6">
      <w:pPr>
        <w:pStyle w:val="ConsPlusCell"/>
        <w:jc w:val="both"/>
      </w:pPr>
      <w:r>
        <w:rPr>
          <w:sz w:val="14"/>
        </w:rPr>
        <w:t>├──────────────────────┴───────────┴─────────────────┴─────────────┴────────────────────┴─────────────────────┤</w:t>
      </w:r>
    </w:p>
    <w:p w:rsidR="00232BA6" w:rsidRDefault="00232BA6">
      <w:pPr>
        <w:pStyle w:val="ConsPlusCell"/>
        <w:jc w:val="both"/>
      </w:pPr>
      <w:r>
        <w:rPr>
          <w:sz w:val="14"/>
        </w:rPr>
        <w:t>│I. Учреждения образования                                                                                    │</w:t>
      </w:r>
    </w:p>
    <w:p w:rsidR="00232BA6" w:rsidRDefault="00232BA6">
      <w:pPr>
        <w:pStyle w:val="ConsPlusCell"/>
        <w:jc w:val="both"/>
      </w:pPr>
      <w:r>
        <w:rPr>
          <w:sz w:val="14"/>
        </w:rPr>
        <w:t>├──────────────────────┬───────────┬───────────────────────────────┬────────────────────┬─────────────────────┤</w:t>
      </w:r>
    </w:p>
    <w:p w:rsidR="00232BA6" w:rsidRDefault="00232BA6">
      <w:pPr>
        <w:pStyle w:val="ConsPlusCell"/>
        <w:jc w:val="both"/>
      </w:pPr>
      <w:r>
        <w:rPr>
          <w:sz w:val="14"/>
        </w:rPr>
        <w:t>│Дошкольное            │1 место    │Расчет по демографии с учетом  │Для отдельно стоящих│Уровень              │</w:t>
      </w:r>
    </w:p>
    <w:p w:rsidR="00232BA6" w:rsidRDefault="00232BA6">
      <w:pPr>
        <w:pStyle w:val="ConsPlusCell"/>
        <w:jc w:val="both"/>
      </w:pPr>
      <w:r>
        <w:rPr>
          <w:sz w:val="14"/>
        </w:rPr>
        <w:t>│образовательное       │           │уровня обеспеченности детей    │зданий - 40, при    │обеспеченности детей │</w:t>
      </w:r>
    </w:p>
    <w:p w:rsidR="00232BA6" w:rsidRDefault="00232BA6">
      <w:pPr>
        <w:pStyle w:val="ConsPlusCell"/>
        <w:jc w:val="both"/>
      </w:pPr>
      <w:r>
        <w:rPr>
          <w:sz w:val="14"/>
        </w:rPr>
        <w:t>│учреждение            │           │дошкольными учреждениями для   │вместимости до 100  │(1 - 6 лет)          │</w:t>
      </w:r>
    </w:p>
    <w:p w:rsidR="00232BA6" w:rsidRDefault="00232BA6">
      <w:pPr>
        <w:pStyle w:val="ConsPlusCell"/>
        <w:jc w:val="both"/>
      </w:pPr>
      <w:r>
        <w:rPr>
          <w:sz w:val="14"/>
        </w:rPr>
        <w:t>│                      │           │ориентировочных расчетов       │мест - 35.          │дошкольными          │</w:t>
      </w:r>
    </w:p>
    <w:p w:rsidR="00232BA6" w:rsidRDefault="00232BA6">
      <w:pPr>
        <w:pStyle w:val="ConsPlusCell"/>
        <w:jc w:val="both"/>
      </w:pPr>
      <w:r>
        <w:rPr>
          <w:sz w:val="14"/>
        </w:rPr>
        <w:t>│                      │           ├─────────────────┬─────────────┤Для встроенных при  │учреждениями:        │</w:t>
      </w:r>
    </w:p>
    <w:p w:rsidR="00232BA6" w:rsidRDefault="00232BA6">
      <w:pPr>
        <w:pStyle w:val="ConsPlusCell"/>
        <w:jc w:val="both"/>
      </w:pPr>
      <w:r>
        <w:rPr>
          <w:sz w:val="14"/>
        </w:rPr>
        <w:t>│                      │           │35 - 42          │22 - 31      │вместимости более   │городские округа и   │</w:t>
      </w:r>
    </w:p>
    <w:p w:rsidR="00232BA6" w:rsidRDefault="00232BA6">
      <w:pPr>
        <w:pStyle w:val="ConsPlusCell"/>
        <w:jc w:val="both"/>
      </w:pPr>
      <w:r>
        <w:rPr>
          <w:sz w:val="14"/>
        </w:rPr>
        <w:t>│                      │           │                 │             │100 мест - не менее │городские поселения -│</w:t>
      </w:r>
    </w:p>
    <w:p w:rsidR="00232BA6" w:rsidRDefault="00232BA6">
      <w:pPr>
        <w:pStyle w:val="ConsPlusCell"/>
        <w:jc w:val="both"/>
      </w:pPr>
      <w:r>
        <w:rPr>
          <w:sz w:val="14"/>
        </w:rPr>
        <w:t>│                      │           │                 │             │29                  │до 70 - 85%;         │</w:t>
      </w:r>
    </w:p>
    <w:p w:rsidR="00232BA6" w:rsidRDefault="00232BA6">
      <w:pPr>
        <w:pStyle w:val="ConsPlusCell"/>
        <w:jc w:val="both"/>
      </w:pPr>
      <w:r>
        <w:rPr>
          <w:sz w:val="14"/>
        </w:rPr>
        <w:t>│                      │           │                 │             │                    │сельские поселения - │</w:t>
      </w:r>
    </w:p>
    <w:p w:rsidR="00232BA6" w:rsidRDefault="00232BA6">
      <w:pPr>
        <w:pStyle w:val="ConsPlusCell"/>
        <w:jc w:val="both"/>
      </w:pPr>
      <w:r>
        <w:rPr>
          <w:sz w:val="14"/>
        </w:rPr>
        <w:t>│                      │           │                 │             │                    │до 70 - 85%          │</w:t>
      </w:r>
    </w:p>
    <w:p w:rsidR="00232BA6" w:rsidRDefault="00232BA6">
      <w:pPr>
        <w:pStyle w:val="ConsPlusCell"/>
        <w:jc w:val="both"/>
      </w:pPr>
      <w:r>
        <w:rPr>
          <w:sz w:val="14"/>
        </w:rPr>
        <w:t>├──────────────────────┼───────────┼─────────────────┴─────────────┼────────────────────┼─────────────────────┤</w:t>
      </w:r>
    </w:p>
    <w:p w:rsidR="00232BA6" w:rsidRDefault="00232BA6">
      <w:pPr>
        <w:pStyle w:val="ConsPlusCell"/>
        <w:jc w:val="both"/>
      </w:pPr>
      <w:r>
        <w:rPr>
          <w:sz w:val="14"/>
        </w:rPr>
        <w:t>│Общеобразовательная   │1 место    │Расчет по демографии с учетом  │При вместимости:    │Уровень охвата       │</w:t>
      </w:r>
    </w:p>
    <w:p w:rsidR="00232BA6" w:rsidRDefault="00232BA6">
      <w:pPr>
        <w:pStyle w:val="ConsPlusCell"/>
        <w:jc w:val="both"/>
      </w:pPr>
      <w:r>
        <w:rPr>
          <w:sz w:val="14"/>
        </w:rPr>
        <w:t>│школа, лицей,         │           │уровня охвата школьников для   │до 400 мест - 50,   │школьников I - XI    │</w:t>
      </w:r>
    </w:p>
    <w:p w:rsidR="00232BA6" w:rsidRDefault="00232BA6">
      <w:pPr>
        <w:pStyle w:val="ConsPlusCell"/>
        <w:jc w:val="both"/>
      </w:pPr>
      <w:r>
        <w:rPr>
          <w:sz w:val="14"/>
        </w:rPr>
        <w:t>│гимназия, кадетское   │           │ориентировочных расчетов       │400 - 500 мест - 60,│классов - 100%.      │</w:t>
      </w:r>
    </w:p>
    <w:p w:rsidR="00232BA6" w:rsidRDefault="00232BA6">
      <w:pPr>
        <w:pStyle w:val="ConsPlusCell"/>
        <w:jc w:val="both"/>
      </w:pPr>
      <w:r>
        <w:rPr>
          <w:sz w:val="14"/>
        </w:rPr>
        <w:t>│училище               │           ├─────────────────┬─────────────┤500 - 600 мест - 50,│Спортивная зона школы│</w:t>
      </w:r>
    </w:p>
    <w:p w:rsidR="00232BA6" w:rsidRDefault="00232BA6">
      <w:pPr>
        <w:pStyle w:val="ConsPlusCell"/>
        <w:jc w:val="both"/>
      </w:pPr>
      <w:r>
        <w:rPr>
          <w:sz w:val="14"/>
        </w:rPr>
        <w:t>│                      │           │109              │100          │600 - 800 мест - 40,│может быть объединена│</w:t>
      </w:r>
    </w:p>
    <w:p w:rsidR="00232BA6" w:rsidRDefault="00232BA6">
      <w:pPr>
        <w:pStyle w:val="ConsPlusCell"/>
        <w:jc w:val="both"/>
      </w:pPr>
      <w:r>
        <w:rPr>
          <w:sz w:val="14"/>
        </w:rPr>
        <w:t>│                      │           ├─────────────────┴─────────────┤800 - 1100 мест -   │с физкультурно-      │</w:t>
      </w:r>
    </w:p>
    <w:p w:rsidR="00232BA6" w:rsidRDefault="00232BA6">
      <w:pPr>
        <w:pStyle w:val="ConsPlusCell"/>
        <w:jc w:val="both"/>
      </w:pPr>
      <w:r>
        <w:rPr>
          <w:sz w:val="14"/>
        </w:rPr>
        <w:t>│                      │           │в том числе для X - XI классов │33,                 │оздоровительным      │</w:t>
      </w:r>
    </w:p>
    <w:p w:rsidR="00232BA6" w:rsidRDefault="00232BA6">
      <w:pPr>
        <w:pStyle w:val="ConsPlusCell"/>
        <w:jc w:val="both"/>
      </w:pPr>
      <w:r>
        <w:rPr>
          <w:sz w:val="14"/>
        </w:rPr>
        <w:t>│                      │           ├─────────────────┬─────────────┤1100 - 1500 мест -  │комплексом жилого    │</w:t>
      </w:r>
    </w:p>
    <w:p w:rsidR="00232BA6" w:rsidRDefault="00232BA6">
      <w:pPr>
        <w:pStyle w:val="ConsPlusCell"/>
        <w:jc w:val="both"/>
      </w:pPr>
      <w:r>
        <w:rPr>
          <w:sz w:val="14"/>
        </w:rPr>
        <w:t>│                      │           │14               │11           │17,                 │образования          │</w:t>
      </w:r>
    </w:p>
    <w:p w:rsidR="00232BA6" w:rsidRDefault="00232BA6">
      <w:pPr>
        <w:pStyle w:val="ConsPlusCell"/>
        <w:jc w:val="both"/>
      </w:pPr>
      <w:r>
        <w:rPr>
          <w:sz w:val="14"/>
        </w:rPr>
        <w:t>│                      │           │                 │             │(в условиях         │                     │</w:t>
      </w:r>
    </w:p>
    <w:p w:rsidR="00232BA6" w:rsidRDefault="00232BA6">
      <w:pPr>
        <w:pStyle w:val="ConsPlusCell"/>
        <w:jc w:val="both"/>
      </w:pPr>
      <w:r>
        <w:rPr>
          <w:sz w:val="14"/>
        </w:rPr>
        <w:t>│                      │           │                 │             │реконструкции       │                     │</w:t>
      </w:r>
    </w:p>
    <w:p w:rsidR="00232BA6" w:rsidRDefault="00232BA6">
      <w:pPr>
        <w:pStyle w:val="ConsPlusCell"/>
        <w:jc w:val="both"/>
      </w:pPr>
      <w:r>
        <w:rPr>
          <w:sz w:val="14"/>
        </w:rPr>
        <w:t>│                      │           │                 │             │возможно уменьшение │                     │</w:t>
      </w:r>
    </w:p>
    <w:p w:rsidR="00232BA6" w:rsidRDefault="00232BA6">
      <w:pPr>
        <w:pStyle w:val="ConsPlusCell"/>
        <w:jc w:val="both"/>
      </w:pPr>
      <w:r>
        <w:rPr>
          <w:sz w:val="14"/>
        </w:rPr>
        <w:t>│                      │           │                 │             │на 20%)             │                     │</w:t>
      </w:r>
    </w:p>
    <w:p w:rsidR="00232BA6" w:rsidRDefault="00232BA6">
      <w:pPr>
        <w:pStyle w:val="ConsPlusCell"/>
        <w:jc w:val="both"/>
      </w:pPr>
      <w:r>
        <w:rPr>
          <w:sz w:val="14"/>
        </w:rPr>
        <w:t>├──────────────────────┼───────────┼─────────────────┴─────────────┼────────────────────┼─────────────────────┤</w:t>
      </w:r>
    </w:p>
    <w:p w:rsidR="00232BA6" w:rsidRDefault="00232BA6">
      <w:pPr>
        <w:pStyle w:val="ConsPlusCell"/>
        <w:jc w:val="both"/>
      </w:pPr>
      <w:r>
        <w:rPr>
          <w:sz w:val="14"/>
        </w:rPr>
        <w:t>│Школы-интернаты       │1 место    │По заданию на проектирование   │При вместимости:    │При размещении на    │</w:t>
      </w:r>
    </w:p>
    <w:p w:rsidR="00232BA6" w:rsidRDefault="00232BA6">
      <w:pPr>
        <w:pStyle w:val="ConsPlusCell"/>
        <w:jc w:val="both"/>
      </w:pPr>
      <w:r>
        <w:rPr>
          <w:sz w:val="14"/>
        </w:rPr>
        <w:t>│                      │           │                               │200 - 300 мест - 70,│земельном участке    │</w:t>
      </w:r>
    </w:p>
    <w:p w:rsidR="00232BA6" w:rsidRDefault="00232BA6">
      <w:pPr>
        <w:pStyle w:val="ConsPlusCell"/>
        <w:jc w:val="both"/>
      </w:pPr>
      <w:r>
        <w:rPr>
          <w:sz w:val="14"/>
        </w:rPr>
        <w:t>│                      │           │                               │300 - 500 мест - 65,│школы здания         │</w:t>
      </w:r>
    </w:p>
    <w:p w:rsidR="00232BA6" w:rsidRDefault="00232BA6">
      <w:pPr>
        <w:pStyle w:val="ConsPlusCell"/>
        <w:jc w:val="both"/>
      </w:pPr>
      <w:r>
        <w:rPr>
          <w:sz w:val="14"/>
        </w:rPr>
        <w:t>│                      │           │                               │500 и более мест -  │интерната (спального │</w:t>
      </w:r>
    </w:p>
    <w:p w:rsidR="00232BA6" w:rsidRDefault="00232BA6">
      <w:pPr>
        <w:pStyle w:val="ConsPlusCell"/>
        <w:jc w:val="both"/>
      </w:pPr>
      <w:r>
        <w:rPr>
          <w:sz w:val="14"/>
        </w:rPr>
        <w:t>│                      │           │                               │45                  │корпуса) площадь     │</w:t>
      </w:r>
    </w:p>
    <w:p w:rsidR="00232BA6" w:rsidRDefault="00232BA6">
      <w:pPr>
        <w:pStyle w:val="ConsPlusCell"/>
        <w:jc w:val="both"/>
      </w:pPr>
      <w:r>
        <w:rPr>
          <w:sz w:val="14"/>
        </w:rPr>
        <w:t>│                      │           │                               │                    │земельного участка   │</w:t>
      </w:r>
    </w:p>
    <w:p w:rsidR="00232BA6" w:rsidRDefault="00232BA6">
      <w:pPr>
        <w:pStyle w:val="ConsPlusCell"/>
        <w:jc w:val="both"/>
      </w:pPr>
      <w:r>
        <w:rPr>
          <w:sz w:val="14"/>
        </w:rPr>
        <w:t>│                      │           │                               │                    │следует увеличить на │</w:t>
      </w:r>
    </w:p>
    <w:p w:rsidR="00232BA6" w:rsidRDefault="00232BA6">
      <w:pPr>
        <w:pStyle w:val="ConsPlusCell"/>
        <w:jc w:val="both"/>
      </w:pPr>
      <w:r>
        <w:rPr>
          <w:sz w:val="14"/>
        </w:rPr>
        <w:t>│                      │           │                               │                    │0,2 га               │</w:t>
      </w:r>
    </w:p>
    <w:p w:rsidR="00232BA6" w:rsidRDefault="00232BA6">
      <w:pPr>
        <w:pStyle w:val="ConsPlusCell"/>
        <w:jc w:val="both"/>
      </w:pPr>
      <w:r>
        <w:rPr>
          <w:sz w:val="14"/>
        </w:rPr>
        <w:t>├──────────────────────┼───────────┼───────────────────────────────┼────────────────────┼─────────────────────┤</w:t>
      </w:r>
    </w:p>
    <w:p w:rsidR="00232BA6" w:rsidRDefault="00232BA6">
      <w:pPr>
        <w:pStyle w:val="ConsPlusCell"/>
        <w:jc w:val="both"/>
      </w:pPr>
      <w:r>
        <w:rPr>
          <w:sz w:val="14"/>
        </w:rPr>
        <w:t xml:space="preserve">│Учреждения начального │1 место    │По заданию на проектирование с │По </w:t>
      </w:r>
      <w:hyperlink w:anchor="P8819" w:history="1">
        <w:r>
          <w:rPr>
            <w:color w:val="0000FF"/>
            <w:sz w:val="14"/>
          </w:rPr>
          <w:t>таблице II</w:t>
        </w:r>
      </w:hyperlink>
      <w:r>
        <w:rPr>
          <w:sz w:val="14"/>
        </w:rPr>
        <w:t xml:space="preserve">       │Размеры жилой зоны,  │</w:t>
      </w:r>
    </w:p>
    <w:p w:rsidR="00232BA6" w:rsidRDefault="00232BA6">
      <w:pPr>
        <w:pStyle w:val="ConsPlusCell"/>
        <w:jc w:val="both"/>
      </w:pPr>
      <w:r>
        <w:rPr>
          <w:sz w:val="14"/>
        </w:rPr>
        <w:t>│профессионального     │           │учетом населения города-центра │настоящего          │учебных и            │</w:t>
      </w:r>
    </w:p>
    <w:p w:rsidR="00232BA6" w:rsidRDefault="00232BA6">
      <w:pPr>
        <w:pStyle w:val="ConsPlusCell"/>
        <w:jc w:val="both"/>
      </w:pPr>
      <w:r>
        <w:rPr>
          <w:sz w:val="14"/>
        </w:rPr>
        <w:t>│образования           │           │и доли городских округов и     │приложения          │вспомогательных      │</w:t>
      </w:r>
    </w:p>
    <w:p w:rsidR="00232BA6" w:rsidRDefault="00232BA6">
      <w:pPr>
        <w:pStyle w:val="ConsPlusCell"/>
        <w:jc w:val="both"/>
      </w:pPr>
      <w:r>
        <w:rPr>
          <w:sz w:val="14"/>
        </w:rPr>
        <w:t>│                      │           │городских поселений в системе  │                    │хозяйств, полигонов и│</w:t>
      </w:r>
    </w:p>
    <w:p w:rsidR="00232BA6" w:rsidRDefault="00232BA6">
      <w:pPr>
        <w:pStyle w:val="ConsPlusCell"/>
        <w:jc w:val="both"/>
      </w:pPr>
      <w:r>
        <w:rPr>
          <w:sz w:val="14"/>
        </w:rPr>
        <w:t>│                      │           │формирования центра            │                    │автодромов в         │</w:t>
      </w:r>
    </w:p>
    <w:p w:rsidR="00232BA6" w:rsidRDefault="00232BA6">
      <w:pPr>
        <w:pStyle w:val="ConsPlusCell"/>
        <w:jc w:val="both"/>
      </w:pPr>
      <w:r>
        <w:rPr>
          <w:sz w:val="14"/>
        </w:rPr>
        <w:t>│                      │           │(фактическая обеспеченность 13)│                    │указанные размеры не │</w:t>
      </w:r>
    </w:p>
    <w:p w:rsidR="00232BA6" w:rsidRDefault="00232BA6">
      <w:pPr>
        <w:pStyle w:val="ConsPlusCell"/>
        <w:jc w:val="both"/>
      </w:pPr>
      <w:r>
        <w:rPr>
          <w:sz w:val="14"/>
        </w:rPr>
        <w:t>│                      │           │                               │                    │входят               │</w:t>
      </w:r>
    </w:p>
    <w:p w:rsidR="00232BA6" w:rsidRDefault="00232BA6">
      <w:pPr>
        <w:pStyle w:val="ConsPlusCell"/>
        <w:jc w:val="both"/>
      </w:pPr>
      <w:r>
        <w:rPr>
          <w:sz w:val="14"/>
        </w:rPr>
        <w:t>├──────────────────────┼───────────┼───────────────────────────────┼────────────────────┼─────────────────────┤</w:t>
      </w:r>
    </w:p>
    <w:p w:rsidR="00232BA6" w:rsidRDefault="00232BA6">
      <w:pPr>
        <w:pStyle w:val="ConsPlusCell"/>
        <w:jc w:val="both"/>
      </w:pPr>
      <w:r>
        <w:rPr>
          <w:sz w:val="14"/>
        </w:rPr>
        <w:t xml:space="preserve">│Среднее специальное   │1 место    │По заданию на проектирование   │По </w:t>
      </w:r>
      <w:hyperlink w:anchor="P8819" w:history="1">
        <w:r>
          <w:rPr>
            <w:color w:val="0000FF"/>
            <w:sz w:val="14"/>
          </w:rPr>
          <w:t>таблице II</w:t>
        </w:r>
      </w:hyperlink>
      <w:r>
        <w:rPr>
          <w:sz w:val="14"/>
        </w:rPr>
        <w:t xml:space="preserve">       │Размеры земельных    │</w:t>
      </w:r>
    </w:p>
    <w:p w:rsidR="00232BA6" w:rsidRDefault="00232BA6">
      <w:pPr>
        <w:pStyle w:val="ConsPlusCell"/>
        <w:jc w:val="both"/>
      </w:pPr>
      <w:r>
        <w:rPr>
          <w:sz w:val="14"/>
        </w:rPr>
        <w:t>│учебное заведение,    │           │(фактическая обеспеченность 20)│настоящего          │участков могут быть  │</w:t>
      </w:r>
    </w:p>
    <w:p w:rsidR="00232BA6" w:rsidRDefault="00232BA6">
      <w:pPr>
        <w:pStyle w:val="ConsPlusCell"/>
        <w:jc w:val="both"/>
      </w:pPr>
      <w:r>
        <w:rPr>
          <w:sz w:val="14"/>
        </w:rPr>
        <w:t>│колледж               │           │                               │приложения          │увеличены на 50% для │</w:t>
      </w:r>
    </w:p>
    <w:p w:rsidR="00232BA6" w:rsidRDefault="00232BA6">
      <w:pPr>
        <w:pStyle w:val="ConsPlusCell"/>
        <w:jc w:val="both"/>
      </w:pPr>
      <w:r>
        <w:rPr>
          <w:sz w:val="14"/>
        </w:rPr>
        <w:t>│                      │           │                               │                    │учебных заведений    │</w:t>
      </w:r>
    </w:p>
    <w:p w:rsidR="00232BA6" w:rsidRDefault="00232BA6">
      <w:pPr>
        <w:pStyle w:val="ConsPlusCell"/>
        <w:jc w:val="both"/>
      </w:pPr>
      <w:r>
        <w:rPr>
          <w:sz w:val="14"/>
        </w:rPr>
        <w:t>│                      │           │                               │                    │сельскохозяйственного│</w:t>
      </w:r>
    </w:p>
    <w:p w:rsidR="00232BA6" w:rsidRDefault="00232BA6">
      <w:pPr>
        <w:pStyle w:val="ConsPlusCell"/>
        <w:jc w:val="both"/>
      </w:pPr>
      <w:r>
        <w:rPr>
          <w:sz w:val="14"/>
        </w:rPr>
        <w:t>│                      │           │                               │                    │профиля, размещаемых │</w:t>
      </w:r>
    </w:p>
    <w:p w:rsidR="00232BA6" w:rsidRDefault="00232BA6">
      <w:pPr>
        <w:pStyle w:val="ConsPlusCell"/>
        <w:jc w:val="both"/>
      </w:pPr>
      <w:r>
        <w:rPr>
          <w:sz w:val="14"/>
        </w:rPr>
        <w:t>│                      │           │                               │                    │в сельских           │</w:t>
      </w:r>
    </w:p>
    <w:p w:rsidR="00232BA6" w:rsidRDefault="00232BA6">
      <w:pPr>
        <w:pStyle w:val="ConsPlusCell"/>
        <w:jc w:val="both"/>
      </w:pPr>
      <w:r>
        <w:rPr>
          <w:sz w:val="14"/>
        </w:rPr>
        <w:t>│                      │           │                               │                    │поселениях. В        │</w:t>
      </w:r>
    </w:p>
    <w:p w:rsidR="00232BA6" w:rsidRDefault="00232BA6">
      <w:pPr>
        <w:pStyle w:val="ConsPlusCell"/>
        <w:jc w:val="both"/>
      </w:pPr>
      <w:r>
        <w:rPr>
          <w:sz w:val="14"/>
        </w:rPr>
        <w:t>│                      │           │                               │                    │условиях             │</w:t>
      </w:r>
    </w:p>
    <w:p w:rsidR="00232BA6" w:rsidRDefault="00232BA6">
      <w:pPr>
        <w:pStyle w:val="ConsPlusCell"/>
        <w:jc w:val="both"/>
      </w:pPr>
      <w:r>
        <w:rPr>
          <w:sz w:val="14"/>
        </w:rPr>
        <w:t>│                      │           │                               │                    │реконструкции для    │</w:t>
      </w:r>
    </w:p>
    <w:p w:rsidR="00232BA6" w:rsidRDefault="00232BA6">
      <w:pPr>
        <w:pStyle w:val="ConsPlusCell"/>
        <w:jc w:val="both"/>
      </w:pPr>
      <w:r>
        <w:rPr>
          <w:sz w:val="14"/>
        </w:rPr>
        <w:t>│                      │           │                               │                    │учебных заведений    │</w:t>
      </w:r>
    </w:p>
    <w:p w:rsidR="00232BA6" w:rsidRDefault="00232BA6">
      <w:pPr>
        <w:pStyle w:val="ConsPlusCell"/>
        <w:jc w:val="both"/>
      </w:pPr>
      <w:r>
        <w:rPr>
          <w:sz w:val="14"/>
        </w:rPr>
        <w:t>│                      │           │                               │                    │гуманитарного профиля│</w:t>
      </w:r>
    </w:p>
    <w:p w:rsidR="00232BA6" w:rsidRDefault="00232BA6">
      <w:pPr>
        <w:pStyle w:val="ConsPlusCell"/>
        <w:jc w:val="both"/>
      </w:pPr>
      <w:r>
        <w:rPr>
          <w:sz w:val="14"/>
        </w:rPr>
        <w:t>│                      │           │                               │                    │возможно уменьшение  │</w:t>
      </w:r>
    </w:p>
    <w:p w:rsidR="00232BA6" w:rsidRDefault="00232BA6">
      <w:pPr>
        <w:pStyle w:val="ConsPlusCell"/>
        <w:jc w:val="both"/>
      </w:pPr>
      <w:r>
        <w:rPr>
          <w:sz w:val="14"/>
        </w:rPr>
        <w:t>│                      │           │                               │                    │на 30%               │</w:t>
      </w:r>
    </w:p>
    <w:p w:rsidR="00232BA6" w:rsidRDefault="00232BA6">
      <w:pPr>
        <w:pStyle w:val="ConsPlusCell"/>
        <w:jc w:val="both"/>
      </w:pPr>
      <w:r>
        <w:rPr>
          <w:sz w:val="14"/>
        </w:rPr>
        <w:t>├──────────────────────┼───────────┼───────────────────────────────┼────────────────────┼─────────────────────┤</w:t>
      </w:r>
    </w:p>
    <w:p w:rsidR="00232BA6" w:rsidRDefault="00232BA6">
      <w:pPr>
        <w:pStyle w:val="ConsPlusCell"/>
        <w:jc w:val="both"/>
      </w:pPr>
      <w:r>
        <w:rPr>
          <w:sz w:val="14"/>
        </w:rPr>
        <w:t>│Высшие учебные        │1 место    │То же (фактическая             │Зоны высших учебных │Размер земельного    │</w:t>
      </w:r>
    </w:p>
    <w:p w:rsidR="00232BA6" w:rsidRDefault="00232BA6">
      <w:pPr>
        <w:pStyle w:val="ConsPlusCell"/>
        <w:jc w:val="both"/>
      </w:pPr>
      <w:r>
        <w:rPr>
          <w:sz w:val="14"/>
        </w:rPr>
        <w:t>│заведения             │           │обеспеченность 42)             │заведений (учебная  │участка вуза может   │</w:t>
      </w:r>
    </w:p>
    <w:p w:rsidR="00232BA6" w:rsidRDefault="00232BA6">
      <w:pPr>
        <w:pStyle w:val="ConsPlusCell"/>
        <w:jc w:val="both"/>
      </w:pPr>
      <w:r>
        <w:rPr>
          <w:sz w:val="14"/>
        </w:rPr>
        <w:t>│                      │           │                               │зона), га, на 1 тыс.│быть уменьшен на 40% │</w:t>
      </w:r>
    </w:p>
    <w:p w:rsidR="00232BA6" w:rsidRDefault="00232BA6">
      <w:pPr>
        <w:pStyle w:val="ConsPlusCell"/>
        <w:jc w:val="both"/>
      </w:pPr>
      <w:r>
        <w:rPr>
          <w:sz w:val="14"/>
        </w:rPr>
        <w:t>│                      │           │                               │студентов:          │в условиях           │</w:t>
      </w:r>
    </w:p>
    <w:p w:rsidR="00232BA6" w:rsidRDefault="00232BA6">
      <w:pPr>
        <w:pStyle w:val="ConsPlusCell"/>
        <w:jc w:val="both"/>
      </w:pPr>
      <w:r>
        <w:rPr>
          <w:sz w:val="14"/>
        </w:rPr>
        <w:t>│                      │           │                               │университеты, вузы  │реконструкции. При   │</w:t>
      </w:r>
    </w:p>
    <w:p w:rsidR="00232BA6" w:rsidRDefault="00232BA6">
      <w:pPr>
        <w:pStyle w:val="ConsPlusCell"/>
        <w:jc w:val="both"/>
      </w:pPr>
      <w:r>
        <w:rPr>
          <w:sz w:val="14"/>
        </w:rPr>
        <w:t>│                      │           │                               │технические - 4 - 7;│кооперированном      │</w:t>
      </w:r>
    </w:p>
    <w:p w:rsidR="00232BA6" w:rsidRDefault="00232BA6">
      <w:pPr>
        <w:pStyle w:val="ConsPlusCell"/>
        <w:jc w:val="both"/>
      </w:pPr>
      <w:r>
        <w:rPr>
          <w:sz w:val="14"/>
        </w:rPr>
        <w:t>│                      │           │                               │сельскохозяйственные│размещении нескольких│</w:t>
      </w:r>
    </w:p>
    <w:p w:rsidR="00232BA6" w:rsidRDefault="00232BA6">
      <w:pPr>
        <w:pStyle w:val="ConsPlusCell"/>
        <w:jc w:val="both"/>
      </w:pPr>
      <w:r>
        <w:rPr>
          <w:sz w:val="14"/>
        </w:rPr>
        <w:t>│                      │           │                               │- 5 - 7;            │вузов на одном       │</w:t>
      </w:r>
    </w:p>
    <w:p w:rsidR="00232BA6" w:rsidRDefault="00232BA6">
      <w:pPr>
        <w:pStyle w:val="ConsPlusCell"/>
        <w:jc w:val="both"/>
      </w:pPr>
      <w:r>
        <w:rPr>
          <w:sz w:val="14"/>
        </w:rPr>
        <w:t>│                      │           │                               │медицинские,        │участке суммарную    │</w:t>
      </w:r>
    </w:p>
    <w:p w:rsidR="00232BA6" w:rsidRDefault="00232BA6">
      <w:pPr>
        <w:pStyle w:val="ConsPlusCell"/>
        <w:jc w:val="both"/>
      </w:pPr>
      <w:r>
        <w:rPr>
          <w:sz w:val="14"/>
        </w:rPr>
        <w:t>│                      │           │                               │фармацевтические - 3│территорию земельных │</w:t>
      </w:r>
    </w:p>
    <w:p w:rsidR="00232BA6" w:rsidRDefault="00232BA6">
      <w:pPr>
        <w:pStyle w:val="ConsPlusCell"/>
        <w:jc w:val="both"/>
      </w:pPr>
      <w:r>
        <w:rPr>
          <w:sz w:val="14"/>
        </w:rPr>
        <w:t>│                      │           │                               │- 5;                │участков учебных     │</w:t>
      </w:r>
    </w:p>
    <w:p w:rsidR="00232BA6" w:rsidRDefault="00232BA6">
      <w:pPr>
        <w:pStyle w:val="ConsPlusCell"/>
        <w:jc w:val="both"/>
      </w:pPr>
      <w:r>
        <w:rPr>
          <w:sz w:val="14"/>
        </w:rPr>
        <w:t>│                      │           │                               │экономические,      │заведений            │</w:t>
      </w:r>
    </w:p>
    <w:p w:rsidR="00232BA6" w:rsidRDefault="00232BA6">
      <w:pPr>
        <w:pStyle w:val="ConsPlusCell"/>
        <w:jc w:val="both"/>
      </w:pPr>
      <w:r>
        <w:rPr>
          <w:sz w:val="14"/>
        </w:rPr>
        <w:t>│                      │           │                               │педагогические,     │рекомендуется        │</w:t>
      </w:r>
    </w:p>
    <w:p w:rsidR="00232BA6" w:rsidRDefault="00232BA6">
      <w:pPr>
        <w:pStyle w:val="ConsPlusCell"/>
        <w:jc w:val="both"/>
      </w:pPr>
      <w:r>
        <w:rPr>
          <w:sz w:val="14"/>
        </w:rPr>
        <w:t>│                      │           │                               │культуры, искусства,│сокращать на 20%     │</w:t>
      </w:r>
    </w:p>
    <w:p w:rsidR="00232BA6" w:rsidRDefault="00232BA6">
      <w:pPr>
        <w:pStyle w:val="ConsPlusCell"/>
        <w:jc w:val="both"/>
      </w:pPr>
      <w:r>
        <w:rPr>
          <w:sz w:val="14"/>
        </w:rPr>
        <w:t>│                      │           │                               │архитектуры - 2 - 4;│                     │</w:t>
      </w:r>
    </w:p>
    <w:p w:rsidR="00232BA6" w:rsidRDefault="00232BA6">
      <w:pPr>
        <w:pStyle w:val="ConsPlusCell"/>
        <w:jc w:val="both"/>
      </w:pPr>
      <w:r>
        <w:rPr>
          <w:sz w:val="14"/>
        </w:rPr>
        <w:t>│                      │           │                               │институты повышения │                     │</w:t>
      </w:r>
    </w:p>
    <w:p w:rsidR="00232BA6" w:rsidRDefault="00232BA6">
      <w:pPr>
        <w:pStyle w:val="ConsPlusCell"/>
        <w:jc w:val="both"/>
      </w:pPr>
      <w:r>
        <w:rPr>
          <w:sz w:val="14"/>
        </w:rPr>
        <w:t>│                      │           │                               │квалификации и      │                     │</w:t>
      </w:r>
    </w:p>
    <w:p w:rsidR="00232BA6" w:rsidRDefault="00232BA6">
      <w:pPr>
        <w:pStyle w:val="ConsPlusCell"/>
        <w:jc w:val="both"/>
      </w:pPr>
      <w:r>
        <w:rPr>
          <w:sz w:val="14"/>
        </w:rPr>
        <w:t>│                      │           │                               │заочные вузы -      │                     │</w:t>
      </w:r>
    </w:p>
    <w:p w:rsidR="00232BA6" w:rsidRDefault="00232BA6">
      <w:pPr>
        <w:pStyle w:val="ConsPlusCell"/>
        <w:jc w:val="both"/>
      </w:pPr>
      <w:r>
        <w:rPr>
          <w:sz w:val="14"/>
        </w:rPr>
        <w:t>│                      │           │                               │соответственно      │                     │</w:t>
      </w:r>
    </w:p>
    <w:p w:rsidR="00232BA6" w:rsidRDefault="00232BA6">
      <w:pPr>
        <w:pStyle w:val="ConsPlusCell"/>
        <w:jc w:val="both"/>
      </w:pPr>
      <w:r>
        <w:rPr>
          <w:sz w:val="14"/>
        </w:rPr>
        <w:t>│                      │           │                               │профилю с           │                     │</w:t>
      </w:r>
    </w:p>
    <w:p w:rsidR="00232BA6" w:rsidRDefault="00232BA6">
      <w:pPr>
        <w:pStyle w:val="ConsPlusCell"/>
        <w:jc w:val="both"/>
      </w:pPr>
      <w:r>
        <w:rPr>
          <w:sz w:val="14"/>
        </w:rPr>
        <w:t>│                      │           │                               │коэффициентом 0,5;  │                     │</w:t>
      </w:r>
    </w:p>
    <w:p w:rsidR="00232BA6" w:rsidRDefault="00232BA6">
      <w:pPr>
        <w:pStyle w:val="ConsPlusCell"/>
        <w:jc w:val="both"/>
      </w:pPr>
      <w:r>
        <w:rPr>
          <w:sz w:val="14"/>
        </w:rPr>
        <w:t>│                      │           │                               │специализированная  │                     │</w:t>
      </w:r>
    </w:p>
    <w:p w:rsidR="00232BA6" w:rsidRDefault="00232BA6">
      <w:pPr>
        <w:pStyle w:val="ConsPlusCell"/>
        <w:jc w:val="both"/>
      </w:pPr>
      <w:r>
        <w:rPr>
          <w:sz w:val="14"/>
        </w:rPr>
        <w:t>│                      │           │                               │зона - по заданию на│                     │</w:t>
      </w:r>
    </w:p>
    <w:p w:rsidR="00232BA6" w:rsidRDefault="00232BA6">
      <w:pPr>
        <w:pStyle w:val="ConsPlusCell"/>
        <w:jc w:val="both"/>
      </w:pPr>
      <w:r>
        <w:rPr>
          <w:sz w:val="14"/>
        </w:rPr>
        <w:t>│                      │           │                               │проектирование;     │                     │</w:t>
      </w:r>
    </w:p>
    <w:p w:rsidR="00232BA6" w:rsidRDefault="00232BA6">
      <w:pPr>
        <w:pStyle w:val="ConsPlusCell"/>
        <w:jc w:val="both"/>
      </w:pPr>
      <w:r>
        <w:rPr>
          <w:sz w:val="14"/>
        </w:rPr>
        <w:t>│                      │           │                               │спортивная зона - 1 │                     │</w:t>
      </w:r>
    </w:p>
    <w:p w:rsidR="00232BA6" w:rsidRDefault="00232BA6">
      <w:pPr>
        <w:pStyle w:val="ConsPlusCell"/>
        <w:jc w:val="both"/>
      </w:pPr>
      <w:r>
        <w:rPr>
          <w:sz w:val="14"/>
        </w:rPr>
        <w:t>│                      │           │                               │- 2;                │                     │</w:t>
      </w:r>
    </w:p>
    <w:p w:rsidR="00232BA6" w:rsidRDefault="00232BA6">
      <w:pPr>
        <w:pStyle w:val="ConsPlusCell"/>
        <w:jc w:val="both"/>
      </w:pPr>
      <w:r>
        <w:rPr>
          <w:sz w:val="14"/>
        </w:rPr>
        <w:t>│                      │           │                               │зона студенческих   │                     │</w:t>
      </w:r>
    </w:p>
    <w:p w:rsidR="00232BA6" w:rsidRDefault="00232BA6">
      <w:pPr>
        <w:pStyle w:val="ConsPlusCell"/>
        <w:jc w:val="both"/>
      </w:pPr>
      <w:r>
        <w:rPr>
          <w:sz w:val="14"/>
        </w:rPr>
        <w:t>│                      │           │                               │общежитий - 1,5 - 3.│                     │</w:t>
      </w:r>
    </w:p>
    <w:p w:rsidR="00232BA6" w:rsidRDefault="00232BA6">
      <w:pPr>
        <w:pStyle w:val="ConsPlusCell"/>
        <w:jc w:val="both"/>
      </w:pPr>
      <w:r>
        <w:rPr>
          <w:sz w:val="14"/>
        </w:rPr>
        <w:t>│                      │           │                               │Вузы физической     │                     │</w:t>
      </w:r>
    </w:p>
    <w:p w:rsidR="00232BA6" w:rsidRDefault="00232BA6">
      <w:pPr>
        <w:pStyle w:val="ConsPlusCell"/>
        <w:jc w:val="both"/>
      </w:pPr>
      <w:r>
        <w:rPr>
          <w:sz w:val="14"/>
        </w:rPr>
        <w:t>│                      │           │                               │культуры - по       │                     │</w:t>
      </w:r>
    </w:p>
    <w:p w:rsidR="00232BA6" w:rsidRDefault="00232BA6">
      <w:pPr>
        <w:pStyle w:val="ConsPlusCell"/>
        <w:jc w:val="both"/>
      </w:pPr>
      <w:r>
        <w:rPr>
          <w:sz w:val="14"/>
        </w:rPr>
        <w:t>│                      │           │                               │заданию на          │                     │</w:t>
      </w:r>
    </w:p>
    <w:p w:rsidR="00232BA6" w:rsidRDefault="00232BA6">
      <w:pPr>
        <w:pStyle w:val="ConsPlusCell"/>
        <w:jc w:val="both"/>
      </w:pPr>
      <w:r>
        <w:rPr>
          <w:sz w:val="14"/>
        </w:rPr>
        <w:t>│                      │           │                               │проектирование      │                     │</w:t>
      </w:r>
    </w:p>
    <w:p w:rsidR="00232BA6" w:rsidRDefault="00232BA6">
      <w:pPr>
        <w:pStyle w:val="ConsPlusCell"/>
        <w:jc w:val="both"/>
      </w:pPr>
      <w:r>
        <w:rPr>
          <w:sz w:val="14"/>
        </w:rPr>
        <w:t>├──────────────────────┼───────────┼───────────────────────────────┼────────────────────┼─────────────────────┤</w:t>
      </w:r>
    </w:p>
    <w:p w:rsidR="00232BA6" w:rsidRDefault="00232BA6">
      <w:pPr>
        <w:pStyle w:val="ConsPlusCell"/>
        <w:jc w:val="both"/>
      </w:pPr>
      <w:r>
        <w:rPr>
          <w:sz w:val="14"/>
        </w:rPr>
        <w:t>│Внешкольные учреждения│1 место    │10% от общего числа школьников │По заданию на       │Предусматривается    │</w:t>
      </w:r>
    </w:p>
    <w:p w:rsidR="00232BA6" w:rsidRDefault="00232BA6">
      <w:pPr>
        <w:pStyle w:val="ConsPlusCell"/>
        <w:jc w:val="both"/>
      </w:pPr>
      <w:r>
        <w:rPr>
          <w:sz w:val="14"/>
        </w:rPr>
        <w:t>│                      │           │(10), в том числе по видам     │проектирование      │определенный охват   │</w:t>
      </w:r>
    </w:p>
    <w:p w:rsidR="00232BA6" w:rsidRDefault="00232BA6">
      <w:pPr>
        <w:pStyle w:val="ConsPlusCell"/>
        <w:jc w:val="both"/>
      </w:pPr>
      <w:r>
        <w:rPr>
          <w:sz w:val="14"/>
        </w:rPr>
        <w:t>│                      │           │зданий: Дворец творчества юных │                    │детей дошкольного    │</w:t>
      </w:r>
    </w:p>
    <w:p w:rsidR="00232BA6" w:rsidRDefault="00232BA6">
      <w:pPr>
        <w:pStyle w:val="ConsPlusCell"/>
        <w:jc w:val="both"/>
      </w:pPr>
      <w:r>
        <w:rPr>
          <w:sz w:val="14"/>
        </w:rPr>
        <w:t>│                      │           │- 3,3%; станция юных техников -│                    │возраста. В сельских │</w:t>
      </w:r>
    </w:p>
    <w:p w:rsidR="00232BA6" w:rsidRDefault="00232BA6">
      <w:pPr>
        <w:pStyle w:val="ConsPlusCell"/>
        <w:jc w:val="both"/>
      </w:pPr>
      <w:r>
        <w:rPr>
          <w:sz w:val="14"/>
        </w:rPr>
        <w:t>│                      │           │0,9%; станция юных натуралистов│                    │поселениях места для │</w:t>
      </w:r>
    </w:p>
    <w:p w:rsidR="00232BA6" w:rsidRDefault="00232BA6">
      <w:pPr>
        <w:pStyle w:val="ConsPlusCell"/>
        <w:jc w:val="both"/>
      </w:pPr>
      <w:r>
        <w:rPr>
          <w:sz w:val="14"/>
        </w:rPr>
        <w:t>│                      │           │- 0,4%; станция юных туристов -│                    │внешкольных          │</w:t>
      </w:r>
    </w:p>
    <w:p w:rsidR="00232BA6" w:rsidRDefault="00232BA6">
      <w:pPr>
        <w:pStyle w:val="ConsPlusCell"/>
        <w:jc w:val="both"/>
      </w:pPr>
      <w:r>
        <w:rPr>
          <w:sz w:val="14"/>
        </w:rPr>
        <w:t>│                      │           │0,4%; детско-юношеская         │                    │учреждений           │</w:t>
      </w:r>
    </w:p>
    <w:p w:rsidR="00232BA6" w:rsidRDefault="00232BA6">
      <w:pPr>
        <w:pStyle w:val="ConsPlusCell"/>
        <w:jc w:val="both"/>
      </w:pPr>
      <w:r>
        <w:rPr>
          <w:sz w:val="14"/>
        </w:rPr>
        <w:t>│                      │           │спортивная школа - 2,3%;       │                    │рекомендуется        │</w:t>
      </w:r>
    </w:p>
    <w:p w:rsidR="00232BA6" w:rsidRDefault="00232BA6">
      <w:pPr>
        <w:pStyle w:val="ConsPlusCell"/>
        <w:jc w:val="both"/>
      </w:pPr>
      <w:r>
        <w:rPr>
          <w:sz w:val="14"/>
        </w:rPr>
        <w:t>│                      │           │детская школа искусств или     │                    │предусматривать в    │</w:t>
      </w:r>
    </w:p>
    <w:p w:rsidR="00232BA6" w:rsidRDefault="00232BA6">
      <w:pPr>
        <w:pStyle w:val="ConsPlusCell"/>
        <w:jc w:val="both"/>
      </w:pPr>
      <w:r>
        <w:rPr>
          <w:sz w:val="14"/>
        </w:rPr>
        <w:t>│                      │           │музыкальная, художественная,   │                    │зданиях              │</w:t>
      </w:r>
    </w:p>
    <w:p w:rsidR="00232BA6" w:rsidRDefault="00232BA6">
      <w:pPr>
        <w:pStyle w:val="ConsPlusCell"/>
        <w:jc w:val="both"/>
      </w:pPr>
      <w:r>
        <w:rPr>
          <w:sz w:val="14"/>
        </w:rPr>
        <w:t>│                      │           │хореографическая школа - 2,7%  │                    │общеобразовательных  │</w:t>
      </w:r>
    </w:p>
    <w:p w:rsidR="00232BA6" w:rsidRDefault="00232BA6">
      <w:pPr>
        <w:pStyle w:val="ConsPlusCell"/>
        <w:jc w:val="both"/>
      </w:pPr>
      <w:r>
        <w:rPr>
          <w:sz w:val="14"/>
        </w:rPr>
        <w:t>│                      │           │(фактическая обеспеченность:   │                    │школ                 │</w:t>
      </w:r>
    </w:p>
    <w:p w:rsidR="00232BA6" w:rsidRDefault="00232BA6">
      <w:pPr>
        <w:pStyle w:val="ConsPlusCell"/>
        <w:jc w:val="both"/>
      </w:pPr>
      <w:r>
        <w:rPr>
          <w:sz w:val="14"/>
        </w:rPr>
        <w:t>│                      │           │детско-юношеская спортивная    │                    │                     │</w:t>
      </w:r>
    </w:p>
    <w:p w:rsidR="00232BA6" w:rsidRDefault="00232BA6">
      <w:pPr>
        <w:pStyle w:val="ConsPlusCell"/>
        <w:jc w:val="both"/>
      </w:pPr>
      <w:r>
        <w:rPr>
          <w:sz w:val="14"/>
        </w:rPr>
        <w:t>│                      │           │школа - 15%, школа искусств -  │                    │                     │</w:t>
      </w:r>
    </w:p>
    <w:p w:rsidR="00232BA6" w:rsidRDefault="00232BA6">
      <w:pPr>
        <w:pStyle w:val="ConsPlusCell"/>
        <w:jc w:val="both"/>
      </w:pPr>
      <w:r>
        <w:rPr>
          <w:sz w:val="14"/>
        </w:rPr>
        <w:t>│                      │           │3,1%, музыкальная школа - 3,2%,│                    │                     │</w:t>
      </w:r>
    </w:p>
    <w:p w:rsidR="00232BA6" w:rsidRDefault="00232BA6">
      <w:pPr>
        <w:pStyle w:val="ConsPlusCell"/>
        <w:jc w:val="both"/>
      </w:pPr>
      <w:r>
        <w:rPr>
          <w:sz w:val="14"/>
        </w:rPr>
        <w:t>│                      │           │художественная школа - 1,1%)   │                    │                     │</w:t>
      </w:r>
    </w:p>
    <w:p w:rsidR="00232BA6" w:rsidRDefault="00232BA6">
      <w:pPr>
        <w:pStyle w:val="ConsPlusCell"/>
        <w:jc w:val="both"/>
      </w:pPr>
      <w:r>
        <w:rPr>
          <w:sz w:val="14"/>
        </w:rPr>
        <w:t>├──────────────────────┴───────────┴───────────────────────────────┴────────────────────┴─────────────────────┤</w:t>
      </w:r>
    </w:p>
    <w:p w:rsidR="00232BA6" w:rsidRDefault="00232BA6">
      <w:pPr>
        <w:pStyle w:val="ConsPlusCell"/>
        <w:jc w:val="both"/>
      </w:pPr>
      <w:r>
        <w:rPr>
          <w:sz w:val="14"/>
        </w:rPr>
        <w:t>│II. Учреждения здравоохранения и социального обеспечения                                                     │</w:t>
      </w:r>
    </w:p>
    <w:p w:rsidR="00232BA6" w:rsidRDefault="00232BA6">
      <w:pPr>
        <w:pStyle w:val="ConsPlusCell"/>
        <w:jc w:val="both"/>
      </w:pPr>
      <w:r>
        <w:rPr>
          <w:sz w:val="14"/>
        </w:rPr>
        <w:t>├──────────────────────┬───────────┬─────────────────┬─────────────┬────────────────────┬─────────────────────┤</w:t>
      </w:r>
    </w:p>
    <w:p w:rsidR="00232BA6" w:rsidRDefault="00232BA6">
      <w:pPr>
        <w:pStyle w:val="ConsPlusCell"/>
        <w:jc w:val="both"/>
      </w:pPr>
      <w:r>
        <w:rPr>
          <w:sz w:val="14"/>
        </w:rPr>
        <w:t>│Стационары всех типов │1 койка    │По заданию на    │С учетом     │При вместимости:    │Число коек (врачебных│</w:t>
      </w:r>
    </w:p>
    <w:p w:rsidR="00232BA6" w:rsidRDefault="00232BA6">
      <w:pPr>
        <w:pStyle w:val="ConsPlusCell"/>
        <w:jc w:val="both"/>
      </w:pPr>
      <w:r>
        <w:rPr>
          <w:sz w:val="14"/>
        </w:rPr>
        <w:t>│с вспомогательными    │           │проектирование,  │системы      │до 50 коек - 300,   │и акушерских) для    │</w:t>
      </w:r>
    </w:p>
    <w:p w:rsidR="00232BA6" w:rsidRDefault="00232BA6">
      <w:pPr>
        <w:pStyle w:val="ConsPlusCell"/>
        <w:jc w:val="both"/>
      </w:pPr>
      <w:r>
        <w:rPr>
          <w:sz w:val="14"/>
        </w:rPr>
        <w:t>│зданиями и            │           │определяемому    │расселения   │50 - 100 коек - 300 │беременных женщин и  │</w:t>
      </w:r>
    </w:p>
    <w:p w:rsidR="00232BA6" w:rsidRDefault="00232BA6">
      <w:pPr>
        <w:pStyle w:val="ConsPlusCell"/>
        <w:jc w:val="both"/>
      </w:pPr>
      <w:r>
        <w:rPr>
          <w:sz w:val="14"/>
        </w:rPr>
        <w:t>│сооружениями          │           │органами         │возможна     │- 200,              │рожениц рекомендуется│</w:t>
      </w:r>
    </w:p>
    <w:p w:rsidR="00232BA6" w:rsidRDefault="00232BA6">
      <w:pPr>
        <w:pStyle w:val="ConsPlusCell"/>
        <w:jc w:val="both"/>
      </w:pPr>
      <w:r>
        <w:rPr>
          <w:sz w:val="14"/>
        </w:rPr>
        <w:t>│                      │           │здравоохранения  │сельская     │100 - 200 коек - 200│при условии их       │</w:t>
      </w:r>
    </w:p>
    <w:p w:rsidR="00232BA6" w:rsidRDefault="00232BA6">
      <w:pPr>
        <w:pStyle w:val="ConsPlusCell"/>
        <w:jc w:val="both"/>
      </w:pPr>
      <w:r>
        <w:rPr>
          <w:sz w:val="14"/>
        </w:rPr>
        <w:t>│                      │           │                 │участковая   │- 140,              │выделения из общего  │</w:t>
      </w:r>
    </w:p>
    <w:p w:rsidR="00232BA6" w:rsidRDefault="00232BA6">
      <w:pPr>
        <w:pStyle w:val="ConsPlusCell"/>
        <w:jc w:val="both"/>
      </w:pPr>
      <w:r>
        <w:rPr>
          <w:sz w:val="14"/>
        </w:rPr>
        <w:t>│                      │           │                 │больница.    │200 - 400 коек - 140│числа коек           │</w:t>
      </w:r>
    </w:p>
    <w:p w:rsidR="00232BA6" w:rsidRDefault="00232BA6">
      <w:pPr>
        <w:pStyle w:val="ConsPlusCell"/>
        <w:jc w:val="both"/>
      </w:pPr>
      <w:r>
        <w:rPr>
          <w:sz w:val="14"/>
        </w:rPr>
        <w:t>│                      │           │                 │Участковая   │- 100,              │стационаров - 0,85   │</w:t>
      </w:r>
    </w:p>
    <w:p w:rsidR="00232BA6" w:rsidRDefault="00232BA6">
      <w:pPr>
        <w:pStyle w:val="ConsPlusCell"/>
        <w:jc w:val="both"/>
      </w:pPr>
      <w:r>
        <w:rPr>
          <w:sz w:val="14"/>
        </w:rPr>
        <w:t>│                      │           │                 │больница,    │400 - 800 коек - 100│коек на 1 тыс.       │</w:t>
      </w:r>
    </w:p>
    <w:p w:rsidR="00232BA6" w:rsidRDefault="00232BA6">
      <w:pPr>
        <w:pStyle w:val="ConsPlusCell"/>
        <w:jc w:val="both"/>
      </w:pPr>
      <w:r>
        <w:rPr>
          <w:sz w:val="14"/>
        </w:rPr>
        <w:t>│                      │           │                 │расположенная│- 80,               │жителей (в расчете на│</w:t>
      </w:r>
    </w:p>
    <w:p w:rsidR="00232BA6" w:rsidRDefault="00232BA6">
      <w:pPr>
        <w:pStyle w:val="ConsPlusCell"/>
        <w:jc w:val="both"/>
      </w:pPr>
      <w:r>
        <w:rPr>
          <w:sz w:val="14"/>
        </w:rPr>
        <w:t>│                      │           │                 │в городском  │800 - 1000 коек - 80│женщин в возрасте 15 │</w:t>
      </w:r>
    </w:p>
    <w:p w:rsidR="00232BA6" w:rsidRDefault="00232BA6">
      <w:pPr>
        <w:pStyle w:val="ConsPlusCell"/>
        <w:jc w:val="both"/>
      </w:pPr>
      <w:r>
        <w:rPr>
          <w:sz w:val="14"/>
        </w:rPr>
        <w:t>│                      │           │                 │или сельском │- 60,               │- 49 лет). Норму для │</w:t>
      </w:r>
    </w:p>
    <w:p w:rsidR="00232BA6" w:rsidRDefault="00232BA6">
      <w:pPr>
        <w:pStyle w:val="ConsPlusCell"/>
        <w:jc w:val="both"/>
      </w:pPr>
      <w:r>
        <w:rPr>
          <w:sz w:val="14"/>
        </w:rPr>
        <w:t>│                      │           │                 │поселении,   │свыше 1000 коек - 60│детей на 1 койку     │</w:t>
      </w:r>
    </w:p>
    <w:p w:rsidR="00232BA6" w:rsidRDefault="00232BA6">
      <w:pPr>
        <w:pStyle w:val="ConsPlusCell"/>
        <w:jc w:val="both"/>
      </w:pPr>
      <w:r>
        <w:rPr>
          <w:sz w:val="14"/>
        </w:rPr>
        <w:t>│                      │           │                 │обслуживает  │(в условиях         │следует принимать с  │</w:t>
      </w:r>
    </w:p>
    <w:p w:rsidR="00232BA6" w:rsidRDefault="00232BA6">
      <w:pPr>
        <w:pStyle w:val="ConsPlusCell"/>
        <w:jc w:val="both"/>
      </w:pPr>
      <w:r>
        <w:rPr>
          <w:sz w:val="14"/>
        </w:rPr>
        <w:t>│                      │           │                 │комплекс     │реконструкции и в   │коэффициентом 1,5.   │</w:t>
      </w:r>
    </w:p>
    <w:p w:rsidR="00232BA6" w:rsidRDefault="00232BA6">
      <w:pPr>
        <w:pStyle w:val="ConsPlusCell"/>
        <w:jc w:val="both"/>
      </w:pPr>
      <w:r>
        <w:rPr>
          <w:sz w:val="14"/>
        </w:rPr>
        <w:t>│                      │           │                 │сельских     │крупнейших городах  │Площадь участка      │</w:t>
      </w:r>
    </w:p>
    <w:p w:rsidR="00232BA6" w:rsidRDefault="00232BA6">
      <w:pPr>
        <w:pStyle w:val="ConsPlusCell"/>
        <w:jc w:val="both"/>
      </w:pPr>
      <w:r>
        <w:rPr>
          <w:sz w:val="14"/>
        </w:rPr>
        <w:t>│                      │           │                 │поселений    │возможно уменьшение │родильных домов      │</w:t>
      </w:r>
    </w:p>
    <w:p w:rsidR="00232BA6" w:rsidRDefault="00232BA6">
      <w:pPr>
        <w:pStyle w:val="ConsPlusCell"/>
        <w:jc w:val="both"/>
      </w:pPr>
      <w:r>
        <w:rPr>
          <w:sz w:val="14"/>
        </w:rPr>
        <w:t>│                      │           │                 │             │на 25%).            │следует принимать с  │</w:t>
      </w:r>
    </w:p>
    <w:p w:rsidR="00232BA6" w:rsidRDefault="00232BA6">
      <w:pPr>
        <w:pStyle w:val="ConsPlusCell"/>
        <w:jc w:val="both"/>
      </w:pPr>
      <w:r>
        <w:rPr>
          <w:sz w:val="14"/>
        </w:rPr>
        <w:t>│                      │           │                 │             │Размеры для больниц │коэффициентом 0,7    │</w:t>
      </w:r>
    </w:p>
    <w:p w:rsidR="00232BA6" w:rsidRDefault="00232BA6">
      <w:pPr>
        <w:pStyle w:val="ConsPlusCell"/>
        <w:jc w:val="both"/>
      </w:pPr>
      <w:r>
        <w:rPr>
          <w:sz w:val="14"/>
        </w:rPr>
        <w:t>│                      │           │                 │             │в пригородной зоне  │                     │</w:t>
      </w:r>
    </w:p>
    <w:p w:rsidR="00232BA6" w:rsidRDefault="00232BA6">
      <w:pPr>
        <w:pStyle w:val="ConsPlusCell"/>
        <w:jc w:val="both"/>
      </w:pPr>
      <w:r>
        <w:rPr>
          <w:sz w:val="14"/>
        </w:rPr>
        <w:t>│                      │           │                 │             │следует увеличивать:│                     │</w:t>
      </w:r>
    </w:p>
    <w:p w:rsidR="00232BA6" w:rsidRDefault="00232BA6">
      <w:pPr>
        <w:pStyle w:val="ConsPlusCell"/>
        <w:jc w:val="both"/>
      </w:pPr>
      <w:r>
        <w:rPr>
          <w:sz w:val="14"/>
        </w:rPr>
        <w:t>│                      │           │                 │             │инфекционных и      │                     │</w:t>
      </w:r>
    </w:p>
    <w:p w:rsidR="00232BA6" w:rsidRDefault="00232BA6">
      <w:pPr>
        <w:pStyle w:val="ConsPlusCell"/>
        <w:jc w:val="both"/>
      </w:pPr>
      <w:r>
        <w:rPr>
          <w:sz w:val="14"/>
        </w:rPr>
        <w:t>│                      │           │                 │             │онкологических - на │                     │</w:t>
      </w:r>
    </w:p>
    <w:p w:rsidR="00232BA6" w:rsidRDefault="00232BA6">
      <w:pPr>
        <w:pStyle w:val="ConsPlusCell"/>
        <w:jc w:val="both"/>
      </w:pPr>
      <w:r>
        <w:rPr>
          <w:sz w:val="14"/>
        </w:rPr>
        <w:t>│                      │           │                 │             │15%; туберкулезных и│                     │</w:t>
      </w:r>
    </w:p>
    <w:p w:rsidR="00232BA6" w:rsidRDefault="00232BA6">
      <w:pPr>
        <w:pStyle w:val="ConsPlusCell"/>
        <w:jc w:val="both"/>
      </w:pPr>
      <w:r>
        <w:rPr>
          <w:sz w:val="14"/>
        </w:rPr>
        <w:t>│                      │           │                 │             │психиатрических - на│                     │</w:t>
      </w:r>
    </w:p>
    <w:p w:rsidR="00232BA6" w:rsidRDefault="00232BA6">
      <w:pPr>
        <w:pStyle w:val="ConsPlusCell"/>
        <w:jc w:val="both"/>
      </w:pPr>
      <w:r>
        <w:rPr>
          <w:sz w:val="14"/>
        </w:rPr>
        <w:t>│                      │           │                 │             │25%;                │                     │</w:t>
      </w:r>
    </w:p>
    <w:p w:rsidR="00232BA6" w:rsidRDefault="00232BA6">
      <w:pPr>
        <w:pStyle w:val="ConsPlusCell"/>
        <w:jc w:val="both"/>
      </w:pPr>
      <w:r>
        <w:rPr>
          <w:sz w:val="14"/>
        </w:rPr>
        <w:t>│                      │           │                 │             │восстановительного  │                     │</w:t>
      </w:r>
    </w:p>
    <w:p w:rsidR="00232BA6" w:rsidRDefault="00232BA6">
      <w:pPr>
        <w:pStyle w:val="ConsPlusCell"/>
        <w:jc w:val="both"/>
      </w:pPr>
      <w:r>
        <w:rPr>
          <w:sz w:val="14"/>
        </w:rPr>
        <w:t>│                      │           │                 │             │лечения для взрослых│                     │</w:t>
      </w:r>
    </w:p>
    <w:p w:rsidR="00232BA6" w:rsidRDefault="00232BA6">
      <w:pPr>
        <w:pStyle w:val="ConsPlusCell"/>
        <w:jc w:val="both"/>
      </w:pPr>
      <w:r>
        <w:rPr>
          <w:sz w:val="14"/>
        </w:rPr>
        <w:t>│                      │           │                 │             │- на 20%, для детей │                     │</w:t>
      </w:r>
    </w:p>
    <w:p w:rsidR="00232BA6" w:rsidRDefault="00232BA6">
      <w:pPr>
        <w:pStyle w:val="ConsPlusCell"/>
        <w:jc w:val="both"/>
      </w:pPr>
      <w:r>
        <w:rPr>
          <w:sz w:val="14"/>
        </w:rPr>
        <w:t>│                      │           │                 │             │- на 40%            │                     │</w:t>
      </w:r>
    </w:p>
    <w:p w:rsidR="00232BA6" w:rsidRDefault="00232BA6">
      <w:pPr>
        <w:pStyle w:val="ConsPlusCell"/>
        <w:jc w:val="both"/>
      </w:pPr>
      <w:r>
        <w:rPr>
          <w:sz w:val="14"/>
        </w:rPr>
        <w:t>├──────────────────────┼───────────┼─────────────────┼─────────────┼────────────────────┼─────────────────────┤</w:t>
      </w:r>
    </w:p>
    <w:p w:rsidR="00232BA6" w:rsidRDefault="00232BA6">
      <w:pPr>
        <w:pStyle w:val="ConsPlusCell"/>
        <w:jc w:val="both"/>
      </w:pPr>
      <w:r>
        <w:rPr>
          <w:sz w:val="14"/>
        </w:rPr>
        <w:t>│Амбулаторно-          │1 посещение│По заданию на    │С учетом     │0,1 га на 100       │Размеры земельных    │</w:t>
      </w:r>
    </w:p>
    <w:p w:rsidR="00232BA6" w:rsidRDefault="00232BA6">
      <w:pPr>
        <w:pStyle w:val="ConsPlusCell"/>
        <w:jc w:val="both"/>
      </w:pPr>
      <w:r>
        <w:rPr>
          <w:sz w:val="14"/>
        </w:rPr>
        <w:t>│поликлиническая сеть, │в смену    │проектирование,  │системы      │посещений в смену,  │участков стационара и│</w:t>
      </w:r>
    </w:p>
    <w:p w:rsidR="00232BA6" w:rsidRDefault="00232BA6">
      <w:pPr>
        <w:pStyle w:val="ConsPlusCell"/>
        <w:jc w:val="both"/>
      </w:pPr>
      <w:r>
        <w:rPr>
          <w:sz w:val="14"/>
        </w:rPr>
        <w:t>│диспансеры без        │           │определяемому    │расселения   │но не менее 0,3 га  │поликлиники,         │</w:t>
      </w:r>
    </w:p>
    <w:p w:rsidR="00232BA6" w:rsidRDefault="00232BA6">
      <w:pPr>
        <w:pStyle w:val="ConsPlusCell"/>
        <w:jc w:val="both"/>
      </w:pPr>
      <w:r>
        <w:rPr>
          <w:sz w:val="14"/>
        </w:rPr>
        <w:t>│стационара            │           │органами         │возможна     │на объект           │объединенных в одно  │</w:t>
      </w:r>
    </w:p>
    <w:p w:rsidR="00232BA6" w:rsidRDefault="00232BA6">
      <w:pPr>
        <w:pStyle w:val="ConsPlusCell"/>
        <w:jc w:val="both"/>
      </w:pPr>
      <w:r>
        <w:rPr>
          <w:sz w:val="14"/>
        </w:rPr>
        <w:t>│                      │           │здравоохранения  │сельская     │                    │лечебно-             │</w:t>
      </w:r>
    </w:p>
    <w:p w:rsidR="00232BA6" w:rsidRDefault="00232BA6">
      <w:pPr>
        <w:pStyle w:val="ConsPlusCell"/>
        <w:jc w:val="both"/>
      </w:pPr>
      <w:r>
        <w:rPr>
          <w:sz w:val="14"/>
        </w:rPr>
        <w:t>│                      │           │                 │амбулатория  │                    │профилактическое     │</w:t>
      </w:r>
    </w:p>
    <w:p w:rsidR="00232BA6" w:rsidRDefault="00232BA6">
      <w:pPr>
        <w:pStyle w:val="ConsPlusCell"/>
        <w:jc w:val="both"/>
      </w:pPr>
      <w:r>
        <w:rPr>
          <w:sz w:val="14"/>
        </w:rPr>
        <w:t>│                      │           │                 │20% общего   │                    │учреждение,          │</w:t>
      </w:r>
    </w:p>
    <w:p w:rsidR="00232BA6" w:rsidRDefault="00232BA6">
      <w:pPr>
        <w:pStyle w:val="ConsPlusCell"/>
        <w:jc w:val="both"/>
      </w:pPr>
      <w:r>
        <w:rPr>
          <w:sz w:val="14"/>
        </w:rPr>
        <w:t>│                      │           │                 │норматива    │                    │определяются         │</w:t>
      </w:r>
    </w:p>
    <w:p w:rsidR="00232BA6" w:rsidRDefault="00232BA6">
      <w:pPr>
        <w:pStyle w:val="ConsPlusCell"/>
        <w:jc w:val="both"/>
      </w:pPr>
      <w:r>
        <w:rPr>
          <w:sz w:val="14"/>
        </w:rPr>
        <w:t>│                      │           │                 │             │                    │раздельно по         │</w:t>
      </w:r>
    </w:p>
    <w:p w:rsidR="00232BA6" w:rsidRDefault="00232BA6">
      <w:pPr>
        <w:pStyle w:val="ConsPlusCell"/>
        <w:jc w:val="both"/>
      </w:pPr>
      <w:r>
        <w:rPr>
          <w:sz w:val="14"/>
        </w:rPr>
        <w:t>│                      │           │                 │             │                    │соответствующим      │</w:t>
      </w:r>
    </w:p>
    <w:p w:rsidR="00232BA6" w:rsidRDefault="00232BA6">
      <w:pPr>
        <w:pStyle w:val="ConsPlusCell"/>
        <w:jc w:val="both"/>
      </w:pPr>
      <w:r>
        <w:rPr>
          <w:sz w:val="14"/>
        </w:rPr>
        <w:t>│                      │           │                 │             │                    │нормам и затем       │</w:t>
      </w:r>
    </w:p>
    <w:p w:rsidR="00232BA6" w:rsidRDefault="00232BA6">
      <w:pPr>
        <w:pStyle w:val="ConsPlusCell"/>
        <w:jc w:val="both"/>
      </w:pPr>
      <w:r>
        <w:rPr>
          <w:sz w:val="14"/>
        </w:rPr>
        <w:t>│                      │           │                 │             │                    │суммируются          │</w:t>
      </w:r>
    </w:p>
    <w:p w:rsidR="00232BA6" w:rsidRDefault="00232BA6">
      <w:pPr>
        <w:pStyle w:val="ConsPlusCell"/>
        <w:jc w:val="both"/>
      </w:pPr>
      <w:r>
        <w:rPr>
          <w:sz w:val="14"/>
        </w:rPr>
        <w:t>├──────────────────────┼───────────┼─────────────────┼─────────────┼────────────────────┼─────────────────────┤</w:t>
      </w:r>
    </w:p>
    <w:p w:rsidR="00232BA6" w:rsidRDefault="00232BA6">
      <w:pPr>
        <w:pStyle w:val="ConsPlusCell"/>
        <w:jc w:val="both"/>
      </w:pPr>
      <w:r>
        <w:rPr>
          <w:sz w:val="14"/>
        </w:rPr>
        <w:t>│Консультативно-       │м2 общей   │По заданию на    │             │0,3 - 0,5 га на     │Размещение возможно  │</w:t>
      </w:r>
    </w:p>
    <w:p w:rsidR="00232BA6" w:rsidRDefault="00232BA6">
      <w:pPr>
        <w:pStyle w:val="ConsPlusCell"/>
        <w:jc w:val="both"/>
      </w:pPr>
      <w:r>
        <w:rPr>
          <w:sz w:val="14"/>
        </w:rPr>
        <w:t>│диагностический центр │площади    │проектирование   │             │объект              │при лечебном         │</w:t>
      </w:r>
    </w:p>
    <w:p w:rsidR="00232BA6" w:rsidRDefault="00232BA6">
      <w:pPr>
        <w:pStyle w:val="ConsPlusCell"/>
        <w:jc w:val="both"/>
      </w:pPr>
      <w:r>
        <w:rPr>
          <w:sz w:val="14"/>
        </w:rPr>
        <w:t>│                      │           │                 │             │                    │учреждении,          │</w:t>
      </w:r>
    </w:p>
    <w:p w:rsidR="00232BA6" w:rsidRDefault="00232BA6">
      <w:pPr>
        <w:pStyle w:val="ConsPlusCell"/>
        <w:jc w:val="both"/>
      </w:pPr>
      <w:r>
        <w:rPr>
          <w:sz w:val="14"/>
        </w:rPr>
        <w:t>│                      │           │                 │             │                    │предпочтительно в    │</w:t>
      </w:r>
    </w:p>
    <w:p w:rsidR="00232BA6" w:rsidRDefault="00232BA6">
      <w:pPr>
        <w:pStyle w:val="ConsPlusCell"/>
        <w:jc w:val="both"/>
      </w:pPr>
      <w:r>
        <w:rPr>
          <w:sz w:val="14"/>
        </w:rPr>
        <w:t>│                      │           │                 │             │                    │республиканском      │</w:t>
      </w:r>
    </w:p>
    <w:p w:rsidR="00232BA6" w:rsidRDefault="00232BA6">
      <w:pPr>
        <w:pStyle w:val="ConsPlusCell"/>
        <w:jc w:val="both"/>
      </w:pPr>
      <w:r>
        <w:rPr>
          <w:sz w:val="14"/>
        </w:rPr>
        <w:t>│                      │           │                 │             │                    │центре или в больших │</w:t>
      </w:r>
    </w:p>
    <w:p w:rsidR="00232BA6" w:rsidRDefault="00232BA6">
      <w:pPr>
        <w:pStyle w:val="ConsPlusCell"/>
        <w:jc w:val="both"/>
      </w:pPr>
      <w:r>
        <w:rPr>
          <w:sz w:val="14"/>
        </w:rPr>
        <w:t>│                      │           │                 │             │                    │городских округах    │</w:t>
      </w:r>
    </w:p>
    <w:p w:rsidR="00232BA6" w:rsidRDefault="00232BA6">
      <w:pPr>
        <w:pStyle w:val="ConsPlusCell"/>
        <w:jc w:val="both"/>
      </w:pPr>
      <w:r>
        <w:rPr>
          <w:sz w:val="14"/>
        </w:rPr>
        <w:t>├──────────────────────┼───────────┼─────────────────┴─────────────┼────────────────────┼─────────────────────┤</w:t>
      </w:r>
    </w:p>
    <w:p w:rsidR="00232BA6" w:rsidRDefault="00232BA6">
      <w:pPr>
        <w:pStyle w:val="ConsPlusCell"/>
        <w:jc w:val="both"/>
      </w:pPr>
      <w:r>
        <w:rPr>
          <w:sz w:val="14"/>
        </w:rPr>
        <w:t>│Фельдшерский или      │1 объект   │По заданию на проектирование   │0,2 га              │                     │</w:t>
      </w:r>
    </w:p>
    <w:p w:rsidR="00232BA6" w:rsidRDefault="00232BA6">
      <w:pPr>
        <w:pStyle w:val="ConsPlusCell"/>
        <w:jc w:val="both"/>
      </w:pPr>
      <w:r>
        <w:rPr>
          <w:sz w:val="14"/>
        </w:rPr>
        <w:t>│фельдшерско-акушерский│           │                               │                    │                     │</w:t>
      </w:r>
    </w:p>
    <w:p w:rsidR="00232BA6" w:rsidRDefault="00232BA6">
      <w:pPr>
        <w:pStyle w:val="ConsPlusCell"/>
        <w:jc w:val="both"/>
      </w:pPr>
      <w:r>
        <w:rPr>
          <w:sz w:val="14"/>
        </w:rPr>
        <w:t>│пункт                 │           │                               │                    │                     │</w:t>
      </w:r>
    </w:p>
    <w:p w:rsidR="00232BA6" w:rsidRDefault="00232BA6">
      <w:pPr>
        <w:pStyle w:val="ConsPlusCell"/>
        <w:jc w:val="both"/>
      </w:pPr>
      <w:r>
        <w:rPr>
          <w:sz w:val="14"/>
        </w:rPr>
        <w:t>├──────────────────────┼───────────┼─────────────────┬─────────────┼────────────────────┼─────────────────────┤</w:t>
      </w:r>
    </w:p>
    <w:p w:rsidR="00232BA6" w:rsidRDefault="00232BA6">
      <w:pPr>
        <w:pStyle w:val="ConsPlusCell"/>
        <w:jc w:val="both"/>
      </w:pPr>
      <w:r>
        <w:rPr>
          <w:sz w:val="14"/>
        </w:rPr>
        <w:t>│Станция (подстанция)  │1          │0,1              │             │0,05 га на 1        │В пределах зоны 15-  │</w:t>
      </w:r>
    </w:p>
    <w:p w:rsidR="00232BA6" w:rsidRDefault="00232BA6">
      <w:pPr>
        <w:pStyle w:val="ConsPlusCell"/>
        <w:jc w:val="both"/>
      </w:pPr>
      <w:r>
        <w:rPr>
          <w:sz w:val="14"/>
        </w:rPr>
        <w:t>│скорой помощи         │автомобиль │                 │             │автомобиль, но не   │минутной доступности │</w:t>
      </w:r>
    </w:p>
    <w:p w:rsidR="00232BA6" w:rsidRDefault="00232BA6">
      <w:pPr>
        <w:pStyle w:val="ConsPlusCell"/>
        <w:jc w:val="both"/>
      </w:pPr>
      <w:r>
        <w:rPr>
          <w:sz w:val="14"/>
        </w:rPr>
        <w:t>│                      │           │                 │             │менее 0,1 га        │на специальном       │</w:t>
      </w:r>
    </w:p>
    <w:p w:rsidR="00232BA6" w:rsidRDefault="00232BA6">
      <w:pPr>
        <w:pStyle w:val="ConsPlusCell"/>
        <w:jc w:val="both"/>
      </w:pPr>
      <w:r>
        <w:rPr>
          <w:sz w:val="14"/>
        </w:rPr>
        <w:t>│                      │           │                 │             │                    │автомобиле           │</w:t>
      </w:r>
    </w:p>
    <w:p w:rsidR="00232BA6" w:rsidRDefault="00232BA6">
      <w:pPr>
        <w:pStyle w:val="ConsPlusCell"/>
        <w:jc w:val="both"/>
      </w:pPr>
      <w:r>
        <w:rPr>
          <w:sz w:val="14"/>
        </w:rPr>
        <w:t>├──────────────────────┼───────────┼─────────────────┼─────────────┼────────────────────┼─────────────────────┤</w:t>
      </w:r>
    </w:p>
    <w:p w:rsidR="00232BA6" w:rsidRDefault="00232BA6">
      <w:pPr>
        <w:pStyle w:val="ConsPlusCell"/>
        <w:jc w:val="both"/>
      </w:pPr>
      <w:r>
        <w:rPr>
          <w:sz w:val="14"/>
        </w:rPr>
        <w:t>│Выдвижной пункт       │1          │                 │0,2          │0,05 га на 1        │В пределах зоны 30-  │</w:t>
      </w:r>
    </w:p>
    <w:p w:rsidR="00232BA6" w:rsidRDefault="00232BA6">
      <w:pPr>
        <w:pStyle w:val="ConsPlusCell"/>
        <w:jc w:val="both"/>
      </w:pPr>
      <w:r>
        <w:rPr>
          <w:sz w:val="14"/>
        </w:rPr>
        <w:t>│медицинской помощи    │автомобиль │                 │             │автомобиль, но не   │минутной доступности │</w:t>
      </w:r>
    </w:p>
    <w:p w:rsidR="00232BA6" w:rsidRDefault="00232BA6">
      <w:pPr>
        <w:pStyle w:val="ConsPlusCell"/>
        <w:jc w:val="both"/>
      </w:pPr>
      <w:r>
        <w:rPr>
          <w:sz w:val="14"/>
        </w:rPr>
        <w:t>│                      │           │                 │             │менее 0,1 га        │на специальном       │</w:t>
      </w:r>
    </w:p>
    <w:p w:rsidR="00232BA6" w:rsidRDefault="00232BA6">
      <w:pPr>
        <w:pStyle w:val="ConsPlusCell"/>
        <w:jc w:val="both"/>
      </w:pPr>
      <w:r>
        <w:rPr>
          <w:sz w:val="14"/>
        </w:rPr>
        <w:t>│                      │           │                 │             │                    │автомобиле           │</w:t>
      </w:r>
    </w:p>
    <w:p w:rsidR="00232BA6" w:rsidRDefault="00232BA6">
      <w:pPr>
        <w:pStyle w:val="ConsPlusCell"/>
        <w:jc w:val="both"/>
      </w:pPr>
      <w:r>
        <w:rPr>
          <w:sz w:val="14"/>
        </w:rPr>
        <w:t>├──────────────────────┼───────────┼─────────────────┴─────────────┼────────────────────┼─────────────────────┤</w:t>
      </w:r>
    </w:p>
    <w:p w:rsidR="00232BA6" w:rsidRDefault="00232BA6">
      <w:pPr>
        <w:pStyle w:val="ConsPlusCell"/>
        <w:jc w:val="both"/>
      </w:pPr>
      <w:r>
        <w:rPr>
          <w:sz w:val="14"/>
        </w:rPr>
        <w:t>│Аптека групп:         │м2 общ.    │По заданию на проектирование,  │                    │Возможно встроенно-  │</w:t>
      </w:r>
    </w:p>
    <w:p w:rsidR="00232BA6" w:rsidRDefault="00232BA6">
      <w:pPr>
        <w:pStyle w:val="ConsPlusCell"/>
        <w:jc w:val="both"/>
      </w:pPr>
      <w:r>
        <w:rPr>
          <w:sz w:val="14"/>
        </w:rPr>
        <w:t>│I - II                │площади    │ориентировочно                 │0,3 га на объект,   │пристроенное. В      │</w:t>
      </w:r>
    </w:p>
    <w:p w:rsidR="00232BA6" w:rsidRDefault="00232BA6">
      <w:pPr>
        <w:pStyle w:val="ConsPlusCell"/>
        <w:jc w:val="both"/>
      </w:pPr>
      <w:r>
        <w:rPr>
          <w:sz w:val="14"/>
        </w:rPr>
        <w:t>│III - V               │           ├─────────────────┬─────────────┤0,25 га на объект,  │сельских поселениях, │</w:t>
      </w:r>
    </w:p>
    <w:p w:rsidR="00232BA6" w:rsidRDefault="00232BA6">
      <w:pPr>
        <w:pStyle w:val="ConsPlusCell"/>
        <w:jc w:val="both"/>
      </w:pPr>
      <w:r>
        <w:rPr>
          <w:sz w:val="14"/>
        </w:rPr>
        <w:t>│VI - VIII             │           │50,0             │14,0         │0,2 га на объект    │как правило, при     │</w:t>
      </w:r>
    </w:p>
    <w:p w:rsidR="00232BA6" w:rsidRDefault="00232BA6">
      <w:pPr>
        <w:pStyle w:val="ConsPlusCell"/>
        <w:jc w:val="both"/>
      </w:pPr>
      <w:r>
        <w:rPr>
          <w:sz w:val="14"/>
        </w:rPr>
        <w:t>│                      │           │                 │             │                    │амбулатории и ФАП    │</w:t>
      </w:r>
    </w:p>
    <w:p w:rsidR="00232BA6" w:rsidRDefault="00232BA6">
      <w:pPr>
        <w:pStyle w:val="ConsPlusCell"/>
        <w:jc w:val="both"/>
      </w:pPr>
      <w:r>
        <w:rPr>
          <w:sz w:val="14"/>
        </w:rPr>
        <w:t>├──────────────────────┼───────────┼─────────────────┴─────────────┼────────────────────┼─────────────────────┤</w:t>
      </w:r>
    </w:p>
    <w:p w:rsidR="00232BA6" w:rsidRDefault="00232BA6">
      <w:pPr>
        <w:pStyle w:val="ConsPlusCell"/>
        <w:jc w:val="both"/>
      </w:pPr>
      <w:r>
        <w:rPr>
          <w:sz w:val="14"/>
        </w:rPr>
        <w:t>│Молочные кухни (для   │порций в   │4                              │0,015 га на 1 тыс.  │                     │</w:t>
      </w:r>
    </w:p>
    <w:p w:rsidR="00232BA6" w:rsidRDefault="00232BA6">
      <w:pPr>
        <w:pStyle w:val="ConsPlusCell"/>
        <w:jc w:val="both"/>
      </w:pPr>
      <w:r>
        <w:rPr>
          <w:sz w:val="14"/>
        </w:rPr>
        <w:t>│детей до 1 года)      │сутки на 1 │                               │порций в сутки, но  │                     │</w:t>
      </w:r>
    </w:p>
    <w:p w:rsidR="00232BA6" w:rsidRDefault="00232BA6">
      <w:pPr>
        <w:pStyle w:val="ConsPlusCell"/>
        <w:jc w:val="both"/>
      </w:pPr>
      <w:r>
        <w:rPr>
          <w:sz w:val="14"/>
        </w:rPr>
        <w:t>│                      │ребенка    │                               │не менее 0,15 га    │                     │</w:t>
      </w:r>
    </w:p>
    <w:p w:rsidR="00232BA6" w:rsidRDefault="00232BA6">
      <w:pPr>
        <w:pStyle w:val="ConsPlusCell"/>
        <w:jc w:val="both"/>
      </w:pPr>
      <w:r>
        <w:rPr>
          <w:sz w:val="14"/>
        </w:rPr>
        <w:t>├──────────────────────┼───────────┼───────────────────────────────┼────────────────────┼─────────────────────┤</w:t>
      </w:r>
    </w:p>
    <w:p w:rsidR="00232BA6" w:rsidRDefault="00232BA6">
      <w:pPr>
        <w:pStyle w:val="ConsPlusCell"/>
        <w:jc w:val="both"/>
      </w:pPr>
      <w:r>
        <w:rPr>
          <w:sz w:val="14"/>
        </w:rPr>
        <w:t>│Раздаточные пункты    │м2 общ.    │0,3                            │По заданию на       │Встроенные           │</w:t>
      </w:r>
    </w:p>
    <w:p w:rsidR="00232BA6" w:rsidRDefault="00232BA6">
      <w:pPr>
        <w:pStyle w:val="ConsPlusCell"/>
        <w:jc w:val="both"/>
      </w:pPr>
      <w:r>
        <w:rPr>
          <w:sz w:val="14"/>
        </w:rPr>
        <w:t>│молочных кухонь       │площади на │                               │проектирование      │                     │</w:t>
      </w:r>
    </w:p>
    <w:p w:rsidR="00232BA6" w:rsidRDefault="00232BA6">
      <w:pPr>
        <w:pStyle w:val="ConsPlusCell"/>
        <w:jc w:val="both"/>
      </w:pPr>
      <w:r>
        <w:rPr>
          <w:sz w:val="14"/>
        </w:rPr>
        <w:t>│                      │1 ребенка  │                               │                    │                     │</w:t>
      </w:r>
    </w:p>
    <w:p w:rsidR="00232BA6" w:rsidRDefault="00232BA6">
      <w:pPr>
        <w:pStyle w:val="ConsPlusCell"/>
        <w:jc w:val="both"/>
      </w:pPr>
      <w:r>
        <w:rPr>
          <w:sz w:val="14"/>
        </w:rPr>
        <w:t>├──────────────────────┼───────────┼─────────────────┬─────────────┼────────────────────┼─────────────────────┤</w:t>
      </w:r>
    </w:p>
    <w:p w:rsidR="00232BA6" w:rsidRDefault="00232BA6">
      <w:pPr>
        <w:pStyle w:val="ConsPlusCell"/>
        <w:jc w:val="both"/>
      </w:pPr>
      <w:r>
        <w:rPr>
          <w:sz w:val="14"/>
        </w:rPr>
        <w:t>│Центр социального     │1 центр    │1 на гор. округ, │             │По заданию на       │Возможно встроенно-  │</w:t>
      </w:r>
    </w:p>
    <w:p w:rsidR="00232BA6" w:rsidRDefault="00232BA6">
      <w:pPr>
        <w:pStyle w:val="ConsPlusCell"/>
        <w:jc w:val="both"/>
      </w:pPr>
      <w:r>
        <w:rPr>
          <w:sz w:val="14"/>
        </w:rPr>
        <w:t>│обслуживания          │           │гор. поселение   │             │проектирование      │пристроенное         │</w:t>
      </w:r>
    </w:p>
    <w:p w:rsidR="00232BA6" w:rsidRDefault="00232BA6">
      <w:pPr>
        <w:pStyle w:val="ConsPlusCell"/>
        <w:jc w:val="both"/>
      </w:pPr>
      <w:r>
        <w:rPr>
          <w:sz w:val="14"/>
        </w:rPr>
        <w:t>│пенсионеров и         │           │или по заданию на│             │                    │                     │</w:t>
      </w:r>
    </w:p>
    <w:p w:rsidR="00232BA6" w:rsidRDefault="00232BA6">
      <w:pPr>
        <w:pStyle w:val="ConsPlusCell"/>
        <w:jc w:val="both"/>
      </w:pPr>
      <w:r>
        <w:rPr>
          <w:sz w:val="14"/>
        </w:rPr>
        <w:t>│инвалидов             │           │проектирование   │             │                    │                     │</w:t>
      </w:r>
    </w:p>
    <w:p w:rsidR="00232BA6" w:rsidRDefault="00232BA6">
      <w:pPr>
        <w:pStyle w:val="ConsPlusCell"/>
        <w:jc w:val="both"/>
      </w:pPr>
      <w:r>
        <w:rPr>
          <w:sz w:val="14"/>
        </w:rPr>
        <w:t>├──────────────────────┼───────────┼─────────────────┼─────────────┼────────────────────┼─────────────────────┤</w:t>
      </w:r>
    </w:p>
    <w:p w:rsidR="00232BA6" w:rsidRDefault="00232BA6">
      <w:pPr>
        <w:pStyle w:val="ConsPlusCell"/>
        <w:jc w:val="both"/>
      </w:pPr>
      <w:r>
        <w:rPr>
          <w:sz w:val="14"/>
        </w:rPr>
        <w:t>│Центр социальной      │1 центр    │1 на гор. округ, │             │То же               │То же                │</w:t>
      </w:r>
    </w:p>
    <w:p w:rsidR="00232BA6" w:rsidRDefault="00232BA6">
      <w:pPr>
        <w:pStyle w:val="ConsPlusCell"/>
        <w:jc w:val="both"/>
      </w:pPr>
      <w:r>
        <w:rPr>
          <w:sz w:val="14"/>
        </w:rPr>
        <w:t>│помощи семье и детям  │           │гор. поселение   │             │                    │                     │</w:t>
      </w:r>
    </w:p>
    <w:p w:rsidR="00232BA6" w:rsidRDefault="00232BA6">
      <w:pPr>
        <w:pStyle w:val="ConsPlusCell"/>
        <w:jc w:val="both"/>
      </w:pPr>
      <w:r>
        <w:rPr>
          <w:sz w:val="14"/>
        </w:rPr>
        <w:t>│                      │           │или по заданию на│             │                    │                     │</w:t>
      </w:r>
    </w:p>
    <w:p w:rsidR="00232BA6" w:rsidRDefault="00232BA6">
      <w:pPr>
        <w:pStyle w:val="ConsPlusCell"/>
        <w:jc w:val="both"/>
      </w:pPr>
      <w:r>
        <w:rPr>
          <w:sz w:val="14"/>
        </w:rPr>
        <w:t>│                      │           │проектирование   │             │                    │                     │</w:t>
      </w:r>
    </w:p>
    <w:p w:rsidR="00232BA6" w:rsidRDefault="00232BA6">
      <w:pPr>
        <w:pStyle w:val="ConsPlusCell"/>
        <w:jc w:val="both"/>
      </w:pPr>
      <w:r>
        <w:rPr>
          <w:sz w:val="14"/>
        </w:rPr>
        <w:t>├──────────────────────┼───────────┼─────────────────┼─────────────┼────────────────────┼─────────────────────┤</w:t>
      </w:r>
    </w:p>
    <w:p w:rsidR="00232BA6" w:rsidRDefault="00232BA6">
      <w:pPr>
        <w:pStyle w:val="ConsPlusCell"/>
        <w:jc w:val="both"/>
      </w:pPr>
      <w:r>
        <w:rPr>
          <w:sz w:val="14"/>
        </w:rPr>
        <w:t>│Специализированные    │1 объект   │1 на 10 тыс.     │             │То же               │То же                │</w:t>
      </w:r>
    </w:p>
    <w:p w:rsidR="00232BA6" w:rsidRDefault="00232BA6">
      <w:pPr>
        <w:pStyle w:val="ConsPlusCell"/>
        <w:jc w:val="both"/>
      </w:pPr>
      <w:r>
        <w:rPr>
          <w:sz w:val="14"/>
        </w:rPr>
        <w:t>│учреждения для        │           │детей или по     │             │                    │                     │</w:t>
      </w:r>
    </w:p>
    <w:p w:rsidR="00232BA6" w:rsidRDefault="00232BA6">
      <w:pPr>
        <w:pStyle w:val="ConsPlusCell"/>
        <w:jc w:val="both"/>
      </w:pPr>
      <w:r>
        <w:rPr>
          <w:sz w:val="14"/>
        </w:rPr>
        <w:t>│несовершеннолетних,   │           │заданию на       │             │                    │                     │</w:t>
      </w:r>
    </w:p>
    <w:p w:rsidR="00232BA6" w:rsidRDefault="00232BA6">
      <w:pPr>
        <w:pStyle w:val="ConsPlusCell"/>
        <w:jc w:val="both"/>
      </w:pPr>
      <w:r>
        <w:rPr>
          <w:sz w:val="14"/>
        </w:rPr>
        <w:t>│нуждающихся в         │           │проектирование   │             │                    │                     │</w:t>
      </w:r>
    </w:p>
    <w:p w:rsidR="00232BA6" w:rsidRDefault="00232BA6">
      <w:pPr>
        <w:pStyle w:val="ConsPlusCell"/>
        <w:jc w:val="both"/>
      </w:pPr>
      <w:r>
        <w:rPr>
          <w:sz w:val="14"/>
        </w:rPr>
        <w:t>│социальной            │           │                 │             │                    │                     │</w:t>
      </w:r>
    </w:p>
    <w:p w:rsidR="00232BA6" w:rsidRDefault="00232BA6">
      <w:pPr>
        <w:pStyle w:val="ConsPlusCell"/>
        <w:jc w:val="both"/>
      </w:pPr>
      <w:r>
        <w:rPr>
          <w:sz w:val="14"/>
        </w:rPr>
        <w:t>│реабилитации          │           │                 │             │                    │                     │</w:t>
      </w:r>
    </w:p>
    <w:p w:rsidR="00232BA6" w:rsidRDefault="00232BA6">
      <w:pPr>
        <w:pStyle w:val="ConsPlusCell"/>
        <w:jc w:val="both"/>
      </w:pPr>
      <w:r>
        <w:rPr>
          <w:sz w:val="14"/>
        </w:rPr>
        <w:t>├──────────────────────┼───────────┼─────────────────┼─────────────┼────────────────────┼─────────────────────┤</w:t>
      </w:r>
    </w:p>
    <w:p w:rsidR="00232BA6" w:rsidRDefault="00232BA6">
      <w:pPr>
        <w:pStyle w:val="ConsPlusCell"/>
        <w:jc w:val="both"/>
      </w:pPr>
      <w:r>
        <w:rPr>
          <w:sz w:val="14"/>
        </w:rPr>
        <w:t>│Реабилитационные      │1 объект   │1 на 10 тыс.     │             │То же               │То же                │</w:t>
      </w:r>
    </w:p>
    <w:p w:rsidR="00232BA6" w:rsidRDefault="00232BA6">
      <w:pPr>
        <w:pStyle w:val="ConsPlusCell"/>
        <w:jc w:val="both"/>
      </w:pPr>
      <w:r>
        <w:rPr>
          <w:sz w:val="14"/>
        </w:rPr>
        <w:t>│центры для детей и    │           │детей или по     │             │                    │                     │</w:t>
      </w:r>
    </w:p>
    <w:p w:rsidR="00232BA6" w:rsidRDefault="00232BA6">
      <w:pPr>
        <w:pStyle w:val="ConsPlusCell"/>
        <w:jc w:val="both"/>
      </w:pPr>
      <w:r>
        <w:rPr>
          <w:sz w:val="14"/>
        </w:rPr>
        <w:t>│подростков с          │           │заданию на       │             │                    │                     │</w:t>
      </w:r>
    </w:p>
    <w:p w:rsidR="00232BA6" w:rsidRDefault="00232BA6">
      <w:pPr>
        <w:pStyle w:val="ConsPlusCell"/>
        <w:jc w:val="both"/>
      </w:pPr>
      <w:r>
        <w:rPr>
          <w:sz w:val="14"/>
        </w:rPr>
        <w:t>│ограниченными         │           │проектирование   │             │                    │                     │</w:t>
      </w:r>
    </w:p>
    <w:p w:rsidR="00232BA6" w:rsidRDefault="00232BA6">
      <w:pPr>
        <w:pStyle w:val="ConsPlusCell"/>
        <w:jc w:val="both"/>
      </w:pPr>
      <w:r>
        <w:rPr>
          <w:sz w:val="14"/>
        </w:rPr>
        <w:t>│возможностями         │           │                 │             │                    │                     │</w:t>
      </w:r>
    </w:p>
    <w:p w:rsidR="00232BA6" w:rsidRDefault="00232BA6">
      <w:pPr>
        <w:pStyle w:val="ConsPlusCell"/>
        <w:jc w:val="both"/>
      </w:pPr>
      <w:r>
        <w:rPr>
          <w:sz w:val="14"/>
        </w:rPr>
        <w:t>├──────────────────────┼───────────┼─────────────────┼─────────────┼────────────────────┼─────────────────────┤</w:t>
      </w:r>
    </w:p>
    <w:p w:rsidR="00232BA6" w:rsidRDefault="00232BA6">
      <w:pPr>
        <w:pStyle w:val="ConsPlusCell"/>
        <w:jc w:val="both"/>
      </w:pPr>
      <w:r>
        <w:rPr>
          <w:sz w:val="14"/>
        </w:rPr>
        <w:t>│Отделения социальной  │1 объект   │1 на 120 человек │             │То же               │То же                │</w:t>
      </w:r>
    </w:p>
    <w:p w:rsidR="00232BA6" w:rsidRDefault="00232BA6">
      <w:pPr>
        <w:pStyle w:val="ConsPlusCell"/>
        <w:jc w:val="both"/>
      </w:pPr>
      <w:r>
        <w:rPr>
          <w:sz w:val="14"/>
        </w:rPr>
        <w:t>│помощи на дому для    │           │данной категории │             │                    │                     │</w:t>
      </w:r>
    </w:p>
    <w:p w:rsidR="00232BA6" w:rsidRDefault="00232BA6">
      <w:pPr>
        <w:pStyle w:val="ConsPlusCell"/>
        <w:jc w:val="both"/>
      </w:pPr>
      <w:r>
        <w:rPr>
          <w:sz w:val="14"/>
        </w:rPr>
        <w:t>│граждан пенсионного   │           │граждан          │             │                    │                     │</w:t>
      </w:r>
    </w:p>
    <w:p w:rsidR="00232BA6" w:rsidRDefault="00232BA6">
      <w:pPr>
        <w:pStyle w:val="ConsPlusCell"/>
        <w:jc w:val="both"/>
      </w:pPr>
      <w:r>
        <w:rPr>
          <w:sz w:val="14"/>
        </w:rPr>
        <w:t>│возраста и инвалидов  │           │                 │             │                    │                     │</w:t>
      </w:r>
    </w:p>
    <w:p w:rsidR="00232BA6" w:rsidRDefault="00232BA6">
      <w:pPr>
        <w:pStyle w:val="ConsPlusCell"/>
        <w:jc w:val="both"/>
      </w:pPr>
      <w:r>
        <w:rPr>
          <w:sz w:val="14"/>
        </w:rPr>
        <w:t>├──────────────────────┼───────────┼─────────────────┼─────────────┼────────────────────┼─────────────────────┤</w:t>
      </w:r>
    </w:p>
    <w:p w:rsidR="00232BA6" w:rsidRDefault="00232BA6">
      <w:pPr>
        <w:pStyle w:val="ConsPlusCell"/>
        <w:jc w:val="both"/>
      </w:pPr>
      <w:r>
        <w:rPr>
          <w:sz w:val="14"/>
        </w:rPr>
        <w:t>│Специализированные    │1 объект   │1 на 30 человек  │             │То же               │То же                │</w:t>
      </w:r>
    </w:p>
    <w:p w:rsidR="00232BA6" w:rsidRDefault="00232BA6">
      <w:pPr>
        <w:pStyle w:val="ConsPlusCell"/>
        <w:jc w:val="both"/>
      </w:pPr>
      <w:r>
        <w:rPr>
          <w:sz w:val="14"/>
        </w:rPr>
        <w:t>│отделения социально-  │           │данной категории │             │                    │                     │</w:t>
      </w:r>
    </w:p>
    <w:p w:rsidR="00232BA6" w:rsidRDefault="00232BA6">
      <w:pPr>
        <w:pStyle w:val="ConsPlusCell"/>
        <w:jc w:val="both"/>
      </w:pPr>
      <w:r>
        <w:rPr>
          <w:sz w:val="14"/>
        </w:rPr>
        <w:t>│медицинского          │           │граждан          │             │                    │                     │</w:t>
      </w:r>
    </w:p>
    <w:p w:rsidR="00232BA6" w:rsidRDefault="00232BA6">
      <w:pPr>
        <w:pStyle w:val="ConsPlusCell"/>
        <w:jc w:val="both"/>
      </w:pPr>
      <w:r>
        <w:rPr>
          <w:sz w:val="14"/>
        </w:rPr>
        <w:t>│обслуживания на дому  │           │                 │             │                    │                     │</w:t>
      </w:r>
    </w:p>
    <w:p w:rsidR="00232BA6" w:rsidRDefault="00232BA6">
      <w:pPr>
        <w:pStyle w:val="ConsPlusCell"/>
        <w:jc w:val="both"/>
      </w:pPr>
      <w:r>
        <w:rPr>
          <w:sz w:val="14"/>
        </w:rPr>
        <w:t>│для граждан           │           │                 │             │                    │                     │</w:t>
      </w:r>
    </w:p>
    <w:p w:rsidR="00232BA6" w:rsidRDefault="00232BA6">
      <w:pPr>
        <w:pStyle w:val="ConsPlusCell"/>
        <w:jc w:val="both"/>
      </w:pPr>
      <w:r>
        <w:rPr>
          <w:sz w:val="14"/>
        </w:rPr>
        <w:t>│пенсионного возраста и│           │                 │             │                    │                     │</w:t>
      </w:r>
    </w:p>
    <w:p w:rsidR="00232BA6" w:rsidRDefault="00232BA6">
      <w:pPr>
        <w:pStyle w:val="ConsPlusCell"/>
        <w:jc w:val="both"/>
      </w:pPr>
      <w:r>
        <w:rPr>
          <w:sz w:val="14"/>
        </w:rPr>
        <w:t>│инвалидов             │           │                 │             │                    │                     │</w:t>
      </w:r>
    </w:p>
    <w:p w:rsidR="00232BA6" w:rsidRDefault="00232BA6">
      <w:pPr>
        <w:pStyle w:val="ConsPlusCell"/>
        <w:jc w:val="both"/>
      </w:pPr>
      <w:r>
        <w:rPr>
          <w:sz w:val="14"/>
        </w:rPr>
        <w:t>├──────────────────────┼───────────┼─────────────────┼─────────────┼────────────────────┼─────────────────────┤</w:t>
      </w:r>
    </w:p>
    <w:p w:rsidR="00232BA6" w:rsidRDefault="00232BA6">
      <w:pPr>
        <w:pStyle w:val="ConsPlusCell"/>
        <w:jc w:val="both"/>
      </w:pPr>
      <w:r>
        <w:rPr>
          <w:sz w:val="14"/>
        </w:rPr>
        <w:t>│Отделения срочного    │1 объект   │1 на 400 тыс.    │             │То же               │То же                │</w:t>
      </w:r>
    </w:p>
    <w:p w:rsidR="00232BA6" w:rsidRDefault="00232BA6">
      <w:pPr>
        <w:pStyle w:val="ConsPlusCell"/>
        <w:jc w:val="both"/>
      </w:pPr>
      <w:r>
        <w:rPr>
          <w:sz w:val="14"/>
        </w:rPr>
        <w:t>│социального           │           │населения        │             │                    │                     │</w:t>
      </w:r>
    </w:p>
    <w:p w:rsidR="00232BA6" w:rsidRDefault="00232BA6">
      <w:pPr>
        <w:pStyle w:val="ConsPlusCell"/>
        <w:jc w:val="both"/>
      </w:pPr>
      <w:r>
        <w:rPr>
          <w:sz w:val="14"/>
        </w:rPr>
        <w:t>│обслуживания          │           │                 │             │                    │                     │</w:t>
      </w:r>
    </w:p>
    <w:p w:rsidR="00232BA6" w:rsidRDefault="00232BA6">
      <w:pPr>
        <w:pStyle w:val="ConsPlusCell"/>
        <w:jc w:val="both"/>
      </w:pPr>
      <w:r>
        <w:rPr>
          <w:sz w:val="14"/>
        </w:rPr>
        <w:t>├──────────────────────┼───────────┼─────────────────┼─────────────┼────────────────────┼─────────────────────┤</w:t>
      </w:r>
    </w:p>
    <w:p w:rsidR="00232BA6" w:rsidRDefault="00232BA6">
      <w:pPr>
        <w:pStyle w:val="ConsPlusCell"/>
        <w:jc w:val="both"/>
      </w:pPr>
      <w:r>
        <w:rPr>
          <w:sz w:val="14"/>
        </w:rPr>
        <w:t>│Дом-интернат для      │1 место    │3,0              │             │То же               │Размещение возможно в│</w:t>
      </w:r>
    </w:p>
    <w:p w:rsidR="00232BA6" w:rsidRDefault="00232BA6">
      <w:pPr>
        <w:pStyle w:val="ConsPlusCell"/>
        <w:jc w:val="both"/>
      </w:pPr>
      <w:r>
        <w:rPr>
          <w:sz w:val="14"/>
        </w:rPr>
        <w:t>│престарелых с 60 лет и│           │                 │             │                    │пригородной зоне.    │</w:t>
      </w:r>
    </w:p>
    <w:p w:rsidR="00232BA6" w:rsidRDefault="00232BA6">
      <w:pPr>
        <w:pStyle w:val="ConsPlusCell"/>
        <w:jc w:val="both"/>
      </w:pPr>
      <w:r>
        <w:rPr>
          <w:sz w:val="14"/>
        </w:rPr>
        <w:t>│инвалидов             │           │                 │             │                    │Нормы расчета следует│</w:t>
      </w:r>
    </w:p>
    <w:p w:rsidR="00232BA6" w:rsidRDefault="00232BA6">
      <w:pPr>
        <w:pStyle w:val="ConsPlusCell"/>
        <w:jc w:val="both"/>
      </w:pPr>
      <w:r>
        <w:rPr>
          <w:sz w:val="14"/>
        </w:rPr>
        <w:t>│                      │           │                 │             │                    │уточнять в           │</w:t>
      </w:r>
    </w:p>
    <w:p w:rsidR="00232BA6" w:rsidRDefault="00232BA6">
      <w:pPr>
        <w:pStyle w:val="ConsPlusCell"/>
        <w:jc w:val="both"/>
      </w:pPr>
      <w:r>
        <w:rPr>
          <w:sz w:val="14"/>
        </w:rPr>
        <w:t>│                      │           │                 │             │                    │зависимости от       │</w:t>
      </w:r>
    </w:p>
    <w:p w:rsidR="00232BA6" w:rsidRDefault="00232BA6">
      <w:pPr>
        <w:pStyle w:val="ConsPlusCell"/>
        <w:jc w:val="both"/>
      </w:pPr>
      <w:r>
        <w:rPr>
          <w:sz w:val="14"/>
        </w:rPr>
        <w:t>│                      │           │                 │             │                    │социально-           │</w:t>
      </w:r>
    </w:p>
    <w:p w:rsidR="00232BA6" w:rsidRDefault="00232BA6">
      <w:pPr>
        <w:pStyle w:val="ConsPlusCell"/>
        <w:jc w:val="both"/>
      </w:pPr>
      <w:r>
        <w:rPr>
          <w:sz w:val="14"/>
        </w:rPr>
        <w:t>│                      │           │                 │             │                    │демографических      │</w:t>
      </w:r>
    </w:p>
    <w:p w:rsidR="00232BA6" w:rsidRDefault="00232BA6">
      <w:pPr>
        <w:pStyle w:val="ConsPlusCell"/>
        <w:jc w:val="both"/>
      </w:pPr>
      <w:r>
        <w:rPr>
          <w:sz w:val="14"/>
        </w:rPr>
        <w:t>│                      │           │                 │             │                    │особенностей         │</w:t>
      </w:r>
    </w:p>
    <w:p w:rsidR="00232BA6" w:rsidRDefault="00232BA6">
      <w:pPr>
        <w:pStyle w:val="ConsPlusCell"/>
        <w:jc w:val="both"/>
      </w:pPr>
      <w:r>
        <w:rPr>
          <w:sz w:val="14"/>
        </w:rPr>
        <w:t>├──────────────────────┼───────────┼─────────────────┴─────────────┼────────────────────┼─────────────────────┤</w:t>
      </w:r>
    </w:p>
    <w:p w:rsidR="00232BA6" w:rsidRDefault="00232BA6">
      <w:pPr>
        <w:pStyle w:val="ConsPlusCell"/>
        <w:jc w:val="both"/>
      </w:pPr>
      <w:r>
        <w:rPr>
          <w:sz w:val="14"/>
        </w:rPr>
        <w:t>│Специализированный    │1 место    │3,0                            │При вместимости:    │То же                │</w:t>
      </w:r>
    </w:p>
    <w:p w:rsidR="00232BA6" w:rsidRDefault="00232BA6">
      <w:pPr>
        <w:pStyle w:val="ConsPlusCell"/>
        <w:jc w:val="both"/>
      </w:pPr>
      <w:r>
        <w:rPr>
          <w:sz w:val="14"/>
        </w:rPr>
        <w:t>│дом-интернат для      │           │                               │до 200 мест - 125,  │                     │</w:t>
      </w:r>
    </w:p>
    <w:p w:rsidR="00232BA6" w:rsidRDefault="00232BA6">
      <w:pPr>
        <w:pStyle w:val="ConsPlusCell"/>
        <w:jc w:val="both"/>
      </w:pPr>
      <w:r>
        <w:rPr>
          <w:sz w:val="14"/>
        </w:rPr>
        <w:t>│взрослых              │           │                               │200 - 400 мест -    │                     │</w:t>
      </w:r>
    </w:p>
    <w:p w:rsidR="00232BA6" w:rsidRDefault="00232BA6">
      <w:pPr>
        <w:pStyle w:val="ConsPlusCell"/>
        <w:jc w:val="both"/>
      </w:pPr>
      <w:r>
        <w:rPr>
          <w:sz w:val="14"/>
        </w:rPr>
        <w:t>│(психоневрологический)│           │                               │100,                │                     │</w:t>
      </w:r>
    </w:p>
    <w:p w:rsidR="00232BA6" w:rsidRDefault="00232BA6">
      <w:pPr>
        <w:pStyle w:val="ConsPlusCell"/>
        <w:jc w:val="both"/>
      </w:pPr>
      <w:r>
        <w:rPr>
          <w:sz w:val="14"/>
        </w:rPr>
        <w:t>│                      │           │                               │400 - 600 мест - 80 │                     │</w:t>
      </w:r>
    </w:p>
    <w:p w:rsidR="00232BA6" w:rsidRDefault="00232BA6">
      <w:pPr>
        <w:pStyle w:val="ConsPlusCell"/>
        <w:jc w:val="both"/>
      </w:pPr>
      <w:r>
        <w:rPr>
          <w:sz w:val="14"/>
        </w:rPr>
        <w:t>├──────────────────────┼───────────┼───────────────────────────────┼────────────────────┼─────────────────────┤</w:t>
      </w:r>
    </w:p>
    <w:p w:rsidR="00232BA6" w:rsidRDefault="00232BA6">
      <w:pPr>
        <w:pStyle w:val="ConsPlusCell"/>
        <w:jc w:val="both"/>
      </w:pPr>
      <w:r>
        <w:rPr>
          <w:sz w:val="14"/>
        </w:rPr>
        <w:t>│Специальные жилые дома│1 чел.     │60                             │                    │То же                │</w:t>
      </w:r>
    </w:p>
    <w:p w:rsidR="00232BA6" w:rsidRDefault="00232BA6">
      <w:pPr>
        <w:pStyle w:val="ConsPlusCell"/>
        <w:jc w:val="both"/>
      </w:pPr>
      <w:r>
        <w:rPr>
          <w:sz w:val="14"/>
        </w:rPr>
        <w:t>│и группы квартир для  │           │                               │                    │                     │</w:t>
      </w:r>
    </w:p>
    <w:p w:rsidR="00232BA6" w:rsidRDefault="00232BA6">
      <w:pPr>
        <w:pStyle w:val="ConsPlusCell"/>
        <w:jc w:val="both"/>
      </w:pPr>
      <w:r>
        <w:rPr>
          <w:sz w:val="14"/>
        </w:rPr>
        <w:t>│ветеранов войны и     │           │                               │                    │                     │</w:t>
      </w:r>
    </w:p>
    <w:p w:rsidR="00232BA6" w:rsidRDefault="00232BA6">
      <w:pPr>
        <w:pStyle w:val="ConsPlusCell"/>
        <w:jc w:val="both"/>
      </w:pPr>
      <w:r>
        <w:rPr>
          <w:sz w:val="14"/>
        </w:rPr>
        <w:t>│труда и одиноких      │           │                               │                    │                     │</w:t>
      </w:r>
    </w:p>
    <w:p w:rsidR="00232BA6" w:rsidRDefault="00232BA6">
      <w:pPr>
        <w:pStyle w:val="ConsPlusCell"/>
        <w:jc w:val="both"/>
      </w:pPr>
      <w:r>
        <w:rPr>
          <w:sz w:val="14"/>
        </w:rPr>
        <w:t>│престарелых (с 60 лет)│           │                               │                    │                     │</w:t>
      </w:r>
    </w:p>
    <w:p w:rsidR="00232BA6" w:rsidRDefault="00232BA6">
      <w:pPr>
        <w:pStyle w:val="ConsPlusCell"/>
        <w:jc w:val="both"/>
      </w:pPr>
      <w:r>
        <w:rPr>
          <w:sz w:val="14"/>
        </w:rPr>
        <w:t>├──────────────────────┼───────────┼───────────────────────────────┼────────────────────┼─────────────────────┤</w:t>
      </w:r>
    </w:p>
    <w:p w:rsidR="00232BA6" w:rsidRDefault="00232BA6">
      <w:pPr>
        <w:pStyle w:val="ConsPlusCell"/>
        <w:jc w:val="both"/>
      </w:pPr>
      <w:r>
        <w:rPr>
          <w:sz w:val="14"/>
        </w:rPr>
        <w:t>│Специальные жилые дома│1 чел.     │0,5                            │                    │То же                │</w:t>
      </w:r>
    </w:p>
    <w:p w:rsidR="00232BA6" w:rsidRDefault="00232BA6">
      <w:pPr>
        <w:pStyle w:val="ConsPlusCell"/>
        <w:jc w:val="both"/>
      </w:pPr>
      <w:r>
        <w:rPr>
          <w:sz w:val="14"/>
        </w:rPr>
        <w:t>│и группы квартир для  │           │                               │                    │                     │</w:t>
      </w:r>
    </w:p>
    <w:p w:rsidR="00232BA6" w:rsidRDefault="00232BA6">
      <w:pPr>
        <w:pStyle w:val="ConsPlusCell"/>
        <w:jc w:val="both"/>
      </w:pPr>
      <w:r>
        <w:rPr>
          <w:sz w:val="14"/>
        </w:rPr>
        <w:t>│инвалидов на креслах- │           │                               │                    │                     │</w:t>
      </w:r>
    </w:p>
    <w:p w:rsidR="00232BA6" w:rsidRDefault="00232BA6">
      <w:pPr>
        <w:pStyle w:val="ConsPlusCell"/>
        <w:jc w:val="both"/>
      </w:pPr>
      <w:r>
        <w:rPr>
          <w:sz w:val="14"/>
        </w:rPr>
        <w:t>│колясках и их семей   │           │                               │                    │                     │</w:t>
      </w:r>
    </w:p>
    <w:p w:rsidR="00232BA6" w:rsidRDefault="00232BA6">
      <w:pPr>
        <w:pStyle w:val="ConsPlusCell"/>
        <w:jc w:val="both"/>
      </w:pPr>
      <w:r>
        <w:rPr>
          <w:sz w:val="14"/>
        </w:rPr>
        <w:t>├──────────────────────┼───────────┼───────────────────────────────┼────────────────────┼─────────────────────┤</w:t>
      </w:r>
    </w:p>
    <w:p w:rsidR="00232BA6" w:rsidRDefault="00232BA6">
      <w:pPr>
        <w:pStyle w:val="ConsPlusCell"/>
        <w:jc w:val="both"/>
      </w:pPr>
      <w:r>
        <w:rPr>
          <w:sz w:val="14"/>
        </w:rPr>
        <w:t>│Детские дома-интернаты│1 место    │3,0                            │То же               │То же                │</w:t>
      </w:r>
    </w:p>
    <w:p w:rsidR="00232BA6" w:rsidRDefault="00232BA6">
      <w:pPr>
        <w:pStyle w:val="ConsPlusCell"/>
        <w:jc w:val="both"/>
      </w:pPr>
      <w:r>
        <w:rPr>
          <w:sz w:val="14"/>
        </w:rPr>
        <w:t>├──────────────────────┼───────────┼───────────────────────────────┼────────────────────┼─────────────────────┤</w:t>
      </w:r>
    </w:p>
    <w:p w:rsidR="00232BA6" w:rsidRDefault="00232BA6">
      <w:pPr>
        <w:pStyle w:val="ConsPlusCell"/>
        <w:jc w:val="both"/>
      </w:pPr>
      <w:r>
        <w:rPr>
          <w:sz w:val="14"/>
        </w:rPr>
        <w:t>│Приют для детей и     │1 приют    │По заданию на проектирование   │По заданию на       │То же                │</w:t>
      </w:r>
    </w:p>
    <w:p w:rsidR="00232BA6" w:rsidRDefault="00232BA6">
      <w:pPr>
        <w:pStyle w:val="ConsPlusCell"/>
        <w:jc w:val="both"/>
      </w:pPr>
      <w:r>
        <w:rPr>
          <w:sz w:val="14"/>
        </w:rPr>
        <w:t>│подростков, оставшихся│           │                               │проектирование      │                     │</w:t>
      </w:r>
    </w:p>
    <w:p w:rsidR="00232BA6" w:rsidRDefault="00232BA6">
      <w:pPr>
        <w:pStyle w:val="ConsPlusCell"/>
        <w:jc w:val="both"/>
      </w:pPr>
      <w:r>
        <w:rPr>
          <w:sz w:val="14"/>
        </w:rPr>
        <w:t>│без попечения         │           │                               │                    │                     │</w:t>
      </w:r>
    </w:p>
    <w:p w:rsidR="00232BA6" w:rsidRDefault="00232BA6">
      <w:pPr>
        <w:pStyle w:val="ConsPlusCell"/>
        <w:jc w:val="both"/>
      </w:pPr>
      <w:r>
        <w:rPr>
          <w:sz w:val="14"/>
        </w:rPr>
        <w:t>│родителей             │           │                               │                    │                     │</w:t>
      </w:r>
    </w:p>
    <w:p w:rsidR="00232BA6" w:rsidRDefault="00232BA6">
      <w:pPr>
        <w:pStyle w:val="ConsPlusCell"/>
        <w:jc w:val="both"/>
      </w:pPr>
      <w:r>
        <w:rPr>
          <w:sz w:val="14"/>
        </w:rPr>
        <w:t>├──────────────────────┼───────────┼───────────────────────────────┼────────────────────┼─────────────────────┤</w:t>
      </w:r>
    </w:p>
    <w:p w:rsidR="00232BA6" w:rsidRDefault="00232BA6">
      <w:pPr>
        <w:pStyle w:val="ConsPlusCell"/>
        <w:jc w:val="both"/>
      </w:pPr>
      <w:r>
        <w:rPr>
          <w:sz w:val="14"/>
        </w:rPr>
        <w:t>│Дома ночного          │1 объект   │1 на городской округ, городское│То же               │Нормы расчета следует│</w:t>
      </w:r>
    </w:p>
    <w:p w:rsidR="00232BA6" w:rsidRDefault="00232BA6">
      <w:pPr>
        <w:pStyle w:val="ConsPlusCell"/>
        <w:jc w:val="both"/>
      </w:pPr>
      <w:r>
        <w:rPr>
          <w:sz w:val="14"/>
        </w:rPr>
        <w:t>│пребывания, социальные│           │поселение или по заданию на    │                    │принимать в          │</w:t>
      </w:r>
    </w:p>
    <w:p w:rsidR="00232BA6" w:rsidRDefault="00232BA6">
      <w:pPr>
        <w:pStyle w:val="ConsPlusCell"/>
        <w:jc w:val="both"/>
      </w:pPr>
      <w:r>
        <w:rPr>
          <w:sz w:val="14"/>
        </w:rPr>
        <w:t>│приюты, центры        │           │проектирование                 │                    │зависимости от       │</w:t>
      </w:r>
    </w:p>
    <w:p w:rsidR="00232BA6" w:rsidRDefault="00232BA6">
      <w:pPr>
        <w:pStyle w:val="ConsPlusCell"/>
        <w:jc w:val="both"/>
      </w:pPr>
      <w:r>
        <w:rPr>
          <w:sz w:val="14"/>
        </w:rPr>
        <w:t>│социальной адаптации  │           │                               │                    │необходимого уровня  │</w:t>
      </w:r>
    </w:p>
    <w:p w:rsidR="00232BA6" w:rsidRDefault="00232BA6">
      <w:pPr>
        <w:pStyle w:val="ConsPlusCell"/>
        <w:jc w:val="both"/>
      </w:pPr>
      <w:r>
        <w:rPr>
          <w:sz w:val="14"/>
        </w:rPr>
        <w:t>│                      │           │                               │                    │социальной помощи,   │</w:t>
      </w:r>
    </w:p>
    <w:p w:rsidR="00232BA6" w:rsidRDefault="00232BA6">
      <w:pPr>
        <w:pStyle w:val="ConsPlusCell"/>
        <w:jc w:val="both"/>
      </w:pPr>
      <w:r>
        <w:rPr>
          <w:sz w:val="14"/>
        </w:rPr>
        <w:t>│                      │           │                               │                    │уточнять в           │</w:t>
      </w:r>
    </w:p>
    <w:p w:rsidR="00232BA6" w:rsidRDefault="00232BA6">
      <w:pPr>
        <w:pStyle w:val="ConsPlusCell"/>
        <w:jc w:val="both"/>
      </w:pPr>
      <w:r>
        <w:rPr>
          <w:sz w:val="14"/>
        </w:rPr>
        <w:t>│                      │           │                               │                    │зависимости от       │</w:t>
      </w:r>
    </w:p>
    <w:p w:rsidR="00232BA6" w:rsidRDefault="00232BA6">
      <w:pPr>
        <w:pStyle w:val="ConsPlusCell"/>
        <w:jc w:val="both"/>
      </w:pPr>
      <w:r>
        <w:rPr>
          <w:sz w:val="14"/>
        </w:rPr>
        <w:t>│                      │           │                               │                    │социально-           │</w:t>
      </w:r>
    </w:p>
    <w:p w:rsidR="00232BA6" w:rsidRDefault="00232BA6">
      <w:pPr>
        <w:pStyle w:val="ConsPlusCell"/>
        <w:jc w:val="both"/>
      </w:pPr>
      <w:r>
        <w:rPr>
          <w:sz w:val="14"/>
        </w:rPr>
        <w:t>│                      │           │                               │                    │демографических      │</w:t>
      </w:r>
    </w:p>
    <w:p w:rsidR="00232BA6" w:rsidRDefault="00232BA6">
      <w:pPr>
        <w:pStyle w:val="ConsPlusCell"/>
        <w:jc w:val="both"/>
      </w:pPr>
      <w:r>
        <w:rPr>
          <w:sz w:val="14"/>
        </w:rPr>
        <w:t>│                      │           │                               │                    │особенностей         │</w:t>
      </w:r>
    </w:p>
    <w:p w:rsidR="00232BA6" w:rsidRDefault="00232BA6">
      <w:pPr>
        <w:pStyle w:val="ConsPlusCell"/>
        <w:jc w:val="both"/>
      </w:pPr>
      <w:r>
        <w:rPr>
          <w:sz w:val="14"/>
        </w:rPr>
        <w:t>├──────────────────────┼───────────┼───────────────────────────────┼────────────────────┼─────────────────────┤</w:t>
      </w:r>
    </w:p>
    <w:p w:rsidR="00232BA6" w:rsidRDefault="00232BA6">
      <w:pPr>
        <w:pStyle w:val="ConsPlusCell"/>
        <w:jc w:val="both"/>
      </w:pPr>
      <w:r>
        <w:rPr>
          <w:sz w:val="14"/>
        </w:rPr>
        <w:t>│Санатории (без        │1 место    │То же                          │125 - 150           │В условиях           │</w:t>
      </w:r>
    </w:p>
    <w:p w:rsidR="00232BA6" w:rsidRDefault="00232BA6">
      <w:pPr>
        <w:pStyle w:val="ConsPlusCell"/>
        <w:jc w:val="both"/>
      </w:pPr>
      <w:r>
        <w:rPr>
          <w:sz w:val="14"/>
        </w:rPr>
        <w:t>│туберкулезных)        │           │                               │                    │реконструкции, а     │</w:t>
      </w:r>
    </w:p>
    <w:p w:rsidR="00232BA6" w:rsidRDefault="00232BA6">
      <w:pPr>
        <w:pStyle w:val="ConsPlusCell"/>
        <w:jc w:val="both"/>
      </w:pPr>
      <w:r>
        <w:rPr>
          <w:sz w:val="14"/>
        </w:rPr>
        <w:t>│                      │           │                               │                    │также для санаториев │</w:t>
      </w:r>
    </w:p>
    <w:p w:rsidR="00232BA6" w:rsidRDefault="00232BA6">
      <w:pPr>
        <w:pStyle w:val="ConsPlusCell"/>
        <w:jc w:val="both"/>
      </w:pPr>
      <w:r>
        <w:rPr>
          <w:sz w:val="14"/>
        </w:rPr>
        <w:t>│                      │           │                               │                    │и баз отдыха в       │</w:t>
      </w:r>
    </w:p>
    <w:p w:rsidR="00232BA6" w:rsidRDefault="00232BA6">
      <w:pPr>
        <w:pStyle w:val="ConsPlusCell"/>
        <w:jc w:val="both"/>
      </w:pPr>
      <w:r>
        <w:rPr>
          <w:sz w:val="14"/>
        </w:rPr>
        <w:t>│                      │           │                               │                    │пригородных зонах    │</w:t>
      </w:r>
    </w:p>
    <w:p w:rsidR="00232BA6" w:rsidRDefault="00232BA6">
      <w:pPr>
        <w:pStyle w:val="ConsPlusCell"/>
        <w:jc w:val="both"/>
      </w:pPr>
      <w:r>
        <w:rPr>
          <w:sz w:val="14"/>
        </w:rPr>
        <w:t>│                      │           │                               │                    │городских округов    │</w:t>
      </w:r>
    </w:p>
    <w:p w:rsidR="00232BA6" w:rsidRDefault="00232BA6">
      <w:pPr>
        <w:pStyle w:val="ConsPlusCell"/>
        <w:jc w:val="both"/>
      </w:pPr>
      <w:r>
        <w:rPr>
          <w:sz w:val="14"/>
        </w:rPr>
        <w:t>│                      │           │                               │                    │размеры участков     │</w:t>
      </w:r>
    </w:p>
    <w:p w:rsidR="00232BA6" w:rsidRDefault="00232BA6">
      <w:pPr>
        <w:pStyle w:val="ConsPlusCell"/>
        <w:jc w:val="both"/>
      </w:pPr>
      <w:r>
        <w:rPr>
          <w:sz w:val="14"/>
        </w:rPr>
        <w:t>│                      │           │                               │                    │допускается          │</w:t>
      </w:r>
    </w:p>
    <w:p w:rsidR="00232BA6" w:rsidRDefault="00232BA6">
      <w:pPr>
        <w:pStyle w:val="ConsPlusCell"/>
        <w:jc w:val="both"/>
      </w:pPr>
      <w:r>
        <w:rPr>
          <w:sz w:val="14"/>
        </w:rPr>
        <w:t>│                      │           │                               │                    │уменьшать, но не     │</w:t>
      </w:r>
    </w:p>
    <w:p w:rsidR="00232BA6" w:rsidRDefault="00232BA6">
      <w:pPr>
        <w:pStyle w:val="ConsPlusCell"/>
        <w:jc w:val="both"/>
      </w:pPr>
      <w:r>
        <w:rPr>
          <w:sz w:val="14"/>
        </w:rPr>
        <w:t>│                      │           │                               │                    │более чем на 25%     │</w:t>
      </w:r>
    </w:p>
    <w:p w:rsidR="00232BA6" w:rsidRDefault="00232BA6">
      <w:pPr>
        <w:pStyle w:val="ConsPlusCell"/>
        <w:jc w:val="both"/>
      </w:pPr>
      <w:r>
        <w:rPr>
          <w:sz w:val="14"/>
        </w:rPr>
        <w:t>├──────────────────────┼───────────┼───────────────────────────────┼────────────────────┼─────────────────────┤</w:t>
      </w:r>
    </w:p>
    <w:p w:rsidR="00232BA6" w:rsidRDefault="00232BA6">
      <w:pPr>
        <w:pStyle w:val="ConsPlusCell"/>
        <w:jc w:val="both"/>
      </w:pPr>
      <w:r>
        <w:rPr>
          <w:sz w:val="14"/>
        </w:rPr>
        <w:t>│Санатории для         │1 место    │То же                          │145 - 170           │То же                │</w:t>
      </w:r>
    </w:p>
    <w:p w:rsidR="00232BA6" w:rsidRDefault="00232BA6">
      <w:pPr>
        <w:pStyle w:val="ConsPlusCell"/>
        <w:jc w:val="both"/>
      </w:pPr>
      <w:r>
        <w:rPr>
          <w:sz w:val="14"/>
        </w:rPr>
        <w:t>│родителей с детьми и  │           │                               │                    │                     │</w:t>
      </w:r>
    </w:p>
    <w:p w:rsidR="00232BA6" w:rsidRDefault="00232BA6">
      <w:pPr>
        <w:pStyle w:val="ConsPlusCell"/>
        <w:jc w:val="both"/>
      </w:pPr>
      <w:r>
        <w:rPr>
          <w:sz w:val="14"/>
        </w:rPr>
        <w:t>│детские санатории (без│           │                               │                    │                     │</w:t>
      </w:r>
    </w:p>
    <w:p w:rsidR="00232BA6" w:rsidRDefault="00232BA6">
      <w:pPr>
        <w:pStyle w:val="ConsPlusCell"/>
        <w:jc w:val="both"/>
      </w:pPr>
      <w:r>
        <w:rPr>
          <w:sz w:val="14"/>
        </w:rPr>
        <w:t>│туберкулезных)        │           │                               │                    │                     │</w:t>
      </w:r>
    </w:p>
    <w:p w:rsidR="00232BA6" w:rsidRDefault="00232BA6">
      <w:pPr>
        <w:pStyle w:val="ConsPlusCell"/>
        <w:jc w:val="both"/>
      </w:pPr>
      <w:r>
        <w:rPr>
          <w:sz w:val="14"/>
        </w:rPr>
        <w:t>├──────────────────────┼───────────┼───────────────────────────────┼────────────────────┼─────────────────────┤</w:t>
      </w:r>
    </w:p>
    <w:p w:rsidR="00232BA6" w:rsidRDefault="00232BA6">
      <w:pPr>
        <w:pStyle w:val="ConsPlusCell"/>
        <w:jc w:val="both"/>
      </w:pPr>
      <w:r>
        <w:rPr>
          <w:sz w:val="14"/>
        </w:rPr>
        <w:t>│Санатории-            │1 место    │То же                          │70 - 100            │В санаториях-        │</w:t>
      </w:r>
    </w:p>
    <w:p w:rsidR="00232BA6" w:rsidRDefault="00232BA6">
      <w:pPr>
        <w:pStyle w:val="ConsPlusCell"/>
        <w:jc w:val="both"/>
      </w:pPr>
      <w:r>
        <w:rPr>
          <w:sz w:val="14"/>
        </w:rPr>
        <w:t>│профилактории         │           │                               │                    │профилакториях,      │</w:t>
      </w:r>
    </w:p>
    <w:p w:rsidR="00232BA6" w:rsidRDefault="00232BA6">
      <w:pPr>
        <w:pStyle w:val="ConsPlusCell"/>
        <w:jc w:val="both"/>
      </w:pPr>
      <w:r>
        <w:rPr>
          <w:sz w:val="14"/>
        </w:rPr>
        <w:t>│                      │           │                               │                    │размещаемых в        │</w:t>
      </w:r>
    </w:p>
    <w:p w:rsidR="00232BA6" w:rsidRDefault="00232BA6">
      <w:pPr>
        <w:pStyle w:val="ConsPlusCell"/>
        <w:jc w:val="both"/>
      </w:pPr>
      <w:r>
        <w:rPr>
          <w:sz w:val="14"/>
        </w:rPr>
        <w:t>│                      │           │                               │                    │пределах городской   │</w:t>
      </w:r>
    </w:p>
    <w:p w:rsidR="00232BA6" w:rsidRDefault="00232BA6">
      <w:pPr>
        <w:pStyle w:val="ConsPlusCell"/>
        <w:jc w:val="both"/>
      </w:pPr>
      <w:r>
        <w:rPr>
          <w:sz w:val="14"/>
        </w:rPr>
        <w:t>│                      │           │                               │                    │черты, допускается   │</w:t>
      </w:r>
    </w:p>
    <w:p w:rsidR="00232BA6" w:rsidRDefault="00232BA6">
      <w:pPr>
        <w:pStyle w:val="ConsPlusCell"/>
        <w:jc w:val="both"/>
      </w:pPr>
      <w:r>
        <w:rPr>
          <w:sz w:val="14"/>
        </w:rPr>
        <w:t>│                      │           │                               │                    │уменьшать размеры    │</w:t>
      </w:r>
    </w:p>
    <w:p w:rsidR="00232BA6" w:rsidRDefault="00232BA6">
      <w:pPr>
        <w:pStyle w:val="ConsPlusCell"/>
        <w:jc w:val="both"/>
      </w:pPr>
      <w:r>
        <w:rPr>
          <w:sz w:val="14"/>
        </w:rPr>
        <w:t>│                      │           │                               │                    │земельных участков,  │</w:t>
      </w:r>
    </w:p>
    <w:p w:rsidR="00232BA6" w:rsidRDefault="00232BA6">
      <w:pPr>
        <w:pStyle w:val="ConsPlusCell"/>
        <w:jc w:val="both"/>
      </w:pPr>
      <w:r>
        <w:rPr>
          <w:sz w:val="14"/>
        </w:rPr>
        <w:t>│                      │           │                               │                    │но не более чем на   │</w:t>
      </w:r>
    </w:p>
    <w:p w:rsidR="00232BA6" w:rsidRDefault="00232BA6">
      <w:pPr>
        <w:pStyle w:val="ConsPlusCell"/>
        <w:jc w:val="both"/>
      </w:pPr>
      <w:r>
        <w:rPr>
          <w:sz w:val="14"/>
        </w:rPr>
        <w:t>│                      │           │                               │                    │10%                  │</w:t>
      </w:r>
    </w:p>
    <w:p w:rsidR="00232BA6" w:rsidRDefault="00232BA6">
      <w:pPr>
        <w:pStyle w:val="ConsPlusCell"/>
        <w:jc w:val="both"/>
      </w:pPr>
      <w:r>
        <w:rPr>
          <w:sz w:val="14"/>
        </w:rPr>
        <w:t>├──────────────────────┼───────────┼───────────────────────────────┼────────────────────┼─────────────────────┤</w:t>
      </w:r>
    </w:p>
    <w:p w:rsidR="00232BA6" w:rsidRDefault="00232BA6">
      <w:pPr>
        <w:pStyle w:val="ConsPlusCell"/>
        <w:jc w:val="both"/>
      </w:pPr>
      <w:r>
        <w:rPr>
          <w:sz w:val="14"/>
        </w:rPr>
        <w:t>│Санаторные детские    │1 место    │То же                          │200                 │                     │</w:t>
      </w:r>
    </w:p>
    <w:p w:rsidR="00232BA6" w:rsidRDefault="00232BA6">
      <w:pPr>
        <w:pStyle w:val="ConsPlusCell"/>
        <w:jc w:val="both"/>
      </w:pPr>
      <w:r>
        <w:rPr>
          <w:sz w:val="14"/>
        </w:rPr>
        <w:t>│лагеря                │           │                               │                    │                     │</w:t>
      </w:r>
    </w:p>
    <w:p w:rsidR="00232BA6" w:rsidRDefault="00232BA6">
      <w:pPr>
        <w:pStyle w:val="ConsPlusCell"/>
        <w:jc w:val="both"/>
      </w:pPr>
      <w:r>
        <w:rPr>
          <w:sz w:val="14"/>
        </w:rPr>
        <w:t>├──────────────────────┼───────────┼───────────────────────────────┼────────────────────┼─────────────────────┤</w:t>
      </w:r>
    </w:p>
    <w:p w:rsidR="00232BA6" w:rsidRDefault="00232BA6">
      <w:pPr>
        <w:pStyle w:val="ConsPlusCell"/>
        <w:jc w:val="both"/>
      </w:pPr>
      <w:r>
        <w:rPr>
          <w:sz w:val="14"/>
        </w:rPr>
        <w:t>│Дома отдыха           │1 место    │То же                          │120 - 130           │                     │</w:t>
      </w:r>
    </w:p>
    <w:p w:rsidR="00232BA6" w:rsidRDefault="00232BA6">
      <w:pPr>
        <w:pStyle w:val="ConsPlusCell"/>
        <w:jc w:val="both"/>
      </w:pPr>
      <w:r>
        <w:rPr>
          <w:sz w:val="14"/>
        </w:rPr>
        <w:t>│(пансионаты)          │           │                               │                    │                     │</w:t>
      </w:r>
    </w:p>
    <w:p w:rsidR="00232BA6" w:rsidRDefault="00232BA6">
      <w:pPr>
        <w:pStyle w:val="ConsPlusCell"/>
        <w:jc w:val="both"/>
      </w:pPr>
      <w:r>
        <w:rPr>
          <w:sz w:val="14"/>
        </w:rPr>
        <w:t>├──────────────────────┼───────────┼───────────────────────────────┼────────────────────┼─────────────────────┤</w:t>
      </w:r>
    </w:p>
    <w:p w:rsidR="00232BA6" w:rsidRDefault="00232BA6">
      <w:pPr>
        <w:pStyle w:val="ConsPlusCell"/>
        <w:jc w:val="both"/>
      </w:pPr>
      <w:r>
        <w:rPr>
          <w:sz w:val="14"/>
        </w:rPr>
        <w:t>│Дома отдыха           │1 место    │То же                          │140 - 150           │                     │</w:t>
      </w:r>
    </w:p>
    <w:p w:rsidR="00232BA6" w:rsidRDefault="00232BA6">
      <w:pPr>
        <w:pStyle w:val="ConsPlusCell"/>
        <w:jc w:val="both"/>
      </w:pPr>
      <w:r>
        <w:rPr>
          <w:sz w:val="14"/>
        </w:rPr>
        <w:t>│(пансионаты) для семей│           │                               │                    │                     │</w:t>
      </w:r>
    </w:p>
    <w:p w:rsidR="00232BA6" w:rsidRDefault="00232BA6">
      <w:pPr>
        <w:pStyle w:val="ConsPlusCell"/>
        <w:jc w:val="both"/>
      </w:pPr>
      <w:r>
        <w:rPr>
          <w:sz w:val="14"/>
        </w:rPr>
        <w:t>│с детьми              │           │                               │                    │                     │</w:t>
      </w:r>
    </w:p>
    <w:p w:rsidR="00232BA6" w:rsidRDefault="00232BA6">
      <w:pPr>
        <w:pStyle w:val="ConsPlusCell"/>
        <w:jc w:val="both"/>
      </w:pPr>
      <w:r>
        <w:rPr>
          <w:sz w:val="14"/>
        </w:rPr>
        <w:t>├──────────────────────┼───────────┼───────────────────────────────┼────────────────────┼─────────────────────┤</w:t>
      </w:r>
    </w:p>
    <w:p w:rsidR="00232BA6" w:rsidRDefault="00232BA6">
      <w:pPr>
        <w:pStyle w:val="ConsPlusCell"/>
        <w:jc w:val="both"/>
      </w:pPr>
      <w:r>
        <w:rPr>
          <w:sz w:val="14"/>
        </w:rPr>
        <w:t>│Базы отдыха           │1 место    │То же                          │140 - 160           │                     │</w:t>
      </w:r>
    </w:p>
    <w:p w:rsidR="00232BA6" w:rsidRDefault="00232BA6">
      <w:pPr>
        <w:pStyle w:val="ConsPlusCell"/>
        <w:jc w:val="both"/>
      </w:pPr>
      <w:r>
        <w:rPr>
          <w:sz w:val="14"/>
        </w:rPr>
        <w:t>│предприятий и         │           │                               │                    │                     │</w:t>
      </w:r>
    </w:p>
    <w:p w:rsidR="00232BA6" w:rsidRDefault="00232BA6">
      <w:pPr>
        <w:pStyle w:val="ConsPlusCell"/>
        <w:jc w:val="both"/>
      </w:pPr>
      <w:r>
        <w:rPr>
          <w:sz w:val="14"/>
        </w:rPr>
        <w:t>│организаций,          │           │                               │                    │                     │</w:t>
      </w:r>
    </w:p>
    <w:p w:rsidR="00232BA6" w:rsidRDefault="00232BA6">
      <w:pPr>
        <w:pStyle w:val="ConsPlusCell"/>
        <w:jc w:val="both"/>
      </w:pPr>
      <w:r>
        <w:rPr>
          <w:sz w:val="14"/>
        </w:rPr>
        <w:t>│молодежные лагеря     │           │                               │                    │                     │</w:t>
      </w:r>
    </w:p>
    <w:p w:rsidR="00232BA6" w:rsidRDefault="00232BA6">
      <w:pPr>
        <w:pStyle w:val="ConsPlusCell"/>
        <w:jc w:val="both"/>
      </w:pPr>
      <w:r>
        <w:rPr>
          <w:sz w:val="14"/>
        </w:rPr>
        <w:t>├──────────────────────┼───────────┼───────────────────────────────┼────────────────────┼─────────────────────┤</w:t>
      </w:r>
    </w:p>
    <w:p w:rsidR="00232BA6" w:rsidRDefault="00232BA6">
      <w:pPr>
        <w:pStyle w:val="ConsPlusCell"/>
        <w:jc w:val="both"/>
      </w:pPr>
      <w:r>
        <w:rPr>
          <w:sz w:val="14"/>
        </w:rPr>
        <w:t>│Курортные гостиницы   │1 место    │То же                          │65 - 75             │                     │</w:t>
      </w:r>
    </w:p>
    <w:p w:rsidR="00232BA6" w:rsidRDefault="00232BA6">
      <w:pPr>
        <w:pStyle w:val="ConsPlusCell"/>
        <w:jc w:val="both"/>
      </w:pPr>
      <w:r>
        <w:rPr>
          <w:sz w:val="14"/>
        </w:rPr>
        <w:t>├──────────────────────┼───────────┼───────────────────────────────┼────────────────────┼─────────────────────┤</w:t>
      </w:r>
    </w:p>
    <w:p w:rsidR="00232BA6" w:rsidRDefault="00232BA6">
      <w:pPr>
        <w:pStyle w:val="ConsPlusCell"/>
        <w:jc w:val="both"/>
      </w:pPr>
      <w:r>
        <w:rPr>
          <w:sz w:val="14"/>
        </w:rPr>
        <w:t>│Детские лагеря        │1 место    │То же                          │150 - 200           │                     │</w:t>
      </w:r>
    </w:p>
    <w:p w:rsidR="00232BA6" w:rsidRDefault="00232BA6">
      <w:pPr>
        <w:pStyle w:val="ConsPlusCell"/>
        <w:jc w:val="both"/>
      </w:pPr>
      <w:r>
        <w:rPr>
          <w:sz w:val="14"/>
        </w:rPr>
        <w:t>├──────────────────────┼───────────┼───────────────────────────────┼────────────────────┼─────────────────────┤</w:t>
      </w:r>
    </w:p>
    <w:p w:rsidR="00232BA6" w:rsidRDefault="00232BA6">
      <w:pPr>
        <w:pStyle w:val="ConsPlusCell"/>
        <w:jc w:val="both"/>
      </w:pPr>
      <w:r>
        <w:rPr>
          <w:sz w:val="14"/>
        </w:rPr>
        <w:t>│Оздоровительные лагеря│1 место    │То же                          │175 - 200           │                     │</w:t>
      </w:r>
    </w:p>
    <w:p w:rsidR="00232BA6" w:rsidRDefault="00232BA6">
      <w:pPr>
        <w:pStyle w:val="ConsPlusCell"/>
        <w:jc w:val="both"/>
      </w:pPr>
      <w:r>
        <w:rPr>
          <w:sz w:val="14"/>
        </w:rPr>
        <w:t>│старшеклассников      │           │                               │                    │                     │</w:t>
      </w:r>
    </w:p>
    <w:p w:rsidR="00232BA6" w:rsidRDefault="00232BA6">
      <w:pPr>
        <w:pStyle w:val="ConsPlusCell"/>
        <w:jc w:val="both"/>
      </w:pPr>
      <w:r>
        <w:rPr>
          <w:sz w:val="14"/>
        </w:rPr>
        <w:t>├──────────────────────┼───────────┼───────────────────────────────┼────────────────────┼─────────────────────┤</w:t>
      </w:r>
    </w:p>
    <w:p w:rsidR="00232BA6" w:rsidRDefault="00232BA6">
      <w:pPr>
        <w:pStyle w:val="ConsPlusCell"/>
        <w:jc w:val="both"/>
      </w:pPr>
      <w:r>
        <w:rPr>
          <w:sz w:val="14"/>
        </w:rPr>
        <w:t>│Дачи дошкольных       │1 место    │То же                          │120 - 140           │                     │</w:t>
      </w:r>
    </w:p>
    <w:p w:rsidR="00232BA6" w:rsidRDefault="00232BA6">
      <w:pPr>
        <w:pStyle w:val="ConsPlusCell"/>
        <w:jc w:val="both"/>
      </w:pPr>
      <w:r>
        <w:rPr>
          <w:sz w:val="14"/>
        </w:rPr>
        <w:t>│учреждений            │           │                               │                    │                     │</w:t>
      </w:r>
    </w:p>
    <w:p w:rsidR="00232BA6" w:rsidRDefault="00232BA6">
      <w:pPr>
        <w:pStyle w:val="ConsPlusCell"/>
        <w:jc w:val="both"/>
      </w:pPr>
      <w:r>
        <w:rPr>
          <w:sz w:val="14"/>
        </w:rPr>
        <w:t>├──────────────────────┼───────────┼───────────────────────────────┼────────────────────┼─────────────────────┤</w:t>
      </w:r>
    </w:p>
    <w:p w:rsidR="00232BA6" w:rsidRDefault="00232BA6">
      <w:pPr>
        <w:pStyle w:val="ConsPlusCell"/>
        <w:jc w:val="both"/>
      </w:pPr>
      <w:r>
        <w:rPr>
          <w:sz w:val="14"/>
        </w:rPr>
        <w:t>│Туристские гостиницы  │1 место    │То же                          │50 - 75             │Для туристских       │</w:t>
      </w:r>
    </w:p>
    <w:p w:rsidR="00232BA6" w:rsidRDefault="00232BA6">
      <w:pPr>
        <w:pStyle w:val="ConsPlusCell"/>
        <w:jc w:val="both"/>
      </w:pPr>
      <w:r>
        <w:rPr>
          <w:sz w:val="14"/>
        </w:rPr>
        <w:t>│                      │           │                               │                    │гостиниц, размещаемых│</w:t>
      </w:r>
    </w:p>
    <w:p w:rsidR="00232BA6" w:rsidRDefault="00232BA6">
      <w:pPr>
        <w:pStyle w:val="ConsPlusCell"/>
        <w:jc w:val="both"/>
      </w:pPr>
      <w:r>
        <w:rPr>
          <w:sz w:val="14"/>
        </w:rPr>
        <w:t>│                      │           │                               │                    │в крупнейших         │</w:t>
      </w:r>
    </w:p>
    <w:p w:rsidR="00232BA6" w:rsidRDefault="00232BA6">
      <w:pPr>
        <w:pStyle w:val="ConsPlusCell"/>
        <w:jc w:val="both"/>
      </w:pPr>
      <w:r>
        <w:rPr>
          <w:sz w:val="14"/>
        </w:rPr>
        <w:t>│                      │           │                               │                    │городских округах,   │</w:t>
      </w:r>
    </w:p>
    <w:p w:rsidR="00232BA6" w:rsidRDefault="00232BA6">
      <w:pPr>
        <w:pStyle w:val="ConsPlusCell"/>
        <w:jc w:val="both"/>
      </w:pPr>
      <w:r>
        <w:rPr>
          <w:sz w:val="14"/>
        </w:rPr>
        <w:t>│                      │           │                               │                    │общественных центрах,│</w:t>
      </w:r>
    </w:p>
    <w:p w:rsidR="00232BA6" w:rsidRDefault="00232BA6">
      <w:pPr>
        <w:pStyle w:val="ConsPlusCell"/>
        <w:jc w:val="both"/>
      </w:pPr>
      <w:r>
        <w:rPr>
          <w:sz w:val="14"/>
        </w:rPr>
        <w:t>│                      │           │                               │                    │размеры земельных    │</w:t>
      </w:r>
    </w:p>
    <w:p w:rsidR="00232BA6" w:rsidRDefault="00232BA6">
      <w:pPr>
        <w:pStyle w:val="ConsPlusCell"/>
        <w:jc w:val="both"/>
      </w:pPr>
      <w:r>
        <w:rPr>
          <w:sz w:val="14"/>
        </w:rPr>
        <w:t>│                      │           │                               │                    │участков допускается │</w:t>
      </w:r>
    </w:p>
    <w:p w:rsidR="00232BA6" w:rsidRDefault="00232BA6">
      <w:pPr>
        <w:pStyle w:val="ConsPlusCell"/>
        <w:jc w:val="both"/>
      </w:pPr>
      <w:r>
        <w:rPr>
          <w:sz w:val="14"/>
        </w:rPr>
        <w:t>│                      │           │                               │                    │принимать по нормам, │</w:t>
      </w:r>
    </w:p>
    <w:p w:rsidR="00232BA6" w:rsidRDefault="00232BA6">
      <w:pPr>
        <w:pStyle w:val="ConsPlusCell"/>
        <w:jc w:val="both"/>
      </w:pPr>
      <w:r>
        <w:rPr>
          <w:sz w:val="14"/>
        </w:rPr>
        <w:t>│                      │           │                               │                    │установленным для    │</w:t>
      </w:r>
    </w:p>
    <w:p w:rsidR="00232BA6" w:rsidRDefault="00232BA6">
      <w:pPr>
        <w:pStyle w:val="ConsPlusCell"/>
        <w:jc w:val="both"/>
      </w:pPr>
      <w:r>
        <w:rPr>
          <w:sz w:val="14"/>
        </w:rPr>
        <w:t>│                      │           │                               │                    │коммунальных гостиниц│</w:t>
      </w:r>
    </w:p>
    <w:p w:rsidR="00232BA6" w:rsidRDefault="00232BA6">
      <w:pPr>
        <w:pStyle w:val="ConsPlusCell"/>
        <w:jc w:val="both"/>
      </w:pPr>
      <w:r>
        <w:rPr>
          <w:sz w:val="14"/>
        </w:rPr>
        <w:t>├──────────────────────┼───────────┼───────────────────────────────┼────────────────────┼─────────────────────┤</w:t>
      </w:r>
    </w:p>
    <w:p w:rsidR="00232BA6" w:rsidRDefault="00232BA6">
      <w:pPr>
        <w:pStyle w:val="ConsPlusCell"/>
        <w:jc w:val="both"/>
      </w:pPr>
      <w:r>
        <w:rPr>
          <w:sz w:val="14"/>
        </w:rPr>
        <w:t>│Туристские базы       │1 место    │То же                          │65 - 80             │                     │</w:t>
      </w:r>
    </w:p>
    <w:p w:rsidR="00232BA6" w:rsidRDefault="00232BA6">
      <w:pPr>
        <w:pStyle w:val="ConsPlusCell"/>
        <w:jc w:val="both"/>
      </w:pPr>
      <w:r>
        <w:rPr>
          <w:sz w:val="14"/>
        </w:rPr>
        <w:t>├──────────────────────┼───────────┼───────────────────────────────┼────────────────────┼─────────────────────┤</w:t>
      </w:r>
    </w:p>
    <w:p w:rsidR="00232BA6" w:rsidRDefault="00232BA6">
      <w:pPr>
        <w:pStyle w:val="ConsPlusCell"/>
        <w:jc w:val="both"/>
      </w:pPr>
      <w:r>
        <w:rPr>
          <w:sz w:val="14"/>
        </w:rPr>
        <w:t>│Туристские базы для   │1 место    │То же                          │95 - 120            │                     │</w:t>
      </w:r>
    </w:p>
    <w:p w:rsidR="00232BA6" w:rsidRDefault="00232BA6">
      <w:pPr>
        <w:pStyle w:val="ConsPlusCell"/>
        <w:jc w:val="both"/>
      </w:pPr>
      <w:r>
        <w:rPr>
          <w:sz w:val="14"/>
        </w:rPr>
        <w:t>│семей с детьми        │           │                               │                    │                     │</w:t>
      </w:r>
    </w:p>
    <w:p w:rsidR="00232BA6" w:rsidRDefault="00232BA6">
      <w:pPr>
        <w:pStyle w:val="ConsPlusCell"/>
        <w:jc w:val="both"/>
      </w:pPr>
      <w:r>
        <w:rPr>
          <w:sz w:val="14"/>
        </w:rPr>
        <w:t>├──────────────────────┼───────────┼───────────────────────────────┼────────────────────┼─────────────────────┤</w:t>
      </w:r>
    </w:p>
    <w:p w:rsidR="00232BA6" w:rsidRDefault="00232BA6">
      <w:pPr>
        <w:pStyle w:val="ConsPlusCell"/>
        <w:jc w:val="both"/>
      </w:pPr>
      <w:r>
        <w:rPr>
          <w:sz w:val="14"/>
        </w:rPr>
        <w:t>│Мотели                │1 место    │То же                          │75 - 100            │                     │</w:t>
      </w:r>
    </w:p>
    <w:p w:rsidR="00232BA6" w:rsidRDefault="00232BA6">
      <w:pPr>
        <w:pStyle w:val="ConsPlusCell"/>
        <w:jc w:val="both"/>
      </w:pPr>
      <w:r>
        <w:rPr>
          <w:sz w:val="14"/>
        </w:rPr>
        <w:t>├──────────────────────┼───────────┼───────────────────────────────┼────────────────────┼─────────────────────┤</w:t>
      </w:r>
    </w:p>
    <w:p w:rsidR="00232BA6" w:rsidRDefault="00232BA6">
      <w:pPr>
        <w:pStyle w:val="ConsPlusCell"/>
        <w:jc w:val="both"/>
      </w:pPr>
      <w:r>
        <w:rPr>
          <w:sz w:val="14"/>
        </w:rPr>
        <w:t>│Кемпинги              │1 место    │То же                          │135 - 150           │                     │</w:t>
      </w:r>
    </w:p>
    <w:p w:rsidR="00232BA6" w:rsidRDefault="00232BA6">
      <w:pPr>
        <w:pStyle w:val="ConsPlusCell"/>
        <w:jc w:val="both"/>
      </w:pPr>
      <w:r>
        <w:rPr>
          <w:sz w:val="14"/>
        </w:rPr>
        <w:t>├──────────────────────┼───────────┼───────────────────────────────┼────────────────────┼─────────────────────┤</w:t>
      </w:r>
    </w:p>
    <w:p w:rsidR="00232BA6" w:rsidRDefault="00232BA6">
      <w:pPr>
        <w:pStyle w:val="ConsPlusCell"/>
        <w:jc w:val="both"/>
      </w:pPr>
      <w:r>
        <w:rPr>
          <w:sz w:val="14"/>
        </w:rPr>
        <w:t>│Приюты                │1 место    │То же                          │35 - 50             │                     │</w:t>
      </w:r>
    </w:p>
    <w:p w:rsidR="00232BA6" w:rsidRDefault="00232BA6">
      <w:pPr>
        <w:pStyle w:val="ConsPlusCell"/>
        <w:jc w:val="both"/>
      </w:pPr>
      <w:r>
        <w:rPr>
          <w:sz w:val="14"/>
        </w:rPr>
        <w:t>├──────────────────────┴───────────┴───────────────────────────────┴────────────────────┴─────────────────────┤</w:t>
      </w:r>
    </w:p>
    <w:p w:rsidR="00232BA6" w:rsidRDefault="00232BA6">
      <w:pPr>
        <w:pStyle w:val="ConsPlusCell"/>
        <w:jc w:val="both"/>
      </w:pPr>
      <w:r>
        <w:rPr>
          <w:sz w:val="14"/>
        </w:rPr>
        <w:t>│III. Учреждения культуры и искусств                                                                          │</w:t>
      </w:r>
    </w:p>
    <w:p w:rsidR="00232BA6" w:rsidRDefault="00232BA6">
      <w:pPr>
        <w:pStyle w:val="ConsPlusCell"/>
        <w:jc w:val="both"/>
      </w:pPr>
      <w:r>
        <w:rPr>
          <w:sz w:val="14"/>
        </w:rPr>
        <w:t>├──────────────────────┬───────────┬───────────────────────────────┬────────────────────┬─────────────────────┤</w:t>
      </w:r>
    </w:p>
    <w:p w:rsidR="00232BA6" w:rsidRDefault="00232BA6">
      <w:pPr>
        <w:pStyle w:val="ConsPlusCell"/>
        <w:jc w:val="both"/>
      </w:pPr>
      <w:r>
        <w:rPr>
          <w:sz w:val="14"/>
        </w:rPr>
        <w:t>│Танцевальные залы     │1 место    │6                              │То же               │                     │</w:t>
      </w:r>
    </w:p>
    <w:p w:rsidR="00232BA6" w:rsidRDefault="00232BA6">
      <w:pPr>
        <w:pStyle w:val="ConsPlusCell"/>
        <w:jc w:val="both"/>
      </w:pPr>
      <w:r>
        <w:rPr>
          <w:sz w:val="14"/>
        </w:rPr>
        <w:t>├──────────────────────┼───────────┼───────────────────────────────┼────────────────────┤                     │</w:t>
      </w:r>
    </w:p>
    <w:p w:rsidR="00232BA6" w:rsidRDefault="00232BA6">
      <w:pPr>
        <w:pStyle w:val="ConsPlusCell"/>
        <w:jc w:val="both"/>
      </w:pPr>
      <w:r>
        <w:rPr>
          <w:sz w:val="14"/>
        </w:rPr>
        <w:t>│Видеозалы, залы       │м2 общей   │3                              │То же               │                     │</w:t>
      </w:r>
    </w:p>
    <w:p w:rsidR="00232BA6" w:rsidRDefault="00232BA6">
      <w:pPr>
        <w:pStyle w:val="ConsPlusCell"/>
        <w:jc w:val="both"/>
      </w:pPr>
      <w:r>
        <w:rPr>
          <w:sz w:val="14"/>
        </w:rPr>
        <w:t>│аттракционов и игровых│площади    │                               │                    │                     │</w:t>
      </w:r>
    </w:p>
    <w:p w:rsidR="00232BA6" w:rsidRDefault="00232BA6">
      <w:pPr>
        <w:pStyle w:val="ConsPlusCell"/>
        <w:jc w:val="both"/>
      </w:pPr>
      <w:r>
        <w:rPr>
          <w:sz w:val="14"/>
        </w:rPr>
        <w:t>│автоматов             │           │                               │                    │                     │</w:t>
      </w:r>
    </w:p>
    <w:p w:rsidR="00232BA6" w:rsidRDefault="00232BA6">
      <w:pPr>
        <w:pStyle w:val="ConsPlusCell"/>
        <w:jc w:val="both"/>
      </w:pPr>
      <w:r>
        <w:rPr>
          <w:sz w:val="14"/>
        </w:rPr>
        <w:t>├──────────────────────┼───────────┼───────────────────────────────┼────────────────────┤                     │</w:t>
      </w:r>
    </w:p>
    <w:p w:rsidR="00232BA6" w:rsidRDefault="00232BA6">
      <w:pPr>
        <w:pStyle w:val="ConsPlusCell"/>
        <w:jc w:val="both"/>
      </w:pPr>
      <w:r>
        <w:rPr>
          <w:sz w:val="14"/>
        </w:rPr>
        <w:t>│Универсальные         │1 место    │6 - 9                          │То же               │                     │</w:t>
      </w:r>
    </w:p>
    <w:p w:rsidR="00232BA6" w:rsidRDefault="00232BA6">
      <w:pPr>
        <w:pStyle w:val="ConsPlusCell"/>
        <w:jc w:val="both"/>
      </w:pPr>
      <w:r>
        <w:rPr>
          <w:sz w:val="14"/>
        </w:rPr>
        <w:t>│спортивно-зрелищные   │           │                               │                    │                     │</w:t>
      </w:r>
    </w:p>
    <w:p w:rsidR="00232BA6" w:rsidRDefault="00232BA6">
      <w:pPr>
        <w:pStyle w:val="ConsPlusCell"/>
        <w:jc w:val="both"/>
      </w:pPr>
      <w:r>
        <w:rPr>
          <w:sz w:val="14"/>
        </w:rPr>
        <w:t>│залы, в том числе с   │           │                               │                    │                     │</w:t>
      </w:r>
    </w:p>
    <w:p w:rsidR="00232BA6" w:rsidRDefault="00232BA6">
      <w:pPr>
        <w:pStyle w:val="ConsPlusCell"/>
        <w:jc w:val="both"/>
      </w:pPr>
      <w:r>
        <w:rPr>
          <w:sz w:val="14"/>
        </w:rPr>
        <w:t>│искусственным льдом   │           │                               │                    │                     │</w:t>
      </w:r>
    </w:p>
    <w:p w:rsidR="00232BA6" w:rsidRDefault="00232BA6">
      <w:pPr>
        <w:pStyle w:val="ConsPlusCell"/>
        <w:jc w:val="both"/>
      </w:pPr>
      <w:r>
        <w:rPr>
          <w:sz w:val="14"/>
        </w:rPr>
        <w:t>├──────────────────────┴───────────┴───────────────────────────────┴────────────────────┴─────────────────────┤</w:t>
      </w:r>
    </w:p>
    <w:p w:rsidR="00232BA6" w:rsidRDefault="00232BA6">
      <w:pPr>
        <w:pStyle w:val="ConsPlusCell"/>
        <w:jc w:val="both"/>
      </w:pPr>
      <w:r>
        <w:rPr>
          <w:sz w:val="14"/>
        </w:rPr>
        <w:t>│IV. Физкультурно-спортивные сооружения                                                                       │</w:t>
      </w:r>
    </w:p>
    <w:p w:rsidR="00232BA6" w:rsidRDefault="00232BA6">
      <w:pPr>
        <w:pStyle w:val="ConsPlusCell"/>
        <w:jc w:val="both"/>
      </w:pPr>
      <w:r>
        <w:rPr>
          <w:sz w:val="14"/>
        </w:rPr>
        <w:t>├──────────────────────┬───────────┬───────────────────────────────┬────────────────────┬─────────────────────┤</w:t>
      </w:r>
    </w:p>
    <w:p w:rsidR="00232BA6" w:rsidRDefault="00232BA6">
      <w:pPr>
        <w:pStyle w:val="ConsPlusCell"/>
        <w:jc w:val="both"/>
      </w:pPr>
      <w:r>
        <w:rPr>
          <w:sz w:val="14"/>
        </w:rPr>
        <w:t>│Территория плоскостных│га         │0,7 - 0,9                      │0,7 - 0,9           │Физкультурно-        │</w:t>
      </w:r>
    </w:p>
    <w:p w:rsidR="00232BA6" w:rsidRDefault="00232BA6">
      <w:pPr>
        <w:pStyle w:val="ConsPlusCell"/>
        <w:jc w:val="both"/>
      </w:pPr>
      <w:r>
        <w:rPr>
          <w:sz w:val="14"/>
        </w:rPr>
        <w:t>│спортивных сооружений │           │                               │                    │спортивные сооружения│</w:t>
      </w:r>
    </w:p>
    <w:p w:rsidR="00232BA6" w:rsidRDefault="00232BA6">
      <w:pPr>
        <w:pStyle w:val="ConsPlusCell"/>
        <w:jc w:val="both"/>
      </w:pPr>
      <w:r>
        <w:rPr>
          <w:sz w:val="14"/>
        </w:rPr>
        <w:t>├──────────────────────┼───────────┼───────────────────────────────┼────────────────────┤сети общего          │</w:t>
      </w:r>
    </w:p>
    <w:p w:rsidR="00232BA6" w:rsidRDefault="00232BA6">
      <w:pPr>
        <w:pStyle w:val="ConsPlusCell"/>
        <w:jc w:val="both"/>
      </w:pPr>
      <w:r>
        <w:rPr>
          <w:sz w:val="14"/>
        </w:rPr>
        <w:t>│Спортивный зал общего │м2 площади │60 - 80                        │По заданию на       │пользования следует  │</w:t>
      </w:r>
    </w:p>
    <w:p w:rsidR="00232BA6" w:rsidRDefault="00232BA6">
      <w:pPr>
        <w:pStyle w:val="ConsPlusCell"/>
        <w:jc w:val="both"/>
      </w:pPr>
      <w:r>
        <w:rPr>
          <w:sz w:val="14"/>
        </w:rPr>
        <w:t>│пользования           │пола зала  │                               │проектирование      │объединять со        │</w:t>
      </w:r>
    </w:p>
    <w:p w:rsidR="00232BA6" w:rsidRDefault="00232BA6">
      <w:pPr>
        <w:pStyle w:val="ConsPlusCell"/>
        <w:jc w:val="both"/>
      </w:pPr>
      <w:r>
        <w:rPr>
          <w:sz w:val="14"/>
        </w:rPr>
        <w:t>├──────────────────────┼───────────┼───────────────────────────────┼────────────────────┤спортивными объектами│</w:t>
      </w:r>
    </w:p>
    <w:p w:rsidR="00232BA6" w:rsidRDefault="00232BA6">
      <w:pPr>
        <w:pStyle w:val="ConsPlusCell"/>
        <w:jc w:val="both"/>
      </w:pPr>
      <w:r>
        <w:rPr>
          <w:sz w:val="14"/>
        </w:rPr>
        <w:t>│Спортивно-тренажерный │м2 общей   │70 - 80                        │То же               │образовательных школ │</w:t>
      </w:r>
    </w:p>
    <w:p w:rsidR="00232BA6" w:rsidRDefault="00232BA6">
      <w:pPr>
        <w:pStyle w:val="ConsPlusCell"/>
        <w:jc w:val="both"/>
      </w:pPr>
      <w:r>
        <w:rPr>
          <w:sz w:val="14"/>
        </w:rPr>
        <w:t>│зал повседневного     │площади    │                               │                    │и других учебных     │</w:t>
      </w:r>
    </w:p>
    <w:p w:rsidR="00232BA6" w:rsidRDefault="00232BA6">
      <w:pPr>
        <w:pStyle w:val="ConsPlusCell"/>
        <w:jc w:val="both"/>
      </w:pPr>
      <w:r>
        <w:rPr>
          <w:sz w:val="14"/>
        </w:rPr>
        <w:t>│обслуживания          │           │                               │                    │заведений, учреждений│</w:t>
      </w:r>
    </w:p>
    <w:p w:rsidR="00232BA6" w:rsidRDefault="00232BA6">
      <w:pPr>
        <w:pStyle w:val="ConsPlusCell"/>
        <w:jc w:val="both"/>
      </w:pPr>
      <w:r>
        <w:rPr>
          <w:sz w:val="14"/>
        </w:rPr>
        <w:t>├──────────────────────┼───────────┼───────────────────────────────┼────────────────────┤отдыха и культуры с  │</w:t>
      </w:r>
    </w:p>
    <w:p w:rsidR="00232BA6" w:rsidRDefault="00232BA6">
      <w:pPr>
        <w:pStyle w:val="ConsPlusCell"/>
        <w:jc w:val="both"/>
      </w:pPr>
      <w:r>
        <w:rPr>
          <w:sz w:val="14"/>
        </w:rPr>
        <w:t>│Бассейн (открытый и   │м2 зеркала │20 - 25                        │То же               │возможным сокращением│</w:t>
      </w:r>
    </w:p>
    <w:p w:rsidR="00232BA6" w:rsidRDefault="00232BA6">
      <w:pPr>
        <w:pStyle w:val="ConsPlusCell"/>
        <w:jc w:val="both"/>
      </w:pPr>
      <w:r>
        <w:rPr>
          <w:sz w:val="14"/>
        </w:rPr>
        <w:t>│закрытый общего       │воды       │                               │                    │территории. Для малых│</w:t>
      </w:r>
    </w:p>
    <w:p w:rsidR="00232BA6" w:rsidRDefault="00232BA6">
      <w:pPr>
        <w:pStyle w:val="ConsPlusCell"/>
        <w:jc w:val="both"/>
      </w:pPr>
      <w:r>
        <w:rPr>
          <w:sz w:val="14"/>
        </w:rPr>
        <w:t>│пользования)          │           │                               │                    │поселений нормы      │</w:t>
      </w:r>
    </w:p>
    <w:p w:rsidR="00232BA6" w:rsidRDefault="00232BA6">
      <w:pPr>
        <w:pStyle w:val="ConsPlusCell"/>
        <w:jc w:val="both"/>
      </w:pPr>
      <w:r>
        <w:rPr>
          <w:sz w:val="14"/>
        </w:rPr>
        <w:t>├──────────────────────┼───────────┼───────────────────────────────┼────────────────────┤расчета залов и      │</w:t>
      </w:r>
    </w:p>
    <w:p w:rsidR="00232BA6" w:rsidRDefault="00232BA6">
      <w:pPr>
        <w:pStyle w:val="ConsPlusCell"/>
        <w:jc w:val="both"/>
      </w:pPr>
      <w:r>
        <w:rPr>
          <w:sz w:val="14"/>
        </w:rPr>
        <w:t>│Детско-юношеская      │м2 площади │10                             │1,5 - 1,0 га на     │бассейнов необходимо │</w:t>
      </w:r>
    </w:p>
    <w:p w:rsidR="00232BA6" w:rsidRDefault="00232BA6">
      <w:pPr>
        <w:pStyle w:val="ConsPlusCell"/>
        <w:jc w:val="both"/>
      </w:pPr>
      <w:r>
        <w:rPr>
          <w:sz w:val="14"/>
        </w:rPr>
        <w:t>│спортивная школа      │пола зала  │                               │объект              │принимать с учетом   │</w:t>
      </w:r>
    </w:p>
    <w:p w:rsidR="00232BA6" w:rsidRDefault="00232BA6">
      <w:pPr>
        <w:pStyle w:val="ConsPlusCell"/>
        <w:jc w:val="both"/>
      </w:pPr>
      <w:r>
        <w:rPr>
          <w:sz w:val="14"/>
        </w:rPr>
        <w:t>│                      │           │                               │                    │минимальной          │</w:t>
      </w:r>
    </w:p>
    <w:p w:rsidR="00232BA6" w:rsidRDefault="00232BA6">
      <w:pPr>
        <w:pStyle w:val="ConsPlusCell"/>
        <w:jc w:val="both"/>
      </w:pPr>
      <w:r>
        <w:rPr>
          <w:sz w:val="14"/>
        </w:rPr>
        <w:t>│                      │           │                               │                    │вместимости объектов │</w:t>
      </w:r>
    </w:p>
    <w:p w:rsidR="00232BA6" w:rsidRDefault="00232BA6">
      <w:pPr>
        <w:pStyle w:val="ConsPlusCell"/>
        <w:jc w:val="both"/>
      </w:pPr>
      <w:r>
        <w:rPr>
          <w:sz w:val="14"/>
        </w:rPr>
        <w:t>│                      │           │                               │                    │по технологическим   │</w:t>
      </w:r>
    </w:p>
    <w:p w:rsidR="00232BA6" w:rsidRDefault="00232BA6">
      <w:pPr>
        <w:pStyle w:val="ConsPlusCell"/>
        <w:jc w:val="both"/>
      </w:pPr>
      <w:r>
        <w:rPr>
          <w:sz w:val="14"/>
        </w:rPr>
        <w:t>│                      │           │                               │                    │требованиям.         │</w:t>
      </w:r>
    </w:p>
    <w:p w:rsidR="00232BA6" w:rsidRDefault="00232BA6">
      <w:pPr>
        <w:pStyle w:val="ConsPlusCell"/>
        <w:jc w:val="both"/>
      </w:pPr>
      <w:r>
        <w:rPr>
          <w:sz w:val="14"/>
        </w:rPr>
        <w:t>│                      │           │                               │                    │Комплексы            │</w:t>
      </w:r>
    </w:p>
    <w:p w:rsidR="00232BA6" w:rsidRDefault="00232BA6">
      <w:pPr>
        <w:pStyle w:val="ConsPlusCell"/>
        <w:jc w:val="both"/>
      </w:pPr>
      <w:r>
        <w:rPr>
          <w:sz w:val="14"/>
        </w:rPr>
        <w:t>│                      │           │                               │                    │физкультурно-        │</w:t>
      </w:r>
    </w:p>
    <w:p w:rsidR="00232BA6" w:rsidRDefault="00232BA6">
      <w:pPr>
        <w:pStyle w:val="ConsPlusCell"/>
        <w:jc w:val="both"/>
      </w:pPr>
      <w:r>
        <w:rPr>
          <w:sz w:val="14"/>
        </w:rPr>
        <w:t>│                      │           │                               │                    │оздоровительных      │</w:t>
      </w:r>
    </w:p>
    <w:p w:rsidR="00232BA6" w:rsidRDefault="00232BA6">
      <w:pPr>
        <w:pStyle w:val="ConsPlusCell"/>
        <w:jc w:val="both"/>
      </w:pPr>
      <w:r>
        <w:rPr>
          <w:sz w:val="14"/>
        </w:rPr>
        <w:t>│                      │           │                               │                    │площадок             │</w:t>
      </w:r>
    </w:p>
    <w:p w:rsidR="00232BA6" w:rsidRDefault="00232BA6">
      <w:pPr>
        <w:pStyle w:val="ConsPlusCell"/>
        <w:jc w:val="both"/>
      </w:pPr>
      <w:r>
        <w:rPr>
          <w:sz w:val="14"/>
        </w:rPr>
        <w:t>│                      │           │                               │                    │предусматриваются в  │</w:t>
      </w:r>
    </w:p>
    <w:p w:rsidR="00232BA6" w:rsidRDefault="00232BA6">
      <w:pPr>
        <w:pStyle w:val="ConsPlusCell"/>
        <w:jc w:val="both"/>
      </w:pPr>
      <w:r>
        <w:rPr>
          <w:sz w:val="14"/>
        </w:rPr>
        <w:t>│                      │           │                               │                    │каждом поселении. В  │</w:t>
      </w:r>
    </w:p>
    <w:p w:rsidR="00232BA6" w:rsidRDefault="00232BA6">
      <w:pPr>
        <w:pStyle w:val="ConsPlusCell"/>
        <w:jc w:val="both"/>
      </w:pPr>
      <w:r>
        <w:rPr>
          <w:sz w:val="14"/>
        </w:rPr>
        <w:t>│                      │           │                               │                    │поселениях с числом  │</w:t>
      </w:r>
    </w:p>
    <w:p w:rsidR="00232BA6" w:rsidRDefault="00232BA6">
      <w:pPr>
        <w:pStyle w:val="ConsPlusCell"/>
        <w:jc w:val="both"/>
      </w:pPr>
      <w:r>
        <w:rPr>
          <w:sz w:val="14"/>
        </w:rPr>
        <w:t>│                      │           │                               │                    │жителей от 2 до 5    │</w:t>
      </w:r>
    </w:p>
    <w:p w:rsidR="00232BA6" w:rsidRDefault="00232BA6">
      <w:pPr>
        <w:pStyle w:val="ConsPlusCell"/>
        <w:jc w:val="both"/>
      </w:pPr>
      <w:r>
        <w:rPr>
          <w:sz w:val="14"/>
        </w:rPr>
        <w:t>│                      │           │                               │                    │тыс. следует         │</w:t>
      </w:r>
    </w:p>
    <w:p w:rsidR="00232BA6" w:rsidRDefault="00232BA6">
      <w:pPr>
        <w:pStyle w:val="ConsPlusCell"/>
        <w:jc w:val="both"/>
      </w:pPr>
      <w:r>
        <w:rPr>
          <w:sz w:val="14"/>
        </w:rPr>
        <w:t>│                      │           │                               │                    │предусматривать один │</w:t>
      </w:r>
    </w:p>
    <w:p w:rsidR="00232BA6" w:rsidRDefault="00232BA6">
      <w:pPr>
        <w:pStyle w:val="ConsPlusCell"/>
        <w:jc w:val="both"/>
      </w:pPr>
      <w:r>
        <w:rPr>
          <w:sz w:val="14"/>
        </w:rPr>
        <w:t>│                      │           │                               │                    │спортивный зал       │</w:t>
      </w:r>
    </w:p>
    <w:p w:rsidR="00232BA6" w:rsidRDefault="00232BA6">
      <w:pPr>
        <w:pStyle w:val="ConsPlusCell"/>
        <w:jc w:val="both"/>
      </w:pPr>
      <w:r>
        <w:rPr>
          <w:sz w:val="14"/>
        </w:rPr>
        <w:t>│                      │           │                               │                    │площадью 540 м2.     │</w:t>
      </w:r>
    </w:p>
    <w:p w:rsidR="00232BA6" w:rsidRDefault="00232BA6">
      <w:pPr>
        <w:pStyle w:val="ConsPlusCell"/>
        <w:jc w:val="both"/>
      </w:pPr>
      <w:r>
        <w:rPr>
          <w:sz w:val="14"/>
        </w:rPr>
        <w:t>│                      │           │                               │                    │Доступность          │</w:t>
      </w:r>
    </w:p>
    <w:p w:rsidR="00232BA6" w:rsidRDefault="00232BA6">
      <w:pPr>
        <w:pStyle w:val="ConsPlusCell"/>
        <w:jc w:val="both"/>
      </w:pPr>
      <w:r>
        <w:rPr>
          <w:sz w:val="14"/>
        </w:rPr>
        <w:t>│                      │           │                               │                    │физкультурно-        │</w:t>
      </w:r>
    </w:p>
    <w:p w:rsidR="00232BA6" w:rsidRDefault="00232BA6">
      <w:pPr>
        <w:pStyle w:val="ConsPlusCell"/>
        <w:jc w:val="both"/>
      </w:pPr>
      <w:r>
        <w:rPr>
          <w:sz w:val="14"/>
        </w:rPr>
        <w:t>│                      │           │                               │                    │спортивных сооружений│</w:t>
      </w:r>
    </w:p>
    <w:p w:rsidR="00232BA6" w:rsidRDefault="00232BA6">
      <w:pPr>
        <w:pStyle w:val="ConsPlusCell"/>
        <w:jc w:val="both"/>
      </w:pPr>
      <w:r>
        <w:rPr>
          <w:sz w:val="14"/>
        </w:rPr>
        <w:t>│                      │           │                               │                    │городского значения  │</w:t>
      </w:r>
    </w:p>
    <w:p w:rsidR="00232BA6" w:rsidRDefault="00232BA6">
      <w:pPr>
        <w:pStyle w:val="ConsPlusCell"/>
        <w:jc w:val="both"/>
      </w:pPr>
      <w:r>
        <w:rPr>
          <w:sz w:val="14"/>
        </w:rPr>
        <w:t>│                      │           │                               │                    │не должна превышать  │</w:t>
      </w:r>
    </w:p>
    <w:p w:rsidR="00232BA6" w:rsidRDefault="00232BA6">
      <w:pPr>
        <w:pStyle w:val="ConsPlusCell"/>
        <w:jc w:val="both"/>
      </w:pPr>
      <w:r>
        <w:rPr>
          <w:sz w:val="14"/>
        </w:rPr>
        <w:t>│                      │           │                               │                    │30 мин. Долю         │</w:t>
      </w:r>
    </w:p>
    <w:p w:rsidR="00232BA6" w:rsidRDefault="00232BA6">
      <w:pPr>
        <w:pStyle w:val="ConsPlusCell"/>
        <w:jc w:val="both"/>
      </w:pPr>
      <w:r>
        <w:rPr>
          <w:sz w:val="14"/>
        </w:rPr>
        <w:t>│                      │           │                               │                    │физкультурно-        │</w:t>
      </w:r>
    </w:p>
    <w:p w:rsidR="00232BA6" w:rsidRDefault="00232BA6">
      <w:pPr>
        <w:pStyle w:val="ConsPlusCell"/>
        <w:jc w:val="both"/>
      </w:pPr>
      <w:r>
        <w:rPr>
          <w:sz w:val="14"/>
        </w:rPr>
        <w:t>│                      │           │                               │                    │спортивных           │</w:t>
      </w:r>
    </w:p>
    <w:p w:rsidR="00232BA6" w:rsidRDefault="00232BA6">
      <w:pPr>
        <w:pStyle w:val="ConsPlusCell"/>
        <w:jc w:val="both"/>
      </w:pPr>
      <w:r>
        <w:rPr>
          <w:sz w:val="14"/>
        </w:rPr>
        <w:t>│                      │           │                               │                    │сооружений,          │</w:t>
      </w:r>
    </w:p>
    <w:p w:rsidR="00232BA6" w:rsidRDefault="00232BA6">
      <w:pPr>
        <w:pStyle w:val="ConsPlusCell"/>
        <w:jc w:val="both"/>
      </w:pPr>
      <w:r>
        <w:rPr>
          <w:sz w:val="14"/>
        </w:rPr>
        <w:t>│                      │           │                               │                    │размещаемых в жилом  │</w:t>
      </w:r>
    </w:p>
    <w:p w:rsidR="00232BA6" w:rsidRDefault="00232BA6">
      <w:pPr>
        <w:pStyle w:val="ConsPlusCell"/>
        <w:jc w:val="both"/>
      </w:pPr>
      <w:r>
        <w:rPr>
          <w:sz w:val="14"/>
        </w:rPr>
        <w:t>│                      │           │                               │                    │районе, следует      │</w:t>
      </w:r>
    </w:p>
    <w:p w:rsidR="00232BA6" w:rsidRDefault="00232BA6">
      <w:pPr>
        <w:pStyle w:val="ConsPlusCell"/>
        <w:jc w:val="both"/>
      </w:pPr>
      <w:r>
        <w:rPr>
          <w:sz w:val="14"/>
        </w:rPr>
        <w:t>│                      │           │                               │                    │принимать от общей   │</w:t>
      </w:r>
    </w:p>
    <w:p w:rsidR="00232BA6" w:rsidRDefault="00232BA6">
      <w:pPr>
        <w:pStyle w:val="ConsPlusCell"/>
        <w:jc w:val="both"/>
      </w:pPr>
      <w:r>
        <w:rPr>
          <w:sz w:val="14"/>
        </w:rPr>
        <w:t>│                      │           │                               │                    │нормы, %: территории │</w:t>
      </w:r>
    </w:p>
    <w:p w:rsidR="00232BA6" w:rsidRDefault="00232BA6">
      <w:pPr>
        <w:pStyle w:val="ConsPlusCell"/>
        <w:jc w:val="both"/>
      </w:pPr>
      <w:r>
        <w:rPr>
          <w:sz w:val="14"/>
        </w:rPr>
        <w:t>│                      │           │                               │                    │- 35, спортивные залы│</w:t>
      </w:r>
    </w:p>
    <w:p w:rsidR="00232BA6" w:rsidRDefault="00232BA6">
      <w:pPr>
        <w:pStyle w:val="ConsPlusCell"/>
        <w:jc w:val="both"/>
      </w:pPr>
      <w:r>
        <w:rPr>
          <w:sz w:val="14"/>
        </w:rPr>
        <w:t>│                      │           │                               │                    │- 50, бассейны - 45  │</w:t>
      </w:r>
    </w:p>
    <w:p w:rsidR="00232BA6" w:rsidRDefault="00232BA6">
      <w:pPr>
        <w:pStyle w:val="ConsPlusCell"/>
        <w:jc w:val="both"/>
      </w:pPr>
      <w:r>
        <w:rPr>
          <w:sz w:val="14"/>
        </w:rPr>
        <w:t>├──────────────────────┴───────────┴───────────────────────────────┴────────────────────┴─────────────────────┤</w:t>
      </w:r>
    </w:p>
    <w:p w:rsidR="00232BA6" w:rsidRDefault="00232BA6">
      <w:pPr>
        <w:pStyle w:val="ConsPlusCell"/>
        <w:jc w:val="both"/>
      </w:pPr>
      <w:r>
        <w:rPr>
          <w:sz w:val="14"/>
        </w:rPr>
        <w:t>│V. Торговля и общественное питание                                                                           │</w:t>
      </w:r>
    </w:p>
    <w:p w:rsidR="00232BA6" w:rsidRDefault="00232BA6">
      <w:pPr>
        <w:pStyle w:val="ConsPlusCell"/>
        <w:jc w:val="both"/>
      </w:pPr>
      <w:r>
        <w:rPr>
          <w:sz w:val="14"/>
        </w:rPr>
        <w:t>├──────────────────────┬───────────┬─────────────────┬─────────────┬────────────────────┬─────────────────────┤</w:t>
      </w:r>
    </w:p>
    <w:p w:rsidR="00232BA6" w:rsidRDefault="00232BA6">
      <w:pPr>
        <w:pStyle w:val="ConsPlusCell"/>
        <w:jc w:val="both"/>
      </w:pPr>
      <w:r>
        <w:rPr>
          <w:sz w:val="14"/>
        </w:rPr>
        <w:t>│Торговые центры       │м2 торг.   │280              │300          │Торговые центры     │В норму расчета      │</w:t>
      </w:r>
    </w:p>
    <w:p w:rsidR="00232BA6" w:rsidRDefault="00232BA6">
      <w:pPr>
        <w:pStyle w:val="ConsPlusCell"/>
        <w:jc w:val="both"/>
      </w:pPr>
      <w:r>
        <w:rPr>
          <w:sz w:val="14"/>
        </w:rPr>
        <w:t>│                      │площади    │                 │             │местного значения с │магазинов            │</w:t>
      </w:r>
    </w:p>
    <w:p w:rsidR="00232BA6" w:rsidRDefault="00232BA6">
      <w:pPr>
        <w:pStyle w:val="ConsPlusCell"/>
        <w:jc w:val="both"/>
      </w:pPr>
      <w:r>
        <w:rPr>
          <w:sz w:val="14"/>
        </w:rPr>
        <w:t>├──────────────────────┼───────────┼─────────────────┴─────────────┤числом              │непродовольственных  │</w:t>
      </w:r>
    </w:p>
    <w:p w:rsidR="00232BA6" w:rsidRDefault="00232BA6">
      <w:pPr>
        <w:pStyle w:val="ConsPlusCell"/>
        <w:jc w:val="both"/>
      </w:pPr>
      <w:r>
        <w:rPr>
          <w:sz w:val="14"/>
        </w:rPr>
        <w:t>│Магазин               │м2 торг.   │100                            │обслуживаемого      │товаров в городах    │</w:t>
      </w:r>
    </w:p>
    <w:p w:rsidR="00232BA6" w:rsidRDefault="00232BA6">
      <w:pPr>
        <w:pStyle w:val="ConsPlusCell"/>
        <w:jc w:val="both"/>
      </w:pPr>
      <w:r>
        <w:rPr>
          <w:sz w:val="14"/>
        </w:rPr>
        <w:t>│продовольственных     │площади    │                               │населения, тыс.     │входят комиссионные  │</w:t>
      </w:r>
    </w:p>
    <w:p w:rsidR="00232BA6" w:rsidRDefault="00232BA6">
      <w:pPr>
        <w:pStyle w:val="ConsPlusCell"/>
        <w:jc w:val="both"/>
      </w:pPr>
      <w:r>
        <w:rPr>
          <w:sz w:val="14"/>
        </w:rPr>
        <w:t>│товаров               │           │                               │чел.:               │магазины из расчета  │</w:t>
      </w:r>
    </w:p>
    <w:p w:rsidR="00232BA6" w:rsidRDefault="00232BA6">
      <w:pPr>
        <w:pStyle w:val="ConsPlusCell"/>
        <w:jc w:val="both"/>
      </w:pPr>
      <w:r>
        <w:rPr>
          <w:sz w:val="14"/>
        </w:rPr>
        <w:t>├──────────────────────┼───────────┼─────────────────┬─────────────┤от 4 до 6 - 0,4 -   │10 м2 торговой       │</w:t>
      </w:r>
    </w:p>
    <w:p w:rsidR="00232BA6" w:rsidRDefault="00232BA6">
      <w:pPr>
        <w:pStyle w:val="ConsPlusCell"/>
        <w:jc w:val="both"/>
      </w:pPr>
      <w:r>
        <w:rPr>
          <w:sz w:val="14"/>
        </w:rPr>
        <w:t>│Магазин               │м2 торг.   │180              │200          │0,6 га на объект;   │площади на 1000 чел. │</w:t>
      </w:r>
    </w:p>
    <w:p w:rsidR="00232BA6" w:rsidRDefault="00232BA6">
      <w:pPr>
        <w:pStyle w:val="ConsPlusCell"/>
        <w:jc w:val="both"/>
      </w:pPr>
      <w:r>
        <w:rPr>
          <w:sz w:val="14"/>
        </w:rPr>
        <w:t>│непродовольственных   │площади    │                 │             │от 6 до 10 - 0,6 -  │В поселках           │</w:t>
      </w:r>
    </w:p>
    <w:p w:rsidR="00232BA6" w:rsidRDefault="00232BA6">
      <w:pPr>
        <w:pStyle w:val="ConsPlusCell"/>
        <w:jc w:val="both"/>
      </w:pPr>
      <w:r>
        <w:rPr>
          <w:sz w:val="14"/>
        </w:rPr>
        <w:t>│товаров               │           │                 │             │0,8 -"-;            │садоводческих        │</w:t>
      </w:r>
    </w:p>
    <w:p w:rsidR="00232BA6" w:rsidRDefault="00232BA6">
      <w:pPr>
        <w:pStyle w:val="ConsPlusCell"/>
        <w:jc w:val="both"/>
      </w:pPr>
      <w:r>
        <w:rPr>
          <w:sz w:val="14"/>
        </w:rPr>
        <w:t>├──────────────────────┼───────────┼─────────────────┼─────────────┤от 10 до 15 - 0,8 - │товариществ          │</w:t>
      </w:r>
    </w:p>
    <w:p w:rsidR="00232BA6" w:rsidRDefault="00232BA6">
      <w:pPr>
        <w:pStyle w:val="ConsPlusCell"/>
        <w:jc w:val="both"/>
      </w:pPr>
      <w:r>
        <w:rPr>
          <w:sz w:val="14"/>
        </w:rPr>
        <w:t>│Магазин кулинарии     │м2 торг.   │6                │      -      │1,1 -"-;            │продовольственные    │</w:t>
      </w:r>
    </w:p>
    <w:p w:rsidR="00232BA6" w:rsidRDefault="00232BA6">
      <w:pPr>
        <w:pStyle w:val="ConsPlusCell"/>
        <w:jc w:val="both"/>
      </w:pPr>
      <w:r>
        <w:rPr>
          <w:sz w:val="14"/>
        </w:rPr>
        <w:t>│                      │площади    │                 │             │от 15 до 20 - 1,1 - │магазины             │</w:t>
      </w:r>
    </w:p>
    <w:p w:rsidR="00232BA6" w:rsidRDefault="00232BA6">
      <w:pPr>
        <w:pStyle w:val="ConsPlusCell"/>
        <w:jc w:val="both"/>
      </w:pPr>
      <w:r>
        <w:rPr>
          <w:sz w:val="14"/>
        </w:rPr>
        <w:t>│                      │           │                 │             │1,3 -"-.            │предусматривать из   │</w:t>
      </w:r>
    </w:p>
    <w:p w:rsidR="00232BA6" w:rsidRDefault="00232BA6">
      <w:pPr>
        <w:pStyle w:val="ConsPlusCell"/>
        <w:jc w:val="both"/>
      </w:pPr>
      <w:r>
        <w:rPr>
          <w:sz w:val="14"/>
        </w:rPr>
        <w:t>│                      │           │                 │             │Торговые центры     │расчета 80 м2        │</w:t>
      </w:r>
    </w:p>
    <w:p w:rsidR="00232BA6" w:rsidRDefault="00232BA6">
      <w:pPr>
        <w:pStyle w:val="ConsPlusCell"/>
        <w:jc w:val="both"/>
      </w:pPr>
      <w:r>
        <w:rPr>
          <w:sz w:val="14"/>
        </w:rPr>
        <w:t>│                      │           │                 │             │малых городских     │торговой площади на  │</w:t>
      </w:r>
    </w:p>
    <w:p w:rsidR="00232BA6" w:rsidRDefault="00232BA6">
      <w:pPr>
        <w:pStyle w:val="ConsPlusCell"/>
        <w:jc w:val="both"/>
      </w:pPr>
      <w:r>
        <w:rPr>
          <w:sz w:val="14"/>
        </w:rPr>
        <w:t>│                      │           │                 │             │поселений и сельских│1000 чел.            │</w:t>
      </w:r>
    </w:p>
    <w:p w:rsidR="00232BA6" w:rsidRDefault="00232BA6">
      <w:pPr>
        <w:pStyle w:val="ConsPlusCell"/>
        <w:jc w:val="both"/>
      </w:pPr>
      <w:r>
        <w:rPr>
          <w:sz w:val="14"/>
        </w:rPr>
        <w:t>│                      │           │                 │             │поселений с числом  │Возможно встроенно-  │</w:t>
      </w:r>
    </w:p>
    <w:p w:rsidR="00232BA6" w:rsidRDefault="00232BA6">
      <w:pPr>
        <w:pStyle w:val="ConsPlusCell"/>
        <w:jc w:val="both"/>
      </w:pPr>
      <w:r>
        <w:rPr>
          <w:sz w:val="14"/>
        </w:rPr>
        <w:t>│                      │           │                 │             │жителей, тыс. чел.: │пристроенные         │</w:t>
      </w:r>
    </w:p>
    <w:p w:rsidR="00232BA6" w:rsidRDefault="00232BA6">
      <w:pPr>
        <w:pStyle w:val="ConsPlusCell"/>
        <w:jc w:val="both"/>
      </w:pPr>
      <w:r>
        <w:rPr>
          <w:sz w:val="14"/>
        </w:rPr>
        <w:t>│                      │           │                 │             │до 1 - 0,1 - 0,2 га;│                     │</w:t>
      </w:r>
    </w:p>
    <w:p w:rsidR="00232BA6" w:rsidRDefault="00232BA6">
      <w:pPr>
        <w:pStyle w:val="ConsPlusCell"/>
        <w:jc w:val="both"/>
      </w:pPr>
      <w:r>
        <w:rPr>
          <w:sz w:val="14"/>
        </w:rPr>
        <w:t>│                      │           │                 │             │от 1 до 3 - 0,2 -   │                     │</w:t>
      </w:r>
    </w:p>
    <w:p w:rsidR="00232BA6" w:rsidRDefault="00232BA6">
      <w:pPr>
        <w:pStyle w:val="ConsPlusCell"/>
        <w:jc w:val="both"/>
      </w:pPr>
      <w:r>
        <w:rPr>
          <w:sz w:val="14"/>
        </w:rPr>
        <w:t>│                      │           │                 │             │0,4 га;             │                     │</w:t>
      </w:r>
    </w:p>
    <w:p w:rsidR="00232BA6" w:rsidRDefault="00232BA6">
      <w:pPr>
        <w:pStyle w:val="ConsPlusCell"/>
        <w:jc w:val="both"/>
      </w:pPr>
      <w:r>
        <w:rPr>
          <w:sz w:val="14"/>
        </w:rPr>
        <w:t>│                      │           │                 │             │от 3 до 4 - 0,4 -   │                     │</w:t>
      </w:r>
    </w:p>
    <w:p w:rsidR="00232BA6" w:rsidRDefault="00232BA6">
      <w:pPr>
        <w:pStyle w:val="ConsPlusCell"/>
        <w:jc w:val="both"/>
      </w:pPr>
      <w:r>
        <w:rPr>
          <w:sz w:val="14"/>
        </w:rPr>
        <w:t>│                      │           │                 │             │0,6 га;             │                     │</w:t>
      </w:r>
    </w:p>
    <w:p w:rsidR="00232BA6" w:rsidRDefault="00232BA6">
      <w:pPr>
        <w:pStyle w:val="ConsPlusCell"/>
        <w:jc w:val="both"/>
      </w:pPr>
      <w:r>
        <w:rPr>
          <w:sz w:val="14"/>
        </w:rPr>
        <w:t>│                      │           │                 │             │от 5 до 6 - 0,6 -   │                     │</w:t>
      </w:r>
    </w:p>
    <w:p w:rsidR="00232BA6" w:rsidRDefault="00232BA6">
      <w:pPr>
        <w:pStyle w:val="ConsPlusCell"/>
        <w:jc w:val="both"/>
      </w:pPr>
      <w:r>
        <w:rPr>
          <w:sz w:val="14"/>
        </w:rPr>
        <w:t>│                      │           │                 │             │1,0 га;             │                     │</w:t>
      </w:r>
    </w:p>
    <w:p w:rsidR="00232BA6" w:rsidRDefault="00232BA6">
      <w:pPr>
        <w:pStyle w:val="ConsPlusCell"/>
        <w:jc w:val="both"/>
      </w:pPr>
      <w:r>
        <w:rPr>
          <w:sz w:val="14"/>
        </w:rPr>
        <w:t>│                      │           │                 │             │от 7 до 10 - 1,0 -  │                     │</w:t>
      </w:r>
    </w:p>
    <w:p w:rsidR="00232BA6" w:rsidRDefault="00232BA6">
      <w:pPr>
        <w:pStyle w:val="ConsPlusCell"/>
        <w:jc w:val="both"/>
      </w:pPr>
      <w:r>
        <w:rPr>
          <w:sz w:val="14"/>
        </w:rPr>
        <w:t>│                      │           │                 │             │1,2 га.             │                     │</w:t>
      </w:r>
    </w:p>
    <w:p w:rsidR="00232BA6" w:rsidRDefault="00232BA6">
      <w:pPr>
        <w:pStyle w:val="ConsPlusCell"/>
        <w:jc w:val="both"/>
      </w:pPr>
      <w:r>
        <w:rPr>
          <w:sz w:val="14"/>
        </w:rPr>
        <w:t>│                      │           │                 │             │Предприятия         │                     │</w:t>
      </w:r>
    </w:p>
    <w:p w:rsidR="00232BA6" w:rsidRDefault="00232BA6">
      <w:pPr>
        <w:pStyle w:val="ConsPlusCell"/>
        <w:jc w:val="both"/>
      </w:pPr>
      <w:r>
        <w:rPr>
          <w:sz w:val="14"/>
        </w:rPr>
        <w:t>│                      │           │                 │             │торговли, м2        │                     │</w:t>
      </w:r>
    </w:p>
    <w:p w:rsidR="00232BA6" w:rsidRDefault="00232BA6">
      <w:pPr>
        <w:pStyle w:val="ConsPlusCell"/>
        <w:jc w:val="both"/>
      </w:pPr>
      <w:r>
        <w:rPr>
          <w:sz w:val="14"/>
        </w:rPr>
        <w:t>│                      │           │                 │             │торговой площади:   │                     │</w:t>
      </w:r>
    </w:p>
    <w:p w:rsidR="00232BA6" w:rsidRDefault="00232BA6">
      <w:pPr>
        <w:pStyle w:val="ConsPlusCell"/>
        <w:jc w:val="both"/>
      </w:pPr>
      <w:r>
        <w:rPr>
          <w:sz w:val="14"/>
        </w:rPr>
        <w:t>│                      │           │                 │             │до 250 - 0,08 га на │                     │</w:t>
      </w:r>
    </w:p>
    <w:p w:rsidR="00232BA6" w:rsidRDefault="00232BA6">
      <w:pPr>
        <w:pStyle w:val="ConsPlusCell"/>
        <w:jc w:val="both"/>
      </w:pPr>
      <w:r>
        <w:rPr>
          <w:sz w:val="14"/>
        </w:rPr>
        <w:t>│                      │           │                 │             │100 м2 торговой     │                     │</w:t>
      </w:r>
    </w:p>
    <w:p w:rsidR="00232BA6" w:rsidRDefault="00232BA6">
      <w:pPr>
        <w:pStyle w:val="ConsPlusCell"/>
        <w:jc w:val="both"/>
      </w:pPr>
      <w:r>
        <w:rPr>
          <w:sz w:val="14"/>
        </w:rPr>
        <w:t>│                      │           │                 │             │площади;            │                     │</w:t>
      </w:r>
    </w:p>
    <w:p w:rsidR="00232BA6" w:rsidRDefault="00232BA6">
      <w:pPr>
        <w:pStyle w:val="ConsPlusCell"/>
        <w:jc w:val="both"/>
      </w:pPr>
      <w:r>
        <w:rPr>
          <w:sz w:val="14"/>
        </w:rPr>
        <w:t>│                      │           │                 │             │от 250 до 650 - 0,08│                     │</w:t>
      </w:r>
    </w:p>
    <w:p w:rsidR="00232BA6" w:rsidRDefault="00232BA6">
      <w:pPr>
        <w:pStyle w:val="ConsPlusCell"/>
        <w:jc w:val="both"/>
      </w:pPr>
      <w:r>
        <w:rPr>
          <w:sz w:val="14"/>
        </w:rPr>
        <w:t>│                      │           │                 │             │- 0,06 -"-;         │                     │</w:t>
      </w:r>
    </w:p>
    <w:p w:rsidR="00232BA6" w:rsidRDefault="00232BA6">
      <w:pPr>
        <w:pStyle w:val="ConsPlusCell"/>
        <w:jc w:val="both"/>
      </w:pPr>
      <w:r>
        <w:rPr>
          <w:sz w:val="14"/>
        </w:rPr>
        <w:t>│                      │           │                 │             │от 650 до 1500 -    │                     │</w:t>
      </w:r>
    </w:p>
    <w:p w:rsidR="00232BA6" w:rsidRDefault="00232BA6">
      <w:pPr>
        <w:pStyle w:val="ConsPlusCell"/>
        <w:jc w:val="both"/>
      </w:pPr>
      <w:r>
        <w:rPr>
          <w:sz w:val="14"/>
        </w:rPr>
        <w:t>│                      │           │                 │             │0,06 - 0,04 -"-;    │                     │</w:t>
      </w:r>
    </w:p>
    <w:p w:rsidR="00232BA6" w:rsidRDefault="00232BA6">
      <w:pPr>
        <w:pStyle w:val="ConsPlusCell"/>
        <w:jc w:val="both"/>
      </w:pPr>
      <w:r>
        <w:rPr>
          <w:sz w:val="14"/>
        </w:rPr>
        <w:t>│                      │           │                 │             │от 1500 до 3500 -   │                     │</w:t>
      </w:r>
    </w:p>
    <w:p w:rsidR="00232BA6" w:rsidRDefault="00232BA6">
      <w:pPr>
        <w:pStyle w:val="ConsPlusCell"/>
        <w:jc w:val="both"/>
      </w:pPr>
      <w:r>
        <w:rPr>
          <w:sz w:val="14"/>
        </w:rPr>
        <w:t>│                      │           │                 │             │0,04 - 0,02 -"-;    │                     │</w:t>
      </w:r>
    </w:p>
    <w:p w:rsidR="00232BA6" w:rsidRDefault="00232BA6">
      <w:pPr>
        <w:pStyle w:val="ConsPlusCell"/>
        <w:jc w:val="both"/>
      </w:pPr>
      <w:r>
        <w:rPr>
          <w:sz w:val="14"/>
        </w:rPr>
        <w:t>│                      │           │                 │             │свыше 3500 - 0,02   │                     │</w:t>
      </w:r>
    </w:p>
    <w:p w:rsidR="00232BA6" w:rsidRDefault="00232BA6">
      <w:pPr>
        <w:pStyle w:val="ConsPlusCell"/>
        <w:jc w:val="both"/>
      </w:pPr>
      <w:r>
        <w:rPr>
          <w:sz w:val="14"/>
        </w:rPr>
        <w:t>│                      │           │                 │             │-"-                 │                     │</w:t>
      </w:r>
    </w:p>
    <w:p w:rsidR="00232BA6" w:rsidRDefault="00232BA6">
      <w:pPr>
        <w:pStyle w:val="ConsPlusCell"/>
        <w:jc w:val="both"/>
      </w:pPr>
      <w:r>
        <w:rPr>
          <w:sz w:val="14"/>
        </w:rPr>
        <w:t>├──────────────────────┼───────────┼─────────────────┼─────────────┼────────────────────┼─────────────────────┤</w:t>
      </w:r>
    </w:p>
    <w:p w:rsidR="00232BA6" w:rsidRDefault="00232BA6">
      <w:pPr>
        <w:pStyle w:val="ConsPlusCell"/>
        <w:jc w:val="both"/>
      </w:pPr>
      <w:r>
        <w:rPr>
          <w:sz w:val="14"/>
        </w:rPr>
        <w:t>│Мелкооптовый рынок,   │м2 общей   │По заданию на    │             │По заданию на       │                     │</w:t>
      </w:r>
    </w:p>
    <w:p w:rsidR="00232BA6" w:rsidRDefault="00232BA6">
      <w:pPr>
        <w:pStyle w:val="ConsPlusCell"/>
        <w:jc w:val="both"/>
      </w:pPr>
      <w:r>
        <w:rPr>
          <w:sz w:val="14"/>
        </w:rPr>
        <w:t>│ярмарка               │площади    │проектирование   │             │проектирование      │                     │</w:t>
      </w:r>
    </w:p>
    <w:p w:rsidR="00232BA6" w:rsidRDefault="00232BA6">
      <w:pPr>
        <w:pStyle w:val="ConsPlusCell"/>
        <w:jc w:val="both"/>
      </w:pPr>
      <w:r>
        <w:rPr>
          <w:sz w:val="14"/>
        </w:rPr>
        <w:t>├──────────────────────┼───────────┼─────────────────┼─────────────┼────────────────────┼─────────────────────┤</w:t>
      </w:r>
    </w:p>
    <w:p w:rsidR="00232BA6" w:rsidRDefault="00232BA6">
      <w:pPr>
        <w:pStyle w:val="ConsPlusCell"/>
        <w:jc w:val="both"/>
      </w:pPr>
      <w:r>
        <w:rPr>
          <w:sz w:val="14"/>
        </w:rPr>
        <w:t>│Рыночный комплекс     │м2 торг.   │24 - 40          │             │7 - 14 м2 на 1 м2   │1 торговое место     │</w:t>
      </w:r>
    </w:p>
    <w:p w:rsidR="00232BA6" w:rsidRDefault="00232BA6">
      <w:pPr>
        <w:pStyle w:val="ConsPlusCell"/>
        <w:jc w:val="both"/>
      </w:pPr>
      <w:r>
        <w:rPr>
          <w:sz w:val="14"/>
        </w:rPr>
        <w:t>│розничной торговли    │площади    │                 │             │торговой площади:   │принимается в размере│</w:t>
      </w:r>
    </w:p>
    <w:p w:rsidR="00232BA6" w:rsidRDefault="00232BA6">
      <w:pPr>
        <w:pStyle w:val="ConsPlusCell"/>
        <w:jc w:val="both"/>
      </w:pPr>
      <w:r>
        <w:rPr>
          <w:sz w:val="14"/>
        </w:rPr>
        <w:t>│                      │           │                 │             │14 - при торг.      │6 м2 торговой площади│</w:t>
      </w:r>
    </w:p>
    <w:p w:rsidR="00232BA6" w:rsidRDefault="00232BA6">
      <w:pPr>
        <w:pStyle w:val="ConsPlusCell"/>
        <w:jc w:val="both"/>
      </w:pPr>
      <w:r>
        <w:rPr>
          <w:sz w:val="14"/>
        </w:rPr>
        <w:t>│                      │           │                 │             │площади комплекса до│                     │</w:t>
      </w:r>
    </w:p>
    <w:p w:rsidR="00232BA6" w:rsidRDefault="00232BA6">
      <w:pPr>
        <w:pStyle w:val="ConsPlusCell"/>
        <w:jc w:val="both"/>
      </w:pPr>
      <w:r>
        <w:rPr>
          <w:sz w:val="14"/>
        </w:rPr>
        <w:t>│                      │           │                 │             │600 м2;             │                     │</w:t>
      </w:r>
    </w:p>
    <w:p w:rsidR="00232BA6" w:rsidRDefault="00232BA6">
      <w:pPr>
        <w:pStyle w:val="ConsPlusCell"/>
        <w:jc w:val="both"/>
      </w:pPr>
      <w:r>
        <w:rPr>
          <w:sz w:val="14"/>
        </w:rPr>
        <w:t>│                      │           │                 │             │7 - -"- свыше 3000  │                     │</w:t>
      </w:r>
    </w:p>
    <w:p w:rsidR="00232BA6" w:rsidRDefault="00232BA6">
      <w:pPr>
        <w:pStyle w:val="ConsPlusCell"/>
        <w:jc w:val="both"/>
      </w:pPr>
      <w:r>
        <w:rPr>
          <w:sz w:val="14"/>
        </w:rPr>
        <w:t>│                      │           │                 │             │м2                  │                     │</w:t>
      </w:r>
    </w:p>
    <w:p w:rsidR="00232BA6" w:rsidRDefault="00232BA6">
      <w:pPr>
        <w:pStyle w:val="ConsPlusCell"/>
        <w:jc w:val="both"/>
      </w:pPr>
      <w:r>
        <w:rPr>
          <w:sz w:val="14"/>
        </w:rPr>
        <w:t>├──────────────────────┼───────────┼─────────────────┼─────────────┼────────────────────┼─────────────────────┤</w:t>
      </w:r>
    </w:p>
    <w:p w:rsidR="00232BA6" w:rsidRDefault="00232BA6">
      <w:pPr>
        <w:pStyle w:val="ConsPlusCell"/>
        <w:jc w:val="both"/>
      </w:pPr>
      <w:r>
        <w:rPr>
          <w:sz w:val="14"/>
        </w:rPr>
        <w:t>│База продовольственной│м2 общей   │По заданию на    │             │По заданию на       │                     │</w:t>
      </w:r>
    </w:p>
    <w:p w:rsidR="00232BA6" w:rsidRDefault="00232BA6">
      <w:pPr>
        <w:pStyle w:val="ConsPlusCell"/>
        <w:jc w:val="both"/>
      </w:pPr>
      <w:r>
        <w:rPr>
          <w:sz w:val="14"/>
        </w:rPr>
        <w:t>│и овощной продукции с │площади    │проектирование   │             │проектирование      │                     │</w:t>
      </w:r>
    </w:p>
    <w:p w:rsidR="00232BA6" w:rsidRDefault="00232BA6">
      <w:pPr>
        <w:pStyle w:val="ConsPlusCell"/>
        <w:jc w:val="both"/>
      </w:pPr>
      <w:r>
        <w:rPr>
          <w:sz w:val="14"/>
        </w:rPr>
        <w:t>│мелкооптовой продажей │           │                 │             │                    │                     │</w:t>
      </w:r>
    </w:p>
    <w:p w:rsidR="00232BA6" w:rsidRDefault="00232BA6">
      <w:pPr>
        <w:pStyle w:val="ConsPlusCell"/>
        <w:jc w:val="both"/>
      </w:pPr>
      <w:r>
        <w:rPr>
          <w:sz w:val="14"/>
        </w:rPr>
        <w:t>├──────────────────────┼───────────┼─────────────────┴─────────────┼────────────────────┼─────────────────────┤</w:t>
      </w:r>
    </w:p>
    <w:p w:rsidR="00232BA6" w:rsidRDefault="00232BA6">
      <w:pPr>
        <w:pStyle w:val="ConsPlusCell"/>
        <w:jc w:val="both"/>
      </w:pPr>
      <w:r>
        <w:rPr>
          <w:sz w:val="14"/>
        </w:rPr>
        <w:t>│Предприятие           │1          │40                             │При числе мест, га  │В городах - центрах  │</w:t>
      </w:r>
    </w:p>
    <w:p w:rsidR="00232BA6" w:rsidRDefault="00232BA6">
      <w:pPr>
        <w:pStyle w:val="ConsPlusCell"/>
        <w:jc w:val="both"/>
      </w:pPr>
      <w:r>
        <w:rPr>
          <w:sz w:val="14"/>
        </w:rPr>
        <w:t>│общественного питания │посадочное │                               │на 100 мест:        │туризма расчет сети  │</w:t>
      </w:r>
    </w:p>
    <w:p w:rsidR="00232BA6" w:rsidRDefault="00232BA6">
      <w:pPr>
        <w:pStyle w:val="ConsPlusCell"/>
        <w:jc w:val="both"/>
      </w:pPr>
      <w:r>
        <w:rPr>
          <w:sz w:val="14"/>
        </w:rPr>
        <w:t>│                      │место      │                               │до 50: 0,2 - 0,25;  │предприятий          │</w:t>
      </w:r>
    </w:p>
    <w:p w:rsidR="00232BA6" w:rsidRDefault="00232BA6">
      <w:pPr>
        <w:pStyle w:val="ConsPlusCell"/>
        <w:jc w:val="both"/>
      </w:pPr>
      <w:r>
        <w:rPr>
          <w:sz w:val="14"/>
        </w:rPr>
        <w:t>│                      │           │                               │от 50 до 150: 0,15 -│общественного питания│</w:t>
      </w:r>
    </w:p>
    <w:p w:rsidR="00232BA6" w:rsidRDefault="00232BA6">
      <w:pPr>
        <w:pStyle w:val="ConsPlusCell"/>
        <w:jc w:val="both"/>
      </w:pPr>
      <w:r>
        <w:rPr>
          <w:sz w:val="14"/>
        </w:rPr>
        <w:t>│                      │           │                               │0,2;                │принимать с учетом   │</w:t>
      </w:r>
    </w:p>
    <w:p w:rsidR="00232BA6" w:rsidRDefault="00232BA6">
      <w:pPr>
        <w:pStyle w:val="ConsPlusCell"/>
        <w:jc w:val="both"/>
      </w:pPr>
      <w:r>
        <w:rPr>
          <w:sz w:val="14"/>
        </w:rPr>
        <w:t>│                      │           │                               │свыше 150: 0,1      │временного населения.│</w:t>
      </w:r>
    </w:p>
    <w:p w:rsidR="00232BA6" w:rsidRDefault="00232BA6">
      <w:pPr>
        <w:pStyle w:val="ConsPlusCell"/>
        <w:jc w:val="both"/>
      </w:pPr>
      <w:r>
        <w:rPr>
          <w:sz w:val="14"/>
        </w:rPr>
        <w:t>│                      │           │                               │                    │Потребность в        │</w:t>
      </w:r>
    </w:p>
    <w:p w:rsidR="00232BA6" w:rsidRDefault="00232BA6">
      <w:pPr>
        <w:pStyle w:val="ConsPlusCell"/>
        <w:jc w:val="both"/>
      </w:pPr>
      <w:r>
        <w:rPr>
          <w:sz w:val="14"/>
        </w:rPr>
        <w:t>│                      │           │                               │                    │предприятиях         │</w:t>
      </w:r>
    </w:p>
    <w:p w:rsidR="00232BA6" w:rsidRDefault="00232BA6">
      <w:pPr>
        <w:pStyle w:val="ConsPlusCell"/>
        <w:jc w:val="both"/>
      </w:pPr>
      <w:r>
        <w:rPr>
          <w:sz w:val="14"/>
        </w:rPr>
        <w:t>│                      │           │                               │                    │общественного питания│</w:t>
      </w:r>
    </w:p>
    <w:p w:rsidR="00232BA6" w:rsidRDefault="00232BA6">
      <w:pPr>
        <w:pStyle w:val="ConsPlusCell"/>
        <w:jc w:val="both"/>
      </w:pPr>
      <w:r>
        <w:rPr>
          <w:sz w:val="14"/>
        </w:rPr>
        <w:t>│                      │           │                               │                    │на производственных  │</w:t>
      </w:r>
    </w:p>
    <w:p w:rsidR="00232BA6" w:rsidRDefault="00232BA6">
      <w:pPr>
        <w:pStyle w:val="ConsPlusCell"/>
        <w:jc w:val="both"/>
      </w:pPr>
      <w:r>
        <w:rPr>
          <w:sz w:val="14"/>
        </w:rPr>
        <w:t>│                      │           │                               │                    │предприятиях, в      │</w:t>
      </w:r>
    </w:p>
    <w:p w:rsidR="00232BA6" w:rsidRDefault="00232BA6">
      <w:pPr>
        <w:pStyle w:val="ConsPlusCell"/>
        <w:jc w:val="both"/>
      </w:pPr>
      <w:r>
        <w:rPr>
          <w:sz w:val="14"/>
        </w:rPr>
        <w:t>│                      │           │                               │                    │учреждениях,         │</w:t>
      </w:r>
    </w:p>
    <w:p w:rsidR="00232BA6" w:rsidRDefault="00232BA6">
      <w:pPr>
        <w:pStyle w:val="ConsPlusCell"/>
        <w:jc w:val="both"/>
      </w:pPr>
      <w:r>
        <w:rPr>
          <w:sz w:val="14"/>
        </w:rPr>
        <w:t>│                      │           │                               │                    │организациях и       │</w:t>
      </w:r>
    </w:p>
    <w:p w:rsidR="00232BA6" w:rsidRDefault="00232BA6">
      <w:pPr>
        <w:pStyle w:val="ConsPlusCell"/>
        <w:jc w:val="both"/>
      </w:pPr>
      <w:r>
        <w:rPr>
          <w:sz w:val="14"/>
        </w:rPr>
        <w:t>│                      │           │                               │                    │учебных заведениях   │</w:t>
      </w:r>
    </w:p>
    <w:p w:rsidR="00232BA6" w:rsidRDefault="00232BA6">
      <w:pPr>
        <w:pStyle w:val="ConsPlusCell"/>
        <w:jc w:val="both"/>
      </w:pPr>
      <w:r>
        <w:rPr>
          <w:sz w:val="14"/>
        </w:rPr>
        <w:t>│                      │           │                               │                    │рассчитывается по    │</w:t>
      </w:r>
    </w:p>
    <w:p w:rsidR="00232BA6" w:rsidRDefault="00232BA6">
      <w:pPr>
        <w:pStyle w:val="ConsPlusCell"/>
        <w:jc w:val="both"/>
      </w:pPr>
      <w:r>
        <w:rPr>
          <w:sz w:val="14"/>
        </w:rPr>
        <w:t>│                      │           │                               │                    │нормативам на 1 тыс. │</w:t>
      </w:r>
    </w:p>
    <w:p w:rsidR="00232BA6" w:rsidRDefault="00232BA6">
      <w:pPr>
        <w:pStyle w:val="ConsPlusCell"/>
        <w:jc w:val="both"/>
      </w:pPr>
      <w:r>
        <w:rPr>
          <w:sz w:val="14"/>
        </w:rPr>
        <w:t>│                      │           │                               │                    │работающих (учащихся)│</w:t>
      </w:r>
    </w:p>
    <w:p w:rsidR="00232BA6" w:rsidRDefault="00232BA6">
      <w:pPr>
        <w:pStyle w:val="ConsPlusCell"/>
        <w:jc w:val="both"/>
      </w:pPr>
      <w:r>
        <w:rPr>
          <w:sz w:val="14"/>
        </w:rPr>
        <w:t>│                      │           │                               │                    │в максимальную смену.│</w:t>
      </w:r>
    </w:p>
    <w:p w:rsidR="00232BA6" w:rsidRDefault="00232BA6">
      <w:pPr>
        <w:pStyle w:val="ConsPlusCell"/>
        <w:jc w:val="both"/>
      </w:pPr>
      <w:r>
        <w:rPr>
          <w:sz w:val="14"/>
        </w:rPr>
        <w:t>│                      │           │                               │                    │В производственных   │</w:t>
      </w:r>
    </w:p>
    <w:p w:rsidR="00232BA6" w:rsidRDefault="00232BA6">
      <w:pPr>
        <w:pStyle w:val="ConsPlusCell"/>
        <w:jc w:val="both"/>
      </w:pPr>
      <w:r>
        <w:rPr>
          <w:sz w:val="14"/>
        </w:rPr>
        <w:t>│                      │           │                               │                    │зонах сельских       │</w:t>
      </w:r>
    </w:p>
    <w:p w:rsidR="00232BA6" w:rsidRDefault="00232BA6">
      <w:pPr>
        <w:pStyle w:val="ConsPlusCell"/>
        <w:jc w:val="both"/>
      </w:pPr>
      <w:r>
        <w:rPr>
          <w:sz w:val="14"/>
        </w:rPr>
        <w:t>│                      │           │                               │                    │поселений и в других │</w:t>
      </w:r>
    </w:p>
    <w:p w:rsidR="00232BA6" w:rsidRDefault="00232BA6">
      <w:pPr>
        <w:pStyle w:val="ConsPlusCell"/>
        <w:jc w:val="both"/>
      </w:pPr>
      <w:r>
        <w:rPr>
          <w:sz w:val="14"/>
        </w:rPr>
        <w:t>│                      │           │                               │                    │местах приложения    │</w:t>
      </w:r>
    </w:p>
    <w:p w:rsidR="00232BA6" w:rsidRDefault="00232BA6">
      <w:pPr>
        <w:pStyle w:val="ConsPlusCell"/>
        <w:jc w:val="both"/>
      </w:pPr>
      <w:r>
        <w:rPr>
          <w:sz w:val="14"/>
        </w:rPr>
        <w:t>│                      │           │                               │                    │труда, а также на    │</w:t>
      </w:r>
    </w:p>
    <w:p w:rsidR="00232BA6" w:rsidRDefault="00232BA6">
      <w:pPr>
        <w:pStyle w:val="ConsPlusCell"/>
        <w:jc w:val="both"/>
      </w:pPr>
      <w:r>
        <w:rPr>
          <w:sz w:val="14"/>
        </w:rPr>
        <w:t>│                      │           │                               │                    │полевых станах для   │</w:t>
      </w:r>
    </w:p>
    <w:p w:rsidR="00232BA6" w:rsidRDefault="00232BA6">
      <w:pPr>
        <w:pStyle w:val="ConsPlusCell"/>
        <w:jc w:val="both"/>
      </w:pPr>
      <w:r>
        <w:rPr>
          <w:sz w:val="14"/>
        </w:rPr>
        <w:t>│                      │           │                               │                    │обслуживания         │</w:t>
      </w:r>
    </w:p>
    <w:p w:rsidR="00232BA6" w:rsidRDefault="00232BA6">
      <w:pPr>
        <w:pStyle w:val="ConsPlusCell"/>
        <w:jc w:val="both"/>
      </w:pPr>
      <w:r>
        <w:rPr>
          <w:sz w:val="14"/>
        </w:rPr>
        <w:t>│                      │           │                               │                    │работающих должны    │</w:t>
      </w:r>
    </w:p>
    <w:p w:rsidR="00232BA6" w:rsidRDefault="00232BA6">
      <w:pPr>
        <w:pStyle w:val="ConsPlusCell"/>
        <w:jc w:val="both"/>
      </w:pPr>
      <w:r>
        <w:rPr>
          <w:sz w:val="14"/>
        </w:rPr>
        <w:t>│                      │           │                               │                    │предусматриваться    │</w:t>
      </w:r>
    </w:p>
    <w:p w:rsidR="00232BA6" w:rsidRDefault="00232BA6">
      <w:pPr>
        <w:pStyle w:val="ConsPlusCell"/>
        <w:jc w:val="both"/>
      </w:pPr>
      <w:r>
        <w:rPr>
          <w:sz w:val="14"/>
        </w:rPr>
        <w:t>│                      │           │                               │                    │предприятия          │</w:t>
      </w:r>
    </w:p>
    <w:p w:rsidR="00232BA6" w:rsidRDefault="00232BA6">
      <w:pPr>
        <w:pStyle w:val="ConsPlusCell"/>
        <w:jc w:val="both"/>
      </w:pPr>
      <w:r>
        <w:rPr>
          <w:sz w:val="14"/>
        </w:rPr>
        <w:t>│                      │           │                               │                    │общественного питания│</w:t>
      </w:r>
    </w:p>
    <w:p w:rsidR="00232BA6" w:rsidRDefault="00232BA6">
      <w:pPr>
        <w:pStyle w:val="ConsPlusCell"/>
        <w:jc w:val="both"/>
      </w:pPr>
      <w:r>
        <w:rPr>
          <w:sz w:val="14"/>
        </w:rPr>
        <w:t>│                      │           │                               │                    │из расчета 220 мест  │</w:t>
      </w:r>
    </w:p>
    <w:p w:rsidR="00232BA6" w:rsidRDefault="00232BA6">
      <w:pPr>
        <w:pStyle w:val="ConsPlusCell"/>
        <w:jc w:val="both"/>
      </w:pPr>
      <w:r>
        <w:rPr>
          <w:sz w:val="14"/>
        </w:rPr>
        <w:t>│                      │           │                               │                    │на 1 тыс. работающих │</w:t>
      </w:r>
    </w:p>
    <w:p w:rsidR="00232BA6" w:rsidRDefault="00232BA6">
      <w:pPr>
        <w:pStyle w:val="ConsPlusCell"/>
        <w:jc w:val="both"/>
      </w:pPr>
      <w:r>
        <w:rPr>
          <w:sz w:val="14"/>
        </w:rPr>
        <w:t>│                      │           │                               │                    │в максимальную смену.│</w:t>
      </w:r>
    </w:p>
    <w:p w:rsidR="00232BA6" w:rsidRDefault="00232BA6">
      <w:pPr>
        <w:pStyle w:val="ConsPlusCell"/>
        <w:jc w:val="both"/>
      </w:pPr>
      <w:r>
        <w:rPr>
          <w:sz w:val="14"/>
        </w:rPr>
        <w:t>│                      │           │                               │                    │Заготовочные         │</w:t>
      </w:r>
    </w:p>
    <w:p w:rsidR="00232BA6" w:rsidRDefault="00232BA6">
      <w:pPr>
        <w:pStyle w:val="ConsPlusCell"/>
        <w:jc w:val="both"/>
      </w:pPr>
      <w:r>
        <w:rPr>
          <w:sz w:val="14"/>
        </w:rPr>
        <w:t>│                      │           │                               │                    │предприятия          │</w:t>
      </w:r>
    </w:p>
    <w:p w:rsidR="00232BA6" w:rsidRDefault="00232BA6">
      <w:pPr>
        <w:pStyle w:val="ConsPlusCell"/>
        <w:jc w:val="both"/>
      </w:pPr>
      <w:r>
        <w:rPr>
          <w:sz w:val="14"/>
        </w:rPr>
        <w:t>│                      │           │                               │                    │общественного питания│</w:t>
      </w:r>
    </w:p>
    <w:p w:rsidR="00232BA6" w:rsidRDefault="00232BA6">
      <w:pPr>
        <w:pStyle w:val="ConsPlusCell"/>
        <w:jc w:val="both"/>
      </w:pPr>
      <w:r>
        <w:rPr>
          <w:sz w:val="14"/>
        </w:rPr>
        <w:t>│                      │           │                               │                    │рассчитываются по    │</w:t>
      </w:r>
    </w:p>
    <w:p w:rsidR="00232BA6" w:rsidRDefault="00232BA6">
      <w:pPr>
        <w:pStyle w:val="ConsPlusCell"/>
        <w:jc w:val="both"/>
      </w:pPr>
      <w:r>
        <w:rPr>
          <w:sz w:val="14"/>
        </w:rPr>
        <w:t>│                      │           │                               │                    │норме - 300 кг в     │</w:t>
      </w:r>
    </w:p>
    <w:p w:rsidR="00232BA6" w:rsidRDefault="00232BA6">
      <w:pPr>
        <w:pStyle w:val="ConsPlusCell"/>
        <w:jc w:val="both"/>
      </w:pPr>
      <w:r>
        <w:rPr>
          <w:sz w:val="14"/>
        </w:rPr>
        <w:t>│                      │           │                               │                    │сутки на 1 тыс. чел. │</w:t>
      </w:r>
    </w:p>
    <w:p w:rsidR="00232BA6" w:rsidRDefault="00232BA6">
      <w:pPr>
        <w:pStyle w:val="ConsPlusCell"/>
        <w:jc w:val="both"/>
      </w:pPr>
      <w:r>
        <w:rPr>
          <w:sz w:val="14"/>
        </w:rPr>
        <w:t>│                      │           │                               │                    │Для зон массового    │</w:t>
      </w:r>
    </w:p>
    <w:p w:rsidR="00232BA6" w:rsidRDefault="00232BA6">
      <w:pPr>
        <w:pStyle w:val="ConsPlusCell"/>
        <w:jc w:val="both"/>
      </w:pPr>
      <w:r>
        <w:rPr>
          <w:sz w:val="14"/>
        </w:rPr>
        <w:t>│                      │           │                               │                    │отдыха населения в   │</w:t>
      </w:r>
    </w:p>
    <w:p w:rsidR="00232BA6" w:rsidRDefault="00232BA6">
      <w:pPr>
        <w:pStyle w:val="ConsPlusCell"/>
        <w:jc w:val="both"/>
      </w:pPr>
      <w:r>
        <w:rPr>
          <w:sz w:val="14"/>
        </w:rPr>
        <w:t>│                      │           │                               │                    │крупнейших, крупных и│</w:t>
      </w:r>
    </w:p>
    <w:p w:rsidR="00232BA6" w:rsidRDefault="00232BA6">
      <w:pPr>
        <w:pStyle w:val="ConsPlusCell"/>
        <w:jc w:val="both"/>
      </w:pPr>
      <w:r>
        <w:rPr>
          <w:sz w:val="14"/>
        </w:rPr>
        <w:t>│                      │           │                               │                    │больших городских    │</w:t>
      </w:r>
    </w:p>
    <w:p w:rsidR="00232BA6" w:rsidRDefault="00232BA6">
      <w:pPr>
        <w:pStyle w:val="ConsPlusCell"/>
        <w:jc w:val="both"/>
      </w:pPr>
      <w:r>
        <w:rPr>
          <w:sz w:val="14"/>
        </w:rPr>
        <w:t>│                      │           │                               │                    │округах следует      │</w:t>
      </w:r>
    </w:p>
    <w:p w:rsidR="00232BA6" w:rsidRDefault="00232BA6">
      <w:pPr>
        <w:pStyle w:val="ConsPlusCell"/>
        <w:jc w:val="both"/>
      </w:pPr>
      <w:r>
        <w:rPr>
          <w:sz w:val="14"/>
        </w:rPr>
        <w:t>│                      │           │                               │                    │учитывать нормы      │</w:t>
      </w:r>
    </w:p>
    <w:p w:rsidR="00232BA6" w:rsidRDefault="00232BA6">
      <w:pPr>
        <w:pStyle w:val="ConsPlusCell"/>
        <w:jc w:val="both"/>
      </w:pPr>
      <w:r>
        <w:rPr>
          <w:sz w:val="14"/>
        </w:rPr>
        <w:t>│                      │           │                               │                    │предприятий          │</w:t>
      </w:r>
    </w:p>
    <w:p w:rsidR="00232BA6" w:rsidRDefault="00232BA6">
      <w:pPr>
        <w:pStyle w:val="ConsPlusCell"/>
        <w:jc w:val="both"/>
      </w:pPr>
      <w:r>
        <w:rPr>
          <w:sz w:val="14"/>
        </w:rPr>
        <w:t>│                      │           │                               │                    │общественного        │</w:t>
      </w:r>
    </w:p>
    <w:p w:rsidR="00232BA6" w:rsidRDefault="00232BA6">
      <w:pPr>
        <w:pStyle w:val="ConsPlusCell"/>
        <w:jc w:val="both"/>
      </w:pPr>
      <w:r>
        <w:rPr>
          <w:sz w:val="14"/>
        </w:rPr>
        <w:t>│                      │           │                               │                    │питания: 1,1 - 1,8   │</w:t>
      </w:r>
    </w:p>
    <w:p w:rsidR="00232BA6" w:rsidRDefault="00232BA6">
      <w:pPr>
        <w:pStyle w:val="ConsPlusCell"/>
        <w:jc w:val="both"/>
      </w:pPr>
      <w:r>
        <w:rPr>
          <w:sz w:val="14"/>
        </w:rPr>
        <w:t>│                      │           │                               │                    │места на 1 тыс. чел. │</w:t>
      </w:r>
    </w:p>
    <w:p w:rsidR="00232BA6" w:rsidRDefault="00232BA6">
      <w:pPr>
        <w:pStyle w:val="ConsPlusCell"/>
        <w:jc w:val="both"/>
      </w:pPr>
      <w:r>
        <w:rPr>
          <w:sz w:val="14"/>
        </w:rPr>
        <w:t>├──────────────────────┴───────────┴───────────────────────────────┴────────────────────┴─────────────────────┤</w:t>
      </w:r>
    </w:p>
    <w:p w:rsidR="00232BA6" w:rsidRDefault="00232BA6">
      <w:pPr>
        <w:pStyle w:val="ConsPlusCell"/>
        <w:jc w:val="both"/>
      </w:pPr>
      <w:r>
        <w:rPr>
          <w:sz w:val="14"/>
        </w:rPr>
        <w:t>│VI. Учреждения и предприятия бытового и коммунального обслуживания                                           │</w:t>
      </w:r>
    </w:p>
    <w:p w:rsidR="00232BA6" w:rsidRDefault="00232BA6">
      <w:pPr>
        <w:pStyle w:val="ConsPlusCell"/>
        <w:jc w:val="both"/>
      </w:pPr>
      <w:r>
        <w:rPr>
          <w:sz w:val="14"/>
        </w:rPr>
        <w:t>├──────────────────────┬───────────┬─────────────────┬─────────────┬────────────────────┬─────────────────────┤</w:t>
      </w:r>
    </w:p>
    <w:p w:rsidR="00232BA6" w:rsidRDefault="00232BA6">
      <w:pPr>
        <w:pStyle w:val="ConsPlusCell"/>
        <w:jc w:val="both"/>
      </w:pPr>
      <w:r>
        <w:rPr>
          <w:sz w:val="14"/>
        </w:rPr>
        <w:t>│Предприятия бытового  │1 рабочее  │5                │4            │на 10 рабочих мест  │Возможно встроенно-  │</w:t>
      </w:r>
    </w:p>
    <w:p w:rsidR="00232BA6" w:rsidRDefault="00232BA6">
      <w:pPr>
        <w:pStyle w:val="ConsPlusCell"/>
        <w:jc w:val="both"/>
      </w:pPr>
      <w:r>
        <w:rPr>
          <w:sz w:val="14"/>
        </w:rPr>
        <w:t>│обслуживания населения│место      │                 │             │для предприятий     │пристроенное         │</w:t>
      </w:r>
    </w:p>
    <w:p w:rsidR="00232BA6" w:rsidRDefault="00232BA6">
      <w:pPr>
        <w:pStyle w:val="ConsPlusCell"/>
        <w:jc w:val="both"/>
      </w:pPr>
      <w:r>
        <w:rPr>
          <w:sz w:val="14"/>
        </w:rPr>
        <w:t>│                      │           │                 │             │мощностью, рабочих  │                     │</w:t>
      </w:r>
    </w:p>
    <w:p w:rsidR="00232BA6" w:rsidRDefault="00232BA6">
      <w:pPr>
        <w:pStyle w:val="ConsPlusCell"/>
        <w:jc w:val="both"/>
      </w:pPr>
      <w:r>
        <w:rPr>
          <w:sz w:val="14"/>
        </w:rPr>
        <w:t>│                      │           │                 │             │мест:               │                     │</w:t>
      </w:r>
    </w:p>
    <w:p w:rsidR="00232BA6" w:rsidRDefault="00232BA6">
      <w:pPr>
        <w:pStyle w:val="ConsPlusCell"/>
        <w:jc w:val="both"/>
      </w:pPr>
      <w:r>
        <w:rPr>
          <w:sz w:val="14"/>
        </w:rPr>
        <w:t>│                      │           │                 │             │10 - 50 - 0,1 - 0,2 │                     │</w:t>
      </w:r>
    </w:p>
    <w:p w:rsidR="00232BA6" w:rsidRDefault="00232BA6">
      <w:pPr>
        <w:pStyle w:val="ConsPlusCell"/>
        <w:jc w:val="both"/>
      </w:pPr>
      <w:r>
        <w:rPr>
          <w:sz w:val="14"/>
        </w:rPr>
        <w:t>│                      │           │                 │             │га;                 │                     │</w:t>
      </w:r>
    </w:p>
    <w:p w:rsidR="00232BA6" w:rsidRDefault="00232BA6">
      <w:pPr>
        <w:pStyle w:val="ConsPlusCell"/>
        <w:jc w:val="both"/>
      </w:pPr>
      <w:r>
        <w:rPr>
          <w:sz w:val="14"/>
        </w:rPr>
        <w:t>│                      │           │                 │             │50 - 150 - 0,05 -   │                     │</w:t>
      </w:r>
    </w:p>
    <w:p w:rsidR="00232BA6" w:rsidRDefault="00232BA6">
      <w:pPr>
        <w:pStyle w:val="ConsPlusCell"/>
        <w:jc w:val="both"/>
      </w:pPr>
      <w:r>
        <w:rPr>
          <w:sz w:val="14"/>
        </w:rPr>
        <w:t>│                      │           │                 │             │0,08 га;            │                     │</w:t>
      </w:r>
    </w:p>
    <w:p w:rsidR="00232BA6" w:rsidRDefault="00232BA6">
      <w:pPr>
        <w:pStyle w:val="ConsPlusCell"/>
        <w:jc w:val="both"/>
      </w:pPr>
      <w:r>
        <w:rPr>
          <w:sz w:val="14"/>
        </w:rPr>
        <w:t>│                      │           │                 │             │св. 150 - 0,03 -    │                     │</w:t>
      </w:r>
    </w:p>
    <w:p w:rsidR="00232BA6" w:rsidRDefault="00232BA6">
      <w:pPr>
        <w:pStyle w:val="ConsPlusCell"/>
        <w:jc w:val="both"/>
      </w:pPr>
      <w:r>
        <w:rPr>
          <w:sz w:val="14"/>
        </w:rPr>
        <w:t>│                      │           │                 │             │0,04 га             │                     │</w:t>
      </w:r>
    </w:p>
    <w:p w:rsidR="00232BA6" w:rsidRDefault="00232BA6">
      <w:pPr>
        <w:pStyle w:val="ConsPlusCell"/>
        <w:jc w:val="both"/>
      </w:pPr>
      <w:r>
        <w:rPr>
          <w:sz w:val="14"/>
        </w:rPr>
        <w:t>├──────────────────────┼───────────┼─────────────────┼─────────────┼────────────────────┼─────────────────────┤</w:t>
      </w:r>
    </w:p>
    <w:p w:rsidR="00232BA6" w:rsidRDefault="00232BA6">
      <w:pPr>
        <w:pStyle w:val="ConsPlusCell"/>
        <w:jc w:val="both"/>
      </w:pPr>
      <w:r>
        <w:rPr>
          <w:sz w:val="14"/>
        </w:rPr>
        <w:t>│Производственное      │1 рабочее  │4                │3            │0,5 - 1,2 га на     │Располагать          │</w:t>
      </w:r>
    </w:p>
    <w:p w:rsidR="00232BA6" w:rsidRDefault="00232BA6">
      <w:pPr>
        <w:pStyle w:val="ConsPlusCell"/>
        <w:jc w:val="both"/>
      </w:pPr>
      <w:r>
        <w:rPr>
          <w:sz w:val="14"/>
        </w:rPr>
        <w:t>│предприятие бытового  │место      │                 │             │объект              │предприятие          │</w:t>
      </w:r>
    </w:p>
    <w:p w:rsidR="00232BA6" w:rsidRDefault="00232BA6">
      <w:pPr>
        <w:pStyle w:val="ConsPlusCell"/>
        <w:jc w:val="both"/>
      </w:pPr>
      <w:r>
        <w:rPr>
          <w:sz w:val="14"/>
        </w:rPr>
        <w:t>│обслуживания малой    │           │                 │             │                    │предпочтительно в    │</w:t>
      </w:r>
    </w:p>
    <w:p w:rsidR="00232BA6" w:rsidRDefault="00232BA6">
      <w:pPr>
        <w:pStyle w:val="ConsPlusCell"/>
        <w:jc w:val="both"/>
      </w:pPr>
      <w:r>
        <w:rPr>
          <w:sz w:val="14"/>
        </w:rPr>
        <w:t>│мощности              │           │                 │             │                    │производственно-     │</w:t>
      </w:r>
    </w:p>
    <w:p w:rsidR="00232BA6" w:rsidRDefault="00232BA6">
      <w:pPr>
        <w:pStyle w:val="ConsPlusCell"/>
        <w:jc w:val="both"/>
      </w:pPr>
      <w:r>
        <w:rPr>
          <w:sz w:val="14"/>
        </w:rPr>
        <w:t>│централизованного     │           │                 │             │                    │коммунальной зоне    │</w:t>
      </w:r>
    </w:p>
    <w:p w:rsidR="00232BA6" w:rsidRDefault="00232BA6">
      <w:pPr>
        <w:pStyle w:val="ConsPlusCell"/>
        <w:jc w:val="both"/>
      </w:pPr>
      <w:r>
        <w:rPr>
          <w:sz w:val="14"/>
        </w:rPr>
        <w:t>│выполнения заказов    │           │                 │             │                    │                     │</w:t>
      </w:r>
    </w:p>
    <w:p w:rsidR="00232BA6" w:rsidRDefault="00232BA6">
      <w:pPr>
        <w:pStyle w:val="ConsPlusCell"/>
        <w:jc w:val="both"/>
      </w:pPr>
      <w:r>
        <w:rPr>
          <w:sz w:val="14"/>
        </w:rPr>
        <w:t>├──────────────────────┼───────────┼─────────────────┼─────────────┼────────────────────┼─────────────────────┤</w:t>
      </w:r>
    </w:p>
    <w:p w:rsidR="00232BA6" w:rsidRDefault="00232BA6">
      <w:pPr>
        <w:pStyle w:val="ConsPlusCell"/>
        <w:jc w:val="both"/>
      </w:pPr>
      <w:r>
        <w:rPr>
          <w:sz w:val="14"/>
        </w:rPr>
        <w:t>│Предприятие по стирке │кг/смену   │110              │40           │0,5 - 1,0 га на     │То же                │</w:t>
      </w:r>
    </w:p>
    <w:p w:rsidR="00232BA6" w:rsidRDefault="00232BA6">
      <w:pPr>
        <w:pStyle w:val="ConsPlusCell"/>
        <w:jc w:val="both"/>
      </w:pPr>
      <w:r>
        <w:rPr>
          <w:sz w:val="14"/>
        </w:rPr>
        <w:t>│белья (фабрика-       │           │                 │             │объект              │                     │</w:t>
      </w:r>
    </w:p>
    <w:p w:rsidR="00232BA6" w:rsidRDefault="00232BA6">
      <w:pPr>
        <w:pStyle w:val="ConsPlusCell"/>
        <w:jc w:val="both"/>
      </w:pPr>
      <w:r>
        <w:rPr>
          <w:sz w:val="14"/>
        </w:rPr>
        <w:t>│прачечная)            │           │                 │             │                    │                     │</w:t>
      </w:r>
    </w:p>
    <w:p w:rsidR="00232BA6" w:rsidRDefault="00232BA6">
      <w:pPr>
        <w:pStyle w:val="ConsPlusCell"/>
        <w:jc w:val="both"/>
      </w:pPr>
      <w:r>
        <w:rPr>
          <w:sz w:val="14"/>
        </w:rPr>
        <w:t>├──────────────────────┼───────────┼─────────────────┼─────────────┼────────────────────┼─────────────────────┤</w:t>
      </w:r>
    </w:p>
    <w:p w:rsidR="00232BA6" w:rsidRDefault="00232BA6">
      <w:pPr>
        <w:pStyle w:val="ConsPlusCell"/>
        <w:jc w:val="both"/>
      </w:pPr>
      <w:r>
        <w:rPr>
          <w:sz w:val="14"/>
        </w:rPr>
        <w:t>│Прачечная             │кг/смену   │10               │20           │0,1 - 0,2 га на     │                     │</w:t>
      </w:r>
    </w:p>
    <w:p w:rsidR="00232BA6" w:rsidRDefault="00232BA6">
      <w:pPr>
        <w:pStyle w:val="ConsPlusCell"/>
        <w:jc w:val="both"/>
      </w:pPr>
      <w:r>
        <w:rPr>
          <w:sz w:val="14"/>
        </w:rPr>
        <w:t>│самообслуживания,     │           │                 │             │объект              │                     │</w:t>
      </w:r>
    </w:p>
    <w:p w:rsidR="00232BA6" w:rsidRDefault="00232BA6">
      <w:pPr>
        <w:pStyle w:val="ConsPlusCell"/>
        <w:jc w:val="both"/>
      </w:pPr>
      <w:r>
        <w:rPr>
          <w:sz w:val="14"/>
        </w:rPr>
        <w:t>│мини-прачечная        │           │                 │             │                    │                     │</w:t>
      </w:r>
    </w:p>
    <w:p w:rsidR="00232BA6" w:rsidRDefault="00232BA6">
      <w:pPr>
        <w:pStyle w:val="ConsPlusCell"/>
        <w:jc w:val="both"/>
      </w:pPr>
      <w:r>
        <w:rPr>
          <w:sz w:val="14"/>
        </w:rPr>
        <w:t>├──────────────────────┼───────────┼─────────────────┼─────────────┼────────────────────┼─────────────────────┤</w:t>
      </w:r>
    </w:p>
    <w:p w:rsidR="00232BA6" w:rsidRDefault="00232BA6">
      <w:pPr>
        <w:pStyle w:val="ConsPlusCell"/>
        <w:jc w:val="both"/>
      </w:pPr>
      <w:r>
        <w:rPr>
          <w:sz w:val="14"/>
        </w:rPr>
        <w:t>│Предприятия по        │кг/смену   │4                │2,3          │0,5 - 1,0 га на     │Располагать          │</w:t>
      </w:r>
    </w:p>
    <w:p w:rsidR="00232BA6" w:rsidRDefault="00232BA6">
      <w:pPr>
        <w:pStyle w:val="ConsPlusCell"/>
        <w:jc w:val="both"/>
      </w:pPr>
      <w:r>
        <w:rPr>
          <w:sz w:val="14"/>
        </w:rPr>
        <w:t>│химчистке             │           │                 │             │объект              │предприятие          │</w:t>
      </w:r>
    </w:p>
    <w:p w:rsidR="00232BA6" w:rsidRDefault="00232BA6">
      <w:pPr>
        <w:pStyle w:val="ConsPlusCell"/>
        <w:jc w:val="both"/>
      </w:pPr>
      <w:r>
        <w:rPr>
          <w:sz w:val="14"/>
        </w:rPr>
        <w:t>│                      │           │                 │             │                    │предпочтительно в    │</w:t>
      </w:r>
    </w:p>
    <w:p w:rsidR="00232BA6" w:rsidRDefault="00232BA6">
      <w:pPr>
        <w:pStyle w:val="ConsPlusCell"/>
        <w:jc w:val="both"/>
      </w:pPr>
      <w:r>
        <w:rPr>
          <w:sz w:val="14"/>
        </w:rPr>
        <w:t>│                      │           │                 │             │                    │производственно-     │</w:t>
      </w:r>
    </w:p>
    <w:p w:rsidR="00232BA6" w:rsidRDefault="00232BA6">
      <w:pPr>
        <w:pStyle w:val="ConsPlusCell"/>
        <w:jc w:val="both"/>
      </w:pPr>
      <w:r>
        <w:rPr>
          <w:sz w:val="14"/>
        </w:rPr>
        <w:t>│                      │           │                 │             │                    │коммунальной зоне    │</w:t>
      </w:r>
    </w:p>
    <w:p w:rsidR="00232BA6" w:rsidRDefault="00232BA6">
      <w:pPr>
        <w:pStyle w:val="ConsPlusCell"/>
        <w:jc w:val="both"/>
      </w:pPr>
      <w:r>
        <w:rPr>
          <w:sz w:val="14"/>
        </w:rPr>
        <w:t>├──────────────────────┼───────────┼─────────────────┼─────────────┼────────────────────┼─────────────────────┤</w:t>
      </w:r>
    </w:p>
    <w:p w:rsidR="00232BA6" w:rsidRDefault="00232BA6">
      <w:pPr>
        <w:pStyle w:val="ConsPlusCell"/>
        <w:jc w:val="both"/>
      </w:pPr>
      <w:r>
        <w:rPr>
          <w:sz w:val="14"/>
        </w:rPr>
        <w:t>│Фабрики-химчистки     │кг/смену   │7,4              │2,3          │0,5 - 10 га на      │                     │</w:t>
      </w:r>
    </w:p>
    <w:p w:rsidR="00232BA6" w:rsidRDefault="00232BA6">
      <w:pPr>
        <w:pStyle w:val="ConsPlusCell"/>
        <w:jc w:val="both"/>
      </w:pPr>
      <w:r>
        <w:rPr>
          <w:sz w:val="14"/>
        </w:rPr>
        <w:t>│                      │           │                 │             │объект              │                     │</w:t>
      </w:r>
    </w:p>
    <w:p w:rsidR="00232BA6" w:rsidRDefault="00232BA6">
      <w:pPr>
        <w:pStyle w:val="ConsPlusCell"/>
        <w:jc w:val="both"/>
      </w:pPr>
      <w:r>
        <w:rPr>
          <w:sz w:val="14"/>
        </w:rPr>
        <w:t>├──────────────────────┼───────────┼─────────────────┼─────────────┼────────────────────┼─────────────────────┤</w:t>
      </w:r>
    </w:p>
    <w:p w:rsidR="00232BA6" w:rsidRDefault="00232BA6">
      <w:pPr>
        <w:pStyle w:val="ConsPlusCell"/>
        <w:jc w:val="both"/>
      </w:pPr>
      <w:r>
        <w:rPr>
          <w:sz w:val="14"/>
        </w:rPr>
        <w:t>│Химчистка             │кг/смену   │4                │1,2          │0,1 - 0,2 га на     │                     │</w:t>
      </w:r>
    </w:p>
    <w:p w:rsidR="00232BA6" w:rsidRDefault="00232BA6">
      <w:pPr>
        <w:pStyle w:val="ConsPlusCell"/>
        <w:jc w:val="both"/>
      </w:pPr>
      <w:r>
        <w:rPr>
          <w:sz w:val="14"/>
        </w:rPr>
        <w:t>│самообслуживания,     │           │                 │             │объект              │                     │</w:t>
      </w:r>
    </w:p>
    <w:p w:rsidR="00232BA6" w:rsidRDefault="00232BA6">
      <w:pPr>
        <w:pStyle w:val="ConsPlusCell"/>
        <w:jc w:val="both"/>
      </w:pPr>
      <w:r>
        <w:rPr>
          <w:sz w:val="14"/>
        </w:rPr>
        <w:t>│мини-химчистка        │           │                 │             │                    │                     │</w:t>
      </w:r>
    </w:p>
    <w:p w:rsidR="00232BA6" w:rsidRDefault="00232BA6">
      <w:pPr>
        <w:pStyle w:val="ConsPlusCell"/>
        <w:jc w:val="both"/>
      </w:pPr>
      <w:r>
        <w:rPr>
          <w:sz w:val="14"/>
        </w:rPr>
        <w:t>├──────────────────────┼───────────┼─────────────────┼─────────────┼────────────────────┼─────────────────────┤</w:t>
      </w:r>
    </w:p>
    <w:p w:rsidR="00232BA6" w:rsidRDefault="00232BA6">
      <w:pPr>
        <w:pStyle w:val="ConsPlusCell"/>
        <w:jc w:val="both"/>
      </w:pPr>
      <w:r>
        <w:rPr>
          <w:sz w:val="14"/>
        </w:rPr>
        <w:t>│Банно-оздоровительный │1          │5                │7            │0,2 - 0,4 га на     │В городских округах и│</w:t>
      </w:r>
    </w:p>
    <w:p w:rsidR="00232BA6" w:rsidRDefault="00232BA6">
      <w:pPr>
        <w:pStyle w:val="ConsPlusCell"/>
        <w:jc w:val="both"/>
      </w:pPr>
      <w:r>
        <w:rPr>
          <w:sz w:val="14"/>
        </w:rPr>
        <w:t>│комплекс              │промывочное│                 │             │объект              │поселениях,          │</w:t>
      </w:r>
    </w:p>
    <w:p w:rsidR="00232BA6" w:rsidRDefault="00232BA6">
      <w:pPr>
        <w:pStyle w:val="ConsPlusCell"/>
        <w:jc w:val="both"/>
      </w:pPr>
      <w:r>
        <w:rPr>
          <w:sz w:val="14"/>
        </w:rPr>
        <w:t>│                      │место      │                 │             │                    │обеспеченных         │</w:t>
      </w:r>
    </w:p>
    <w:p w:rsidR="00232BA6" w:rsidRDefault="00232BA6">
      <w:pPr>
        <w:pStyle w:val="ConsPlusCell"/>
        <w:jc w:val="both"/>
      </w:pPr>
      <w:r>
        <w:rPr>
          <w:sz w:val="14"/>
        </w:rPr>
        <w:t>│                      │           │                 │             │                    │благоустроенным жилым│</w:t>
      </w:r>
    </w:p>
    <w:p w:rsidR="00232BA6" w:rsidRDefault="00232BA6">
      <w:pPr>
        <w:pStyle w:val="ConsPlusCell"/>
        <w:jc w:val="both"/>
      </w:pPr>
      <w:r>
        <w:rPr>
          <w:sz w:val="14"/>
        </w:rPr>
        <w:t>│                      │           │                 │             │                    │фондом, нормы расчета│</w:t>
      </w:r>
    </w:p>
    <w:p w:rsidR="00232BA6" w:rsidRDefault="00232BA6">
      <w:pPr>
        <w:pStyle w:val="ConsPlusCell"/>
        <w:jc w:val="both"/>
      </w:pPr>
      <w:r>
        <w:rPr>
          <w:sz w:val="14"/>
        </w:rPr>
        <w:t>│                      │           │                 │             │                    │вместимости бань и   │</w:t>
      </w:r>
    </w:p>
    <w:p w:rsidR="00232BA6" w:rsidRDefault="00232BA6">
      <w:pPr>
        <w:pStyle w:val="ConsPlusCell"/>
        <w:jc w:val="both"/>
      </w:pPr>
      <w:r>
        <w:rPr>
          <w:sz w:val="14"/>
        </w:rPr>
        <w:t>│                      │           │                 │             │                    │банно-оздоровительных│</w:t>
      </w:r>
    </w:p>
    <w:p w:rsidR="00232BA6" w:rsidRDefault="00232BA6">
      <w:pPr>
        <w:pStyle w:val="ConsPlusCell"/>
        <w:jc w:val="both"/>
      </w:pPr>
      <w:r>
        <w:rPr>
          <w:sz w:val="14"/>
        </w:rPr>
        <w:t>│                      │           │                 │             │                    │комплексов на 1 тыс. │</w:t>
      </w:r>
    </w:p>
    <w:p w:rsidR="00232BA6" w:rsidRDefault="00232BA6">
      <w:pPr>
        <w:pStyle w:val="ConsPlusCell"/>
        <w:jc w:val="both"/>
      </w:pPr>
      <w:r>
        <w:rPr>
          <w:sz w:val="14"/>
        </w:rPr>
        <w:t>│                      │           │                 │             │                    │чел. допускается     │</w:t>
      </w:r>
    </w:p>
    <w:p w:rsidR="00232BA6" w:rsidRDefault="00232BA6">
      <w:pPr>
        <w:pStyle w:val="ConsPlusCell"/>
        <w:jc w:val="both"/>
      </w:pPr>
      <w:r>
        <w:rPr>
          <w:sz w:val="14"/>
        </w:rPr>
        <w:t>│                      │           │                 │             │                    │уменьшать до 3 мест, │</w:t>
      </w:r>
    </w:p>
    <w:p w:rsidR="00232BA6" w:rsidRDefault="00232BA6">
      <w:pPr>
        <w:pStyle w:val="ConsPlusCell"/>
        <w:jc w:val="both"/>
      </w:pPr>
      <w:r>
        <w:rPr>
          <w:sz w:val="14"/>
        </w:rPr>
        <w:t>│                      │           │                 │             │                    │а для поселений-     │</w:t>
      </w:r>
    </w:p>
    <w:p w:rsidR="00232BA6" w:rsidRDefault="00232BA6">
      <w:pPr>
        <w:pStyle w:val="ConsPlusCell"/>
        <w:jc w:val="both"/>
      </w:pPr>
      <w:r>
        <w:rPr>
          <w:sz w:val="14"/>
        </w:rPr>
        <w:t>│                      │           │                 │             │                    │новостроек -         │</w:t>
      </w:r>
    </w:p>
    <w:p w:rsidR="00232BA6" w:rsidRDefault="00232BA6">
      <w:pPr>
        <w:pStyle w:val="ConsPlusCell"/>
        <w:jc w:val="both"/>
      </w:pPr>
      <w:r>
        <w:rPr>
          <w:sz w:val="14"/>
        </w:rPr>
        <w:t>│                      │           │                 │             │                    │увеличивать до 10    │</w:t>
      </w:r>
    </w:p>
    <w:p w:rsidR="00232BA6" w:rsidRDefault="00232BA6">
      <w:pPr>
        <w:pStyle w:val="ConsPlusCell"/>
        <w:jc w:val="both"/>
      </w:pPr>
      <w:r>
        <w:rPr>
          <w:sz w:val="14"/>
        </w:rPr>
        <w:t>│                      │           │                 │             │                    │мест                 │</w:t>
      </w:r>
    </w:p>
    <w:p w:rsidR="00232BA6" w:rsidRDefault="00232BA6">
      <w:pPr>
        <w:pStyle w:val="ConsPlusCell"/>
        <w:jc w:val="both"/>
      </w:pPr>
      <w:r>
        <w:rPr>
          <w:sz w:val="14"/>
        </w:rPr>
        <w:t>├──────────────────────┼───────────┼─────────────────┼─────────────┼────────────────────┼─────────────────────┤</w:t>
      </w:r>
    </w:p>
    <w:p w:rsidR="00232BA6" w:rsidRDefault="00232BA6">
      <w:pPr>
        <w:pStyle w:val="ConsPlusCell"/>
        <w:jc w:val="both"/>
      </w:pPr>
      <w:r>
        <w:rPr>
          <w:sz w:val="14"/>
        </w:rPr>
        <w:t>│Гостиница             │1 место    │6,0              │             │При числе мест      │                     │</w:t>
      </w:r>
    </w:p>
    <w:p w:rsidR="00232BA6" w:rsidRDefault="00232BA6">
      <w:pPr>
        <w:pStyle w:val="ConsPlusCell"/>
        <w:jc w:val="both"/>
      </w:pPr>
      <w:r>
        <w:rPr>
          <w:sz w:val="14"/>
        </w:rPr>
        <w:t>│                      │           │                 │             │гостиницы:          │                     │</w:t>
      </w:r>
    </w:p>
    <w:p w:rsidR="00232BA6" w:rsidRDefault="00232BA6">
      <w:pPr>
        <w:pStyle w:val="ConsPlusCell"/>
        <w:jc w:val="both"/>
      </w:pPr>
      <w:r>
        <w:rPr>
          <w:sz w:val="14"/>
        </w:rPr>
        <w:t>│                      │           │                 │             │от 25 до 100 - 55;  │                     │</w:t>
      </w:r>
    </w:p>
    <w:p w:rsidR="00232BA6" w:rsidRDefault="00232BA6">
      <w:pPr>
        <w:pStyle w:val="ConsPlusCell"/>
        <w:jc w:val="both"/>
      </w:pPr>
      <w:r>
        <w:rPr>
          <w:sz w:val="14"/>
        </w:rPr>
        <w:t>│                      │           │                 │             │св. 100 до 500 - 30;│                     │</w:t>
      </w:r>
    </w:p>
    <w:p w:rsidR="00232BA6" w:rsidRDefault="00232BA6">
      <w:pPr>
        <w:pStyle w:val="ConsPlusCell"/>
        <w:jc w:val="both"/>
      </w:pPr>
      <w:r>
        <w:rPr>
          <w:sz w:val="14"/>
        </w:rPr>
        <w:t>│                      │           │                 │             │св. 500 до 1000 -   │                     │</w:t>
      </w:r>
    </w:p>
    <w:p w:rsidR="00232BA6" w:rsidRDefault="00232BA6">
      <w:pPr>
        <w:pStyle w:val="ConsPlusCell"/>
        <w:jc w:val="both"/>
      </w:pPr>
      <w:r>
        <w:rPr>
          <w:sz w:val="14"/>
        </w:rPr>
        <w:t>│                      │           │                 │             │20;                 │                     │</w:t>
      </w:r>
    </w:p>
    <w:p w:rsidR="00232BA6" w:rsidRDefault="00232BA6">
      <w:pPr>
        <w:pStyle w:val="ConsPlusCell"/>
        <w:jc w:val="both"/>
      </w:pPr>
      <w:r>
        <w:rPr>
          <w:sz w:val="14"/>
        </w:rPr>
        <w:t>│                      │           │                 │             │св. 1000 до 2000 -  │                     │</w:t>
      </w:r>
    </w:p>
    <w:p w:rsidR="00232BA6" w:rsidRDefault="00232BA6">
      <w:pPr>
        <w:pStyle w:val="ConsPlusCell"/>
        <w:jc w:val="both"/>
      </w:pPr>
      <w:r>
        <w:rPr>
          <w:sz w:val="14"/>
        </w:rPr>
        <w:t>│                      │           │                 │             │15                  │                     │</w:t>
      </w:r>
    </w:p>
    <w:p w:rsidR="00232BA6" w:rsidRDefault="00232BA6">
      <w:pPr>
        <w:pStyle w:val="ConsPlusCell"/>
        <w:jc w:val="both"/>
      </w:pPr>
      <w:r>
        <w:rPr>
          <w:sz w:val="14"/>
        </w:rPr>
        <w:t>├──────────────────────┼───────────┼─────────────────┼─────────────┼────────────────────┼─────────────────────┤</w:t>
      </w:r>
    </w:p>
    <w:p w:rsidR="00232BA6" w:rsidRDefault="00232BA6">
      <w:pPr>
        <w:pStyle w:val="ConsPlusCell"/>
        <w:jc w:val="both"/>
      </w:pPr>
      <w:r>
        <w:rPr>
          <w:sz w:val="14"/>
        </w:rPr>
        <w:t>│Пожарное депо         │1 пожарный │0,4 - 0,2 в      │0,4          │0,5 - 2,0 га на     │Расчет произведен по │</w:t>
      </w:r>
    </w:p>
    <w:p w:rsidR="00232BA6" w:rsidRDefault="00232BA6">
      <w:pPr>
        <w:pStyle w:val="ConsPlusCell"/>
        <w:jc w:val="both"/>
      </w:pPr>
      <w:r>
        <w:rPr>
          <w:sz w:val="14"/>
        </w:rPr>
        <w:t>│                      │автомобиль │зависимости от   │             │объект              │НПБ 101-95. Радиус   │</w:t>
      </w:r>
    </w:p>
    <w:p w:rsidR="00232BA6" w:rsidRDefault="00232BA6">
      <w:pPr>
        <w:pStyle w:val="ConsPlusCell"/>
        <w:jc w:val="both"/>
      </w:pPr>
      <w:r>
        <w:rPr>
          <w:sz w:val="14"/>
        </w:rPr>
        <w:t>│                      │           │размера          │             │                    │обслуживания - 3 км  │</w:t>
      </w:r>
    </w:p>
    <w:p w:rsidR="00232BA6" w:rsidRDefault="00232BA6">
      <w:pPr>
        <w:pStyle w:val="ConsPlusCell"/>
        <w:jc w:val="both"/>
      </w:pPr>
      <w:r>
        <w:rPr>
          <w:sz w:val="14"/>
        </w:rPr>
        <w:t>│                      │           │территории города│             │                    │                     │</w:t>
      </w:r>
    </w:p>
    <w:p w:rsidR="00232BA6" w:rsidRDefault="00232BA6">
      <w:pPr>
        <w:pStyle w:val="ConsPlusCell"/>
        <w:jc w:val="both"/>
      </w:pPr>
      <w:r>
        <w:rPr>
          <w:sz w:val="14"/>
        </w:rPr>
        <w:t>├──────────────────────┼───────────┼─────────────────┼─────────────┼────────────────────┼─────────────────────┤</w:t>
      </w:r>
    </w:p>
    <w:p w:rsidR="00232BA6" w:rsidRDefault="00232BA6">
      <w:pPr>
        <w:pStyle w:val="ConsPlusCell"/>
        <w:jc w:val="both"/>
      </w:pPr>
      <w:r>
        <w:rPr>
          <w:sz w:val="14"/>
        </w:rPr>
        <w:t>│Общественный туалет   │1 прибор   │1                │             │                    │В местах массового   │</w:t>
      </w:r>
    </w:p>
    <w:p w:rsidR="00232BA6" w:rsidRDefault="00232BA6">
      <w:pPr>
        <w:pStyle w:val="ConsPlusCell"/>
        <w:jc w:val="both"/>
      </w:pPr>
      <w:r>
        <w:rPr>
          <w:sz w:val="14"/>
        </w:rPr>
        <w:t>│                      │           │                 │             │                    │пребывания людей     │</w:t>
      </w:r>
    </w:p>
    <w:p w:rsidR="00232BA6" w:rsidRDefault="00232BA6">
      <w:pPr>
        <w:pStyle w:val="ConsPlusCell"/>
        <w:jc w:val="both"/>
      </w:pPr>
      <w:r>
        <w:rPr>
          <w:sz w:val="14"/>
        </w:rPr>
        <w:t>├──────────────────────┼───────────┼─────────────────┴─────────────┼────────────────────┼─────────────────────┤</w:t>
      </w:r>
    </w:p>
    <w:p w:rsidR="00232BA6" w:rsidRDefault="00232BA6">
      <w:pPr>
        <w:pStyle w:val="ConsPlusCell"/>
        <w:jc w:val="both"/>
      </w:pPr>
      <w:r>
        <w:rPr>
          <w:sz w:val="14"/>
        </w:rPr>
        <w:t>│Кладбище              │га         │0,24                           │По заданию на       │Размещается за       │</w:t>
      </w:r>
    </w:p>
    <w:p w:rsidR="00232BA6" w:rsidRDefault="00232BA6">
      <w:pPr>
        <w:pStyle w:val="ConsPlusCell"/>
        <w:jc w:val="both"/>
      </w:pPr>
      <w:r>
        <w:rPr>
          <w:sz w:val="14"/>
        </w:rPr>
        <w:t>│                      │           │                               │проектирование      │пределами городских  │</w:t>
      </w:r>
    </w:p>
    <w:p w:rsidR="00232BA6" w:rsidRDefault="00232BA6">
      <w:pPr>
        <w:pStyle w:val="ConsPlusCell"/>
        <w:jc w:val="both"/>
      </w:pPr>
      <w:r>
        <w:rPr>
          <w:sz w:val="14"/>
        </w:rPr>
        <w:t>│                      │           │                               │                    │округов и поселений  │</w:t>
      </w:r>
    </w:p>
    <w:p w:rsidR="00232BA6" w:rsidRDefault="00232BA6">
      <w:pPr>
        <w:pStyle w:val="ConsPlusCell"/>
        <w:jc w:val="both"/>
      </w:pPr>
      <w:r>
        <w:rPr>
          <w:sz w:val="14"/>
        </w:rPr>
        <w:t>├──────────────────────┼───────────┼───────────────────────────────┼────────────────────┼─────────────────────┤</w:t>
      </w:r>
    </w:p>
    <w:p w:rsidR="00232BA6" w:rsidRDefault="00232BA6">
      <w:pPr>
        <w:pStyle w:val="ConsPlusCell"/>
        <w:jc w:val="both"/>
      </w:pPr>
      <w:r>
        <w:rPr>
          <w:sz w:val="14"/>
        </w:rPr>
        <w:t>│Кладбище урновых      │га         │0,02                           │То же               │То же                │</w:t>
      </w:r>
    </w:p>
    <w:p w:rsidR="00232BA6" w:rsidRDefault="00232BA6">
      <w:pPr>
        <w:pStyle w:val="ConsPlusCell"/>
        <w:jc w:val="both"/>
      </w:pPr>
      <w:r>
        <w:rPr>
          <w:sz w:val="14"/>
        </w:rPr>
        <w:t>│захоронений после     │           │                               │                    │                     │</w:t>
      </w:r>
    </w:p>
    <w:p w:rsidR="00232BA6" w:rsidRDefault="00232BA6">
      <w:pPr>
        <w:pStyle w:val="ConsPlusCell"/>
        <w:jc w:val="both"/>
      </w:pPr>
      <w:r>
        <w:rPr>
          <w:sz w:val="14"/>
        </w:rPr>
        <w:t>│кремации              │           │                               │                    │                     │</w:t>
      </w:r>
    </w:p>
    <w:p w:rsidR="00232BA6" w:rsidRDefault="00232BA6">
      <w:pPr>
        <w:pStyle w:val="ConsPlusCell"/>
        <w:jc w:val="both"/>
      </w:pPr>
      <w:r>
        <w:rPr>
          <w:sz w:val="14"/>
        </w:rPr>
        <w:t>├──────────────────────┼───────────┼───────────────────────────────┼────────────────────┼─────────────────────┤</w:t>
      </w:r>
    </w:p>
    <w:p w:rsidR="00232BA6" w:rsidRDefault="00232BA6">
      <w:pPr>
        <w:pStyle w:val="ConsPlusCell"/>
        <w:jc w:val="both"/>
      </w:pPr>
      <w:r>
        <w:rPr>
          <w:sz w:val="14"/>
        </w:rPr>
        <w:t>│Бюро похоронного      │1 объект   │1 объект на 0,5 - 1 млн.       │То же               │                     │</w:t>
      </w:r>
    </w:p>
    <w:p w:rsidR="00232BA6" w:rsidRDefault="00232BA6">
      <w:pPr>
        <w:pStyle w:val="ConsPlusCell"/>
        <w:jc w:val="both"/>
      </w:pPr>
      <w:r>
        <w:rPr>
          <w:sz w:val="14"/>
        </w:rPr>
        <w:t>│обслуживания          │           │жителей                        │                    │                     │</w:t>
      </w:r>
    </w:p>
    <w:p w:rsidR="00232BA6" w:rsidRDefault="00232BA6">
      <w:pPr>
        <w:pStyle w:val="ConsPlusCell"/>
        <w:jc w:val="both"/>
      </w:pPr>
      <w:r>
        <w:rPr>
          <w:sz w:val="14"/>
        </w:rPr>
        <w:t>├──────────────────────┼───────────┼───────────────────────────────┼────────────────────┼─────────────────────┤</w:t>
      </w:r>
    </w:p>
    <w:p w:rsidR="00232BA6" w:rsidRDefault="00232BA6">
      <w:pPr>
        <w:pStyle w:val="ConsPlusCell"/>
        <w:jc w:val="both"/>
      </w:pPr>
      <w:r>
        <w:rPr>
          <w:sz w:val="14"/>
        </w:rPr>
        <w:t>│Дом траурных обрядов  │1 объект   │1 объект на 0,5 - 1 млн.       │То же               │                     │</w:t>
      </w:r>
    </w:p>
    <w:p w:rsidR="00232BA6" w:rsidRDefault="00232BA6">
      <w:pPr>
        <w:pStyle w:val="ConsPlusCell"/>
        <w:jc w:val="both"/>
      </w:pPr>
      <w:r>
        <w:rPr>
          <w:sz w:val="14"/>
        </w:rPr>
        <w:t>│                      │           │жителей                        │                    │                     │</w:t>
      </w:r>
    </w:p>
    <w:p w:rsidR="00232BA6" w:rsidRDefault="00232BA6">
      <w:pPr>
        <w:pStyle w:val="ConsPlusCell"/>
        <w:jc w:val="both"/>
      </w:pPr>
      <w:r>
        <w:rPr>
          <w:sz w:val="14"/>
        </w:rPr>
        <w:t>├──────────────────────┼───────────┼───────────────────────────────┼────────────────────┼─────────────────────┤</w:t>
      </w:r>
    </w:p>
    <w:p w:rsidR="00232BA6" w:rsidRDefault="00232BA6">
      <w:pPr>
        <w:pStyle w:val="ConsPlusCell"/>
        <w:jc w:val="both"/>
      </w:pPr>
      <w:r>
        <w:rPr>
          <w:sz w:val="14"/>
        </w:rPr>
        <w:t>│Пункт приема          │1 объект   │1 объект на микрорайон с       │0,01                │                     │</w:t>
      </w:r>
    </w:p>
    <w:p w:rsidR="00232BA6" w:rsidRDefault="00232BA6">
      <w:pPr>
        <w:pStyle w:val="ConsPlusCell"/>
        <w:jc w:val="both"/>
      </w:pPr>
      <w:r>
        <w:rPr>
          <w:sz w:val="14"/>
        </w:rPr>
        <w:t>│вторичного сырья      │           │населением до 20 тыс. чел.     │                    │                     │</w:t>
      </w:r>
    </w:p>
    <w:p w:rsidR="00232BA6" w:rsidRDefault="00232BA6">
      <w:pPr>
        <w:pStyle w:val="ConsPlusCell"/>
        <w:jc w:val="both"/>
      </w:pPr>
      <w:r>
        <w:rPr>
          <w:sz w:val="14"/>
        </w:rPr>
        <w:t>├──────────────────────┴───────────┴───────────────────────────────┴────────────────────┴─────────────────────┤</w:t>
      </w:r>
    </w:p>
    <w:p w:rsidR="00232BA6" w:rsidRDefault="00232BA6">
      <w:pPr>
        <w:pStyle w:val="ConsPlusCell"/>
        <w:jc w:val="both"/>
      </w:pPr>
      <w:r>
        <w:rPr>
          <w:sz w:val="14"/>
        </w:rPr>
        <w:t>│VII. Административно-деловые и хозяйственные учреждения                                                      │</w:t>
      </w:r>
    </w:p>
    <w:p w:rsidR="00232BA6" w:rsidRDefault="00232BA6">
      <w:pPr>
        <w:pStyle w:val="ConsPlusCell"/>
        <w:jc w:val="both"/>
      </w:pPr>
      <w:r>
        <w:rPr>
          <w:sz w:val="14"/>
        </w:rPr>
        <w:t>├──────────────────────┬───────────┬───────────────────────────────┬────────────────────┬─────────────────────┤</w:t>
      </w:r>
    </w:p>
    <w:p w:rsidR="00232BA6" w:rsidRDefault="00232BA6">
      <w:pPr>
        <w:pStyle w:val="ConsPlusCell"/>
        <w:jc w:val="both"/>
      </w:pPr>
      <w:r>
        <w:rPr>
          <w:sz w:val="14"/>
        </w:rPr>
        <w:t>│Административно-      │1 рабочее  │По заданию на проектирование   │При этажности       │                     │</w:t>
      </w:r>
    </w:p>
    <w:p w:rsidR="00232BA6" w:rsidRDefault="00232BA6">
      <w:pPr>
        <w:pStyle w:val="ConsPlusCell"/>
        <w:jc w:val="both"/>
      </w:pPr>
      <w:r>
        <w:rPr>
          <w:sz w:val="14"/>
        </w:rPr>
        <w:t>│управленческое        │место      │                               │здания:             │                     │</w:t>
      </w:r>
    </w:p>
    <w:p w:rsidR="00232BA6" w:rsidRDefault="00232BA6">
      <w:pPr>
        <w:pStyle w:val="ConsPlusCell"/>
        <w:jc w:val="both"/>
      </w:pPr>
      <w:r>
        <w:rPr>
          <w:sz w:val="14"/>
        </w:rPr>
        <w:t>│учреждение            │           │                               │3 - 5 этажей - 44 - │                     │</w:t>
      </w:r>
    </w:p>
    <w:p w:rsidR="00232BA6" w:rsidRDefault="00232BA6">
      <w:pPr>
        <w:pStyle w:val="ConsPlusCell"/>
        <w:jc w:val="both"/>
      </w:pPr>
      <w:r>
        <w:rPr>
          <w:sz w:val="14"/>
        </w:rPr>
        <w:t>│                      │           │                               │18,5;               │                     │</w:t>
      </w:r>
    </w:p>
    <w:p w:rsidR="00232BA6" w:rsidRDefault="00232BA6">
      <w:pPr>
        <w:pStyle w:val="ConsPlusCell"/>
        <w:jc w:val="both"/>
      </w:pPr>
      <w:r>
        <w:rPr>
          <w:sz w:val="14"/>
        </w:rPr>
        <w:t>│                      │           │                               │9 - 12 этажей - 13,5│                     │</w:t>
      </w:r>
    </w:p>
    <w:p w:rsidR="00232BA6" w:rsidRDefault="00232BA6">
      <w:pPr>
        <w:pStyle w:val="ConsPlusCell"/>
        <w:jc w:val="both"/>
      </w:pPr>
      <w:r>
        <w:rPr>
          <w:sz w:val="14"/>
        </w:rPr>
        <w:t>│                      │           │                               │- 11;               │                     │</w:t>
      </w:r>
    </w:p>
    <w:p w:rsidR="00232BA6" w:rsidRDefault="00232BA6">
      <w:pPr>
        <w:pStyle w:val="ConsPlusCell"/>
        <w:jc w:val="both"/>
      </w:pPr>
      <w:r>
        <w:rPr>
          <w:sz w:val="14"/>
        </w:rPr>
        <w:t>│                      │           │                               │16 и более этажей - │                     │</w:t>
      </w:r>
    </w:p>
    <w:p w:rsidR="00232BA6" w:rsidRDefault="00232BA6">
      <w:pPr>
        <w:pStyle w:val="ConsPlusCell"/>
        <w:jc w:val="both"/>
      </w:pPr>
      <w:r>
        <w:rPr>
          <w:sz w:val="14"/>
        </w:rPr>
        <w:t>│                      │           │                               │10,5.               │                     │</w:t>
      </w:r>
    </w:p>
    <w:p w:rsidR="00232BA6" w:rsidRDefault="00232BA6">
      <w:pPr>
        <w:pStyle w:val="ConsPlusCell"/>
        <w:jc w:val="both"/>
      </w:pPr>
      <w:r>
        <w:rPr>
          <w:sz w:val="14"/>
        </w:rPr>
        <w:t>│                      │           │                               │Республиканских,    │                     │</w:t>
      </w:r>
    </w:p>
    <w:p w:rsidR="00232BA6" w:rsidRDefault="00232BA6">
      <w:pPr>
        <w:pStyle w:val="ConsPlusCell"/>
        <w:jc w:val="both"/>
      </w:pPr>
      <w:r>
        <w:rPr>
          <w:sz w:val="14"/>
        </w:rPr>
        <w:t>│                      │           │                               │городских, районных │                     │</w:t>
      </w:r>
    </w:p>
    <w:p w:rsidR="00232BA6" w:rsidRDefault="00232BA6">
      <w:pPr>
        <w:pStyle w:val="ConsPlusCell"/>
        <w:jc w:val="both"/>
      </w:pPr>
      <w:r>
        <w:rPr>
          <w:sz w:val="14"/>
        </w:rPr>
        <w:t>│                      │           │                               │органов власти при  │                     │</w:t>
      </w:r>
    </w:p>
    <w:p w:rsidR="00232BA6" w:rsidRDefault="00232BA6">
      <w:pPr>
        <w:pStyle w:val="ConsPlusCell"/>
        <w:jc w:val="both"/>
      </w:pPr>
      <w:r>
        <w:rPr>
          <w:sz w:val="14"/>
        </w:rPr>
        <w:t>│                      │           │                               │этажности:          │                     │</w:t>
      </w:r>
    </w:p>
    <w:p w:rsidR="00232BA6" w:rsidRDefault="00232BA6">
      <w:pPr>
        <w:pStyle w:val="ConsPlusCell"/>
        <w:jc w:val="both"/>
      </w:pPr>
      <w:r>
        <w:rPr>
          <w:sz w:val="14"/>
        </w:rPr>
        <w:t>│                      │           │                               │3 - 5 этажей - 54 - │                     │</w:t>
      </w:r>
    </w:p>
    <w:p w:rsidR="00232BA6" w:rsidRDefault="00232BA6">
      <w:pPr>
        <w:pStyle w:val="ConsPlusCell"/>
        <w:jc w:val="both"/>
      </w:pPr>
      <w:r>
        <w:rPr>
          <w:sz w:val="14"/>
        </w:rPr>
        <w:t>│                      │           │                               │30;                 │                     │</w:t>
      </w:r>
    </w:p>
    <w:p w:rsidR="00232BA6" w:rsidRDefault="00232BA6">
      <w:pPr>
        <w:pStyle w:val="ConsPlusCell"/>
        <w:jc w:val="both"/>
      </w:pPr>
      <w:r>
        <w:rPr>
          <w:sz w:val="14"/>
        </w:rPr>
        <w:t>│                      │           │                               │9 - 12 этажей - 13 -│                     │</w:t>
      </w:r>
    </w:p>
    <w:p w:rsidR="00232BA6" w:rsidRDefault="00232BA6">
      <w:pPr>
        <w:pStyle w:val="ConsPlusCell"/>
        <w:jc w:val="both"/>
      </w:pPr>
      <w:r>
        <w:rPr>
          <w:sz w:val="14"/>
        </w:rPr>
        <w:t>│                      │           │                               │12;                 │                     │</w:t>
      </w:r>
    </w:p>
    <w:p w:rsidR="00232BA6" w:rsidRDefault="00232BA6">
      <w:pPr>
        <w:pStyle w:val="ConsPlusCell"/>
        <w:jc w:val="both"/>
      </w:pPr>
      <w:r>
        <w:rPr>
          <w:sz w:val="14"/>
        </w:rPr>
        <w:t>│                      │           │                               │16 и более этажей - │                     │</w:t>
      </w:r>
    </w:p>
    <w:p w:rsidR="00232BA6" w:rsidRDefault="00232BA6">
      <w:pPr>
        <w:pStyle w:val="ConsPlusCell"/>
        <w:jc w:val="both"/>
      </w:pPr>
      <w:r>
        <w:rPr>
          <w:sz w:val="14"/>
        </w:rPr>
        <w:t>│                      │           │                               │11.                 │                     │</w:t>
      </w:r>
    </w:p>
    <w:p w:rsidR="00232BA6" w:rsidRDefault="00232BA6">
      <w:pPr>
        <w:pStyle w:val="ConsPlusCell"/>
        <w:jc w:val="both"/>
      </w:pPr>
      <w:r>
        <w:rPr>
          <w:sz w:val="14"/>
        </w:rPr>
        <w:t>│                      │           │                               │Сельских органов    │                     │</w:t>
      </w:r>
    </w:p>
    <w:p w:rsidR="00232BA6" w:rsidRDefault="00232BA6">
      <w:pPr>
        <w:pStyle w:val="ConsPlusCell"/>
        <w:jc w:val="both"/>
      </w:pPr>
      <w:r>
        <w:rPr>
          <w:sz w:val="14"/>
        </w:rPr>
        <w:t>│                      │           │                               │власти при этажности│                     │</w:t>
      </w:r>
    </w:p>
    <w:p w:rsidR="00232BA6" w:rsidRDefault="00232BA6">
      <w:pPr>
        <w:pStyle w:val="ConsPlusCell"/>
        <w:jc w:val="both"/>
      </w:pPr>
      <w:r>
        <w:rPr>
          <w:sz w:val="14"/>
        </w:rPr>
        <w:t>│                      │           │                               │2 - 3 этажа - 60 -  │                     │</w:t>
      </w:r>
    </w:p>
    <w:p w:rsidR="00232BA6" w:rsidRDefault="00232BA6">
      <w:pPr>
        <w:pStyle w:val="ConsPlusCell"/>
        <w:jc w:val="both"/>
      </w:pPr>
      <w:r>
        <w:rPr>
          <w:sz w:val="14"/>
        </w:rPr>
        <w:t>│                      │           │                               │40                  │                     │</w:t>
      </w:r>
    </w:p>
    <w:p w:rsidR="00232BA6" w:rsidRDefault="00232BA6">
      <w:pPr>
        <w:pStyle w:val="ConsPlusCell"/>
        <w:jc w:val="both"/>
      </w:pPr>
      <w:r>
        <w:rPr>
          <w:sz w:val="14"/>
        </w:rPr>
        <w:t>├──────────────────────┼───────────┼───────────────────────────────┼────────────────────┼─────────────────────┤</w:t>
      </w:r>
    </w:p>
    <w:p w:rsidR="00232BA6" w:rsidRDefault="00232BA6">
      <w:pPr>
        <w:pStyle w:val="ConsPlusCell"/>
        <w:jc w:val="both"/>
      </w:pPr>
      <w:r>
        <w:rPr>
          <w:sz w:val="14"/>
        </w:rPr>
        <w:t>│Отделение полиции     │1 объект   │По заданию на проектирование   │0,3 - 0,5 га        │В городских округах и│</w:t>
      </w:r>
    </w:p>
    <w:p w:rsidR="00232BA6" w:rsidRDefault="00232BA6">
      <w:pPr>
        <w:pStyle w:val="ConsPlusCell"/>
        <w:jc w:val="both"/>
      </w:pPr>
      <w:r>
        <w:rPr>
          <w:sz w:val="14"/>
        </w:rPr>
        <w:t>│                      │           │                               │                    │городских поселениях │</w:t>
      </w:r>
    </w:p>
    <w:p w:rsidR="00232BA6" w:rsidRDefault="00232BA6">
      <w:pPr>
        <w:pStyle w:val="ConsPlusCell"/>
        <w:jc w:val="both"/>
      </w:pPr>
      <w:r>
        <w:rPr>
          <w:sz w:val="14"/>
        </w:rPr>
        <w:t>│                      │           │                               │                    │городского значения. │</w:t>
      </w:r>
    </w:p>
    <w:p w:rsidR="00232BA6" w:rsidRDefault="00232BA6">
      <w:pPr>
        <w:pStyle w:val="ConsPlusCell"/>
        <w:jc w:val="both"/>
      </w:pPr>
      <w:r>
        <w:rPr>
          <w:sz w:val="14"/>
        </w:rPr>
        <w:t>│                      │           │                               │                    │В сельской местности │</w:t>
      </w:r>
    </w:p>
    <w:p w:rsidR="00232BA6" w:rsidRDefault="00232BA6">
      <w:pPr>
        <w:pStyle w:val="ConsPlusCell"/>
        <w:jc w:val="both"/>
      </w:pPr>
      <w:r>
        <w:rPr>
          <w:sz w:val="14"/>
        </w:rPr>
        <w:t>│                      │           │                               │                    │может обслуживать    │</w:t>
      </w:r>
    </w:p>
    <w:p w:rsidR="00232BA6" w:rsidRDefault="00232BA6">
      <w:pPr>
        <w:pStyle w:val="ConsPlusCell"/>
        <w:jc w:val="both"/>
      </w:pPr>
      <w:r>
        <w:rPr>
          <w:sz w:val="14"/>
        </w:rPr>
        <w:t>│                      │           │                               │                    │комплекс сельских    │</w:t>
      </w:r>
    </w:p>
    <w:p w:rsidR="00232BA6" w:rsidRDefault="00232BA6">
      <w:pPr>
        <w:pStyle w:val="ConsPlusCell"/>
        <w:jc w:val="both"/>
      </w:pPr>
      <w:r>
        <w:rPr>
          <w:sz w:val="14"/>
        </w:rPr>
        <w:t>│                      │           │                               │                    │поселений            │</w:t>
      </w:r>
    </w:p>
    <w:p w:rsidR="00232BA6" w:rsidRDefault="00232BA6">
      <w:pPr>
        <w:pStyle w:val="ConsPlusCell"/>
        <w:jc w:val="both"/>
      </w:pPr>
      <w:r>
        <w:rPr>
          <w:sz w:val="14"/>
        </w:rPr>
        <w:t xml:space="preserve">│(в ред. </w:t>
      </w:r>
      <w:hyperlink r:id="rId225" w:history="1">
        <w:r>
          <w:rPr>
            <w:color w:val="0000FF"/>
            <w:sz w:val="14"/>
          </w:rPr>
          <w:t>Постановления</w:t>
        </w:r>
      </w:hyperlink>
      <w:r>
        <w:rPr>
          <w:sz w:val="14"/>
        </w:rPr>
        <w:t xml:space="preserve"> Правительства РБ от 18.07.2013 N 389)                                                  │</w:t>
      </w:r>
    </w:p>
    <w:p w:rsidR="00232BA6" w:rsidRDefault="00232BA6">
      <w:pPr>
        <w:pStyle w:val="ConsPlusCell"/>
        <w:jc w:val="both"/>
      </w:pPr>
      <w:r>
        <w:rPr>
          <w:sz w:val="14"/>
        </w:rPr>
        <w:t>├──────────────────────┼───────────┼─────────────────┬─────────────┼────────────────────┼─────────────────────┤</w:t>
      </w:r>
    </w:p>
    <w:p w:rsidR="00232BA6" w:rsidRDefault="00232BA6">
      <w:pPr>
        <w:pStyle w:val="ConsPlusCell"/>
        <w:jc w:val="both"/>
      </w:pPr>
      <w:r>
        <w:rPr>
          <w:sz w:val="14"/>
        </w:rPr>
        <w:t>│Участковый пункт      │1 объект   │1 на 15 тыс.     │             │35 - 40 м2 на 1     │Возможно встроенно-  │</w:t>
      </w:r>
    </w:p>
    <w:p w:rsidR="00232BA6" w:rsidRDefault="00232BA6">
      <w:pPr>
        <w:pStyle w:val="ConsPlusCell"/>
        <w:jc w:val="both"/>
      </w:pPr>
      <w:r>
        <w:rPr>
          <w:sz w:val="14"/>
        </w:rPr>
        <w:t>│полиции (1 участковый │           │жителей          │             │объект              │пристроенное         │</w:t>
      </w:r>
    </w:p>
    <w:p w:rsidR="00232BA6" w:rsidRDefault="00232BA6">
      <w:pPr>
        <w:pStyle w:val="ConsPlusCell"/>
        <w:jc w:val="both"/>
      </w:pPr>
      <w:r>
        <w:rPr>
          <w:sz w:val="14"/>
        </w:rPr>
        <w:t>│на 3,0 - 3,5 тыс. чел.│           │                 │             │                    │                     │</w:t>
      </w:r>
    </w:p>
    <w:p w:rsidR="00232BA6" w:rsidRDefault="00232BA6">
      <w:pPr>
        <w:pStyle w:val="ConsPlusCell"/>
        <w:jc w:val="both"/>
      </w:pPr>
      <w:r>
        <w:rPr>
          <w:sz w:val="14"/>
        </w:rPr>
        <w:t>│плюс один старший     │           │                 │             │                    │                     │</w:t>
      </w:r>
    </w:p>
    <w:p w:rsidR="00232BA6" w:rsidRDefault="00232BA6">
      <w:pPr>
        <w:pStyle w:val="ConsPlusCell"/>
        <w:jc w:val="both"/>
      </w:pPr>
      <w:r>
        <w:rPr>
          <w:sz w:val="14"/>
        </w:rPr>
        <w:t>│участковый            │           │                 │             │                    │                     │</w:t>
      </w:r>
    </w:p>
    <w:p w:rsidR="00232BA6" w:rsidRDefault="00232BA6">
      <w:pPr>
        <w:pStyle w:val="ConsPlusCell"/>
        <w:jc w:val="both"/>
      </w:pPr>
      <w:r>
        <w:rPr>
          <w:sz w:val="14"/>
        </w:rPr>
        <w:t>│уполномоченный на 3 - │           │                 │             │                    │                     │</w:t>
      </w:r>
    </w:p>
    <w:p w:rsidR="00232BA6" w:rsidRDefault="00232BA6">
      <w:pPr>
        <w:pStyle w:val="ConsPlusCell"/>
        <w:jc w:val="both"/>
      </w:pPr>
      <w:r>
        <w:rPr>
          <w:sz w:val="14"/>
        </w:rPr>
        <w:t>│4 участковых и 1,5    │           │                 │             │                    │                     │</w:t>
      </w:r>
    </w:p>
    <w:p w:rsidR="00232BA6" w:rsidRDefault="00232BA6">
      <w:pPr>
        <w:pStyle w:val="ConsPlusCell"/>
        <w:jc w:val="both"/>
      </w:pPr>
      <w:r>
        <w:rPr>
          <w:sz w:val="14"/>
        </w:rPr>
        <w:t>│тыс. чел.)            │           │                 │             │                    │                     │</w:t>
      </w:r>
    </w:p>
    <w:p w:rsidR="00232BA6" w:rsidRDefault="00232BA6">
      <w:pPr>
        <w:pStyle w:val="ConsPlusCell"/>
        <w:jc w:val="both"/>
      </w:pPr>
      <w:r>
        <w:rPr>
          <w:sz w:val="14"/>
        </w:rPr>
        <w:t xml:space="preserve">│(в ред. </w:t>
      </w:r>
      <w:hyperlink r:id="rId226" w:history="1">
        <w:r>
          <w:rPr>
            <w:color w:val="0000FF"/>
            <w:sz w:val="14"/>
          </w:rPr>
          <w:t>Постановления</w:t>
        </w:r>
      </w:hyperlink>
      <w:r>
        <w:rPr>
          <w:sz w:val="14"/>
        </w:rPr>
        <w:t xml:space="preserve"> Правительства РБ от 18.07.2013 N 389)                                                  │</w:t>
      </w:r>
    </w:p>
    <w:p w:rsidR="00232BA6" w:rsidRDefault="00232BA6">
      <w:pPr>
        <w:pStyle w:val="ConsPlusCell"/>
        <w:jc w:val="both"/>
      </w:pPr>
      <w:r>
        <w:rPr>
          <w:sz w:val="14"/>
        </w:rPr>
        <w:t>├──────────────────────┼───────────┼─────────────────┼─────────────┼────────────────────┼─────────────────────┤</w:t>
      </w:r>
    </w:p>
    <w:p w:rsidR="00232BA6" w:rsidRDefault="00232BA6">
      <w:pPr>
        <w:pStyle w:val="ConsPlusCell"/>
        <w:jc w:val="both"/>
      </w:pPr>
      <w:r>
        <w:rPr>
          <w:sz w:val="14"/>
        </w:rPr>
        <w:t>│Жилищно-              │1 объект   │1 на 20 тыс.     │             │0,3 га              │То же                │</w:t>
      </w:r>
    </w:p>
    <w:p w:rsidR="00232BA6" w:rsidRDefault="00232BA6">
      <w:pPr>
        <w:pStyle w:val="ConsPlusCell"/>
        <w:jc w:val="both"/>
      </w:pPr>
      <w:r>
        <w:rPr>
          <w:sz w:val="14"/>
        </w:rPr>
        <w:t>│эксплуатационные      │           │жителей          │             │                    │                     │</w:t>
      </w:r>
    </w:p>
    <w:p w:rsidR="00232BA6" w:rsidRDefault="00232BA6">
      <w:pPr>
        <w:pStyle w:val="ConsPlusCell"/>
        <w:jc w:val="both"/>
      </w:pPr>
      <w:r>
        <w:rPr>
          <w:sz w:val="14"/>
        </w:rPr>
        <w:t>│организации:          │           │                 │             │                    │                     │</w:t>
      </w:r>
    </w:p>
    <w:p w:rsidR="00232BA6" w:rsidRDefault="00232BA6">
      <w:pPr>
        <w:pStyle w:val="ConsPlusCell"/>
        <w:jc w:val="both"/>
      </w:pPr>
      <w:r>
        <w:rPr>
          <w:sz w:val="14"/>
        </w:rPr>
        <w:t>│на микрорайон         │           │                 │             │                    │                     │</w:t>
      </w:r>
    </w:p>
    <w:p w:rsidR="00232BA6" w:rsidRDefault="00232BA6">
      <w:pPr>
        <w:pStyle w:val="ConsPlusCell"/>
        <w:jc w:val="both"/>
      </w:pPr>
      <w:r>
        <w:rPr>
          <w:sz w:val="14"/>
        </w:rPr>
        <w:t>├──────────────────────┼───────────┼─────────────────┼─────────────┼────────────────────┼─────────────────────┤</w:t>
      </w:r>
    </w:p>
    <w:p w:rsidR="00232BA6" w:rsidRDefault="00232BA6">
      <w:pPr>
        <w:pStyle w:val="ConsPlusCell"/>
        <w:jc w:val="both"/>
      </w:pPr>
      <w:r>
        <w:rPr>
          <w:sz w:val="14"/>
        </w:rPr>
        <w:t>│на жилой район        │           │1 на 80 тыс.     │             │1 га                │                     │</w:t>
      </w:r>
    </w:p>
    <w:p w:rsidR="00232BA6" w:rsidRDefault="00232BA6">
      <w:pPr>
        <w:pStyle w:val="ConsPlusCell"/>
        <w:jc w:val="both"/>
      </w:pPr>
      <w:r>
        <w:rPr>
          <w:sz w:val="14"/>
        </w:rPr>
        <w:t>│                      │           │жителей          │             │                    │                     │</w:t>
      </w:r>
    </w:p>
    <w:p w:rsidR="00232BA6" w:rsidRDefault="00232BA6">
      <w:pPr>
        <w:pStyle w:val="ConsPlusCell"/>
        <w:jc w:val="both"/>
      </w:pPr>
      <w:r>
        <w:rPr>
          <w:sz w:val="14"/>
        </w:rPr>
        <w:t>├──────────────────────┼───────────┼─────────────────┼─────────────┼────────────────────┼─────────────────────┤</w:t>
      </w:r>
    </w:p>
    <w:p w:rsidR="00232BA6" w:rsidRDefault="00232BA6">
      <w:pPr>
        <w:pStyle w:val="ConsPlusCell"/>
        <w:jc w:val="both"/>
      </w:pPr>
      <w:r>
        <w:rPr>
          <w:sz w:val="14"/>
        </w:rPr>
        <w:t>│Диспетчерский пункт   │1 объект   │1 на 5 км        │             │120 м2 на объект    │Возможно встроенно-  │</w:t>
      </w:r>
    </w:p>
    <w:p w:rsidR="00232BA6" w:rsidRDefault="00232BA6">
      <w:pPr>
        <w:pStyle w:val="ConsPlusCell"/>
        <w:jc w:val="both"/>
      </w:pPr>
      <w:r>
        <w:rPr>
          <w:sz w:val="14"/>
        </w:rPr>
        <w:t>│                      │           │городских        │             │                    │пристроенное         │</w:t>
      </w:r>
    </w:p>
    <w:p w:rsidR="00232BA6" w:rsidRDefault="00232BA6">
      <w:pPr>
        <w:pStyle w:val="ConsPlusCell"/>
        <w:jc w:val="both"/>
      </w:pPr>
      <w:r>
        <w:rPr>
          <w:sz w:val="14"/>
        </w:rPr>
        <w:t>│                      │           │коллекторов      │             │                    │                     │</w:t>
      </w:r>
    </w:p>
    <w:p w:rsidR="00232BA6" w:rsidRDefault="00232BA6">
      <w:pPr>
        <w:pStyle w:val="ConsPlusCell"/>
        <w:jc w:val="both"/>
      </w:pPr>
      <w:r>
        <w:rPr>
          <w:sz w:val="14"/>
        </w:rPr>
        <w:t>├──────────────────────┼───────────┼─────────────────┼─────────────┼────────────────────┼─────────────────────┤</w:t>
      </w:r>
    </w:p>
    <w:p w:rsidR="00232BA6" w:rsidRDefault="00232BA6">
      <w:pPr>
        <w:pStyle w:val="ConsPlusCell"/>
        <w:jc w:val="both"/>
      </w:pPr>
      <w:r>
        <w:rPr>
          <w:sz w:val="14"/>
        </w:rPr>
        <w:t>│Центральный           │1 объект   │1 на 30 - 35 км  │             │250 м2 на объект    │То же                │</w:t>
      </w:r>
    </w:p>
    <w:p w:rsidR="00232BA6" w:rsidRDefault="00232BA6">
      <w:pPr>
        <w:pStyle w:val="ConsPlusCell"/>
        <w:jc w:val="both"/>
      </w:pPr>
      <w:r>
        <w:rPr>
          <w:sz w:val="14"/>
        </w:rPr>
        <w:t>│диспетчерский пункт   │           │городских        │             │                    │                     │</w:t>
      </w:r>
    </w:p>
    <w:p w:rsidR="00232BA6" w:rsidRDefault="00232BA6">
      <w:pPr>
        <w:pStyle w:val="ConsPlusCell"/>
        <w:jc w:val="both"/>
      </w:pPr>
      <w:r>
        <w:rPr>
          <w:sz w:val="14"/>
        </w:rPr>
        <w:t>│                      │           │коллекторов      │             │                    │                     │</w:t>
      </w:r>
    </w:p>
    <w:p w:rsidR="00232BA6" w:rsidRDefault="00232BA6">
      <w:pPr>
        <w:pStyle w:val="ConsPlusCell"/>
        <w:jc w:val="both"/>
      </w:pPr>
      <w:r>
        <w:rPr>
          <w:sz w:val="14"/>
        </w:rPr>
        <w:t>├──────────────────────┼───────────┼─────────────────┼─────────────┼────────────────────┼─────────────────────┤</w:t>
      </w:r>
    </w:p>
    <w:p w:rsidR="00232BA6" w:rsidRDefault="00232BA6">
      <w:pPr>
        <w:pStyle w:val="ConsPlusCell"/>
        <w:jc w:val="both"/>
      </w:pPr>
      <w:r>
        <w:rPr>
          <w:sz w:val="14"/>
        </w:rPr>
        <w:t>│Ремонтно-             │1 объект   │1 на 100 км      │             │500 м2 на объект    │То же                │</w:t>
      </w:r>
    </w:p>
    <w:p w:rsidR="00232BA6" w:rsidRDefault="00232BA6">
      <w:pPr>
        <w:pStyle w:val="ConsPlusCell"/>
        <w:jc w:val="both"/>
      </w:pPr>
      <w:r>
        <w:rPr>
          <w:sz w:val="14"/>
        </w:rPr>
        <w:t>│производственная база │           │городских        │             │                    │                     │</w:t>
      </w:r>
    </w:p>
    <w:p w:rsidR="00232BA6" w:rsidRDefault="00232BA6">
      <w:pPr>
        <w:pStyle w:val="ConsPlusCell"/>
        <w:jc w:val="both"/>
      </w:pPr>
      <w:r>
        <w:rPr>
          <w:sz w:val="14"/>
        </w:rPr>
        <w:t>│                      │           │коллекторов      │             │                    │                     │</w:t>
      </w:r>
    </w:p>
    <w:p w:rsidR="00232BA6" w:rsidRDefault="00232BA6">
      <w:pPr>
        <w:pStyle w:val="ConsPlusCell"/>
        <w:jc w:val="both"/>
      </w:pPr>
      <w:r>
        <w:rPr>
          <w:sz w:val="14"/>
        </w:rPr>
        <w:t>├──────────────────────┼───────────┼─────────────────┼─────────────┼────────────────────┼─────────────────────┤</w:t>
      </w:r>
    </w:p>
    <w:p w:rsidR="00232BA6" w:rsidRDefault="00232BA6">
      <w:pPr>
        <w:pStyle w:val="ConsPlusCell"/>
        <w:jc w:val="both"/>
      </w:pPr>
      <w:r>
        <w:rPr>
          <w:sz w:val="14"/>
        </w:rPr>
        <w:t>│Диспетчерский пункт   │1 объект   │1 на 1,5 - 8 км  │             │100 м2 на объект    │То же                │</w:t>
      </w:r>
    </w:p>
    <w:p w:rsidR="00232BA6" w:rsidRDefault="00232BA6">
      <w:pPr>
        <w:pStyle w:val="ConsPlusCell"/>
        <w:jc w:val="both"/>
      </w:pPr>
      <w:r>
        <w:rPr>
          <w:sz w:val="14"/>
        </w:rPr>
        <w:t>│                      │           │внутриквартальных│             │                    │                     │</w:t>
      </w:r>
    </w:p>
    <w:p w:rsidR="00232BA6" w:rsidRDefault="00232BA6">
      <w:pPr>
        <w:pStyle w:val="ConsPlusCell"/>
        <w:jc w:val="both"/>
      </w:pPr>
      <w:r>
        <w:rPr>
          <w:sz w:val="14"/>
        </w:rPr>
        <w:t>│                      │           │коллекторов      │             │                    │                     │</w:t>
      </w:r>
    </w:p>
    <w:p w:rsidR="00232BA6" w:rsidRDefault="00232BA6">
      <w:pPr>
        <w:pStyle w:val="ConsPlusCell"/>
        <w:jc w:val="both"/>
      </w:pPr>
      <w:r>
        <w:rPr>
          <w:sz w:val="14"/>
        </w:rPr>
        <w:t>├──────────────────────┼───────────┼─────────────────┼─────────────┼────────────────────┼─────────────────────┤</w:t>
      </w:r>
    </w:p>
    <w:p w:rsidR="00232BA6" w:rsidRDefault="00232BA6">
      <w:pPr>
        <w:pStyle w:val="ConsPlusCell"/>
        <w:jc w:val="both"/>
      </w:pPr>
      <w:r>
        <w:rPr>
          <w:sz w:val="14"/>
        </w:rPr>
        <w:t>│Производственное      │1 объект   │1 на жилой район │             │500 - 700 м2 на     │То же                │</w:t>
      </w:r>
    </w:p>
    <w:p w:rsidR="00232BA6" w:rsidRDefault="00232BA6">
      <w:pPr>
        <w:pStyle w:val="ConsPlusCell"/>
        <w:jc w:val="both"/>
      </w:pPr>
      <w:r>
        <w:rPr>
          <w:sz w:val="14"/>
        </w:rPr>
        <w:t>│помещение для         │           │                 │             │объект              │                     │</w:t>
      </w:r>
    </w:p>
    <w:p w:rsidR="00232BA6" w:rsidRDefault="00232BA6">
      <w:pPr>
        <w:pStyle w:val="ConsPlusCell"/>
        <w:jc w:val="both"/>
      </w:pPr>
      <w:r>
        <w:rPr>
          <w:sz w:val="14"/>
        </w:rPr>
        <w:t>│обслуживания          │           │                 │             │                    │                     │</w:t>
      </w:r>
    </w:p>
    <w:p w:rsidR="00232BA6" w:rsidRDefault="00232BA6">
      <w:pPr>
        <w:pStyle w:val="ConsPlusCell"/>
        <w:jc w:val="both"/>
      </w:pPr>
      <w:r>
        <w:rPr>
          <w:sz w:val="14"/>
        </w:rPr>
        <w:t>│внутриквартальных     │           │                 │             │                    │                     │</w:t>
      </w:r>
    </w:p>
    <w:p w:rsidR="00232BA6" w:rsidRDefault="00232BA6">
      <w:pPr>
        <w:pStyle w:val="ConsPlusCell"/>
        <w:jc w:val="both"/>
      </w:pPr>
      <w:r>
        <w:rPr>
          <w:sz w:val="14"/>
        </w:rPr>
        <w:t>│коллекторов           │           │                 │             │                    │                     │</w:t>
      </w:r>
    </w:p>
    <w:p w:rsidR="00232BA6" w:rsidRDefault="00232BA6">
      <w:pPr>
        <w:pStyle w:val="ConsPlusCell"/>
        <w:jc w:val="both"/>
      </w:pPr>
      <w:r>
        <w:rPr>
          <w:sz w:val="14"/>
        </w:rPr>
        <w:t>├──────────────────────┼───────────┼─────────────────┴─────────────┼────────────────────┼─────────────────────┤</w:t>
      </w:r>
    </w:p>
    <w:p w:rsidR="00232BA6" w:rsidRDefault="00232BA6">
      <w:pPr>
        <w:pStyle w:val="ConsPlusCell"/>
        <w:jc w:val="both"/>
      </w:pPr>
      <w:r>
        <w:rPr>
          <w:sz w:val="14"/>
        </w:rPr>
        <w:t>│Банк, контора, офис,  │1 объект   │По заданию на проектирование   │По заданию на       │                     │</w:t>
      </w:r>
    </w:p>
    <w:p w:rsidR="00232BA6" w:rsidRDefault="00232BA6">
      <w:pPr>
        <w:pStyle w:val="ConsPlusCell"/>
        <w:jc w:val="both"/>
      </w:pPr>
      <w:r>
        <w:rPr>
          <w:sz w:val="14"/>
        </w:rPr>
        <w:t>│коммерческо-деловой   │           │                               │проектирование      │                     │</w:t>
      </w:r>
    </w:p>
    <w:p w:rsidR="00232BA6" w:rsidRDefault="00232BA6">
      <w:pPr>
        <w:pStyle w:val="ConsPlusCell"/>
        <w:jc w:val="both"/>
      </w:pPr>
      <w:r>
        <w:rPr>
          <w:sz w:val="14"/>
        </w:rPr>
        <w:t>│объект                │           │                               │                    │                     │</w:t>
      </w:r>
    </w:p>
    <w:p w:rsidR="00232BA6" w:rsidRDefault="00232BA6">
      <w:pPr>
        <w:pStyle w:val="ConsPlusCell"/>
        <w:jc w:val="both"/>
      </w:pPr>
      <w:r>
        <w:rPr>
          <w:sz w:val="14"/>
        </w:rPr>
        <w:t>├──────────────────────┼───────────┼─────────────────┬─────────────┼────────────────────┼─────────────────────┤</w:t>
      </w:r>
    </w:p>
    <w:p w:rsidR="00232BA6" w:rsidRDefault="00232BA6">
      <w:pPr>
        <w:pStyle w:val="ConsPlusCell"/>
        <w:jc w:val="both"/>
      </w:pPr>
      <w:r>
        <w:rPr>
          <w:sz w:val="14"/>
        </w:rPr>
        <w:t>│Отделение, филиал     │1 объект   │0,3 - 0,5        │0,5          │0,05 га - при 3-х   │Возможно встроенно-  │</w:t>
      </w:r>
    </w:p>
    <w:p w:rsidR="00232BA6" w:rsidRDefault="00232BA6">
      <w:pPr>
        <w:pStyle w:val="ConsPlusCell"/>
        <w:jc w:val="both"/>
      </w:pPr>
      <w:r>
        <w:rPr>
          <w:sz w:val="14"/>
        </w:rPr>
        <w:t>│банка                 │           │                 │             │операционных местах;│пристроенное         │</w:t>
      </w:r>
    </w:p>
    <w:p w:rsidR="00232BA6" w:rsidRDefault="00232BA6">
      <w:pPr>
        <w:pStyle w:val="ConsPlusCell"/>
        <w:jc w:val="both"/>
      </w:pPr>
      <w:r>
        <w:rPr>
          <w:sz w:val="14"/>
        </w:rPr>
        <w:t>│                      │           │                 │             │0,4 га - при 20-ти  │                     │</w:t>
      </w:r>
    </w:p>
    <w:p w:rsidR="00232BA6" w:rsidRDefault="00232BA6">
      <w:pPr>
        <w:pStyle w:val="ConsPlusCell"/>
        <w:jc w:val="both"/>
      </w:pPr>
      <w:r>
        <w:rPr>
          <w:sz w:val="14"/>
        </w:rPr>
        <w:t>│                      │           │                 │             │операционных местах │                     │</w:t>
      </w:r>
    </w:p>
    <w:p w:rsidR="00232BA6" w:rsidRDefault="00232BA6">
      <w:pPr>
        <w:pStyle w:val="ConsPlusCell"/>
        <w:jc w:val="both"/>
      </w:pPr>
      <w:r>
        <w:rPr>
          <w:sz w:val="14"/>
        </w:rPr>
        <w:t>├──────────────────────┼───────────┼─────────────────┴─────────────┼────────────────────┼─────────────────────┤</w:t>
      </w:r>
    </w:p>
    <w:p w:rsidR="00232BA6" w:rsidRDefault="00232BA6">
      <w:pPr>
        <w:pStyle w:val="ConsPlusCell"/>
        <w:jc w:val="both"/>
      </w:pPr>
      <w:r>
        <w:rPr>
          <w:sz w:val="14"/>
        </w:rPr>
        <w:t>│Операционная касса    │1 объект   │1 на 10 - 30 тыс. чел.         │0,2 га - при 2-х    │То же                │</w:t>
      </w:r>
    </w:p>
    <w:p w:rsidR="00232BA6" w:rsidRDefault="00232BA6">
      <w:pPr>
        <w:pStyle w:val="ConsPlusCell"/>
        <w:jc w:val="both"/>
      </w:pPr>
      <w:r>
        <w:rPr>
          <w:sz w:val="14"/>
        </w:rPr>
        <w:t>│                      │           │                               │операционных кассах;│                     │</w:t>
      </w:r>
    </w:p>
    <w:p w:rsidR="00232BA6" w:rsidRDefault="00232BA6">
      <w:pPr>
        <w:pStyle w:val="ConsPlusCell"/>
        <w:jc w:val="both"/>
      </w:pPr>
      <w:r>
        <w:rPr>
          <w:sz w:val="14"/>
        </w:rPr>
        <w:t>│                      │           │                               │0,5 га - при 7-ми   │                     │</w:t>
      </w:r>
    </w:p>
    <w:p w:rsidR="00232BA6" w:rsidRDefault="00232BA6">
      <w:pPr>
        <w:pStyle w:val="ConsPlusCell"/>
        <w:jc w:val="both"/>
      </w:pPr>
      <w:r>
        <w:rPr>
          <w:sz w:val="14"/>
        </w:rPr>
        <w:t>│                      │           │                               │операционных кассах │                     │</w:t>
      </w:r>
    </w:p>
    <w:p w:rsidR="00232BA6" w:rsidRDefault="00232BA6">
      <w:pPr>
        <w:pStyle w:val="ConsPlusCell"/>
        <w:jc w:val="both"/>
      </w:pPr>
      <w:r>
        <w:rPr>
          <w:sz w:val="14"/>
        </w:rPr>
        <w:t>├──────────────────────┼───────────┼─────────────────┬─────────────┼────────────────────┼─────────────────────┤</w:t>
      </w:r>
    </w:p>
    <w:p w:rsidR="00232BA6" w:rsidRDefault="00232BA6">
      <w:pPr>
        <w:pStyle w:val="ConsPlusCell"/>
        <w:jc w:val="both"/>
      </w:pPr>
      <w:r>
        <w:rPr>
          <w:sz w:val="14"/>
        </w:rPr>
        <w:t>│Отделение связи       │1 объект   │1 на 9 - 25 тыс. │1 на 0,5 -   │Отделения связи     │Размещение отделений,│</w:t>
      </w:r>
    </w:p>
    <w:p w:rsidR="00232BA6" w:rsidRDefault="00232BA6">
      <w:pPr>
        <w:pStyle w:val="ConsPlusCell"/>
        <w:jc w:val="both"/>
      </w:pPr>
      <w:r>
        <w:rPr>
          <w:sz w:val="14"/>
        </w:rPr>
        <w:t>│                      │           │жителей (по      │6,0 тыс.     │микрорайона, жилого │узлов связи,         │</w:t>
      </w:r>
    </w:p>
    <w:p w:rsidR="00232BA6" w:rsidRDefault="00232BA6">
      <w:pPr>
        <w:pStyle w:val="ConsPlusCell"/>
        <w:jc w:val="both"/>
      </w:pPr>
      <w:r>
        <w:rPr>
          <w:sz w:val="14"/>
        </w:rPr>
        <w:t>│                      │           │категориям)      │жителей      │района, га, для     │почтамтов, агентств  │</w:t>
      </w:r>
    </w:p>
    <w:p w:rsidR="00232BA6" w:rsidRDefault="00232BA6">
      <w:pPr>
        <w:pStyle w:val="ConsPlusCell"/>
        <w:jc w:val="both"/>
      </w:pPr>
      <w:r>
        <w:rPr>
          <w:sz w:val="14"/>
        </w:rPr>
        <w:t>│                      │           │                 │             │обслуживаемого      │Роспечати,           │</w:t>
      </w:r>
    </w:p>
    <w:p w:rsidR="00232BA6" w:rsidRDefault="00232BA6">
      <w:pPr>
        <w:pStyle w:val="ConsPlusCell"/>
        <w:jc w:val="both"/>
      </w:pPr>
      <w:r>
        <w:rPr>
          <w:sz w:val="14"/>
        </w:rPr>
        <w:t>│                      │           │                 │             │населения, групп:   │телеграфов,          │</w:t>
      </w:r>
    </w:p>
    <w:p w:rsidR="00232BA6" w:rsidRDefault="00232BA6">
      <w:pPr>
        <w:pStyle w:val="ConsPlusCell"/>
        <w:jc w:val="both"/>
      </w:pPr>
      <w:r>
        <w:rPr>
          <w:sz w:val="14"/>
        </w:rPr>
        <w:t>│                      │           │                 │             │IV - V (до 9 тыс.   │междугородных,       │</w:t>
      </w:r>
    </w:p>
    <w:p w:rsidR="00232BA6" w:rsidRDefault="00232BA6">
      <w:pPr>
        <w:pStyle w:val="ConsPlusCell"/>
        <w:jc w:val="both"/>
      </w:pPr>
      <w:r>
        <w:rPr>
          <w:sz w:val="14"/>
        </w:rPr>
        <w:t>│                      │           │                 │             │чел.) - 0,07 - 0,08;│городских и сельских │</w:t>
      </w:r>
    </w:p>
    <w:p w:rsidR="00232BA6" w:rsidRDefault="00232BA6">
      <w:pPr>
        <w:pStyle w:val="ConsPlusCell"/>
        <w:jc w:val="both"/>
      </w:pPr>
      <w:r>
        <w:rPr>
          <w:sz w:val="14"/>
        </w:rPr>
        <w:t>│                      │           │                 │             │III - IV (9 - 18    │телефонных станций,  │</w:t>
      </w:r>
    </w:p>
    <w:p w:rsidR="00232BA6" w:rsidRDefault="00232BA6">
      <w:pPr>
        <w:pStyle w:val="ConsPlusCell"/>
        <w:jc w:val="both"/>
      </w:pPr>
      <w:r>
        <w:rPr>
          <w:sz w:val="14"/>
        </w:rPr>
        <w:t>│                      │           │                 │             │тыс. чел.) - 0,09 - │абонентских          │</w:t>
      </w:r>
    </w:p>
    <w:p w:rsidR="00232BA6" w:rsidRDefault="00232BA6">
      <w:pPr>
        <w:pStyle w:val="ConsPlusCell"/>
        <w:jc w:val="both"/>
      </w:pPr>
      <w:r>
        <w:rPr>
          <w:sz w:val="14"/>
        </w:rPr>
        <w:t>│                      │           │                 │             │0,1;                │терминалов           │</w:t>
      </w:r>
    </w:p>
    <w:p w:rsidR="00232BA6" w:rsidRDefault="00232BA6">
      <w:pPr>
        <w:pStyle w:val="ConsPlusCell"/>
        <w:jc w:val="both"/>
      </w:pPr>
      <w:r>
        <w:rPr>
          <w:sz w:val="14"/>
        </w:rPr>
        <w:t>│                      │           │                 │             │II - III (20 - 25   │спутниковой связи,   │</w:t>
      </w:r>
    </w:p>
    <w:p w:rsidR="00232BA6" w:rsidRDefault="00232BA6">
      <w:pPr>
        <w:pStyle w:val="ConsPlusCell"/>
        <w:jc w:val="both"/>
      </w:pPr>
      <w:r>
        <w:rPr>
          <w:sz w:val="14"/>
        </w:rPr>
        <w:t>│                      │           │                 │             │тыс. чел.) - 0,11 - │станций проводного   │</w:t>
      </w:r>
    </w:p>
    <w:p w:rsidR="00232BA6" w:rsidRDefault="00232BA6">
      <w:pPr>
        <w:pStyle w:val="ConsPlusCell"/>
        <w:jc w:val="both"/>
      </w:pPr>
      <w:r>
        <w:rPr>
          <w:sz w:val="14"/>
        </w:rPr>
        <w:t>│                      │           │                 │             │0,12.               │вещания, объектов    │</w:t>
      </w:r>
    </w:p>
    <w:p w:rsidR="00232BA6" w:rsidRDefault="00232BA6">
      <w:pPr>
        <w:pStyle w:val="ConsPlusCell"/>
        <w:jc w:val="both"/>
      </w:pPr>
      <w:r>
        <w:rPr>
          <w:sz w:val="14"/>
        </w:rPr>
        <w:t>│                      │           │                 │             │Отделения связи     │радиовещания и       │</w:t>
      </w:r>
    </w:p>
    <w:p w:rsidR="00232BA6" w:rsidRDefault="00232BA6">
      <w:pPr>
        <w:pStyle w:val="ConsPlusCell"/>
        <w:jc w:val="both"/>
      </w:pPr>
      <w:r>
        <w:rPr>
          <w:sz w:val="14"/>
        </w:rPr>
        <w:t>│                      │           │                 │             │сельского поселения,│телевидения, их      │</w:t>
      </w:r>
    </w:p>
    <w:p w:rsidR="00232BA6" w:rsidRDefault="00232BA6">
      <w:pPr>
        <w:pStyle w:val="ConsPlusCell"/>
        <w:jc w:val="both"/>
      </w:pPr>
      <w:r>
        <w:rPr>
          <w:sz w:val="14"/>
        </w:rPr>
        <w:t>│                      │           │                 │             │га, для             │группы, мощность     │</w:t>
      </w:r>
    </w:p>
    <w:p w:rsidR="00232BA6" w:rsidRDefault="00232BA6">
      <w:pPr>
        <w:pStyle w:val="ConsPlusCell"/>
        <w:jc w:val="both"/>
      </w:pPr>
      <w:r>
        <w:rPr>
          <w:sz w:val="14"/>
        </w:rPr>
        <w:t>│                      │           │                 │             │обслуживаемого      │(вместимость) и      │</w:t>
      </w:r>
    </w:p>
    <w:p w:rsidR="00232BA6" w:rsidRDefault="00232BA6">
      <w:pPr>
        <w:pStyle w:val="ConsPlusCell"/>
        <w:jc w:val="both"/>
      </w:pPr>
      <w:r>
        <w:rPr>
          <w:sz w:val="14"/>
        </w:rPr>
        <w:t>│                      │           │                 │             │населения, групп:   │размеры необходимых  │</w:t>
      </w:r>
    </w:p>
    <w:p w:rsidR="00232BA6" w:rsidRDefault="00232BA6">
      <w:pPr>
        <w:pStyle w:val="ConsPlusCell"/>
        <w:jc w:val="both"/>
      </w:pPr>
      <w:r>
        <w:rPr>
          <w:sz w:val="14"/>
        </w:rPr>
        <w:t>│                      │           │                 │             │V - VI (0,5 - 2 тыс.│участков принимать в │</w:t>
      </w:r>
    </w:p>
    <w:p w:rsidR="00232BA6" w:rsidRDefault="00232BA6">
      <w:pPr>
        <w:pStyle w:val="ConsPlusCell"/>
        <w:jc w:val="both"/>
      </w:pPr>
      <w:r>
        <w:rPr>
          <w:sz w:val="14"/>
        </w:rPr>
        <w:t>│                      │           │                 │             │чел.) - 0,3 - 0,35; │соответствии с       │</w:t>
      </w:r>
    </w:p>
    <w:p w:rsidR="00232BA6" w:rsidRDefault="00232BA6">
      <w:pPr>
        <w:pStyle w:val="ConsPlusCell"/>
        <w:jc w:val="both"/>
      </w:pPr>
      <w:r>
        <w:rPr>
          <w:sz w:val="14"/>
        </w:rPr>
        <w:t>│                      │           │                 │             │III - IV (2 - 6 тыс.│действующими нормами │</w:t>
      </w:r>
    </w:p>
    <w:p w:rsidR="00232BA6" w:rsidRDefault="00232BA6">
      <w:pPr>
        <w:pStyle w:val="ConsPlusCell"/>
        <w:jc w:val="both"/>
      </w:pPr>
      <w:r>
        <w:rPr>
          <w:sz w:val="14"/>
        </w:rPr>
        <w:t>│                      │           │                 │             │чел.) - 0,4 - 0,45  │и правилами          │</w:t>
      </w:r>
    </w:p>
    <w:p w:rsidR="00232BA6" w:rsidRDefault="00232BA6">
      <w:pPr>
        <w:pStyle w:val="ConsPlusCell"/>
        <w:jc w:val="both"/>
      </w:pPr>
      <w:r>
        <w:rPr>
          <w:sz w:val="14"/>
        </w:rPr>
        <w:t>├──────────────────────┼───────────┼─────────────────┴─────────────┼────────────────────┼─────────────────────┤</w:t>
      </w:r>
    </w:p>
    <w:p w:rsidR="00232BA6" w:rsidRDefault="00232BA6">
      <w:pPr>
        <w:pStyle w:val="ConsPlusCell"/>
        <w:jc w:val="both"/>
      </w:pPr>
      <w:r>
        <w:rPr>
          <w:sz w:val="14"/>
        </w:rPr>
        <w:t>│Республиканский суд   │1 рабочее  │1 член суда на 60 тыс. чел.    │По заданию на       │                     │</w:t>
      </w:r>
    </w:p>
    <w:p w:rsidR="00232BA6" w:rsidRDefault="00232BA6">
      <w:pPr>
        <w:pStyle w:val="ConsPlusCell"/>
        <w:jc w:val="both"/>
      </w:pPr>
      <w:r>
        <w:rPr>
          <w:sz w:val="14"/>
        </w:rPr>
        <w:t>│                      │место      │                               │проектирование      │                     │</w:t>
      </w:r>
    </w:p>
    <w:p w:rsidR="00232BA6" w:rsidRDefault="00232BA6">
      <w:pPr>
        <w:pStyle w:val="ConsPlusCell"/>
        <w:jc w:val="both"/>
      </w:pPr>
      <w:r>
        <w:rPr>
          <w:sz w:val="14"/>
        </w:rPr>
        <w:t>├──────────────────────┼───────────┼───────────────────────────────┼────────────────────┼─────────────────────┤</w:t>
      </w:r>
    </w:p>
    <w:p w:rsidR="00232BA6" w:rsidRDefault="00232BA6">
      <w:pPr>
        <w:pStyle w:val="ConsPlusCell"/>
        <w:jc w:val="both"/>
      </w:pPr>
      <w:r>
        <w:rPr>
          <w:sz w:val="14"/>
        </w:rPr>
        <w:t>│Районный (городской)  │1 судья    │1 на 30 тыс. жителей           │0,2 - 0,5 га на     │Расположение         │</w:t>
      </w:r>
    </w:p>
    <w:p w:rsidR="00232BA6" w:rsidRDefault="00232BA6">
      <w:pPr>
        <w:pStyle w:val="ConsPlusCell"/>
        <w:jc w:val="both"/>
      </w:pPr>
      <w:r>
        <w:rPr>
          <w:sz w:val="14"/>
        </w:rPr>
        <w:t>│суд                   │           │                               │объект (по          │предпочтительно в    │</w:t>
      </w:r>
    </w:p>
    <w:p w:rsidR="00232BA6" w:rsidRDefault="00232BA6">
      <w:pPr>
        <w:pStyle w:val="ConsPlusCell"/>
        <w:jc w:val="both"/>
      </w:pPr>
      <w:r>
        <w:rPr>
          <w:sz w:val="14"/>
        </w:rPr>
        <w:t>│                      │           │                               │количеству судей)   │межрайонном центре   │</w:t>
      </w:r>
    </w:p>
    <w:p w:rsidR="00232BA6" w:rsidRDefault="00232BA6">
      <w:pPr>
        <w:pStyle w:val="ConsPlusCell"/>
        <w:jc w:val="both"/>
      </w:pPr>
      <w:r>
        <w:rPr>
          <w:sz w:val="14"/>
        </w:rPr>
        <w:t>├──────────────────────┼───────────┼───────────────────────────────┼────────────────────┼─────────────────────┤</w:t>
      </w:r>
    </w:p>
    <w:p w:rsidR="00232BA6" w:rsidRDefault="00232BA6">
      <w:pPr>
        <w:pStyle w:val="ConsPlusCell"/>
        <w:jc w:val="both"/>
      </w:pPr>
      <w:r>
        <w:rPr>
          <w:sz w:val="14"/>
        </w:rPr>
        <w:t>│Юридическая           │1 юрист,   │1 на 10 тыс. жителей           │По заданию на       │Возможно встроенно-  │</w:t>
      </w:r>
    </w:p>
    <w:p w:rsidR="00232BA6" w:rsidRDefault="00232BA6">
      <w:pPr>
        <w:pStyle w:val="ConsPlusCell"/>
        <w:jc w:val="both"/>
      </w:pPr>
      <w:r>
        <w:rPr>
          <w:sz w:val="14"/>
        </w:rPr>
        <w:t>│консультация          │адвокат    │                               │проектирование      │пристроенное         │</w:t>
      </w:r>
    </w:p>
    <w:p w:rsidR="00232BA6" w:rsidRDefault="00232BA6">
      <w:pPr>
        <w:pStyle w:val="ConsPlusCell"/>
        <w:jc w:val="both"/>
      </w:pPr>
      <w:r>
        <w:rPr>
          <w:sz w:val="14"/>
        </w:rPr>
        <w:t>├──────────────────────┼───────────┼───────────────────────────────┼────────────────────┼─────────────────────┤</w:t>
      </w:r>
    </w:p>
    <w:p w:rsidR="00232BA6" w:rsidRDefault="00232BA6">
      <w:pPr>
        <w:pStyle w:val="ConsPlusCell"/>
        <w:jc w:val="both"/>
      </w:pPr>
      <w:r>
        <w:rPr>
          <w:sz w:val="14"/>
        </w:rPr>
        <w:t>│Нотариальная контора  │1 нотариус │1 на 30 тыс. жителей           │То же               │То же                │</w:t>
      </w:r>
    </w:p>
    <w:p w:rsidR="00232BA6" w:rsidRDefault="00232BA6">
      <w:pPr>
        <w:pStyle w:val="ConsPlusCell"/>
        <w:jc w:val="both"/>
      </w:pPr>
      <w:r>
        <w:rPr>
          <w:sz w:val="14"/>
        </w:rPr>
        <w:t>└──────────────────────┴───────────┴───────────────────────────────┴────────────────────┴─────────────────────┘</w:t>
      </w:r>
    </w:p>
    <w:p w:rsidR="00232BA6" w:rsidRDefault="00232BA6">
      <w:pPr>
        <w:pStyle w:val="ConsPlusNormal"/>
        <w:jc w:val="both"/>
      </w:pPr>
    </w:p>
    <w:p w:rsidR="00232BA6" w:rsidRDefault="00232BA6">
      <w:pPr>
        <w:pStyle w:val="ConsPlusNormal"/>
        <w:jc w:val="center"/>
        <w:outlineLvl w:val="2"/>
      </w:pPr>
      <w:bookmarkStart w:id="162" w:name="P8819"/>
      <w:bookmarkEnd w:id="162"/>
      <w:r>
        <w:t>II. Размеры земельных участков учреждений начального</w:t>
      </w:r>
    </w:p>
    <w:p w:rsidR="00232BA6" w:rsidRDefault="00232BA6">
      <w:pPr>
        <w:pStyle w:val="ConsPlusNormal"/>
        <w:jc w:val="center"/>
      </w:pPr>
      <w:r>
        <w:t>профессионального образования</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03"/>
        <w:gridCol w:w="1071"/>
        <w:gridCol w:w="1309"/>
        <w:gridCol w:w="1309"/>
        <w:gridCol w:w="1309"/>
      </w:tblGrid>
      <w:tr w:rsidR="00232BA6">
        <w:trPr>
          <w:trHeight w:val="241"/>
        </w:trPr>
        <w:tc>
          <w:tcPr>
            <w:tcW w:w="4403" w:type="dxa"/>
            <w:vMerge w:val="restart"/>
          </w:tcPr>
          <w:p w:rsidR="00232BA6" w:rsidRDefault="00232BA6">
            <w:pPr>
              <w:pStyle w:val="ConsPlusNonformat"/>
              <w:jc w:val="both"/>
            </w:pPr>
            <w:r>
              <w:t xml:space="preserve">       Учреждения начального       </w:t>
            </w:r>
          </w:p>
          <w:p w:rsidR="00232BA6" w:rsidRDefault="00232BA6">
            <w:pPr>
              <w:pStyle w:val="ConsPlusNonformat"/>
              <w:jc w:val="both"/>
            </w:pPr>
            <w:r>
              <w:t xml:space="preserve">   профессионального образования   </w:t>
            </w:r>
          </w:p>
        </w:tc>
        <w:tc>
          <w:tcPr>
            <w:tcW w:w="4998" w:type="dxa"/>
            <w:gridSpan w:val="4"/>
          </w:tcPr>
          <w:p w:rsidR="00232BA6" w:rsidRDefault="00232BA6">
            <w:pPr>
              <w:pStyle w:val="ConsPlusNonformat"/>
              <w:jc w:val="both"/>
            </w:pPr>
            <w:r>
              <w:t xml:space="preserve"> Размеры земельных участков </w:t>
            </w:r>
            <w:hyperlink w:anchor="P8840" w:history="1">
              <w:r>
                <w:rPr>
                  <w:color w:val="0000FF"/>
                </w:rPr>
                <w:t>&lt;*&gt;</w:t>
              </w:r>
            </w:hyperlink>
            <w:r>
              <w:t xml:space="preserve">, га, </w:t>
            </w:r>
          </w:p>
          <w:p w:rsidR="00232BA6" w:rsidRDefault="00232BA6">
            <w:pPr>
              <w:pStyle w:val="ConsPlusNonformat"/>
              <w:jc w:val="both"/>
            </w:pPr>
            <w:r>
              <w:t xml:space="preserve">     при вместимости учреждений      </w:t>
            </w:r>
          </w:p>
        </w:tc>
      </w:tr>
      <w:tr w:rsidR="00232BA6">
        <w:tc>
          <w:tcPr>
            <w:tcW w:w="4284" w:type="dxa"/>
            <w:vMerge/>
            <w:tcBorders>
              <w:top w:val="nil"/>
            </w:tcBorders>
          </w:tcPr>
          <w:p w:rsidR="00232BA6" w:rsidRDefault="00232BA6"/>
        </w:tc>
        <w:tc>
          <w:tcPr>
            <w:tcW w:w="1071" w:type="dxa"/>
            <w:tcBorders>
              <w:top w:val="nil"/>
            </w:tcBorders>
          </w:tcPr>
          <w:p w:rsidR="00232BA6" w:rsidRDefault="00232BA6">
            <w:pPr>
              <w:pStyle w:val="ConsPlusNonformat"/>
              <w:jc w:val="both"/>
            </w:pPr>
            <w:r>
              <w:t xml:space="preserve">до 300 </w:t>
            </w:r>
          </w:p>
          <w:p w:rsidR="00232BA6" w:rsidRDefault="00232BA6">
            <w:pPr>
              <w:pStyle w:val="ConsPlusNonformat"/>
              <w:jc w:val="both"/>
            </w:pPr>
            <w:r>
              <w:t xml:space="preserve"> чел.  </w:t>
            </w:r>
          </w:p>
        </w:tc>
        <w:tc>
          <w:tcPr>
            <w:tcW w:w="1309" w:type="dxa"/>
            <w:tcBorders>
              <w:top w:val="nil"/>
            </w:tcBorders>
          </w:tcPr>
          <w:p w:rsidR="00232BA6" w:rsidRDefault="00232BA6">
            <w:pPr>
              <w:pStyle w:val="ConsPlusNonformat"/>
              <w:jc w:val="both"/>
            </w:pPr>
            <w:r>
              <w:t xml:space="preserve"> 300 до  </w:t>
            </w:r>
          </w:p>
          <w:p w:rsidR="00232BA6" w:rsidRDefault="00232BA6">
            <w:pPr>
              <w:pStyle w:val="ConsPlusNonformat"/>
              <w:jc w:val="both"/>
            </w:pPr>
            <w:r>
              <w:t xml:space="preserve">400 чел. </w:t>
            </w:r>
          </w:p>
        </w:tc>
        <w:tc>
          <w:tcPr>
            <w:tcW w:w="1309" w:type="dxa"/>
            <w:tcBorders>
              <w:top w:val="nil"/>
            </w:tcBorders>
          </w:tcPr>
          <w:p w:rsidR="00232BA6" w:rsidRDefault="00232BA6">
            <w:pPr>
              <w:pStyle w:val="ConsPlusNonformat"/>
              <w:jc w:val="both"/>
            </w:pPr>
            <w:r>
              <w:t xml:space="preserve"> 400 до  </w:t>
            </w:r>
          </w:p>
          <w:p w:rsidR="00232BA6" w:rsidRDefault="00232BA6">
            <w:pPr>
              <w:pStyle w:val="ConsPlusNonformat"/>
              <w:jc w:val="both"/>
            </w:pPr>
            <w:r>
              <w:t xml:space="preserve">600 чел. </w:t>
            </w:r>
          </w:p>
        </w:tc>
        <w:tc>
          <w:tcPr>
            <w:tcW w:w="1309" w:type="dxa"/>
            <w:tcBorders>
              <w:top w:val="nil"/>
            </w:tcBorders>
          </w:tcPr>
          <w:p w:rsidR="00232BA6" w:rsidRDefault="00232BA6">
            <w:pPr>
              <w:pStyle w:val="ConsPlusNonformat"/>
              <w:jc w:val="both"/>
            </w:pPr>
            <w:r>
              <w:t xml:space="preserve">  600 -  </w:t>
            </w:r>
          </w:p>
          <w:p w:rsidR="00232BA6" w:rsidRDefault="00232BA6">
            <w:pPr>
              <w:pStyle w:val="ConsPlusNonformat"/>
              <w:jc w:val="both"/>
            </w:pPr>
            <w:r>
              <w:t>1000 чел.</w:t>
            </w:r>
          </w:p>
        </w:tc>
      </w:tr>
      <w:tr w:rsidR="00232BA6">
        <w:trPr>
          <w:trHeight w:val="241"/>
        </w:trPr>
        <w:tc>
          <w:tcPr>
            <w:tcW w:w="4403" w:type="dxa"/>
            <w:tcBorders>
              <w:top w:val="nil"/>
            </w:tcBorders>
          </w:tcPr>
          <w:p w:rsidR="00232BA6" w:rsidRDefault="00232BA6">
            <w:pPr>
              <w:pStyle w:val="ConsPlusNonformat"/>
              <w:jc w:val="both"/>
            </w:pPr>
            <w:r>
              <w:t>Для всех образовательных учреждений</w:t>
            </w:r>
          </w:p>
        </w:tc>
        <w:tc>
          <w:tcPr>
            <w:tcW w:w="1071" w:type="dxa"/>
            <w:tcBorders>
              <w:top w:val="nil"/>
            </w:tcBorders>
          </w:tcPr>
          <w:p w:rsidR="00232BA6" w:rsidRDefault="00232BA6">
            <w:pPr>
              <w:pStyle w:val="ConsPlusNonformat"/>
              <w:jc w:val="both"/>
            </w:pPr>
            <w:r>
              <w:t xml:space="preserve">   2   </w:t>
            </w:r>
          </w:p>
        </w:tc>
        <w:tc>
          <w:tcPr>
            <w:tcW w:w="1309" w:type="dxa"/>
            <w:tcBorders>
              <w:top w:val="nil"/>
            </w:tcBorders>
          </w:tcPr>
          <w:p w:rsidR="00232BA6" w:rsidRDefault="00232BA6">
            <w:pPr>
              <w:pStyle w:val="ConsPlusNonformat"/>
              <w:jc w:val="both"/>
            </w:pPr>
            <w:r>
              <w:t xml:space="preserve">   2,4   </w:t>
            </w:r>
          </w:p>
        </w:tc>
        <w:tc>
          <w:tcPr>
            <w:tcW w:w="1309" w:type="dxa"/>
            <w:tcBorders>
              <w:top w:val="nil"/>
            </w:tcBorders>
          </w:tcPr>
          <w:p w:rsidR="00232BA6" w:rsidRDefault="00232BA6">
            <w:pPr>
              <w:pStyle w:val="ConsPlusNonformat"/>
              <w:jc w:val="both"/>
            </w:pPr>
            <w:r>
              <w:t xml:space="preserve">   3,1   </w:t>
            </w:r>
          </w:p>
        </w:tc>
        <w:tc>
          <w:tcPr>
            <w:tcW w:w="1309" w:type="dxa"/>
            <w:tcBorders>
              <w:top w:val="nil"/>
            </w:tcBorders>
          </w:tcPr>
          <w:p w:rsidR="00232BA6" w:rsidRDefault="00232BA6">
            <w:pPr>
              <w:pStyle w:val="ConsPlusNonformat"/>
              <w:jc w:val="both"/>
            </w:pPr>
            <w:r>
              <w:t xml:space="preserve">   3,7   </w:t>
            </w:r>
          </w:p>
        </w:tc>
      </w:tr>
      <w:tr w:rsidR="00232BA6">
        <w:trPr>
          <w:trHeight w:val="241"/>
        </w:trPr>
        <w:tc>
          <w:tcPr>
            <w:tcW w:w="4403" w:type="dxa"/>
            <w:tcBorders>
              <w:top w:val="nil"/>
            </w:tcBorders>
          </w:tcPr>
          <w:p w:rsidR="00232BA6" w:rsidRDefault="00232BA6">
            <w:pPr>
              <w:pStyle w:val="ConsPlusNonformat"/>
              <w:jc w:val="both"/>
            </w:pPr>
            <w:r>
              <w:t xml:space="preserve">Сельскохозяйственного профиля </w:t>
            </w:r>
            <w:hyperlink w:anchor="P8841" w:history="1">
              <w:r>
                <w:rPr>
                  <w:color w:val="0000FF"/>
                </w:rPr>
                <w:t>&lt;1&gt;</w:t>
              </w:r>
            </w:hyperlink>
          </w:p>
        </w:tc>
        <w:tc>
          <w:tcPr>
            <w:tcW w:w="1071" w:type="dxa"/>
            <w:tcBorders>
              <w:top w:val="nil"/>
            </w:tcBorders>
          </w:tcPr>
          <w:p w:rsidR="00232BA6" w:rsidRDefault="00232BA6">
            <w:pPr>
              <w:pStyle w:val="ConsPlusNonformat"/>
              <w:jc w:val="both"/>
            </w:pPr>
            <w:r>
              <w:t xml:space="preserve"> 2 - 3 </w:t>
            </w:r>
          </w:p>
        </w:tc>
        <w:tc>
          <w:tcPr>
            <w:tcW w:w="1309" w:type="dxa"/>
            <w:tcBorders>
              <w:top w:val="nil"/>
            </w:tcBorders>
          </w:tcPr>
          <w:p w:rsidR="00232BA6" w:rsidRDefault="00232BA6">
            <w:pPr>
              <w:pStyle w:val="ConsPlusNonformat"/>
              <w:jc w:val="both"/>
            </w:pPr>
            <w:r>
              <w:t>2,4 - 3,6</w:t>
            </w:r>
          </w:p>
        </w:tc>
        <w:tc>
          <w:tcPr>
            <w:tcW w:w="1309" w:type="dxa"/>
            <w:tcBorders>
              <w:top w:val="nil"/>
            </w:tcBorders>
          </w:tcPr>
          <w:p w:rsidR="00232BA6" w:rsidRDefault="00232BA6">
            <w:pPr>
              <w:pStyle w:val="ConsPlusNonformat"/>
              <w:jc w:val="both"/>
            </w:pPr>
            <w:r>
              <w:t>3,1 - 4,2</w:t>
            </w:r>
          </w:p>
        </w:tc>
        <w:tc>
          <w:tcPr>
            <w:tcW w:w="1309" w:type="dxa"/>
            <w:tcBorders>
              <w:top w:val="nil"/>
            </w:tcBorders>
          </w:tcPr>
          <w:p w:rsidR="00232BA6" w:rsidRDefault="00232BA6">
            <w:pPr>
              <w:pStyle w:val="ConsPlusNonformat"/>
              <w:jc w:val="both"/>
            </w:pPr>
            <w:r>
              <w:t>3,7 - 4,6</w:t>
            </w:r>
          </w:p>
        </w:tc>
      </w:tr>
      <w:tr w:rsidR="00232BA6">
        <w:trPr>
          <w:trHeight w:val="241"/>
        </w:trPr>
        <w:tc>
          <w:tcPr>
            <w:tcW w:w="4403" w:type="dxa"/>
            <w:tcBorders>
              <w:top w:val="nil"/>
            </w:tcBorders>
          </w:tcPr>
          <w:p w:rsidR="00232BA6" w:rsidRDefault="00232BA6">
            <w:pPr>
              <w:pStyle w:val="ConsPlusNonformat"/>
              <w:jc w:val="both"/>
            </w:pPr>
            <w:r>
              <w:t>Размещаемых в районах реконструкции</w:t>
            </w:r>
          </w:p>
          <w:p w:rsidR="00232BA6" w:rsidRDefault="006716B7">
            <w:pPr>
              <w:pStyle w:val="ConsPlusNonformat"/>
              <w:jc w:val="both"/>
            </w:pPr>
            <w:hyperlink w:anchor="P8842" w:history="1">
              <w:r w:rsidR="00232BA6">
                <w:rPr>
                  <w:color w:val="0000FF"/>
                </w:rPr>
                <w:t>&lt;2&gt;</w:t>
              </w:r>
            </w:hyperlink>
          </w:p>
        </w:tc>
        <w:tc>
          <w:tcPr>
            <w:tcW w:w="1071" w:type="dxa"/>
            <w:tcBorders>
              <w:top w:val="nil"/>
            </w:tcBorders>
          </w:tcPr>
          <w:p w:rsidR="00232BA6" w:rsidRDefault="00232BA6">
            <w:pPr>
              <w:pStyle w:val="ConsPlusNonformat"/>
              <w:jc w:val="both"/>
            </w:pPr>
            <w:r>
              <w:t xml:space="preserve">  1,2  </w:t>
            </w:r>
          </w:p>
        </w:tc>
        <w:tc>
          <w:tcPr>
            <w:tcW w:w="1309" w:type="dxa"/>
            <w:tcBorders>
              <w:top w:val="nil"/>
            </w:tcBorders>
          </w:tcPr>
          <w:p w:rsidR="00232BA6" w:rsidRDefault="00232BA6">
            <w:pPr>
              <w:pStyle w:val="ConsPlusNonformat"/>
              <w:jc w:val="both"/>
            </w:pPr>
            <w:r>
              <w:t>1,2 - 2,4</w:t>
            </w:r>
          </w:p>
        </w:tc>
        <w:tc>
          <w:tcPr>
            <w:tcW w:w="1309" w:type="dxa"/>
            <w:tcBorders>
              <w:top w:val="nil"/>
            </w:tcBorders>
          </w:tcPr>
          <w:p w:rsidR="00232BA6" w:rsidRDefault="00232BA6">
            <w:pPr>
              <w:pStyle w:val="ConsPlusNonformat"/>
              <w:jc w:val="both"/>
            </w:pPr>
            <w:r>
              <w:t>1,5 - 3,1</w:t>
            </w:r>
          </w:p>
        </w:tc>
        <w:tc>
          <w:tcPr>
            <w:tcW w:w="1309" w:type="dxa"/>
            <w:tcBorders>
              <w:top w:val="nil"/>
            </w:tcBorders>
          </w:tcPr>
          <w:p w:rsidR="00232BA6" w:rsidRDefault="00232BA6">
            <w:pPr>
              <w:pStyle w:val="ConsPlusNonformat"/>
              <w:jc w:val="both"/>
            </w:pPr>
            <w:r>
              <w:t>1,9 - 3,7</w:t>
            </w:r>
          </w:p>
        </w:tc>
      </w:tr>
      <w:tr w:rsidR="00232BA6">
        <w:trPr>
          <w:trHeight w:val="241"/>
        </w:trPr>
        <w:tc>
          <w:tcPr>
            <w:tcW w:w="4403" w:type="dxa"/>
            <w:tcBorders>
              <w:top w:val="nil"/>
            </w:tcBorders>
          </w:tcPr>
          <w:p w:rsidR="00232BA6" w:rsidRDefault="00232BA6">
            <w:pPr>
              <w:pStyle w:val="ConsPlusNonformat"/>
              <w:jc w:val="both"/>
            </w:pPr>
            <w:r>
              <w:t xml:space="preserve">Гуманитарного профиля </w:t>
            </w:r>
            <w:hyperlink w:anchor="P8843" w:history="1">
              <w:r>
                <w:rPr>
                  <w:color w:val="0000FF"/>
                </w:rPr>
                <w:t>&lt;3&gt;</w:t>
              </w:r>
            </w:hyperlink>
          </w:p>
        </w:tc>
        <w:tc>
          <w:tcPr>
            <w:tcW w:w="1071" w:type="dxa"/>
            <w:tcBorders>
              <w:top w:val="nil"/>
            </w:tcBorders>
          </w:tcPr>
          <w:p w:rsidR="00232BA6" w:rsidRDefault="00232BA6">
            <w:pPr>
              <w:pStyle w:val="ConsPlusNonformat"/>
              <w:jc w:val="both"/>
            </w:pPr>
            <w:r>
              <w:t>1,4 - 2</w:t>
            </w:r>
          </w:p>
        </w:tc>
        <w:tc>
          <w:tcPr>
            <w:tcW w:w="1309" w:type="dxa"/>
            <w:tcBorders>
              <w:top w:val="nil"/>
            </w:tcBorders>
          </w:tcPr>
          <w:p w:rsidR="00232BA6" w:rsidRDefault="00232BA6">
            <w:pPr>
              <w:pStyle w:val="ConsPlusNonformat"/>
              <w:jc w:val="both"/>
            </w:pPr>
            <w:r>
              <w:t>1,7 - 2,4</w:t>
            </w:r>
          </w:p>
        </w:tc>
        <w:tc>
          <w:tcPr>
            <w:tcW w:w="1309" w:type="dxa"/>
            <w:tcBorders>
              <w:top w:val="nil"/>
            </w:tcBorders>
          </w:tcPr>
          <w:p w:rsidR="00232BA6" w:rsidRDefault="00232BA6">
            <w:pPr>
              <w:pStyle w:val="ConsPlusNonformat"/>
              <w:jc w:val="both"/>
            </w:pPr>
            <w:r>
              <w:t>2,2 - 3,1</w:t>
            </w:r>
          </w:p>
        </w:tc>
        <w:tc>
          <w:tcPr>
            <w:tcW w:w="1309" w:type="dxa"/>
            <w:tcBorders>
              <w:top w:val="nil"/>
            </w:tcBorders>
          </w:tcPr>
          <w:p w:rsidR="00232BA6" w:rsidRDefault="00232BA6">
            <w:pPr>
              <w:pStyle w:val="ConsPlusNonformat"/>
              <w:jc w:val="both"/>
            </w:pPr>
            <w:r>
              <w:t>2,6 - 3,7</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163" w:name="P8840"/>
      <w:bookmarkEnd w:id="163"/>
      <w:r>
        <w:t>&lt;*&gt; В указанные размеры участков не входят участки общежитий, опытных полей и учебных полигонов.</w:t>
      </w:r>
    </w:p>
    <w:p w:rsidR="00232BA6" w:rsidRDefault="00232BA6">
      <w:pPr>
        <w:pStyle w:val="ConsPlusNormal"/>
        <w:spacing w:before="220"/>
        <w:ind w:firstLine="540"/>
        <w:jc w:val="both"/>
      </w:pPr>
      <w:bookmarkStart w:id="164" w:name="P8841"/>
      <w:bookmarkEnd w:id="164"/>
      <w:r>
        <w:t>&lt;1&gt; Допускается увеличение, но не более чем на 50%.</w:t>
      </w:r>
    </w:p>
    <w:p w:rsidR="00232BA6" w:rsidRDefault="00232BA6">
      <w:pPr>
        <w:pStyle w:val="ConsPlusNormal"/>
        <w:spacing w:before="220"/>
        <w:ind w:firstLine="540"/>
        <w:jc w:val="both"/>
      </w:pPr>
      <w:bookmarkStart w:id="165" w:name="P8842"/>
      <w:bookmarkEnd w:id="165"/>
      <w:r>
        <w:t>&lt;2&gt; Допускается сокращать, но не более чем на 50%.</w:t>
      </w:r>
    </w:p>
    <w:p w:rsidR="00232BA6" w:rsidRDefault="00232BA6">
      <w:pPr>
        <w:pStyle w:val="ConsPlusNormal"/>
        <w:spacing w:before="220"/>
        <w:ind w:firstLine="540"/>
        <w:jc w:val="both"/>
      </w:pPr>
      <w:bookmarkStart w:id="166" w:name="P8843"/>
      <w:bookmarkEnd w:id="166"/>
      <w:r>
        <w:t>&lt;3&gt; Допускается сокращать, но не более чем на 30%.</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7</w:t>
      </w:r>
    </w:p>
    <w:p w:rsidR="00232BA6" w:rsidRDefault="0088119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67" w:name="P8853"/>
      <w:bookmarkEnd w:id="167"/>
      <w:r>
        <w:t>НОРМЫ РАСЧЕТА УЧРЕЖДЕНИЙ И ПРЕДПРИЯТИЙ ОБСЛУЖИВАНИЯ</w:t>
      </w:r>
    </w:p>
    <w:p w:rsidR="00232BA6" w:rsidRDefault="00232BA6">
      <w:pPr>
        <w:pStyle w:val="ConsPlusTitle"/>
        <w:jc w:val="center"/>
      </w:pPr>
      <w:r>
        <w:t>МИКРОРАЙОННОГО И РАЙОННОГО УРОВНЯ, ИХ РАЗМЕЩЕНИЕ, РАЗМЕРЫ</w:t>
      </w:r>
    </w:p>
    <w:p w:rsidR="00232BA6" w:rsidRDefault="00232BA6">
      <w:pPr>
        <w:pStyle w:val="ConsPlusTitle"/>
        <w:jc w:val="center"/>
      </w:pPr>
      <w:r>
        <w:t>ЗЕМЕЛЬНЫХ УЧАСТКОВ</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256"/>
        <w:gridCol w:w="1692"/>
        <w:gridCol w:w="1880"/>
        <w:gridCol w:w="1692"/>
        <w:gridCol w:w="1598"/>
      </w:tblGrid>
      <w:tr w:rsidR="00232BA6">
        <w:trPr>
          <w:trHeight w:val="198"/>
        </w:trPr>
        <w:tc>
          <w:tcPr>
            <w:tcW w:w="2256" w:type="dxa"/>
          </w:tcPr>
          <w:p w:rsidR="00232BA6" w:rsidRDefault="00232BA6">
            <w:pPr>
              <w:pStyle w:val="ConsPlusNonformat"/>
              <w:jc w:val="both"/>
            </w:pPr>
            <w:r>
              <w:rPr>
                <w:sz w:val="16"/>
              </w:rPr>
              <w:t xml:space="preserve">     Учреждения,      </w:t>
            </w:r>
          </w:p>
          <w:p w:rsidR="00232BA6" w:rsidRDefault="00232BA6">
            <w:pPr>
              <w:pStyle w:val="ConsPlusNonformat"/>
              <w:jc w:val="both"/>
            </w:pPr>
            <w:r>
              <w:rPr>
                <w:sz w:val="16"/>
              </w:rPr>
              <w:t xml:space="preserve">     предприятия,     </w:t>
            </w:r>
          </w:p>
          <w:p w:rsidR="00232BA6" w:rsidRDefault="00232BA6">
            <w:pPr>
              <w:pStyle w:val="ConsPlusNonformat"/>
              <w:jc w:val="both"/>
            </w:pPr>
            <w:r>
              <w:rPr>
                <w:sz w:val="16"/>
              </w:rPr>
              <w:t xml:space="preserve"> сооружения, единицы  </w:t>
            </w:r>
          </w:p>
          <w:p w:rsidR="00232BA6" w:rsidRDefault="00232BA6">
            <w:pPr>
              <w:pStyle w:val="ConsPlusNonformat"/>
              <w:jc w:val="both"/>
            </w:pPr>
            <w:r>
              <w:rPr>
                <w:sz w:val="16"/>
              </w:rPr>
              <w:t xml:space="preserve">      измерения       </w:t>
            </w:r>
          </w:p>
        </w:tc>
        <w:tc>
          <w:tcPr>
            <w:tcW w:w="1692" w:type="dxa"/>
          </w:tcPr>
          <w:p w:rsidR="00232BA6" w:rsidRDefault="00232BA6">
            <w:pPr>
              <w:pStyle w:val="ConsPlusNonformat"/>
              <w:jc w:val="both"/>
            </w:pPr>
            <w:r>
              <w:rPr>
                <w:sz w:val="16"/>
              </w:rPr>
              <w:t xml:space="preserve"> Рекомендуемая  </w:t>
            </w:r>
          </w:p>
          <w:p w:rsidR="00232BA6" w:rsidRDefault="00232BA6">
            <w:pPr>
              <w:pStyle w:val="ConsPlusNonformat"/>
              <w:jc w:val="both"/>
            </w:pPr>
            <w:r>
              <w:rPr>
                <w:sz w:val="16"/>
              </w:rPr>
              <w:t xml:space="preserve"> обеспеченность </w:t>
            </w:r>
          </w:p>
          <w:p w:rsidR="00232BA6" w:rsidRDefault="00232BA6">
            <w:pPr>
              <w:pStyle w:val="ConsPlusNonformat"/>
              <w:jc w:val="both"/>
            </w:pPr>
            <w:r>
              <w:rPr>
                <w:sz w:val="16"/>
              </w:rPr>
              <w:t xml:space="preserve">на 1000 жителей </w:t>
            </w:r>
          </w:p>
        </w:tc>
        <w:tc>
          <w:tcPr>
            <w:tcW w:w="1880" w:type="dxa"/>
          </w:tcPr>
          <w:p w:rsidR="00232BA6" w:rsidRDefault="00232BA6">
            <w:pPr>
              <w:pStyle w:val="ConsPlusNonformat"/>
              <w:jc w:val="both"/>
            </w:pPr>
            <w:r>
              <w:rPr>
                <w:sz w:val="16"/>
              </w:rPr>
              <w:t xml:space="preserve">Размеры земельных </w:t>
            </w:r>
          </w:p>
          <w:p w:rsidR="00232BA6" w:rsidRDefault="00232BA6">
            <w:pPr>
              <w:pStyle w:val="ConsPlusNonformat"/>
              <w:jc w:val="both"/>
            </w:pPr>
            <w:r>
              <w:rPr>
                <w:sz w:val="16"/>
              </w:rPr>
              <w:t xml:space="preserve">    участков,     </w:t>
            </w:r>
          </w:p>
          <w:p w:rsidR="00232BA6" w:rsidRDefault="00232BA6">
            <w:pPr>
              <w:pStyle w:val="ConsPlusNonformat"/>
              <w:jc w:val="both"/>
            </w:pPr>
            <w:r>
              <w:rPr>
                <w:sz w:val="16"/>
              </w:rPr>
              <w:t xml:space="preserve">    м2/единица    </w:t>
            </w:r>
          </w:p>
          <w:p w:rsidR="00232BA6" w:rsidRDefault="00232BA6">
            <w:pPr>
              <w:pStyle w:val="ConsPlusNonformat"/>
              <w:jc w:val="both"/>
            </w:pPr>
            <w:r>
              <w:rPr>
                <w:sz w:val="16"/>
              </w:rPr>
              <w:t xml:space="preserve">    измерения     </w:t>
            </w:r>
          </w:p>
        </w:tc>
        <w:tc>
          <w:tcPr>
            <w:tcW w:w="1692" w:type="dxa"/>
          </w:tcPr>
          <w:p w:rsidR="00232BA6" w:rsidRDefault="00232BA6">
            <w:pPr>
              <w:pStyle w:val="ConsPlusNonformat"/>
              <w:jc w:val="both"/>
            </w:pPr>
            <w:r>
              <w:rPr>
                <w:sz w:val="16"/>
              </w:rPr>
              <w:t xml:space="preserve">   Размещение   </w:t>
            </w:r>
          </w:p>
        </w:tc>
        <w:tc>
          <w:tcPr>
            <w:tcW w:w="1598" w:type="dxa"/>
          </w:tcPr>
          <w:p w:rsidR="00232BA6" w:rsidRDefault="00232BA6">
            <w:pPr>
              <w:pStyle w:val="ConsPlusNonformat"/>
              <w:jc w:val="both"/>
            </w:pPr>
            <w:r>
              <w:rPr>
                <w:sz w:val="16"/>
              </w:rPr>
              <w:t xml:space="preserve">    Радиус     </w:t>
            </w:r>
          </w:p>
          <w:p w:rsidR="00232BA6" w:rsidRDefault="00232BA6">
            <w:pPr>
              <w:pStyle w:val="ConsPlusNonformat"/>
              <w:jc w:val="both"/>
            </w:pPr>
            <w:r>
              <w:rPr>
                <w:sz w:val="16"/>
              </w:rPr>
              <w:t>обслуживания, м</w:t>
            </w:r>
          </w:p>
        </w:tc>
      </w:tr>
      <w:tr w:rsidR="00232BA6">
        <w:trPr>
          <w:trHeight w:val="198"/>
        </w:trPr>
        <w:tc>
          <w:tcPr>
            <w:tcW w:w="9118" w:type="dxa"/>
            <w:gridSpan w:val="5"/>
            <w:tcBorders>
              <w:top w:val="nil"/>
            </w:tcBorders>
          </w:tcPr>
          <w:p w:rsidR="00232BA6" w:rsidRDefault="00232BA6">
            <w:pPr>
              <w:pStyle w:val="ConsPlusNonformat"/>
              <w:jc w:val="both"/>
              <w:outlineLvl w:val="2"/>
            </w:pPr>
            <w:r>
              <w:rPr>
                <w:sz w:val="16"/>
              </w:rPr>
              <w:t xml:space="preserve">Микрорайонный уровень                                                                      </w:t>
            </w:r>
          </w:p>
        </w:tc>
      </w:tr>
      <w:tr w:rsidR="00232BA6">
        <w:trPr>
          <w:trHeight w:val="198"/>
        </w:trPr>
        <w:tc>
          <w:tcPr>
            <w:tcW w:w="2256" w:type="dxa"/>
            <w:tcBorders>
              <w:top w:val="nil"/>
            </w:tcBorders>
          </w:tcPr>
          <w:p w:rsidR="00232BA6" w:rsidRDefault="00232BA6">
            <w:pPr>
              <w:pStyle w:val="ConsPlusNonformat"/>
              <w:jc w:val="both"/>
            </w:pPr>
            <w:r>
              <w:rPr>
                <w:sz w:val="16"/>
              </w:rPr>
              <w:t xml:space="preserve">Дошкольные            </w:t>
            </w:r>
          </w:p>
          <w:p w:rsidR="00232BA6" w:rsidRDefault="00232BA6">
            <w:pPr>
              <w:pStyle w:val="ConsPlusNonformat"/>
              <w:jc w:val="both"/>
            </w:pPr>
            <w:r>
              <w:rPr>
                <w:sz w:val="16"/>
              </w:rPr>
              <w:t xml:space="preserve">образовательные       </w:t>
            </w:r>
          </w:p>
          <w:p w:rsidR="00232BA6" w:rsidRDefault="00232BA6">
            <w:pPr>
              <w:pStyle w:val="ConsPlusNonformat"/>
              <w:jc w:val="both"/>
            </w:pPr>
            <w:r>
              <w:rPr>
                <w:sz w:val="16"/>
              </w:rPr>
              <w:t xml:space="preserve">учреждения, место     </w:t>
            </w:r>
          </w:p>
        </w:tc>
        <w:tc>
          <w:tcPr>
            <w:tcW w:w="1692" w:type="dxa"/>
            <w:tcBorders>
              <w:top w:val="nil"/>
            </w:tcBorders>
          </w:tcPr>
          <w:p w:rsidR="00232BA6" w:rsidRDefault="00232BA6">
            <w:pPr>
              <w:pStyle w:val="ConsPlusNonformat"/>
              <w:jc w:val="both"/>
            </w:pPr>
            <w:r>
              <w:rPr>
                <w:sz w:val="16"/>
              </w:rPr>
              <w:t xml:space="preserve">35 - 42         </w:t>
            </w:r>
          </w:p>
        </w:tc>
        <w:tc>
          <w:tcPr>
            <w:tcW w:w="1880" w:type="dxa"/>
            <w:tcBorders>
              <w:top w:val="nil"/>
            </w:tcBorders>
          </w:tcPr>
          <w:p w:rsidR="00232BA6" w:rsidRDefault="00232BA6">
            <w:pPr>
              <w:pStyle w:val="ConsPlusNonformat"/>
              <w:jc w:val="both"/>
            </w:pPr>
            <w:r>
              <w:rPr>
                <w:sz w:val="16"/>
              </w:rPr>
              <w:t xml:space="preserve">Для отдельно      </w:t>
            </w:r>
          </w:p>
          <w:p w:rsidR="00232BA6" w:rsidRDefault="00232BA6">
            <w:pPr>
              <w:pStyle w:val="ConsPlusNonformat"/>
              <w:jc w:val="both"/>
            </w:pPr>
            <w:r>
              <w:rPr>
                <w:sz w:val="16"/>
              </w:rPr>
              <w:t xml:space="preserve">стоящих зданий -  </w:t>
            </w:r>
          </w:p>
          <w:p w:rsidR="00232BA6" w:rsidRDefault="00232BA6">
            <w:pPr>
              <w:pStyle w:val="ConsPlusNonformat"/>
              <w:jc w:val="both"/>
            </w:pPr>
            <w:r>
              <w:rPr>
                <w:sz w:val="16"/>
              </w:rPr>
              <w:t xml:space="preserve">40, при           </w:t>
            </w:r>
          </w:p>
          <w:p w:rsidR="00232BA6" w:rsidRDefault="00232BA6">
            <w:pPr>
              <w:pStyle w:val="ConsPlusNonformat"/>
              <w:jc w:val="both"/>
            </w:pPr>
            <w:r>
              <w:rPr>
                <w:sz w:val="16"/>
              </w:rPr>
              <w:t>вместимости до 100</w:t>
            </w:r>
          </w:p>
          <w:p w:rsidR="00232BA6" w:rsidRDefault="00232BA6">
            <w:pPr>
              <w:pStyle w:val="ConsPlusNonformat"/>
              <w:jc w:val="both"/>
            </w:pPr>
            <w:r>
              <w:rPr>
                <w:sz w:val="16"/>
              </w:rPr>
              <w:t xml:space="preserve">мест - 35. Для    </w:t>
            </w:r>
          </w:p>
          <w:p w:rsidR="00232BA6" w:rsidRDefault="00232BA6">
            <w:pPr>
              <w:pStyle w:val="ConsPlusNonformat"/>
              <w:jc w:val="both"/>
            </w:pPr>
            <w:r>
              <w:rPr>
                <w:sz w:val="16"/>
              </w:rPr>
              <w:t xml:space="preserve">встроенных при    </w:t>
            </w:r>
          </w:p>
          <w:p w:rsidR="00232BA6" w:rsidRDefault="00232BA6">
            <w:pPr>
              <w:pStyle w:val="ConsPlusNonformat"/>
              <w:jc w:val="both"/>
            </w:pPr>
            <w:r>
              <w:rPr>
                <w:sz w:val="16"/>
              </w:rPr>
              <w:t xml:space="preserve">вместимости более </w:t>
            </w:r>
          </w:p>
          <w:p w:rsidR="00232BA6" w:rsidRDefault="00232BA6">
            <w:pPr>
              <w:pStyle w:val="ConsPlusNonformat"/>
              <w:jc w:val="both"/>
            </w:pPr>
            <w:r>
              <w:rPr>
                <w:sz w:val="16"/>
              </w:rPr>
              <w:t xml:space="preserve">100 мест - не     </w:t>
            </w:r>
          </w:p>
          <w:p w:rsidR="00232BA6" w:rsidRDefault="00232BA6">
            <w:pPr>
              <w:pStyle w:val="ConsPlusNonformat"/>
              <w:jc w:val="both"/>
            </w:pPr>
            <w:r>
              <w:rPr>
                <w:sz w:val="16"/>
              </w:rPr>
              <w:t xml:space="preserve">менее 29          </w:t>
            </w:r>
          </w:p>
        </w:tc>
        <w:tc>
          <w:tcPr>
            <w:tcW w:w="1692" w:type="dxa"/>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пристроенные    </w:t>
            </w:r>
          </w:p>
          <w:p w:rsidR="00232BA6" w:rsidRDefault="00232BA6">
            <w:pPr>
              <w:pStyle w:val="ConsPlusNonformat"/>
              <w:jc w:val="both"/>
            </w:pPr>
            <w:r>
              <w:rPr>
                <w:sz w:val="16"/>
              </w:rPr>
              <w:t>(вместимостью не</w:t>
            </w:r>
          </w:p>
          <w:p w:rsidR="00232BA6" w:rsidRDefault="00232BA6">
            <w:pPr>
              <w:pStyle w:val="ConsPlusNonformat"/>
              <w:jc w:val="both"/>
            </w:pPr>
            <w:r>
              <w:rPr>
                <w:sz w:val="16"/>
              </w:rPr>
              <w:t>более 100 мест -</w:t>
            </w:r>
          </w:p>
          <w:p w:rsidR="00232BA6" w:rsidRDefault="00232BA6">
            <w:pPr>
              <w:pStyle w:val="ConsPlusNonformat"/>
              <w:jc w:val="both"/>
            </w:pPr>
            <w:r>
              <w:rPr>
                <w:sz w:val="16"/>
              </w:rPr>
              <w:t xml:space="preserve">общего типа, а  </w:t>
            </w:r>
          </w:p>
          <w:p w:rsidR="00232BA6" w:rsidRDefault="00232BA6">
            <w:pPr>
              <w:pStyle w:val="ConsPlusNonformat"/>
              <w:jc w:val="both"/>
            </w:pPr>
            <w:r>
              <w:rPr>
                <w:sz w:val="16"/>
              </w:rPr>
              <w:t xml:space="preserve">также           </w:t>
            </w:r>
          </w:p>
          <w:p w:rsidR="00232BA6" w:rsidRDefault="00232BA6">
            <w:pPr>
              <w:pStyle w:val="ConsPlusNonformat"/>
              <w:jc w:val="both"/>
            </w:pPr>
            <w:r>
              <w:rPr>
                <w:sz w:val="16"/>
              </w:rPr>
              <w:t xml:space="preserve">малокомплектные </w:t>
            </w:r>
          </w:p>
          <w:p w:rsidR="00232BA6" w:rsidRDefault="00232BA6">
            <w:pPr>
              <w:pStyle w:val="ConsPlusNonformat"/>
              <w:jc w:val="both"/>
            </w:pPr>
            <w:r>
              <w:rPr>
                <w:sz w:val="16"/>
              </w:rPr>
              <w:t xml:space="preserve">дошкольные      </w:t>
            </w:r>
          </w:p>
          <w:p w:rsidR="00232BA6" w:rsidRDefault="00232BA6">
            <w:pPr>
              <w:pStyle w:val="ConsPlusNonformat"/>
              <w:jc w:val="both"/>
            </w:pPr>
            <w:r>
              <w:rPr>
                <w:sz w:val="16"/>
              </w:rPr>
              <w:t xml:space="preserve">учреждения с    </w:t>
            </w:r>
          </w:p>
          <w:p w:rsidR="00232BA6" w:rsidRDefault="00232BA6">
            <w:pPr>
              <w:pStyle w:val="ConsPlusNonformat"/>
              <w:jc w:val="both"/>
            </w:pPr>
            <w:r>
              <w:rPr>
                <w:sz w:val="16"/>
              </w:rPr>
              <w:t>разновозрастными</w:t>
            </w:r>
          </w:p>
          <w:p w:rsidR="00232BA6" w:rsidRDefault="00232BA6">
            <w:pPr>
              <w:pStyle w:val="ConsPlusNonformat"/>
              <w:jc w:val="both"/>
            </w:pPr>
            <w:r>
              <w:rPr>
                <w:sz w:val="16"/>
              </w:rPr>
              <w:t xml:space="preserve">группами - не   </w:t>
            </w:r>
          </w:p>
          <w:p w:rsidR="00232BA6" w:rsidRDefault="00232BA6">
            <w:pPr>
              <w:pStyle w:val="ConsPlusNonformat"/>
              <w:jc w:val="both"/>
            </w:pPr>
            <w:r>
              <w:rPr>
                <w:sz w:val="16"/>
              </w:rPr>
              <w:t xml:space="preserve">более 45 мест), </w:t>
            </w:r>
          </w:p>
          <w:p w:rsidR="00232BA6" w:rsidRDefault="00232BA6">
            <w:pPr>
              <w:pStyle w:val="ConsPlusNonformat"/>
              <w:jc w:val="both"/>
            </w:pPr>
            <w:r>
              <w:rPr>
                <w:sz w:val="16"/>
              </w:rPr>
              <w:t xml:space="preserve">совмещенные с   </w:t>
            </w:r>
          </w:p>
          <w:p w:rsidR="00232BA6" w:rsidRDefault="00232BA6">
            <w:pPr>
              <w:pStyle w:val="ConsPlusNonformat"/>
              <w:jc w:val="both"/>
            </w:pPr>
            <w:r>
              <w:rPr>
                <w:sz w:val="16"/>
              </w:rPr>
              <w:t>начальной школой</w:t>
            </w:r>
          </w:p>
          <w:p w:rsidR="00232BA6" w:rsidRDefault="00232BA6">
            <w:pPr>
              <w:pStyle w:val="ConsPlusNonformat"/>
              <w:jc w:val="both"/>
            </w:pPr>
            <w:r>
              <w:rPr>
                <w:sz w:val="16"/>
              </w:rPr>
              <w:t xml:space="preserve">(общей          </w:t>
            </w:r>
          </w:p>
          <w:p w:rsidR="00232BA6" w:rsidRDefault="00232BA6">
            <w:pPr>
              <w:pStyle w:val="ConsPlusNonformat"/>
              <w:jc w:val="both"/>
            </w:pPr>
            <w:r>
              <w:rPr>
                <w:sz w:val="16"/>
              </w:rPr>
              <w:t xml:space="preserve">вместимостью не </w:t>
            </w:r>
          </w:p>
          <w:p w:rsidR="00232BA6" w:rsidRDefault="00232BA6">
            <w:pPr>
              <w:pStyle w:val="ConsPlusNonformat"/>
              <w:jc w:val="both"/>
            </w:pPr>
            <w:r>
              <w:rPr>
                <w:sz w:val="16"/>
              </w:rPr>
              <w:t xml:space="preserve">более 200 мест) </w:t>
            </w:r>
          </w:p>
        </w:tc>
        <w:tc>
          <w:tcPr>
            <w:tcW w:w="1598" w:type="dxa"/>
            <w:tcBorders>
              <w:top w:val="nil"/>
            </w:tcBorders>
          </w:tcPr>
          <w:p w:rsidR="00232BA6" w:rsidRDefault="00232BA6">
            <w:pPr>
              <w:pStyle w:val="ConsPlusNonformat"/>
              <w:jc w:val="both"/>
            </w:pPr>
            <w:r>
              <w:rPr>
                <w:sz w:val="16"/>
              </w:rPr>
              <w:t xml:space="preserve">300,           </w:t>
            </w:r>
          </w:p>
          <w:p w:rsidR="00232BA6" w:rsidRDefault="00232BA6">
            <w:pPr>
              <w:pStyle w:val="ConsPlusNonformat"/>
              <w:jc w:val="both"/>
            </w:pPr>
            <w:r>
              <w:rPr>
                <w:sz w:val="16"/>
              </w:rPr>
              <w:t>при малоэтажной</w:t>
            </w:r>
          </w:p>
          <w:p w:rsidR="00232BA6" w:rsidRDefault="00232BA6">
            <w:pPr>
              <w:pStyle w:val="ConsPlusNonformat"/>
              <w:jc w:val="both"/>
            </w:pPr>
            <w:r>
              <w:rPr>
                <w:sz w:val="16"/>
              </w:rPr>
              <w:t>застройке - 500</w:t>
            </w:r>
          </w:p>
        </w:tc>
      </w:tr>
      <w:tr w:rsidR="00232BA6">
        <w:trPr>
          <w:trHeight w:val="198"/>
        </w:trPr>
        <w:tc>
          <w:tcPr>
            <w:tcW w:w="2256" w:type="dxa"/>
            <w:tcBorders>
              <w:top w:val="nil"/>
            </w:tcBorders>
          </w:tcPr>
          <w:p w:rsidR="00232BA6" w:rsidRDefault="00232BA6">
            <w:pPr>
              <w:pStyle w:val="ConsPlusNonformat"/>
              <w:jc w:val="both"/>
            </w:pPr>
            <w:r>
              <w:rPr>
                <w:sz w:val="16"/>
              </w:rPr>
              <w:t xml:space="preserve">Общеобразовательные   </w:t>
            </w:r>
          </w:p>
          <w:p w:rsidR="00232BA6" w:rsidRDefault="00232BA6">
            <w:pPr>
              <w:pStyle w:val="ConsPlusNonformat"/>
              <w:jc w:val="both"/>
            </w:pPr>
            <w:r>
              <w:rPr>
                <w:sz w:val="16"/>
              </w:rPr>
              <w:t xml:space="preserve">учреждения, место     </w:t>
            </w:r>
          </w:p>
        </w:tc>
        <w:tc>
          <w:tcPr>
            <w:tcW w:w="1692" w:type="dxa"/>
            <w:tcBorders>
              <w:top w:val="nil"/>
            </w:tcBorders>
          </w:tcPr>
          <w:p w:rsidR="00232BA6" w:rsidRDefault="00232BA6">
            <w:pPr>
              <w:pStyle w:val="ConsPlusNonformat"/>
              <w:jc w:val="both"/>
            </w:pPr>
            <w:r>
              <w:rPr>
                <w:sz w:val="16"/>
              </w:rPr>
              <w:t>109, в том числе</w:t>
            </w:r>
          </w:p>
          <w:p w:rsidR="00232BA6" w:rsidRDefault="00232BA6">
            <w:pPr>
              <w:pStyle w:val="ConsPlusNonformat"/>
              <w:jc w:val="both"/>
            </w:pPr>
            <w:r>
              <w:rPr>
                <w:sz w:val="16"/>
              </w:rPr>
              <w:t xml:space="preserve">для X - XI      </w:t>
            </w:r>
          </w:p>
          <w:p w:rsidR="00232BA6" w:rsidRDefault="00232BA6">
            <w:pPr>
              <w:pStyle w:val="ConsPlusNonformat"/>
              <w:jc w:val="both"/>
            </w:pPr>
            <w:r>
              <w:rPr>
                <w:sz w:val="16"/>
              </w:rPr>
              <w:t xml:space="preserve">классов - 14    </w:t>
            </w:r>
          </w:p>
        </w:tc>
        <w:tc>
          <w:tcPr>
            <w:tcW w:w="1880" w:type="dxa"/>
            <w:tcBorders>
              <w:top w:val="nil"/>
            </w:tcBorders>
          </w:tcPr>
          <w:p w:rsidR="00232BA6" w:rsidRDefault="00232BA6">
            <w:pPr>
              <w:pStyle w:val="ConsPlusNonformat"/>
              <w:jc w:val="both"/>
            </w:pPr>
            <w:r>
              <w:rPr>
                <w:sz w:val="16"/>
              </w:rPr>
              <w:t xml:space="preserve">При вместимости   </w:t>
            </w:r>
          </w:p>
          <w:p w:rsidR="00232BA6" w:rsidRDefault="00232BA6">
            <w:pPr>
              <w:pStyle w:val="ConsPlusNonformat"/>
              <w:jc w:val="both"/>
            </w:pPr>
            <w:r>
              <w:rPr>
                <w:sz w:val="16"/>
              </w:rPr>
              <w:t xml:space="preserve">свыше 300 мест -  </w:t>
            </w:r>
          </w:p>
          <w:p w:rsidR="00232BA6" w:rsidRDefault="00232BA6">
            <w:pPr>
              <w:pStyle w:val="ConsPlusNonformat"/>
              <w:jc w:val="both"/>
            </w:pPr>
            <w:r>
              <w:rPr>
                <w:sz w:val="16"/>
              </w:rPr>
              <w:t xml:space="preserve">50 (с учетом      </w:t>
            </w:r>
          </w:p>
          <w:p w:rsidR="00232BA6" w:rsidRDefault="00232BA6">
            <w:pPr>
              <w:pStyle w:val="ConsPlusNonformat"/>
              <w:jc w:val="both"/>
            </w:pPr>
            <w:r>
              <w:rPr>
                <w:sz w:val="16"/>
              </w:rPr>
              <w:t xml:space="preserve">площади           </w:t>
            </w:r>
          </w:p>
          <w:p w:rsidR="00232BA6" w:rsidRDefault="00232BA6">
            <w:pPr>
              <w:pStyle w:val="ConsPlusNonformat"/>
              <w:jc w:val="both"/>
            </w:pPr>
            <w:r>
              <w:rPr>
                <w:sz w:val="16"/>
              </w:rPr>
              <w:t xml:space="preserve">застройки).       </w:t>
            </w:r>
          </w:p>
          <w:p w:rsidR="00232BA6" w:rsidRDefault="00232BA6">
            <w:pPr>
              <w:pStyle w:val="ConsPlusNonformat"/>
              <w:jc w:val="both"/>
            </w:pPr>
            <w:r>
              <w:rPr>
                <w:sz w:val="16"/>
              </w:rPr>
              <w:t>Специализированные</w:t>
            </w:r>
          </w:p>
          <w:p w:rsidR="00232BA6" w:rsidRDefault="00232BA6">
            <w:pPr>
              <w:pStyle w:val="ConsPlusNonformat"/>
              <w:jc w:val="both"/>
            </w:pPr>
            <w:r>
              <w:rPr>
                <w:sz w:val="16"/>
              </w:rPr>
              <w:t xml:space="preserve">образовательные   </w:t>
            </w:r>
          </w:p>
          <w:p w:rsidR="00232BA6" w:rsidRDefault="00232BA6">
            <w:pPr>
              <w:pStyle w:val="ConsPlusNonformat"/>
              <w:jc w:val="both"/>
            </w:pPr>
            <w:r>
              <w:rPr>
                <w:sz w:val="16"/>
              </w:rPr>
              <w:t xml:space="preserve">учреждения        </w:t>
            </w:r>
          </w:p>
          <w:p w:rsidR="00232BA6" w:rsidRDefault="00232BA6">
            <w:pPr>
              <w:pStyle w:val="ConsPlusNonformat"/>
              <w:jc w:val="both"/>
            </w:pPr>
            <w:r>
              <w:rPr>
                <w:sz w:val="16"/>
              </w:rPr>
              <w:t>(гимназии, лицеи и</w:t>
            </w:r>
          </w:p>
          <w:p w:rsidR="00232BA6" w:rsidRDefault="00232BA6">
            <w:pPr>
              <w:pStyle w:val="ConsPlusNonformat"/>
              <w:jc w:val="both"/>
            </w:pPr>
            <w:r>
              <w:rPr>
                <w:sz w:val="16"/>
              </w:rPr>
              <w:t xml:space="preserve">др.) и школы      </w:t>
            </w:r>
          </w:p>
          <w:p w:rsidR="00232BA6" w:rsidRDefault="00232BA6">
            <w:pPr>
              <w:pStyle w:val="ConsPlusNonformat"/>
              <w:jc w:val="both"/>
            </w:pPr>
            <w:r>
              <w:rPr>
                <w:sz w:val="16"/>
              </w:rPr>
              <w:t>вместимостью менее</w:t>
            </w:r>
          </w:p>
          <w:p w:rsidR="00232BA6" w:rsidRDefault="00232BA6">
            <w:pPr>
              <w:pStyle w:val="ConsPlusNonformat"/>
              <w:jc w:val="both"/>
            </w:pPr>
            <w:r>
              <w:rPr>
                <w:sz w:val="16"/>
              </w:rPr>
              <w:t xml:space="preserve">300 мест - по     </w:t>
            </w:r>
          </w:p>
          <w:p w:rsidR="00232BA6" w:rsidRDefault="00232BA6">
            <w:pPr>
              <w:pStyle w:val="ConsPlusNonformat"/>
              <w:jc w:val="both"/>
            </w:pPr>
            <w:r>
              <w:rPr>
                <w:sz w:val="16"/>
              </w:rPr>
              <w:t xml:space="preserve">заданию на        </w:t>
            </w:r>
          </w:p>
          <w:p w:rsidR="00232BA6" w:rsidRDefault="00232BA6">
            <w:pPr>
              <w:pStyle w:val="ConsPlusNonformat"/>
              <w:jc w:val="both"/>
            </w:pPr>
            <w:r>
              <w:rPr>
                <w:sz w:val="16"/>
              </w:rPr>
              <w:t xml:space="preserve">проектирование    </w:t>
            </w:r>
          </w:p>
        </w:tc>
        <w:tc>
          <w:tcPr>
            <w:tcW w:w="1692" w:type="dxa"/>
            <w:tcBorders>
              <w:top w:val="nil"/>
            </w:tcBorders>
          </w:tcPr>
          <w:p w:rsidR="00232BA6" w:rsidRDefault="00232BA6">
            <w:pPr>
              <w:pStyle w:val="ConsPlusNonformat"/>
              <w:jc w:val="both"/>
            </w:pPr>
            <w:r>
              <w:rPr>
                <w:sz w:val="16"/>
              </w:rPr>
              <w:t>Начальная школа,</w:t>
            </w:r>
          </w:p>
          <w:p w:rsidR="00232BA6" w:rsidRDefault="00232BA6">
            <w:pPr>
              <w:pStyle w:val="ConsPlusNonformat"/>
              <w:jc w:val="both"/>
            </w:pPr>
            <w:r>
              <w:rPr>
                <w:sz w:val="16"/>
              </w:rPr>
              <w:t>начальная школа-</w:t>
            </w:r>
          </w:p>
          <w:p w:rsidR="00232BA6" w:rsidRDefault="00232BA6">
            <w:pPr>
              <w:pStyle w:val="ConsPlusNonformat"/>
              <w:jc w:val="both"/>
            </w:pPr>
            <w:r>
              <w:rPr>
                <w:sz w:val="16"/>
              </w:rPr>
              <w:t xml:space="preserve">детский сад,    </w:t>
            </w:r>
          </w:p>
          <w:p w:rsidR="00232BA6" w:rsidRDefault="00232BA6">
            <w:pPr>
              <w:pStyle w:val="ConsPlusNonformat"/>
              <w:jc w:val="both"/>
            </w:pPr>
            <w:r>
              <w:rPr>
                <w:sz w:val="16"/>
              </w:rPr>
              <w:t xml:space="preserve">начальная школа </w:t>
            </w:r>
          </w:p>
          <w:p w:rsidR="00232BA6" w:rsidRDefault="00232BA6">
            <w:pPr>
              <w:pStyle w:val="ConsPlusNonformat"/>
              <w:jc w:val="both"/>
            </w:pPr>
            <w:r>
              <w:rPr>
                <w:sz w:val="16"/>
              </w:rPr>
              <w:t>в составе полной</w:t>
            </w:r>
          </w:p>
          <w:p w:rsidR="00232BA6" w:rsidRDefault="00232BA6">
            <w:pPr>
              <w:pStyle w:val="ConsPlusNonformat"/>
              <w:jc w:val="both"/>
            </w:pPr>
            <w:r>
              <w:rPr>
                <w:sz w:val="16"/>
              </w:rPr>
              <w:t xml:space="preserve">школы в         </w:t>
            </w:r>
          </w:p>
          <w:p w:rsidR="00232BA6" w:rsidRDefault="00232BA6">
            <w:pPr>
              <w:pStyle w:val="ConsPlusNonformat"/>
              <w:jc w:val="both"/>
            </w:pPr>
            <w:r>
              <w:rPr>
                <w:sz w:val="16"/>
              </w:rPr>
              <w:t xml:space="preserve">микрорайоне.    </w:t>
            </w:r>
          </w:p>
          <w:p w:rsidR="00232BA6" w:rsidRDefault="00232BA6">
            <w:pPr>
              <w:pStyle w:val="ConsPlusNonformat"/>
              <w:jc w:val="both"/>
            </w:pPr>
            <w:r>
              <w:rPr>
                <w:sz w:val="16"/>
              </w:rPr>
              <w:t xml:space="preserve">Школы с         </w:t>
            </w:r>
          </w:p>
          <w:p w:rsidR="00232BA6" w:rsidRDefault="00232BA6">
            <w:pPr>
              <w:pStyle w:val="ConsPlusNonformat"/>
              <w:jc w:val="both"/>
            </w:pPr>
            <w:r>
              <w:rPr>
                <w:sz w:val="16"/>
              </w:rPr>
              <w:t xml:space="preserve">углубленным     </w:t>
            </w:r>
          </w:p>
          <w:p w:rsidR="00232BA6" w:rsidRDefault="00232BA6">
            <w:pPr>
              <w:pStyle w:val="ConsPlusNonformat"/>
              <w:jc w:val="both"/>
            </w:pPr>
            <w:r>
              <w:rPr>
                <w:sz w:val="16"/>
              </w:rPr>
              <w:t xml:space="preserve">изучением       </w:t>
            </w:r>
          </w:p>
          <w:p w:rsidR="00232BA6" w:rsidRDefault="00232BA6">
            <w:pPr>
              <w:pStyle w:val="ConsPlusNonformat"/>
              <w:jc w:val="both"/>
            </w:pPr>
            <w:r>
              <w:rPr>
                <w:sz w:val="16"/>
              </w:rPr>
              <w:t xml:space="preserve">отдельных       </w:t>
            </w:r>
          </w:p>
          <w:p w:rsidR="00232BA6" w:rsidRDefault="00232BA6">
            <w:pPr>
              <w:pStyle w:val="ConsPlusNonformat"/>
              <w:jc w:val="both"/>
            </w:pPr>
            <w:r>
              <w:rPr>
                <w:sz w:val="16"/>
              </w:rPr>
              <w:t xml:space="preserve">предметов,      </w:t>
            </w:r>
          </w:p>
          <w:p w:rsidR="00232BA6" w:rsidRDefault="00232BA6">
            <w:pPr>
              <w:pStyle w:val="ConsPlusNonformat"/>
              <w:jc w:val="both"/>
            </w:pPr>
            <w:r>
              <w:rPr>
                <w:sz w:val="16"/>
              </w:rPr>
              <w:t xml:space="preserve">гимназии, лицеи </w:t>
            </w:r>
          </w:p>
          <w:p w:rsidR="00232BA6" w:rsidRDefault="00232BA6">
            <w:pPr>
              <w:pStyle w:val="ConsPlusNonformat"/>
              <w:jc w:val="both"/>
            </w:pPr>
            <w:r>
              <w:rPr>
                <w:sz w:val="16"/>
              </w:rPr>
              <w:t xml:space="preserve">(с 8 или 10     </w:t>
            </w:r>
          </w:p>
          <w:p w:rsidR="00232BA6" w:rsidRDefault="00232BA6">
            <w:pPr>
              <w:pStyle w:val="ConsPlusNonformat"/>
              <w:jc w:val="both"/>
            </w:pPr>
            <w:r>
              <w:rPr>
                <w:sz w:val="16"/>
              </w:rPr>
              <w:t xml:space="preserve">класса) - в     </w:t>
            </w:r>
          </w:p>
          <w:p w:rsidR="00232BA6" w:rsidRDefault="00232BA6">
            <w:pPr>
              <w:pStyle w:val="ConsPlusNonformat"/>
              <w:jc w:val="both"/>
            </w:pPr>
            <w:r>
              <w:rPr>
                <w:sz w:val="16"/>
              </w:rPr>
              <w:t xml:space="preserve">жилом районе    </w:t>
            </w:r>
          </w:p>
        </w:tc>
        <w:tc>
          <w:tcPr>
            <w:tcW w:w="1598" w:type="dxa"/>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Предприятия торговли, </w:t>
            </w:r>
          </w:p>
          <w:p w:rsidR="00232BA6" w:rsidRDefault="00232BA6">
            <w:pPr>
              <w:pStyle w:val="ConsPlusNonformat"/>
              <w:jc w:val="both"/>
            </w:pPr>
            <w:r>
              <w:rPr>
                <w:sz w:val="16"/>
              </w:rPr>
              <w:t xml:space="preserve">м2 торговой площади:  </w:t>
            </w:r>
          </w:p>
          <w:p w:rsidR="00232BA6" w:rsidRDefault="00232BA6">
            <w:pPr>
              <w:pStyle w:val="ConsPlusNonformat"/>
              <w:jc w:val="both"/>
            </w:pPr>
            <w:r>
              <w:rPr>
                <w:sz w:val="16"/>
              </w:rPr>
              <w:t xml:space="preserve">продовольственными    </w:t>
            </w:r>
          </w:p>
          <w:p w:rsidR="00232BA6" w:rsidRDefault="00232BA6">
            <w:pPr>
              <w:pStyle w:val="ConsPlusNonformat"/>
              <w:jc w:val="both"/>
            </w:pPr>
            <w:r>
              <w:rPr>
                <w:sz w:val="16"/>
              </w:rPr>
              <w:t xml:space="preserve">товарами              </w:t>
            </w:r>
          </w:p>
        </w:tc>
        <w:tc>
          <w:tcPr>
            <w:tcW w:w="1692" w:type="dxa"/>
            <w:tcBorders>
              <w:top w:val="nil"/>
            </w:tcBorders>
          </w:tcPr>
          <w:p w:rsidR="00232BA6" w:rsidRDefault="00232BA6">
            <w:pPr>
              <w:pStyle w:val="ConsPlusNonformat"/>
              <w:jc w:val="both"/>
            </w:pPr>
            <w:r>
              <w:rPr>
                <w:sz w:val="16"/>
              </w:rPr>
              <w:t xml:space="preserve">70              </w:t>
            </w:r>
          </w:p>
        </w:tc>
        <w:tc>
          <w:tcPr>
            <w:tcW w:w="1880" w:type="dxa"/>
            <w:vMerge w:val="restart"/>
            <w:tcBorders>
              <w:top w:val="nil"/>
            </w:tcBorders>
          </w:tcPr>
          <w:p w:rsidR="00232BA6" w:rsidRDefault="00232BA6">
            <w:pPr>
              <w:pStyle w:val="ConsPlusNonformat"/>
              <w:jc w:val="both"/>
            </w:pPr>
            <w:r>
              <w:rPr>
                <w:sz w:val="16"/>
              </w:rPr>
              <w:t xml:space="preserve">Для отдельно      </w:t>
            </w:r>
          </w:p>
          <w:p w:rsidR="00232BA6" w:rsidRDefault="00232BA6">
            <w:pPr>
              <w:pStyle w:val="ConsPlusNonformat"/>
              <w:jc w:val="both"/>
            </w:pPr>
            <w:r>
              <w:rPr>
                <w:sz w:val="16"/>
              </w:rPr>
              <w:t xml:space="preserve">стоящих:          </w:t>
            </w:r>
          </w:p>
          <w:p w:rsidR="00232BA6" w:rsidRDefault="00232BA6">
            <w:pPr>
              <w:pStyle w:val="ConsPlusNonformat"/>
              <w:jc w:val="both"/>
            </w:pPr>
            <w:r>
              <w:rPr>
                <w:sz w:val="16"/>
              </w:rPr>
              <w:t xml:space="preserve">до 1000 м2        </w:t>
            </w:r>
          </w:p>
          <w:p w:rsidR="00232BA6" w:rsidRDefault="00232BA6">
            <w:pPr>
              <w:pStyle w:val="ConsPlusNonformat"/>
              <w:jc w:val="both"/>
            </w:pPr>
            <w:r>
              <w:rPr>
                <w:sz w:val="16"/>
              </w:rPr>
              <w:t>торговой площади -</w:t>
            </w:r>
          </w:p>
          <w:p w:rsidR="00232BA6" w:rsidRDefault="00232BA6">
            <w:pPr>
              <w:pStyle w:val="ConsPlusNonformat"/>
              <w:jc w:val="both"/>
            </w:pPr>
            <w:r>
              <w:rPr>
                <w:sz w:val="16"/>
              </w:rPr>
              <w:t xml:space="preserve">4,0;              </w:t>
            </w:r>
          </w:p>
          <w:p w:rsidR="00232BA6" w:rsidRDefault="00232BA6">
            <w:pPr>
              <w:pStyle w:val="ConsPlusNonformat"/>
              <w:jc w:val="both"/>
            </w:pPr>
            <w:r>
              <w:rPr>
                <w:sz w:val="16"/>
              </w:rPr>
              <w:t xml:space="preserve">более 1000 м2     </w:t>
            </w:r>
          </w:p>
          <w:p w:rsidR="00232BA6" w:rsidRDefault="00232BA6">
            <w:pPr>
              <w:pStyle w:val="ConsPlusNonformat"/>
              <w:jc w:val="both"/>
            </w:pPr>
            <w:r>
              <w:rPr>
                <w:sz w:val="16"/>
              </w:rPr>
              <w:t>торговой площади -</w:t>
            </w:r>
          </w:p>
          <w:p w:rsidR="00232BA6" w:rsidRDefault="00232BA6">
            <w:pPr>
              <w:pStyle w:val="ConsPlusNonformat"/>
              <w:jc w:val="both"/>
            </w:pPr>
            <w:r>
              <w:rPr>
                <w:sz w:val="16"/>
              </w:rPr>
              <w:t xml:space="preserve">3,0               </w:t>
            </w:r>
          </w:p>
        </w:tc>
        <w:tc>
          <w:tcPr>
            <w:tcW w:w="1692" w:type="dxa"/>
            <w:vMerge w:val="restart"/>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встроенные,     </w:t>
            </w:r>
          </w:p>
          <w:p w:rsidR="00232BA6" w:rsidRDefault="00232BA6">
            <w:pPr>
              <w:pStyle w:val="ConsPlusNonformat"/>
              <w:jc w:val="both"/>
            </w:pPr>
            <w:r>
              <w:rPr>
                <w:sz w:val="16"/>
              </w:rPr>
              <w:t xml:space="preserve">встроенно-      </w:t>
            </w:r>
          </w:p>
          <w:p w:rsidR="00232BA6" w:rsidRDefault="00232BA6">
            <w:pPr>
              <w:pStyle w:val="ConsPlusNonformat"/>
              <w:jc w:val="both"/>
            </w:pPr>
            <w:r>
              <w:rPr>
                <w:sz w:val="16"/>
              </w:rPr>
              <w:t xml:space="preserve">пристроенные    </w:t>
            </w:r>
          </w:p>
        </w:tc>
        <w:tc>
          <w:tcPr>
            <w:tcW w:w="1598" w:type="dxa"/>
            <w:vMerge w:val="restart"/>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непродовольственными  </w:t>
            </w:r>
          </w:p>
          <w:p w:rsidR="00232BA6" w:rsidRDefault="00232BA6">
            <w:pPr>
              <w:pStyle w:val="ConsPlusNonformat"/>
              <w:jc w:val="both"/>
            </w:pPr>
            <w:r>
              <w:rPr>
                <w:sz w:val="16"/>
              </w:rPr>
              <w:t xml:space="preserve">товарами              </w:t>
            </w:r>
          </w:p>
        </w:tc>
        <w:tc>
          <w:tcPr>
            <w:tcW w:w="1692" w:type="dxa"/>
            <w:tcBorders>
              <w:top w:val="nil"/>
            </w:tcBorders>
          </w:tcPr>
          <w:p w:rsidR="00232BA6" w:rsidRDefault="00232BA6">
            <w:pPr>
              <w:pStyle w:val="ConsPlusNonformat"/>
              <w:jc w:val="both"/>
            </w:pPr>
            <w:r>
              <w:rPr>
                <w:sz w:val="16"/>
              </w:rPr>
              <w:t xml:space="preserve">30              </w:t>
            </w:r>
          </w:p>
        </w:tc>
        <w:tc>
          <w:tcPr>
            <w:tcW w:w="1786" w:type="dxa"/>
            <w:vMerge/>
            <w:tcBorders>
              <w:top w:val="nil"/>
            </w:tcBorders>
          </w:tcPr>
          <w:p w:rsidR="00232BA6" w:rsidRDefault="00232BA6"/>
        </w:tc>
        <w:tc>
          <w:tcPr>
            <w:tcW w:w="1598" w:type="dxa"/>
            <w:vMerge/>
            <w:tcBorders>
              <w:top w:val="nil"/>
            </w:tcBorders>
          </w:tcPr>
          <w:p w:rsidR="00232BA6" w:rsidRDefault="00232BA6"/>
        </w:tc>
        <w:tc>
          <w:tcPr>
            <w:tcW w:w="1504" w:type="dxa"/>
            <w:vMerge/>
            <w:tcBorders>
              <w:top w:val="nil"/>
            </w:tcBorders>
          </w:tcPr>
          <w:p w:rsidR="00232BA6" w:rsidRDefault="00232BA6"/>
        </w:tc>
      </w:tr>
      <w:tr w:rsidR="00232BA6">
        <w:trPr>
          <w:trHeight w:val="198"/>
        </w:trPr>
        <w:tc>
          <w:tcPr>
            <w:tcW w:w="2256" w:type="dxa"/>
            <w:tcBorders>
              <w:top w:val="nil"/>
            </w:tcBorders>
          </w:tcPr>
          <w:p w:rsidR="00232BA6" w:rsidRDefault="00232BA6">
            <w:pPr>
              <w:pStyle w:val="ConsPlusNonformat"/>
              <w:jc w:val="both"/>
            </w:pPr>
            <w:r>
              <w:rPr>
                <w:sz w:val="16"/>
              </w:rPr>
              <w:t xml:space="preserve">Предприятия           </w:t>
            </w:r>
          </w:p>
          <w:p w:rsidR="00232BA6" w:rsidRDefault="00232BA6">
            <w:pPr>
              <w:pStyle w:val="ConsPlusNonformat"/>
              <w:jc w:val="both"/>
            </w:pPr>
            <w:r>
              <w:rPr>
                <w:sz w:val="16"/>
              </w:rPr>
              <w:t>общественного питания,</w:t>
            </w:r>
          </w:p>
          <w:p w:rsidR="00232BA6" w:rsidRDefault="00232BA6">
            <w:pPr>
              <w:pStyle w:val="ConsPlusNonformat"/>
              <w:jc w:val="both"/>
            </w:pPr>
            <w:r>
              <w:rPr>
                <w:sz w:val="16"/>
              </w:rPr>
              <w:t xml:space="preserve">место                 </w:t>
            </w:r>
          </w:p>
        </w:tc>
        <w:tc>
          <w:tcPr>
            <w:tcW w:w="1692" w:type="dxa"/>
            <w:tcBorders>
              <w:top w:val="nil"/>
            </w:tcBorders>
          </w:tcPr>
          <w:p w:rsidR="00232BA6" w:rsidRDefault="00232BA6">
            <w:pPr>
              <w:pStyle w:val="ConsPlusNonformat"/>
              <w:jc w:val="both"/>
            </w:pPr>
            <w:r>
              <w:rPr>
                <w:sz w:val="16"/>
              </w:rPr>
              <w:t xml:space="preserve">8               </w:t>
            </w:r>
          </w:p>
        </w:tc>
        <w:tc>
          <w:tcPr>
            <w:tcW w:w="1880" w:type="dxa"/>
            <w:tcBorders>
              <w:top w:val="nil"/>
            </w:tcBorders>
          </w:tcPr>
          <w:p w:rsidR="00232BA6" w:rsidRDefault="00232BA6">
            <w:pPr>
              <w:pStyle w:val="ConsPlusNonformat"/>
              <w:jc w:val="both"/>
            </w:pPr>
            <w:r>
              <w:rPr>
                <w:sz w:val="16"/>
              </w:rPr>
              <w:t xml:space="preserve">Для отдельно      </w:t>
            </w:r>
          </w:p>
          <w:p w:rsidR="00232BA6" w:rsidRDefault="00232BA6">
            <w:pPr>
              <w:pStyle w:val="ConsPlusNonformat"/>
              <w:jc w:val="both"/>
            </w:pPr>
            <w:r>
              <w:rPr>
                <w:sz w:val="16"/>
              </w:rPr>
              <w:t xml:space="preserve">стоящих:          </w:t>
            </w:r>
          </w:p>
          <w:p w:rsidR="00232BA6" w:rsidRDefault="00232BA6">
            <w:pPr>
              <w:pStyle w:val="ConsPlusNonformat"/>
              <w:jc w:val="both"/>
            </w:pPr>
            <w:r>
              <w:rPr>
                <w:sz w:val="16"/>
              </w:rPr>
              <w:t xml:space="preserve">до 100 мест - 20; </w:t>
            </w:r>
          </w:p>
          <w:p w:rsidR="00232BA6" w:rsidRDefault="00232BA6">
            <w:pPr>
              <w:pStyle w:val="ConsPlusNonformat"/>
              <w:jc w:val="both"/>
            </w:pPr>
            <w:r>
              <w:rPr>
                <w:sz w:val="16"/>
              </w:rPr>
              <w:t xml:space="preserve">более 100 мест -  </w:t>
            </w:r>
          </w:p>
          <w:p w:rsidR="00232BA6" w:rsidRDefault="00232BA6">
            <w:pPr>
              <w:pStyle w:val="ConsPlusNonformat"/>
              <w:jc w:val="both"/>
            </w:pPr>
            <w:r>
              <w:rPr>
                <w:sz w:val="16"/>
              </w:rPr>
              <w:t xml:space="preserve">10                </w:t>
            </w: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Предприятия бытового  </w:t>
            </w:r>
          </w:p>
          <w:p w:rsidR="00232BA6" w:rsidRDefault="00232BA6">
            <w:pPr>
              <w:pStyle w:val="ConsPlusNonformat"/>
              <w:jc w:val="both"/>
            </w:pPr>
            <w:r>
              <w:rPr>
                <w:sz w:val="16"/>
              </w:rPr>
              <w:t xml:space="preserve">обслуживания, рабочее </w:t>
            </w:r>
          </w:p>
          <w:p w:rsidR="00232BA6" w:rsidRDefault="00232BA6">
            <w:pPr>
              <w:pStyle w:val="ConsPlusNonformat"/>
              <w:jc w:val="both"/>
            </w:pPr>
            <w:r>
              <w:rPr>
                <w:sz w:val="16"/>
              </w:rPr>
              <w:t xml:space="preserve">место                 </w:t>
            </w:r>
          </w:p>
        </w:tc>
        <w:tc>
          <w:tcPr>
            <w:tcW w:w="1692" w:type="dxa"/>
            <w:tcBorders>
              <w:top w:val="nil"/>
            </w:tcBorders>
          </w:tcPr>
          <w:p w:rsidR="00232BA6" w:rsidRDefault="00232BA6">
            <w:pPr>
              <w:pStyle w:val="ConsPlusNonformat"/>
              <w:jc w:val="both"/>
            </w:pPr>
            <w:r>
              <w:rPr>
                <w:sz w:val="16"/>
              </w:rPr>
              <w:t xml:space="preserve">2               </w:t>
            </w:r>
          </w:p>
        </w:tc>
        <w:tc>
          <w:tcPr>
            <w:tcW w:w="1880" w:type="dxa"/>
            <w:tcBorders>
              <w:top w:val="nil"/>
            </w:tcBorders>
          </w:tcPr>
          <w:p w:rsidR="00232BA6" w:rsidRDefault="00232BA6">
            <w:pPr>
              <w:pStyle w:val="ConsPlusNonformat"/>
              <w:jc w:val="both"/>
            </w:pPr>
            <w:r>
              <w:rPr>
                <w:sz w:val="16"/>
              </w:rPr>
              <w:t>На 10 рабочих мест</w:t>
            </w:r>
          </w:p>
          <w:p w:rsidR="00232BA6" w:rsidRDefault="00232BA6">
            <w:pPr>
              <w:pStyle w:val="ConsPlusNonformat"/>
              <w:jc w:val="both"/>
            </w:pPr>
            <w:r>
              <w:rPr>
                <w:sz w:val="16"/>
              </w:rPr>
              <w:t xml:space="preserve">- 0,03 - 0,1 га   </w:t>
            </w:r>
          </w:p>
        </w:tc>
        <w:tc>
          <w:tcPr>
            <w:tcW w:w="1692" w:type="dxa"/>
            <w:tcBorders>
              <w:top w:val="nil"/>
            </w:tcBorders>
          </w:tcPr>
          <w:p w:rsidR="00232BA6" w:rsidRDefault="00232BA6">
            <w:pPr>
              <w:pStyle w:val="ConsPlusNonformat"/>
              <w:jc w:val="both"/>
            </w:pPr>
            <w:r>
              <w:rPr>
                <w:sz w:val="16"/>
              </w:rPr>
              <w:t xml:space="preserve">Встроенные,     </w:t>
            </w:r>
          </w:p>
          <w:p w:rsidR="00232BA6" w:rsidRDefault="00232BA6">
            <w:pPr>
              <w:pStyle w:val="ConsPlusNonformat"/>
              <w:jc w:val="both"/>
            </w:pPr>
            <w:r>
              <w:rPr>
                <w:sz w:val="16"/>
              </w:rPr>
              <w:t xml:space="preserve">встроенно-      </w:t>
            </w:r>
          </w:p>
          <w:p w:rsidR="00232BA6" w:rsidRDefault="00232BA6">
            <w:pPr>
              <w:pStyle w:val="ConsPlusNonformat"/>
              <w:jc w:val="both"/>
            </w:pPr>
            <w:r>
              <w:rPr>
                <w:sz w:val="16"/>
              </w:rPr>
              <w:t xml:space="preserve">пристроенные    </w:t>
            </w:r>
          </w:p>
        </w:tc>
        <w:tc>
          <w:tcPr>
            <w:tcW w:w="1598" w:type="dxa"/>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Аптеки, объект        </w:t>
            </w:r>
          </w:p>
        </w:tc>
        <w:tc>
          <w:tcPr>
            <w:tcW w:w="1692" w:type="dxa"/>
            <w:tcBorders>
              <w:top w:val="nil"/>
            </w:tcBorders>
          </w:tcPr>
          <w:p w:rsidR="00232BA6" w:rsidRDefault="00232BA6">
            <w:pPr>
              <w:pStyle w:val="ConsPlusNonformat"/>
              <w:jc w:val="both"/>
            </w:pPr>
            <w:r>
              <w:rPr>
                <w:sz w:val="16"/>
              </w:rPr>
              <w:t xml:space="preserve">1 на 20 тыс.    </w:t>
            </w:r>
          </w:p>
          <w:p w:rsidR="00232BA6" w:rsidRDefault="00232BA6">
            <w:pPr>
              <w:pStyle w:val="ConsPlusNonformat"/>
              <w:jc w:val="both"/>
            </w:pPr>
            <w:r>
              <w:rPr>
                <w:sz w:val="16"/>
              </w:rPr>
              <w:t xml:space="preserve">жителей         </w:t>
            </w:r>
          </w:p>
        </w:tc>
        <w:tc>
          <w:tcPr>
            <w:tcW w:w="1880" w:type="dxa"/>
            <w:tcBorders>
              <w:top w:val="nil"/>
            </w:tcBorders>
          </w:tcPr>
          <w:p w:rsidR="00232BA6" w:rsidRDefault="00232BA6">
            <w:pPr>
              <w:pStyle w:val="ConsPlusNonformat"/>
              <w:jc w:val="both"/>
            </w:pPr>
            <w:r>
              <w:rPr>
                <w:sz w:val="16"/>
              </w:rPr>
              <w:t xml:space="preserve">0,2 - 0,3 га на   </w:t>
            </w:r>
          </w:p>
          <w:p w:rsidR="00232BA6" w:rsidRDefault="00232BA6">
            <w:pPr>
              <w:pStyle w:val="ConsPlusNonformat"/>
              <w:jc w:val="both"/>
            </w:pPr>
            <w:r>
              <w:rPr>
                <w:sz w:val="16"/>
              </w:rPr>
              <w:t xml:space="preserve">объект или        </w:t>
            </w:r>
          </w:p>
          <w:p w:rsidR="00232BA6" w:rsidRDefault="00232BA6">
            <w:pPr>
              <w:pStyle w:val="ConsPlusNonformat"/>
              <w:jc w:val="both"/>
            </w:pPr>
            <w:r>
              <w:rPr>
                <w:sz w:val="16"/>
              </w:rPr>
              <w:t xml:space="preserve">встроенные        </w:t>
            </w:r>
          </w:p>
        </w:tc>
        <w:tc>
          <w:tcPr>
            <w:tcW w:w="1692" w:type="dxa"/>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встроенные      </w:t>
            </w:r>
          </w:p>
        </w:tc>
        <w:tc>
          <w:tcPr>
            <w:tcW w:w="1598" w:type="dxa"/>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Отделения связи,      </w:t>
            </w:r>
          </w:p>
          <w:p w:rsidR="00232BA6" w:rsidRDefault="00232BA6">
            <w:pPr>
              <w:pStyle w:val="ConsPlusNonformat"/>
              <w:jc w:val="both"/>
            </w:pPr>
            <w:r>
              <w:rPr>
                <w:sz w:val="16"/>
              </w:rPr>
              <w:t xml:space="preserve">объект                </w:t>
            </w:r>
          </w:p>
        </w:tc>
        <w:tc>
          <w:tcPr>
            <w:tcW w:w="1692" w:type="dxa"/>
            <w:tcBorders>
              <w:top w:val="nil"/>
            </w:tcBorders>
          </w:tcPr>
          <w:p w:rsidR="00232BA6" w:rsidRDefault="00232BA6">
            <w:pPr>
              <w:pStyle w:val="ConsPlusNonformat"/>
              <w:jc w:val="both"/>
            </w:pPr>
            <w:r>
              <w:rPr>
                <w:sz w:val="16"/>
              </w:rPr>
              <w:t xml:space="preserve">IV - V группы - </w:t>
            </w:r>
          </w:p>
          <w:p w:rsidR="00232BA6" w:rsidRDefault="00232BA6">
            <w:pPr>
              <w:pStyle w:val="ConsPlusNonformat"/>
              <w:jc w:val="both"/>
            </w:pPr>
            <w:r>
              <w:rPr>
                <w:sz w:val="16"/>
              </w:rPr>
              <w:t xml:space="preserve">до 9 тыс.       </w:t>
            </w:r>
          </w:p>
          <w:p w:rsidR="00232BA6" w:rsidRDefault="00232BA6">
            <w:pPr>
              <w:pStyle w:val="ConsPlusNonformat"/>
              <w:jc w:val="both"/>
            </w:pPr>
            <w:r>
              <w:rPr>
                <w:sz w:val="16"/>
              </w:rPr>
              <w:t xml:space="preserve">жителей,        </w:t>
            </w:r>
          </w:p>
          <w:p w:rsidR="00232BA6" w:rsidRDefault="00232BA6">
            <w:pPr>
              <w:pStyle w:val="ConsPlusNonformat"/>
              <w:jc w:val="both"/>
            </w:pPr>
            <w:r>
              <w:rPr>
                <w:sz w:val="16"/>
              </w:rPr>
              <w:t xml:space="preserve">III группы - до </w:t>
            </w:r>
          </w:p>
          <w:p w:rsidR="00232BA6" w:rsidRDefault="00232BA6">
            <w:pPr>
              <w:pStyle w:val="ConsPlusNonformat"/>
              <w:jc w:val="both"/>
            </w:pPr>
            <w:r>
              <w:rPr>
                <w:sz w:val="16"/>
              </w:rPr>
              <w:t xml:space="preserve">18 -"-,         </w:t>
            </w:r>
          </w:p>
          <w:p w:rsidR="00232BA6" w:rsidRDefault="00232BA6">
            <w:pPr>
              <w:pStyle w:val="ConsPlusNonformat"/>
              <w:jc w:val="both"/>
            </w:pPr>
            <w:r>
              <w:rPr>
                <w:sz w:val="16"/>
              </w:rPr>
              <w:t>II группы - 20 -</w:t>
            </w:r>
          </w:p>
          <w:p w:rsidR="00232BA6" w:rsidRDefault="00232BA6">
            <w:pPr>
              <w:pStyle w:val="ConsPlusNonformat"/>
              <w:jc w:val="both"/>
            </w:pPr>
            <w:r>
              <w:rPr>
                <w:sz w:val="16"/>
              </w:rPr>
              <w:t xml:space="preserve">25 -"-          </w:t>
            </w:r>
          </w:p>
        </w:tc>
        <w:tc>
          <w:tcPr>
            <w:tcW w:w="1880" w:type="dxa"/>
            <w:tcBorders>
              <w:top w:val="nil"/>
            </w:tcBorders>
          </w:tcPr>
          <w:p w:rsidR="00232BA6" w:rsidRDefault="00232BA6">
            <w:pPr>
              <w:pStyle w:val="ConsPlusNonformat"/>
              <w:jc w:val="both"/>
            </w:pPr>
            <w:r>
              <w:rPr>
                <w:sz w:val="16"/>
              </w:rPr>
              <w:t>0,07 - 0,12 га (по</w:t>
            </w:r>
          </w:p>
          <w:p w:rsidR="00232BA6" w:rsidRDefault="00232BA6">
            <w:pPr>
              <w:pStyle w:val="ConsPlusNonformat"/>
              <w:jc w:val="both"/>
            </w:pPr>
            <w:r>
              <w:rPr>
                <w:sz w:val="16"/>
              </w:rPr>
              <w:t xml:space="preserve">категориям)       </w:t>
            </w:r>
          </w:p>
        </w:tc>
        <w:tc>
          <w:tcPr>
            <w:tcW w:w="1692"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tc>
        <w:tc>
          <w:tcPr>
            <w:tcW w:w="1598" w:type="dxa"/>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Филиалы банков,       </w:t>
            </w:r>
          </w:p>
          <w:p w:rsidR="00232BA6" w:rsidRDefault="00232BA6">
            <w:pPr>
              <w:pStyle w:val="ConsPlusNonformat"/>
              <w:jc w:val="both"/>
            </w:pPr>
            <w:r>
              <w:rPr>
                <w:sz w:val="16"/>
              </w:rPr>
              <w:t xml:space="preserve">операционное место    </w:t>
            </w:r>
          </w:p>
        </w:tc>
        <w:tc>
          <w:tcPr>
            <w:tcW w:w="1692" w:type="dxa"/>
            <w:tcBorders>
              <w:top w:val="nil"/>
            </w:tcBorders>
          </w:tcPr>
          <w:p w:rsidR="00232BA6" w:rsidRDefault="00232BA6">
            <w:pPr>
              <w:pStyle w:val="ConsPlusNonformat"/>
              <w:jc w:val="both"/>
            </w:pPr>
            <w:r>
              <w:rPr>
                <w:sz w:val="16"/>
              </w:rPr>
              <w:t>1 место на 2 - 3</w:t>
            </w:r>
          </w:p>
          <w:p w:rsidR="00232BA6" w:rsidRDefault="00232BA6">
            <w:pPr>
              <w:pStyle w:val="ConsPlusNonformat"/>
              <w:jc w:val="both"/>
            </w:pPr>
            <w:r>
              <w:rPr>
                <w:sz w:val="16"/>
              </w:rPr>
              <w:t xml:space="preserve">тыс. человек    </w:t>
            </w:r>
          </w:p>
        </w:tc>
        <w:tc>
          <w:tcPr>
            <w:tcW w:w="1880" w:type="dxa"/>
            <w:tcBorders>
              <w:top w:val="nil"/>
            </w:tcBorders>
          </w:tcPr>
          <w:p w:rsidR="00232BA6" w:rsidRDefault="00232BA6">
            <w:pPr>
              <w:pStyle w:val="ConsPlusNonformat"/>
              <w:jc w:val="both"/>
            </w:pPr>
            <w:r>
              <w:rPr>
                <w:sz w:val="16"/>
              </w:rPr>
              <w:t xml:space="preserve">0,05 га на 3      </w:t>
            </w:r>
          </w:p>
          <w:p w:rsidR="00232BA6" w:rsidRDefault="00232BA6">
            <w:pPr>
              <w:pStyle w:val="ConsPlusNonformat"/>
              <w:jc w:val="both"/>
            </w:pPr>
            <w:r>
              <w:rPr>
                <w:sz w:val="16"/>
              </w:rPr>
              <w:t xml:space="preserve">места, 0,4 га на  </w:t>
            </w:r>
          </w:p>
          <w:p w:rsidR="00232BA6" w:rsidRDefault="00232BA6">
            <w:pPr>
              <w:pStyle w:val="ConsPlusNonformat"/>
              <w:jc w:val="both"/>
            </w:pPr>
            <w:r>
              <w:rPr>
                <w:sz w:val="16"/>
              </w:rPr>
              <w:t xml:space="preserve">20 мест           </w:t>
            </w:r>
          </w:p>
        </w:tc>
        <w:tc>
          <w:tcPr>
            <w:tcW w:w="1692" w:type="dxa"/>
            <w:tcBorders>
              <w:top w:val="nil"/>
            </w:tcBorders>
          </w:tcPr>
          <w:p w:rsidR="00232BA6" w:rsidRDefault="00232BA6">
            <w:pPr>
              <w:pStyle w:val="ConsPlusNonformat"/>
              <w:jc w:val="both"/>
            </w:pPr>
          </w:p>
        </w:tc>
        <w:tc>
          <w:tcPr>
            <w:tcW w:w="1598" w:type="dxa"/>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Жилищно-              </w:t>
            </w:r>
          </w:p>
          <w:p w:rsidR="00232BA6" w:rsidRDefault="00232BA6">
            <w:pPr>
              <w:pStyle w:val="ConsPlusNonformat"/>
              <w:jc w:val="both"/>
            </w:pPr>
            <w:r>
              <w:rPr>
                <w:sz w:val="16"/>
              </w:rPr>
              <w:t xml:space="preserve">эксплуатационные      </w:t>
            </w:r>
          </w:p>
          <w:p w:rsidR="00232BA6" w:rsidRDefault="00232BA6">
            <w:pPr>
              <w:pStyle w:val="ConsPlusNonformat"/>
              <w:jc w:val="both"/>
            </w:pPr>
            <w:r>
              <w:rPr>
                <w:sz w:val="16"/>
              </w:rPr>
              <w:t xml:space="preserve">службы, объект        </w:t>
            </w:r>
          </w:p>
        </w:tc>
        <w:tc>
          <w:tcPr>
            <w:tcW w:w="1692" w:type="dxa"/>
            <w:tcBorders>
              <w:top w:val="nil"/>
            </w:tcBorders>
          </w:tcPr>
          <w:p w:rsidR="00232BA6" w:rsidRDefault="00232BA6">
            <w:pPr>
              <w:pStyle w:val="ConsPlusNonformat"/>
              <w:jc w:val="both"/>
            </w:pPr>
            <w:r>
              <w:rPr>
                <w:sz w:val="16"/>
              </w:rPr>
              <w:t xml:space="preserve">1 до 20 тыс.    </w:t>
            </w:r>
          </w:p>
          <w:p w:rsidR="00232BA6" w:rsidRDefault="00232BA6">
            <w:pPr>
              <w:pStyle w:val="ConsPlusNonformat"/>
              <w:jc w:val="both"/>
            </w:pPr>
            <w:r>
              <w:rPr>
                <w:sz w:val="16"/>
              </w:rPr>
              <w:t xml:space="preserve">человек         </w:t>
            </w:r>
          </w:p>
        </w:tc>
        <w:tc>
          <w:tcPr>
            <w:tcW w:w="1880" w:type="dxa"/>
            <w:tcBorders>
              <w:top w:val="nil"/>
            </w:tcBorders>
          </w:tcPr>
          <w:p w:rsidR="00232BA6" w:rsidRDefault="00232BA6">
            <w:pPr>
              <w:pStyle w:val="ConsPlusNonformat"/>
              <w:jc w:val="both"/>
            </w:pPr>
            <w:r>
              <w:rPr>
                <w:sz w:val="16"/>
              </w:rPr>
              <w:t>Отдельно стоящие -</w:t>
            </w:r>
          </w:p>
          <w:p w:rsidR="00232BA6" w:rsidRDefault="00232BA6">
            <w:pPr>
              <w:pStyle w:val="ConsPlusNonformat"/>
              <w:jc w:val="both"/>
            </w:pPr>
            <w:r>
              <w:rPr>
                <w:sz w:val="16"/>
              </w:rPr>
              <w:t xml:space="preserve">0,3 га            </w:t>
            </w:r>
          </w:p>
        </w:tc>
        <w:tc>
          <w:tcPr>
            <w:tcW w:w="1692" w:type="dxa"/>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встроенные      </w:t>
            </w:r>
          </w:p>
        </w:tc>
        <w:tc>
          <w:tcPr>
            <w:tcW w:w="1598" w:type="dxa"/>
            <w:tcBorders>
              <w:top w:val="nil"/>
            </w:tcBorders>
          </w:tcPr>
          <w:p w:rsidR="00232BA6" w:rsidRDefault="00232BA6">
            <w:pPr>
              <w:pStyle w:val="ConsPlusNonformat"/>
              <w:jc w:val="both"/>
            </w:pPr>
            <w:r>
              <w:rPr>
                <w:sz w:val="16"/>
              </w:rPr>
              <w:t xml:space="preserve">750            </w:t>
            </w:r>
          </w:p>
        </w:tc>
      </w:tr>
      <w:tr w:rsidR="00232BA6">
        <w:trPr>
          <w:trHeight w:val="198"/>
        </w:trPr>
        <w:tc>
          <w:tcPr>
            <w:tcW w:w="2256" w:type="dxa"/>
            <w:tcBorders>
              <w:top w:val="nil"/>
            </w:tcBorders>
          </w:tcPr>
          <w:p w:rsidR="00232BA6" w:rsidRDefault="00232BA6">
            <w:pPr>
              <w:pStyle w:val="ConsPlusNonformat"/>
              <w:jc w:val="both"/>
            </w:pPr>
            <w:r>
              <w:rPr>
                <w:sz w:val="16"/>
              </w:rPr>
              <w:t xml:space="preserve">Помещения досуга и    </w:t>
            </w:r>
          </w:p>
          <w:p w:rsidR="00232BA6" w:rsidRDefault="00232BA6">
            <w:pPr>
              <w:pStyle w:val="ConsPlusNonformat"/>
              <w:jc w:val="both"/>
            </w:pPr>
            <w:r>
              <w:rPr>
                <w:sz w:val="16"/>
              </w:rPr>
              <w:t xml:space="preserve">любительской          </w:t>
            </w:r>
          </w:p>
          <w:p w:rsidR="00232BA6" w:rsidRDefault="00232BA6">
            <w:pPr>
              <w:pStyle w:val="ConsPlusNonformat"/>
              <w:jc w:val="both"/>
            </w:pPr>
            <w:r>
              <w:rPr>
                <w:sz w:val="16"/>
              </w:rPr>
              <w:t xml:space="preserve">деятельности, м2      </w:t>
            </w:r>
          </w:p>
          <w:p w:rsidR="00232BA6" w:rsidRDefault="00232BA6">
            <w:pPr>
              <w:pStyle w:val="ConsPlusNonformat"/>
              <w:jc w:val="both"/>
            </w:pPr>
            <w:r>
              <w:rPr>
                <w:sz w:val="16"/>
              </w:rPr>
              <w:t xml:space="preserve">нормируемой площади   </w:t>
            </w:r>
          </w:p>
        </w:tc>
        <w:tc>
          <w:tcPr>
            <w:tcW w:w="1692" w:type="dxa"/>
            <w:tcBorders>
              <w:top w:val="nil"/>
            </w:tcBorders>
          </w:tcPr>
          <w:p w:rsidR="00232BA6" w:rsidRDefault="00232BA6">
            <w:pPr>
              <w:pStyle w:val="ConsPlusNonformat"/>
              <w:jc w:val="both"/>
            </w:pPr>
            <w:r>
              <w:rPr>
                <w:sz w:val="16"/>
              </w:rPr>
              <w:t xml:space="preserve">50              </w:t>
            </w:r>
          </w:p>
        </w:tc>
        <w:tc>
          <w:tcPr>
            <w:tcW w:w="1880"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tc>
        <w:tc>
          <w:tcPr>
            <w:tcW w:w="1692" w:type="dxa"/>
            <w:tcBorders>
              <w:top w:val="nil"/>
            </w:tcBorders>
          </w:tcPr>
          <w:p w:rsidR="00232BA6" w:rsidRDefault="00232BA6">
            <w:pPr>
              <w:pStyle w:val="ConsPlusNonformat"/>
              <w:jc w:val="both"/>
            </w:pPr>
            <w:r>
              <w:rPr>
                <w:sz w:val="16"/>
              </w:rPr>
              <w:t xml:space="preserve">Встроенные      </w:t>
            </w:r>
          </w:p>
        </w:tc>
        <w:tc>
          <w:tcPr>
            <w:tcW w:w="1598" w:type="dxa"/>
            <w:tcBorders>
              <w:top w:val="nil"/>
            </w:tcBorders>
          </w:tcPr>
          <w:p w:rsidR="00232BA6" w:rsidRDefault="00232BA6">
            <w:pPr>
              <w:pStyle w:val="ConsPlusNonformat"/>
              <w:jc w:val="both"/>
            </w:pPr>
            <w:r>
              <w:rPr>
                <w:sz w:val="16"/>
              </w:rPr>
              <w:t xml:space="preserve">750            </w:t>
            </w:r>
          </w:p>
        </w:tc>
      </w:tr>
      <w:tr w:rsidR="00232BA6">
        <w:trPr>
          <w:trHeight w:val="198"/>
        </w:trPr>
        <w:tc>
          <w:tcPr>
            <w:tcW w:w="2256" w:type="dxa"/>
            <w:tcBorders>
              <w:top w:val="nil"/>
            </w:tcBorders>
          </w:tcPr>
          <w:p w:rsidR="00232BA6" w:rsidRDefault="00232BA6">
            <w:pPr>
              <w:pStyle w:val="ConsPlusNonformat"/>
              <w:jc w:val="both"/>
            </w:pPr>
            <w:r>
              <w:rPr>
                <w:sz w:val="16"/>
              </w:rPr>
              <w:t xml:space="preserve">Помещения для         </w:t>
            </w:r>
          </w:p>
          <w:p w:rsidR="00232BA6" w:rsidRDefault="00232BA6">
            <w:pPr>
              <w:pStyle w:val="ConsPlusNonformat"/>
              <w:jc w:val="both"/>
            </w:pPr>
            <w:r>
              <w:rPr>
                <w:sz w:val="16"/>
              </w:rPr>
              <w:t xml:space="preserve">физкультурно-         </w:t>
            </w:r>
          </w:p>
          <w:p w:rsidR="00232BA6" w:rsidRDefault="00232BA6">
            <w:pPr>
              <w:pStyle w:val="ConsPlusNonformat"/>
              <w:jc w:val="both"/>
            </w:pPr>
            <w:r>
              <w:rPr>
                <w:sz w:val="16"/>
              </w:rPr>
              <w:t xml:space="preserve">оздоровительных       </w:t>
            </w:r>
          </w:p>
          <w:p w:rsidR="00232BA6" w:rsidRDefault="00232BA6">
            <w:pPr>
              <w:pStyle w:val="ConsPlusNonformat"/>
              <w:jc w:val="both"/>
            </w:pPr>
            <w:r>
              <w:rPr>
                <w:sz w:val="16"/>
              </w:rPr>
              <w:t xml:space="preserve">занятий населения, м2 </w:t>
            </w:r>
          </w:p>
          <w:p w:rsidR="00232BA6" w:rsidRDefault="00232BA6">
            <w:pPr>
              <w:pStyle w:val="ConsPlusNonformat"/>
              <w:jc w:val="both"/>
            </w:pPr>
            <w:r>
              <w:rPr>
                <w:sz w:val="16"/>
              </w:rPr>
              <w:t xml:space="preserve">площади пола          </w:t>
            </w:r>
          </w:p>
        </w:tc>
        <w:tc>
          <w:tcPr>
            <w:tcW w:w="1692" w:type="dxa"/>
            <w:tcBorders>
              <w:top w:val="nil"/>
            </w:tcBorders>
          </w:tcPr>
          <w:p w:rsidR="00232BA6" w:rsidRDefault="00232BA6">
            <w:pPr>
              <w:pStyle w:val="ConsPlusNonformat"/>
              <w:jc w:val="both"/>
            </w:pPr>
            <w:r>
              <w:rPr>
                <w:sz w:val="16"/>
              </w:rPr>
              <w:t xml:space="preserve">30              </w:t>
            </w:r>
          </w:p>
          <w:p w:rsidR="00232BA6" w:rsidRDefault="00232BA6">
            <w:pPr>
              <w:pStyle w:val="ConsPlusNonformat"/>
              <w:jc w:val="both"/>
            </w:pPr>
            <w:r>
              <w:rPr>
                <w:sz w:val="16"/>
              </w:rPr>
              <w:t xml:space="preserve">(с восполнением </w:t>
            </w:r>
          </w:p>
          <w:p w:rsidR="00232BA6" w:rsidRDefault="00232BA6">
            <w:pPr>
              <w:pStyle w:val="ConsPlusNonformat"/>
              <w:jc w:val="both"/>
            </w:pPr>
            <w:r>
              <w:rPr>
                <w:sz w:val="16"/>
              </w:rPr>
              <w:t xml:space="preserve">до 70 - 80 за   </w:t>
            </w:r>
          </w:p>
          <w:p w:rsidR="00232BA6" w:rsidRDefault="00232BA6">
            <w:pPr>
              <w:pStyle w:val="ConsPlusNonformat"/>
              <w:jc w:val="both"/>
            </w:pPr>
            <w:r>
              <w:rPr>
                <w:sz w:val="16"/>
              </w:rPr>
              <w:t xml:space="preserve">счет            </w:t>
            </w:r>
          </w:p>
          <w:p w:rsidR="00232BA6" w:rsidRDefault="00232BA6">
            <w:pPr>
              <w:pStyle w:val="ConsPlusNonformat"/>
              <w:jc w:val="both"/>
            </w:pPr>
            <w:r>
              <w:rPr>
                <w:sz w:val="16"/>
              </w:rPr>
              <w:t xml:space="preserve">использования   </w:t>
            </w:r>
          </w:p>
          <w:p w:rsidR="00232BA6" w:rsidRDefault="00232BA6">
            <w:pPr>
              <w:pStyle w:val="ConsPlusNonformat"/>
              <w:jc w:val="both"/>
            </w:pPr>
            <w:r>
              <w:rPr>
                <w:sz w:val="16"/>
              </w:rPr>
              <w:t>спортивных залов</w:t>
            </w:r>
          </w:p>
          <w:p w:rsidR="00232BA6" w:rsidRDefault="00232BA6">
            <w:pPr>
              <w:pStyle w:val="ConsPlusNonformat"/>
              <w:jc w:val="both"/>
            </w:pPr>
            <w:r>
              <w:rPr>
                <w:sz w:val="16"/>
              </w:rPr>
              <w:t xml:space="preserve">школ во         </w:t>
            </w:r>
          </w:p>
          <w:p w:rsidR="00232BA6" w:rsidRDefault="00232BA6">
            <w:pPr>
              <w:pStyle w:val="ConsPlusNonformat"/>
              <w:jc w:val="both"/>
            </w:pPr>
            <w:r>
              <w:rPr>
                <w:sz w:val="16"/>
              </w:rPr>
              <w:t xml:space="preserve">внеурочное      </w:t>
            </w:r>
          </w:p>
          <w:p w:rsidR="00232BA6" w:rsidRDefault="00232BA6">
            <w:pPr>
              <w:pStyle w:val="ConsPlusNonformat"/>
              <w:jc w:val="both"/>
            </w:pPr>
            <w:r>
              <w:rPr>
                <w:sz w:val="16"/>
              </w:rPr>
              <w:t xml:space="preserve">время)          </w:t>
            </w:r>
          </w:p>
        </w:tc>
        <w:tc>
          <w:tcPr>
            <w:tcW w:w="1880" w:type="dxa"/>
            <w:tcBorders>
              <w:top w:val="nil"/>
            </w:tcBorders>
          </w:tcPr>
          <w:p w:rsidR="00232BA6" w:rsidRDefault="00232BA6">
            <w:pPr>
              <w:pStyle w:val="ConsPlusNonformat"/>
              <w:jc w:val="both"/>
            </w:pPr>
            <w:r>
              <w:rPr>
                <w:sz w:val="16"/>
              </w:rPr>
              <w:t xml:space="preserve">То же             </w:t>
            </w:r>
          </w:p>
        </w:tc>
        <w:tc>
          <w:tcPr>
            <w:tcW w:w="1692" w:type="dxa"/>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встроенные (до  </w:t>
            </w:r>
          </w:p>
          <w:p w:rsidR="00232BA6" w:rsidRDefault="00232BA6">
            <w:pPr>
              <w:pStyle w:val="ConsPlusNonformat"/>
              <w:jc w:val="both"/>
            </w:pPr>
            <w:r>
              <w:rPr>
                <w:sz w:val="16"/>
              </w:rPr>
              <w:t xml:space="preserve">150 м2)         </w:t>
            </w:r>
          </w:p>
        </w:tc>
        <w:tc>
          <w:tcPr>
            <w:tcW w:w="1598" w:type="dxa"/>
            <w:tcBorders>
              <w:top w:val="nil"/>
            </w:tcBorders>
          </w:tcPr>
          <w:p w:rsidR="00232BA6" w:rsidRDefault="00232BA6">
            <w:pPr>
              <w:pStyle w:val="ConsPlusNonformat"/>
              <w:jc w:val="both"/>
            </w:pPr>
            <w:r>
              <w:rPr>
                <w:sz w:val="16"/>
              </w:rPr>
              <w:t xml:space="preserve">500            </w:t>
            </w:r>
          </w:p>
        </w:tc>
      </w:tr>
      <w:tr w:rsidR="00232BA6">
        <w:trPr>
          <w:trHeight w:val="198"/>
        </w:trPr>
        <w:tc>
          <w:tcPr>
            <w:tcW w:w="2256" w:type="dxa"/>
            <w:tcBorders>
              <w:top w:val="nil"/>
            </w:tcBorders>
          </w:tcPr>
          <w:p w:rsidR="00232BA6" w:rsidRDefault="00232BA6">
            <w:pPr>
              <w:pStyle w:val="ConsPlusNonformat"/>
              <w:jc w:val="both"/>
            </w:pPr>
            <w:r>
              <w:rPr>
                <w:sz w:val="16"/>
              </w:rPr>
              <w:t xml:space="preserve">Опорный пункт охраны  </w:t>
            </w:r>
          </w:p>
          <w:p w:rsidR="00232BA6" w:rsidRDefault="00232BA6">
            <w:pPr>
              <w:pStyle w:val="ConsPlusNonformat"/>
              <w:jc w:val="both"/>
            </w:pPr>
            <w:r>
              <w:rPr>
                <w:sz w:val="16"/>
              </w:rPr>
              <w:t xml:space="preserve">порядка, м2           </w:t>
            </w:r>
          </w:p>
          <w:p w:rsidR="00232BA6" w:rsidRDefault="00232BA6">
            <w:pPr>
              <w:pStyle w:val="ConsPlusNonformat"/>
              <w:jc w:val="both"/>
            </w:pPr>
            <w:r>
              <w:rPr>
                <w:sz w:val="16"/>
              </w:rPr>
              <w:t xml:space="preserve">нормируемой площади   </w:t>
            </w:r>
          </w:p>
        </w:tc>
        <w:tc>
          <w:tcPr>
            <w:tcW w:w="1692" w:type="dxa"/>
            <w:tcBorders>
              <w:top w:val="nil"/>
            </w:tcBorders>
          </w:tcPr>
          <w:p w:rsidR="00232BA6" w:rsidRDefault="00232BA6">
            <w:pPr>
              <w:pStyle w:val="ConsPlusNonformat"/>
              <w:jc w:val="both"/>
            </w:pPr>
            <w:r>
              <w:rPr>
                <w:sz w:val="16"/>
              </w:rPr>
              <w:t xml:space="preserve">10              </w:t>
            </w:r>
          </w:p>
        </w:tc>
        <w:tc>
          <w:tcPr>
            <w:tcW w:w="1880" w:type="dxa"/>
            <w:tcBorders>
              <w:top w:val="nil"/>
            </w:tcBorders>
          </w:tcPr>
          <w:p w:rsidR="00232BA6" w:rsidRDefault="00232BA6">
            <w:pPr>
              <w:pStyle w:val="ConsPlusNonformat"/>
              <w:jc w:val="both"/>
            </w:pPr>
          </w:p>
        </w:tc>
        <w:tc>
          <w:tcPr>
            <w:tcW w:w="1692" w:type="dxa"/>
            <w:tcBorders>
              <w:top w:val="nil"/>
            </w:tcBorders>
          </w:tcPr>
          <w:p w:rsidR="00232BA6" w:rsidRDefault="00232BA6">
            <w:pPr>
              <w:pStyle w:val="ConsPlusNonformat"/>
              <w:jc w:val="both"/>
            </w:pPr>
            <w:r>
              <w:rPr>
                <w:sz w:val="16"/>
              </w:rPr>
              <w:t xml:space="preserve">Встроенные      </w:t>
            </w:r>
          </w:p>
        </w:tc>
        <w:tc>
          <w:tcPr>
            <w:tcW w:w="1598" w:type="dxa"/>
            <w:tcBorders>
              <w:top w:val="nil"/>
            </w:tcBorders>
          </w:tcPr>
          <w:p w:rsidR="00232BA6" w:rsidRDefault="00232BA6">
            <w:pPr>
              <w:pStyle w:val="ConsPlusNonformat"/>
              <w:jc w:val="both"/>
            </w:pPr>
            <w:r>
              <w:rPr>
                <w:sz w:val="16"/>
              </w:rPr>
              <w:t xml:space="preserve">750            </w:t>
            </w:r>
          </w:p>
        </w:tc>
      </w:tr>
      <w:tr w:rsidR="00232BA6">
        <w:trPr>
          <w:trHeight w:val="198"/>
        </w:trPr>
        <w:tc>
          <w:tcPr>
            <w:tcW w:w="2256" w:type="dxa"/>
            <w:tcBorders>
              <w:top w:val="nil"/>
            </w:tcBorders>
          </w:tcPr>
          <w:p w:rsidR="00232BA6" w:rsidRDefault="00232BA6">
            <w:pPr>
              <w:pStyle w:val="ConsPlusNonformat"/>
              <w:jc w:val="both"/>
            </w:pPr>
            <w:r>
              <w:rPr>
                <w:sz w:val="16"/>
              </w:rPr>
              <w:t xml:space="preserve">Общественные туалеты, </w:t>
            </w:r>
          </w:p>
          <w:p w:rsidR="00232BA6" w:rsidRDefault="00232BA6">
            <w:pPr>
              <w:pStyle w:val="ConsPlusNonformat"/>
              <w:jc w:val="both"/>
            </w:pPr>
            <w:r>
              <w:rPr>
                <w:sz w:val="16"/>
              </w:rPr>
              <w:t xml:space="preserve">прибор                </w:t>
            </w:r>
          </w:p>
        </w:tc>
        <w:tc>
          <w:tcPr>
            <w:tcW w:w="1692" w:type="dxa"/>
            <w:tcBorders>
              <w:top w:val="nil"/>
            </w:tcBorders>
          </w:tcPr>
          <w:p w:rsidR="00232BA6" w:rsidRDefault="00232BA6">
            <w:pPr>
              <w:pStyle w:val="ConsPlusNonformat"/>
              <w:jc w:val="both"/>
            </w:pPr>
            <w:r>
              <w:rPr>
                <w:sz w:val="16"/>
              </w:rPr>
              <w:t xml:space="preserve">1               </w:t>
            </w:r>
          </w:p>
        </w:tc>
        <w:tc>
          <w:tcPr>
            <w:tcW w:w="1880" w:type="dxa"/>
            <w:tcBorders>
              <w:top w:val="nil"/>
            </w:tcBorders>
          </w:tcPr>
          <w:p w:rsidR="00232BA6" w:rsidRDefault="00232BA6">
            <w:pPr>
              <w:pStyle w:val="ConsPlusNonformat"/>
              <w:jc w:val="both"/>
            </w:pPr>
          </w:p>
        </w:tc>
        <w:tc>
          <w:tcPr>
            <w:tcW w:w="1692" w:type="dxa"/>
            <w:tcBorders>
              <w:top w:val="nil"/>
            </w:tcBorders>
          </w:tcPr>
          <w:p w:rsidR="00232BA6" w:rsidRDefault="00232BA6">
            <w:pPr>
              <w:pStyle w:val="ConsPlusNonformat"/>
              <w:jc w:val="both"/>
            </w:pPr>
            <w:r>
              <w:rPr>
                <w:sz w:val="16"/>
              </w:rPr>
              <w:t xml:space="preserve">В местах        </w:t>
            </w:r>
          </w:p>
          <w:p w:rsidR="00232BA6" w:rsidRDefault="00232BA6">
            <w:pPr>
              <w:pStyle w:val="ConsPlusNonformat"/>
              <w:jc w:val="both"/>
            </w:pPr>
            <w:r>
              <w:rPr>
                <w:sz w:val="16"/>
              </w:rPr>
              <w:t xml:space="preserve">массового       </w:t>
            </w:r>
          </w:p>
          <w:p w:rsidR="00232BA6" w:rsidRDefault="00232BA6">
            <w:pPr>
              <w:pStyle w:val="ConsPlusNonformat"/>
              <w:jc w:val="both"/>
            </w:pPr>
            <w:r>
              <w:rPr>
                <w:sz w:val="16"/>
              </w:rPr>
              <w:t>пребывания людей</w:t>
            </w:r>
          </w:p>
          <w:p w:rsidR="00232BA6" w:rsidRDefault="00232BA6">
            <w:pPr>
              <w:pStyle w:val="ConsPlusNonformat"/>
              <w:jc w:val="both"/>
            </w:pPr>
            <w:r>
              <w:rPr>
                <w:sz w:val="16"/>
              </w:rPr>
              <w:t xml:space="preserve">- центрах       </w:t>
            </w:r>
          </w:p>
          <w:p w:rsidR="00232BA6" w:rsidRDefault="00232BA6">
            <w:pPr>
              <w:pStyle w:val="ConsPlusNonformat"/>
              <w:jc w:val="both"/>
            </w:pPr>
            <w:r>
              <w:rPr>
                <w:sz w:val="16"/>
              </w:rPr>
              <w:t xml:space="preserve">обслуживания    </w:t>
            </w:r>
          </w:p>
        </w:tc>
        <w:tc>
          <w:tcPr>
            <w:tcW w:w="1598" w:type="dxa"/>
            <w:tcBorders>
              <w:top w:val="nil"/>
            </w:tcBorders>
          </w:tcPr>
          <w:p w:rsidR="00232BA6" w:rsidRDefault="00232BA6">
            <w:pPr>
              <w:pStyle w:val="ConsPlusNonformat"/>
              <w:jc w:val="both"/>
            </w:pPr>
          </w:p>
        </w:tc>
      </w:tr>
      <w:tr w:rsidR="00232BA6">
        <w:trPr>
          <w:trHeight w:val="198"/>
        </w:trPr>
        <w:tc>
          <w:tcPr>
            <w:tcW w:w="9118" w:type="dxa"/>
            <w:gridSpan w:val="5"/>
            <w:tcBorders>
              <w:top w:val="nil"/>
            </w:tcBorders>
          </w:tcPr>
          <w:p w:rsidR="00232BA6" w:rsidRDefault="00232BA6">
            <w:pPr>
              <w:pStyle w:val="ConsPlusNonformat"/>
              <w:jc w:val="both"/>
              <w:outlineLvl w:val="2"/>
            </w:pPr>
            <w:r>
              <w:rPr>
                <w:sz w:val="16"/>
              </w:rPr>
              <w:t xml:space="preserve">Районный уровень                                                                           </w:t>
            </w:r>
          </w:p>
        </w:tc>
      </w:tr>
      <w:tr w:rsidR="00232BA6">
        <w:trPr>
          <w:trHeight w:val="198"/>
        </w:trPr>
        <w:tc>
          <w:tcPr>
            <w:tcW w:w="2256" w:type="dxa"/>
            <w:tcBorders>
              <w:top w:val="nil"/>
            </w:tcBorders>
          </w:tcPr>
          <w:p w:rsidR="00232BA6" w:rsidRDefault="00232BA6">
            <w:pPr>
              <w:pStyle w:val="ConsPlusNonformat"/>
              <w:jc w:val="both"/>
            </w:pPr>
            <w:r>
              <w:rPr>
                <w:sz w:val="16"/>
              </w:rPr>
              <w:t xml:space="preserve">Школы искусств        </w:t>
            </w:r>
          </w:p>
          <w:p w:rsidR="00232BA6" w:rsidRDefault="00232BA6">
            <w:pPr>
              <w:pStyle w:val="ConsPlusNonformat"/>
              <w:jc w:val="both"/>
            </w:pPr>
            <w:r>
              <w:rPr>
                <w:sz w:val="16"/>
              </w:rPr>
              <w:t xml:space="preserve">(эстетического        </w:t>
            </w:r>
          </w:p>
          <w:p w:rsidR="00232BA6" w:rsidRDefault="00232BA6">
            <w:pPr>
              <w:pStyle w:val="ConsPlusNonformat"/>
              <w:jc w:val="both"/>
            </w:pPr>
            <w:r>
              <w:rPr>
                <w:sz w:val="16"/>
              </w:rPr>
              <w:t xml:space="preserve">образования), мест    </w:t>
            </w:r>
          </w:p>
        </w:tc>
        <w:tc>
          <w:tcPr>
            <w:tcW w:w="1692" w:type="dxa"/>
            <w:tcBorders>
              <w:top w:val="nil"/>
            </w:tcBorders>
          </w:tcPr>
          <w:p w:rsidR="00232BA6" w:rsidRDefault="00232BA6">
            <w:pPr>
              <w:pStyle w:val="ConsPlusNonformat"/>
              <w:jc w:val="both"/>
            </w:pPr>
            <w:r>
              <w:rPr>
                <w:sz w:val="16"/>
              </w:rPr>
              <w:t xml:space="preserve">8               </w:t>
            </w:r>
          </w:p>
        </w:tc>
        <w:tc>
          <w:tcPr>
            <w:tcW w:w="1880"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tc>
        <w:tc>
          <w:tcPr>
            <w:tcW w:w="1692" w:type="dxa"/>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встроенно-      </w:t>
            </w:r>
          </w:p>
          <w:p w:rsidR="00232BA6" w:rsidRDefault="00232BA6">
            <w:pPr>
              <w:pStyle w:val="ConsPlusNonformat"/>
              <w:jc w:val="both"/>
            </w:pPr>
            <w:r>
              <w:rPr>
                <w:sz w:val="16"/>
              </w:rPr>
              <w:t xml:space="preserve">пристроенные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Поликлиники, посещений</w:t>
            </w:r>
          </w:p>
          <w:p w:rsidR="00232BA6" w:rsidRDefault="00232BA6">
            <w:pPr>
              <w:pStyle w:val="ConsPlusNonformat"/>
              <w:jc w:val="both"/>
            </w:pPr>
            <w:r>
              <w:rPr>
                <w:sz w:val="16"/>
              </w:rPr>
              <w:t xml:space="preserve">в смену               </w:t>
            </w:r>
          </w:p>
        </w:tc>
        <w:tc>
          <w:tcPr>
            <w:tcW w:w="1692" w:type="dxa"/>
            <w:tcBorders>
              <w:top w:val="nil"/>
            </w:tcBorders>
          </w:tcPr>
          <w:p w:rsidR="00232BA6" w:rsidRDefault="00232BA6">
            <w:pPr>
              <w:pStyle w:val="ConsPlusNonformat"/>
              <w:jc w:val="both"/>
            </w:pPr>
            <w:r>
              <w:rPr>
                <w:sz w:val="16"/>
              </w:rPr>
              <w:t xml:space="preserve">Определяется    </w:t>
            </w:r>
          </w:p>
          <w:p w:rsidR="00232BA6" w:rsidRDefault="00232BA6">
            <w:pPr>
              <w:pStyle w:val="ConsPlusNonformat"/>
              <w:jc w:val="both"/>
            </w:pPr>
            <w:r>
              <w:rPr>
                <w:sz w:val="16"/>
              </w:rPr>
              <w:t xml:space="preserve">органами        </w:t>
            </w:r>
          </w:p>
          <w:p w:rsidR="00232BA6" w:rsidRDefault="00232BA6">
            <w:pPr>
              <w:pStyle w:val="ConsPlusNonformat"/>
              <w:jc w:val="both"/>
            </w:pPr>
            <w:r>
              <w:rPr>
                <w:sz w:val="16"/>
              </w:rPr>
              <w:t>здравоохранения,</w:t>
            </w:r>
          </w:p>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tc>
        <w:tc>
          <w:tcPr>
            <w:tcW w:w="1880" w:type="dxa"/>
            <w:tcBorders>
              <w:top w:val="nil"/>
            </w:tcBorders>
          </w:tcPr>
          <w:p w:rsidR="00232BA6" w:rsidRDefault="00232BA6">
            <w:pPr>
              <w:pStyle w:val="ConsPlusNonformat"/>
              <w:jc w:val="both"/>
            </w:pPr>
            <w:r>
              <w:rPr>
                <w:sz w:val="16"/>
              </w:rPr>
              <w:t>Не менее 0,3 га на</w:t>
            </w:r>
          </w:p>
          <w:p w:rsidR="00232BA6" w:rsidRDefault="00232BA6">
            <w:pPr>
              <w:pStyle w:val="ConsPlusNonformat"/>
              <w:jc w:val="both"/>
            </w:pPr>
            <w:r>
              <w:rPr>
                <w:sz w:val="16"/>
              </w:rPr>
              <w:t xml:space="preserve">объект            </w:t>
            </w:r>
          </w:p>
        </w:tc>
        <w:tc>
          <w:tcPr>
            <w:tcW w:w="1692" w:type="dxa"/>
            <w:tcBorders>
              <w:top w:val="nil"/>
            </w:tcBorders>
          </w:tcPr>
          <w:p w:rsidR="00232BA6" w:rsidRDefault="00232BA6">
            <w:pPr>
              <w:pStyle w:val="ConsPlusNonformat"/>
              <w:jc w:val="both"/>
            </w:pPr>
            <w:r>
              <w:rPr>
                <w:sz w:val="16"/>
              </w:rPr>
              <w:t>Отдельно стоящие</w:t>
            </w:r>
          </w:p>
        </w:tc>
        <w:tc>
          <w:tcPr>
            <w:tcW w:w="1598" w:type="dxa"/>
            <w:tcBorders>
              <w:top w:val="nil"/>
            </w:tcBorders>
          </w:tcPr>
          <w:p w:rsidR="00232BA6" w:rsidRDefault="00232BA6">
            <w:pPr>
              <w:pStyle w:val="ConsPlusNonformat"/>
              <w:jc w:val="both"/>
            </w:pPr>
            <w:r>
              <w:rPr>
                <w:sz w:val="16"/>
              </w:rPr>
              <w:t xml:space="preserve">1000           </w:t>
            </w:r>
          </w:p>
        </w:tc>
      </w:tr>
      <w:tr w:rsidR="00232BA6">
        <w:trPr>
          <w:trHeight w:val="198"/>
        </w:trPr>
        <w:tc>
          <w:tcPr>
            <w:tcW w:w="2256" w:type="dxa"/>
            <w:tcBorders>
              <w:top w:val="nil"/>
            </w:tcBorders>
          </w:tcPr>
          <w:p w:rsidR="00232BA6" w:rsidRDefault="00232BA6">
            <w:pPr>
              <w:pStyle w:val="ConsPlusNonformat"/>
              <w:jc w:val="both"/>
            </w:pPr>
            <w:r>
              <w:rPr>
                <w:sz w:val="16"/>
              </w:rPr>
              <w:t xml:space="preserve">Станции скорой и      </w:t>
            </w:r>
          </w:p>
          <w:p w:rsidR="00232BA6" w:rsidRDefault="00232BA6">
            <w:pPr>
              <w:pStyle w:val="ConsPlusNonformat"/>
              <w:jc w:val="both"/>
            </w:pPr>
            <w:r>
              <w:rPr>
                <w:sz w:val="16"/>
              </w:rPr>
              <w:t>неотложной медицинской</w:t>
            </w:r>
          </w:p>
          <w:p w:rsidR="00232BA6" w:rsidRDefault="00232BA6">
            <w:pPr>
              <w:pStyle w:val="ConsPlusNonformat"/>
              <w:jc w:val="both"/>
            </w:pPr>
            <w:r>
              <w:rPr>
                <w:sz w:val="16"/>
              </w:rPr>
              <w:t xml:space="preserve">помощи, автомобиль    </w:t>
            </w:r>
          </w:p>
        </w:tc>
        <w:tc>
          <w:tcPr>
            <w:tcW w:w="1692" w:type="dxa"/>
            <w:tcBorders>
              <w:top w:val="nil"/>
            </w:tcBorders>
          </w:tcPr>
          <w:p w:rsidR="00232BA6" w:rsidRDefault="00232BA6">
            <w:pPr>
              <w:pStyle w:val="ConsPlusNonformat"/>
              <w:jc w:val="both"/>
            </w:pPr>
            <w:r>
              <w:rPr>
                <w:sz w:val="16"/>
              </w:rPr>
              <w:t xml:space="preserve">0,1             </w:t>
            </w:r>
          </w:p>
        </w:tc>
        <w:tc>
          <w:tcPr>
            <w:tcW w:w="1880" w:type="dxa"/>
            <w:tcBorders>
              <w:top w:val="nil"/>
            </w:tcBorders>
          </w:tcPr>
          <w:p w:rsidR="00232BA6" w:rsidRDefault="00232BA6">
            <w:pPr>
              <w:pStyle w:val="ConsPlusNonformat"/>
              <w:jc w:val="both"/>
            </w:pPr>
            <w:r>
              <w:rPr>
                <w:sz w:val="16"/>
              </w:rPr>
              <w:t xml:space="preserve">0,05 га на 1      </w:t>
            </w:r>
          </w:p>
          <w:p w:rsidR="00232BA6" w:rsidRDefault="00232BA6">
            <w:pPr>
              <w:pStyle w:val="ConsPlusNonformat"/>
              <w:jc w:val="both"/>
            </w:pPr>
            <w:r>
              <w:rPr>
                <w:sz w:val="16"/>
              </w:rPr>
              <w:t xml:space="preserve">автомобиль, но не </w:t>
            </w:r>
          </w:p>
          <w:p w:rsidR="00232BA6" w:rsidRDefault="00232BA6">
            <w:pPr>
              <w:pStyle w:val="ConsPlusNonformat"/>
              <w:jc w:val="both"/>
            </w:pPr>
            <w:r>
              <w:rPr>
                <w:sz w:val="16"/>
              </w:rPr>
              <w:t xml:space="preserve">менее 0,1 га на   </w:t>
            </w:r>
          </w:p>
          <w:p w:rsidR="00232BA6" w:rsidRDefault="00232BA6">
            <w:pPr>
              <w:pStyle w:val="ConsPlusNonformat"/>
              <w:jc w:val="both"/>
            </w:pPr>
            <w:r>
              <w:rPr>
                <w:sz w:val="16"/>
              </w:rPr>
              <w:t xml:space="preserve">объект            </w:t>
            </w: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r>
              <w:rPr>
                <w:sz w:val="16"/>
              </w:rPr>
              <w:t xml:space="preserve">В пределах 15- </w:t>
            </w:r>
          </w:p>
          <w:p w:rsidR="00232BA6" w:rsidRDefault="00232BA6">
            <w:pPr>
              <w:pStyle w:val="ConsPlusNonformat"/>
              <w:jc w:val="both"/>
            </w:pPr>
            <w:r>
              <w:rPr>
                <w:sz w:val="16"/>
              </w:rPr>
              <w:t xml:space="preserve">минутной       </w:t>
            </w:r>
          </w:p>
          <w:p w:rsidR="00232BA6" w:rsidRDefault="00232BA6">
            <w:pPr>
              <w:pStyle w:val="ConsPlusNonformat"/>
              <w:jc w:val="both"/>
            </w:pPr>
            <w:r>
              <w:rPr>
                <w:sz w:val="16"/>
              </w:rPr>
              <w:t xml:space="preserve">доступности    </w:t>
            </w:r>
          </w:p>
          <w:p w:rsidR="00232BA6" w:rsidRDefault="00232BA6">
            <w:pPr>
              <w:pStyle w:val="ConsPlusNonformat"/>
              <w:jc w:val="both"/>
            </w:pPr>
            <w:r>
              <w:rPr>
                <w:sz w:val="16"/>
              </w:rPr>
              <w:t xml:space="preserve">автомобиля до  </w:t>
            </w:r>
          </w:p>
          <w:p w:rsidR="00232BA6" w:rsidRDefault="00232BA6">
            <w:pPr>
              <w:pStyle w:val="ConsPlusNonformat"/>
              <w:jc w:val="both"/>
            </w:pPr>
            <w:r>
              <w:rPr>
                <w:sz w:val="16"/>
              </w:rPr>
              <w:t xml:space="preserve">пациента       </w:t>
            </w:r>
          </w:p>
        </w:tc>
      </w:tr>
      <w:tr w:rsidR="00232BA6">
        <w:trPr>
          <w:trHeight w:val="198"/>
        </w:trPr>
        <w:tc>
          <w:tcPr>
            <w:tcW w:w="2256" w:type="dxa"/>
            <w:tcBorders>
              <w:top w:val="nil"/>
            </w:tcBorders>
          </w:tcPr>
          <w:p w:rsidR="00232BA6" w:rsidRDefault="00232BA6">
            <w:pPr>
              <w:pStyle w:val="ConsPlusNonformat"/>
              <w:jc w:val="both"/>
            </w:pPr>
            <w:r>
              <w:rPr>
                <w:sz w:val="16"/>
              </w:rPr>
              <w:t xml:space="preserve">Диспансеры            </w:t>
            </w:r>
          </w:p>
          <w:p w:rsidR="00232BA6" w:rsidRDefault="00232BA6">
            <w:pPr>
              <w:pStyle w:val="ConsPlusNonformat"/>
              <w:jc w:val="both"/>
            </w:pPr>
            <w:r>
              <w:rPr>
                <w:sz w:val="16"/>
              </w:rPr>
              <w:t>(противотуберкулезные,</w:t>
            </w:r>
          </w:p>
          <w:p w:rsidR="00232BA6" w:rsidRDefault="00232BA6">
            <w:pPr>
              <w:pStyle w:val="ConsPlusNonformat"/>
              <w:jc w:val="both"/>
            </w:pPr>
            <w:r>
              <w:rPr>
                <w:sz w:val="16"/>
              </w:rPr>
              <w:t>онкологические, кожно-</w:t>
            </w:r>
          </w:p>
          <w:p w:rsidR="00232BA6" w:rsidRDefault="00232BA6">
            <w:pPr>
              <w:pStyle w:val="ConsPlusNonformat"/>
              <w:jc w:val="both"/>
            </w:pPr>
            <w:r>
              <w:rPr>
                <w:sz w:val="16"/>
              </w:rPr>
              <w:t xml:space="preserve">венерологические,     </w:t>
            </w:r>
          </w:p>
          <w:p w:rsidR="00232BA6" w:rsidRDefault="00232BA6">
            <w:pPr>
              <w:pStyle w:val="ConsPlusNonformat"/>
              <w:jc w:val="both"/>
            </w:pPr>
            <w:r>
              <w:rPr>
                <w:sz w:val="16"/>
              </w:rPr>
              <w:t xml:space="preserve">психоневрологические, </w:t>
            </w:r>
          </w:p>
          <w:p w:rsidR="00232BA6" w:rsidRDefault="00232BA6">
            <w:pPr>
              <w:pStyle w:val="ConsPlusNonformat"/>
              <w:jc w:val="both"/>
            </w:pPr>
            <w:r>
              <w:rPr>
                <w:sz w:val="16"/>
              </w:rPr>
              <w:t xml:space="preserve">наркологические),     </w:t>
            </w:r>
          </w:p>
          <w:p w:rsidR="00232BA6" w:rsidRDefault="00232BA6">
            <w:pPr>
              <w:pStyle w:val="ConsPlusNonformat"/>
              <w:jc w:val="both"/>
            </w:pPr>
            <w:r>
              <w:rPr>
                <w:sz w:val="16"/>
              </w:rPr>
              <w:t xml:space="preserve">объект                </w:t>
            </w:r>
          </w:p>
        </w:tc>
        <w:tc>
          <w:tcPr>
            <w:tcW w:w="1692" w:type="dxa"/>
            <w:tcBorders>
              <w:top w:val="nil"/>
            </w:tcBorders>
          </w:tcPr>
          <w:p w:rsidR="00232BA6" w:rsidRDefault="00232BA6">
            <w:pPr>
              <w:pStyle w:val="ConsPlusNonformat"/>
              <w:jc w:val="both"/>
            </w:pPr>
            <w:r>
              <w:rPr>
                <w:sz w:val="16"/>
              </w:rPr>
              <w:t xml:space="preserve">1 на 200 - 250  </w:t>
            </w:r>
          </w:p>
          <w:p w:rsidR="00232BA6" w:rsidRDefault="00232BA6">
            <w:pPr>
              <w:pStyle w:val="ConsPlusNonformat"/>
              <w:jc w:val="both"/>
            </w:pPr>
            <w:r>
              <w:rPr>
                <w:sz w:val="16"/>
              </w:rPr>
              <w:t>тыс. жителей или</w:t>
            </w:r>
          </w:p>
          <w:p w:rsidR="00232BA6" w:rsidRDefault="00232BA6">
            <w:pPr>
              <w:pStyle w:val="ConsPlusNonformat"/>
              <w:jc w:val="both"/>
            </w:pPr>
            <w:r>
              <w:rPr>
                <w:sz w:val="16"/>
              </w:rPr>
              <w:t xml:space="preserve">3 койки на 1000 </w:t>
            </w:r>
          </w:p>
          <w:p w:rsidR="00232BA6" w:rsidRDefault="00232BA6">
            <w:pPr>
              <w:pStyle w:val="ConsPlusNonformat"/>
              <w:jc w:val="both"/>
            </w:pPr>
            <w:r>
              <w:rPr>
                <w:sz w:val="16"/>
              </w:rPr>
              <w:t xml:space="preserve">жителей         </w:t>
            </w:r>
          </w:p>
        </w:tc>
        <w:tc>
          <w:tcPr>
            <w:tcW w:w="1880"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Больничные учреждения,</w:t>
            </w:r>
          </w:p>
          <w:p w:rsidR="00232BA6" w:rsidRDefault="00232BA6">
            <w:pPr>
              <w:pStyle w:val="ConsPlusNonformat"/>
              <w:jc w:val="both"/>
            </w:pPr>
            <w:r>
              <w:rPr>
                <w:sz w:val="16"/>
              </w:rPr>
              <w:t xml:space="preserve">коек                  </w:t>
            </w:r>
          </w:p>
        </w:tc>
        <w:tc>
          <w:tcPr>
            <w:tcW w:w="1692" w:type="dxa"/>
            <w:tcBorders>
              <w:top w:val="nil"/>
            </w:tcBorders>
          </w:tcPr>
          <w:p w:rsidR="00232BA6" w:rsidRDefault="00232BA6">
            <w:pPr>
              <w:pStyle w:val="ConsPlusNonformat"/>
              <w:jc w:val="both"/>
            </w:pPr>
            <w:r>
              <w:rPr>
                <w:sz w:val="16"/>
              </w:rPr>
              <w:t xml:space="preserve">11,1            </w:t>
            </w:r>
          </w:p>
        </w:tc>
        <w:tc>
          <w:tcPr>
            <w:tcW w:w="1880" w:type="dxa"/>
            <w:tcBorders>
              <w:top w:val="nil"/>
            </w:tcBorders>
          </w:tcPr>
          <w:p w:rsidR="00232BA6" w:rsidRDefault="00232BA6">
            <w:pPr>
              <w:pStyle w:val="ConsPlusNonformat"/>
              <w:jc w:val="both"/>
            </w:pPr>
            <w:r>
              <w:rPr>
                <w:sz w:val="16"/>
              </w:rPr>
              <w:t xml:space="preserve">То же             </w:t>
            </w: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Территориальные центры</w:t>
            </w:r>
          </w:p>
          <w:p w:rsidR="00232BA6" w:rsidRDefault="00232BA6">
            <w:pPr>
              <w:pStyle w:val="ConsPlusNonformat"/>
              <w:jc w:val="both"/>
            </w:pPr>
            <w:r>
              <w:rPr>
                <w:sz w:val="16"/>
              </w:rPr>
              <w:t xml:space="preserve">социальной помощи     </w:t>
            </w:r>
          </w:p>
          <w:p w:rsidR="00232BA6" w:rsidRDefault="00232BA6">
            <w:pPr>
              <w:pStyle w:val="ConsPlusNonformat"/>
              <w:jc w:val="both"/>
            </w:pPr>
            <w:r>
              <w:rPr>
                <w:sz w:val="16"/>
              </w:rPr>
              <w:t xml:space="preserve">семье и детям, объект </w:t>
            </w:r>
          </w:p>
        </w:tc>
        <w:tc>
          <w:tcPr>
            <w:tcW w:w="1692"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p w:rsidR="00232BA6" w:rsidRDefault="00232BA6">
            <w:pPr>
              <w:pStyle w:val="ConsPlusNonformat"/>
              <w:jc w:val="both"/>
            </w:pPr>
            <w:r>
              <w:rPr>
                <w:sz w:val="16"/>
              </w:rPr>
              <w:t xml:space="preserve">или             </w:t>
            </w:r>
          </w:p>
          <w:p w:rsidR="00232BA6" w:rsidRDefault="00232BA6">
            <w:pPr>
              <w:pStyle w:val="ConsPlusNonformat"/>
              <w:jc w:val="both"/>
            </w:pPr>
            <w:r>
              <w:rPr>
                <w:sz w:val="16"/>
              </w:rPr>
              <w:t>ориентировочно 1</w:t>
            </w:r>
          </w:p>
          <w:p w:rsidR="00232BA6" w:rsidRDefault="00232BA6">
            <w:pPr>
              <w:pStyle w:val="ConsPlusNonformat"/>
              <w:jc w:val="both"/>
            </w:pPr>
            <w:r>
              <w:rPr>
                <w:sz w:val="16"/>
              </w:rPr>
              <w:t xml:space="preserve">на 50 тыс.      </w:t>
            </w:r>
          </w:p>
          <w:p w:rsidR="00232BA6" w:rsidRDefault="00232BA6">
            <w:pPr>
              <w:pStyle w:val="ConsPlusNonformat"/>
              <w:jc w:val="both"/>
            </w:pPr>
            <w:r>
              <w:rPr>
                <w:sz w:val="16"/>
              </w:rPr>
              <w:t xml:space="preserve">жителей         </w:t>
            </w:r>
          </w:p>
        </w:tc>
        <w:tc>
          <w:tcPr>
            <w:tcW w:w="1880" w:type="dxa"/>
            <w:tcBorders>
              <w:top w:val="nil"/>
            </w:tcBorders>
          </w:tcPr>
          <w:p w:rsidR="00232BA6" w:rsidRDefault="00232BA6">
            <w:pPr>
              <w:pStyle w:val="ConsPlusNonformat"/>
              <w:jc w:val="both"/>
            </w:pPr>
            <w:r>
              <w:rPr>
                <w:sz w:val="16"/>
              </w:rPr>
              <w:t xml:space="preserve">То же             </w:t>
            </w:r>
          </w:p>
        </w:tc>
        <w:tc>
          <w:tcPr>
            <w:tcW w:w="1692" w:type="dxa"/>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встроенные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 xml:space="preserve">Социально-            </w:t>
            </w:r>
          </w:p>
          <w:p w:rsidR="00232BA6" w:rsidRDefault="00232BA6">
            <w:pPr>
              <w:pStyle w:val="ConsPlusNonformat"/>
              <w:jc w:val="both"/>
            </w:pPr>
            <w:r>
              <w:rPr>
                <w:sz w:val="16"/>
              </w:rPr>
              <w:t xml:space="preserve">реабилитационные      </w:t>
            </w:r>
          </w:p>
          <w:p w:rsidR="00232BA6" w:rsidRDefault="00232BA6">
            <w:pPr>
              <w:pStyle w:val="ConsPlusNonformat"/>
              <w:jc w:val="both"/>
            </w:pPr>
            <w:r>
              <w:rPr>
                <w:sz w:val="16"/>
              </w:rPr>
              <w:t xml:space="preserve">центры и социальные   </w:t>
            </w:r>
          </w:p>
          <w:p w:rsidR="00232BA6" w:rsidRDefault="00232BA6">
            <w:pPr>
              <w:pStyle w:val="ConsPlusNonformat"/>
              <w:jc w:val="both"/>
            </w:pPr>
            <w:r>
              <w:rPr>
                <w:sz w:val="16"/>
              </w:rPr>
              <w:t xml:space="preserve">приюты для            </w:t>
            </w:r>
          </w:p>
          <w:p w:rsidR="00232BA6" w:rsidRDefault="00232BA6">
            <w:pPr>
              <w:pStyle w:val="ConsPlusNonformat"/>
              <w:jc w:val="both"/>
            </w:pPr>
            <w:r>
              <w:rPr>
                <w:sz w:val="16"/>
              </w:rPr>
              <w:t xml:space="preserve">несовершеннолетних    </w:t>
            </w:r>
          </w:p>
          <w:p w:rsidR="00232BA6" w:rsidRDefault="00232BA6">
            <w:pPr>
              <w:pStyle w:val="ConsPlusNonformat"/>
              <w:jc w:val="both"/>
            </w:pPr>
            <w:r>
              <w:rPr>
                <w:sz w:val="16"/>
              </w:rPr>
              <w:t xml:space="preserve">детей, детей-сирот и  </w:t>
            </w:r>
          </w:p>
          <w:p w:rsidR="00232BA6" w:rsidRDefault="00232BA6">
            <w:pPr>
              <w:pStyle w:val="ConsPlusNonformat"/>
              <w:jc w:val="both"/>
            </w:pPr>
            <w:r>
              <w:rPr>
                <w:sz w:val="16"/>
              </w:rPr>
              <w:t xml:space="preserve">детей, оставшихся без </w:t>
            </w:r>
          </w:p>
          <w:p w:rsidR="00232BA6" w:rsidRDefault="00232BA6">
            <w:pPr>
              <w:pStyle w:val="ConsPlusNonformat"/>
              <w:jc w:val="both"/>
            </w:pPr>
            <w:r>
              <w:rPr>
                <w:sz w:val="16"/>
              </w:rPr>
              <w:t xml:space="preserve">попечения родителей,  </w:t>
            </w:r>
          </w:p>
          <w:p w:rsidR="00232BA6" w:rsidRDefault="00232BA6">
            <w:pPr>
              <w:pStyle w:val="ConsPlusNonformat"/>
              <w:jc w:val="both"/>
            </w:pPr>
            <w:r>
              <w:rPr>
                <w:sz w:val="16"/>
              </w:rPr>
              <w:t xml:space="preserve">место                 </w:t>
            </w:r>
          </w:p>
        </w:tc>
        <w:tc>
          <w:tcPr>
            <w:tcW w:w="1692" w:type="dxa"/>
            <w:tcBorders>
              <w:top w:val="nil"/>
            </w:tcBorders>
          </w:tcPr>
          <w:p w:rsidR="00232BA6" w:rsidRDefault="00232BA6">
            <w:pPr>
              <w:pStyle w:val="ConsPlusNonformat"/>
              <w:jc w:val="both"/>
            </w:pPr>
            <w:r>
              <w:rPr>
                <w:sz w:val="16"/>
              </w:rPr>
              <w:t xml:space="preserve">3               </w:t>
            </w:r>
          </w:p>
        </w:tc>
        <w:tc>
          <w:tcPr>
            <w:tcW w:w="1880"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от </w:t>
            </w:r>
          </w:p>
          <w:p w:rsidR="00232BA6" w:rsidRDefault="00232BA6">
            <w:pPr>
              <w:pStyle w:val="ConsPlusNonformat"/>
              <w:jc w:val="both"/>
            </w:pPr>
            <w:r>
              <w:rPr>
                <w:sz w:val="16"/>
              </w:rPr>
              <w:t xml:space="preserve">80 до 125 м2 на   </w:t>
            </w:r>
          </w:p>
          <w:p w:rsidR="00232BA6" w:rsidRDefault="00232BA6">
            <w:pPr>
              <w:pStyle w:val="ConsPlusNonformat"/>
              <w:jc w:val="both"/>
            </w:pPr>
            <w:r>
              <w:rPr>
                <w:sz w:val="16"/>
              </w:rPr>
              <w:t xml:space="preserve">место             </w:t>
            </w:r>
          </w:p>
        </w:tc>
        <w:tc>
          <w:tcPr>
            <w:tcW w:w="1692" w:type="dxa"/>
            <w:tcBorders>
              <w:top w:val="nil"/>
            </w:tcBorders>
          </w:tcPr>
          <w:p w:rsidR="00232BA6" w:rsidRDefault="00232BA6">
            <w:pPr>
              <w:pStyle w:val="ConsPlusNonformat"/>
              <w:jc w:val="both"/>
            </w:pPr>
            <w:r>
              <w:rPr>
                <w:sz w:val="16"/>
              </w:rPr>
              <w:t>Отдельно стоящие</w:t>
            </w:r>
          </w:p>
        </w:tc>
        <w:tc>
          <w:tcPr>
            <w:tcW w:w="1598" w:type="dxa"/>
            <w:tcBorders>
              <w:top w:val="nil"/>
            </w:tcBorders>
          </w:tcPr>
          <w:p w:rsidR="00232BA6" w:rsidRDefault="00232BA6">
            <w:pPr>
              <w:pStyle w:val="ConsPlusNonformat"/>
              <w:jc w:val="both"/>
            </w:pPr>
            <w:r>
              <w:rPr>
                <w:sz w:val="16"/>
              </w:rPr>
              <w:t xml:space="preserve">Радиус         </w:t>
            </w:r>
          </w:p>
          <w:p w:rsidR="00232BA6" w:rsidRDefault="00232BA6">
            <w:pPr>
              <w:pStyle w:val="ConsPlusNonformat"/>
              <w:jc w:val="both"/>
            </w:pPr>
            <w:r>
              <w:rPr>
                <w:sz w:val="16"/>
              </w:rPr>
              <w:t xml:space="preserve">обслуживания   </w:t>
            </w:r>
          </w:p>
          <w:p w:rsidR="00232BA6" w:rsidRDefault="00232BA6">
            <w:pPr>
              <w:pStyle w:val="ConsPlusNonformat"/>
              <w:jc w:val="both"/>
            </w:pPr>
            <w:r>
              <w:rPr>
                <w:sz w:val="16"/>
              </w:rPr>
              <w:t xml:space="preserve">2,5 км,        </w:t>
            </w:r>
          </w:p>
          <w:p w:rsidR="00232BA6" w:rsidRDefault="00232BA6">
            <w:pPr>
              <w:pStyle w:val="ConsPlusNonformat"/>
              <w:jc w:val="both"/>
            </w:pPr>
            <w:r>
              <w:rPr>
                <w:sz w:val="16"/>
              </w:rPr>
              <w:t xml:space="preserve">размещение на  </w:t>
            </w:r>
          </w:p>
          <w:p w:rsidR="00232BA6" w:rsidRDefault="00232BA6">
            <w:pPr>
              <w:pStyle w:val="ConsPlusNonformat"/>
              <w:jc w:val="both"/>
            </w:pPr>
            <w:r>
              <w:rPr>
                <w:sz w:val="16"/>
              </w:rPr>
              <w:t xml:space="preserve">расстоянии не  </w:t>
            </w:r>
          </w:p>
          <w:p w:rsidR="00232BA6" w:rsidRDefault="00232BA6">
            <w:pPr>
              <w:pStyle w:val="ConsPlusNonformat"/>
              <w:jc w:val="both"/>
            </w:pPr>
            <w:r>
              <w:rPr>
                <w:sz w:val="16"/>
              </w:rPr>
              <w:t xml:space="preserve">менее 300 м от </w:t>
            </w:r>
          </w:p>
          <w:p w:rsidR="00232BA6" w:rsidRDefault="00232BA6">
            <w:pPr>
              <w:pStyle w:val="ConsPlusNonformat"/>
              <w:jc w:val="both"/>
            </w:pPr>
            <w:r>
              <w:rPr>
                <w:sz w:val="16"/>
              </w:rPr>
              <w:t xml:space="preserve">промышленных   </w:t>
            </w:r>
          </w:p>
          <w:p w:rsidR="00232BA6" w:rsidRDefault="00232BA6">
            <w:pPr>
              <w:pStyle w:val="ConsPlusNonformat"/>
              <w:jc w:val="both"/>
            </w:pPr>
            <w:r>
              <w:rPr>
                <w:sz w:val="16"/>
              </w:rPr>
              <w:t xml:space="preserve">предприятий,   </w:t>
            </w:r>
          </w:p>
          <w:p w:rsidR="00232BA6" w:rsidRDefault="00232BA6">
            <w:pPr>
              <w:pStyle w:val="ConsPlusNonformat"/>
              <w:jc w:val="both"/>
            </w:pPr>
            <w:r>
              <w:rPr>
                <w:sz w:val="16"/>
              </w:rPr>
              <w:t xml:space="preserve">магистралей,   </w:t>
            </w:r>
          </w:p>
          <w:p w:rsidR="00232BA6" w:rsidRDefault="00232BA6">
            <w:pPr>
              <w:pStyle w:val="ConsPlusNonformat"/>
              <w:jc w:val="both"/>
            </w:pPr>
            <w:r>
              <w:rPr>
                <w:sz w:val="16"/>
              </w:rPr>
              <w:t>железнодорожных</w:t>
            </w:r>
          </w:p>
          <w:p w:rsidR="00232BA6" w:rsidRDefault="00232BA6">
            <w:pPr>
              <w:pStyle w:val="ConsPlusNonformat"/>
              <w:jc w:val="both"/>
            </w:pPr>
            <w:r>
              <w:rPr>
                <w:sz w:val="16"/>
              </w:rPr>
              <w:t xml:space="preserve">путей, а также </w:t>
            </w:r>
          </w:p>
          <w:p w:rsidR="00232BA6" w:rsidRDefault="00232BA6">
            <w:pPr>
              <w:pStyle w:val="ConsPlusNonformat"/>
              <w:jc w:val="both"/>
            </w:pPr>
            <w:r>
              <w:rPr>
                <w:sz w:val="16"/>
              </w:rPr>
              <w:t xml:space="preserve">других         </w:t>
            </w:r>
          </w:p>
          <w:p w:rsidR="00232BA6" w:rsidRDefault="00232BA6">
            <w:pPr>
              <w:pStyle w:val="ConsPlusNonformat"/>
              <w:jc w:val="both"/>
            </w:pPr>
            <w:r>
              <w:rPr>
                <w:sz w:val="16"/>
              </w:rPr>
              <w:t xml:space="preserve">источников     </w:t>
            </w:r>
          </w:p>
          <w:p w:rsidR="00232BA6" w:rsidRDefault="00232BA6">
            <w:pPr>
              <w:pStyle w:val="ConsPlusNonformat"/>
              <w:jc w:val="both"/>
            </w:pPr>
            <w:r>
              <w:rPr>
                <w:sz w:val="16"/>
              </w:rPr>
              <w:t xml:space="preserve">повышенного    </w:t>
            </w:r>
          </w:p>
          <w:p w:rsidR="00232BA6" w:rsidRDefault="00232BA6">
            <w:pPr>
              <w:pStyle w:val="ConsPlusNonformat"/>
              <w:jc w:val="both"/>
            </w:pPr>
            <w:r>
              <w:rPr>
                <w:sz w:val="16"/>
              </w:rPr>
              <w:t xml:space="preserve">шума,          </w:t>
            </w:r>
          </w:p>
          <w:p w:rsidR="00232BA6" w:rsidRDefault="00232BA6">
            <w:pPr>
              <w:pStyle w:val="ConsPlusNonformat"/>
              <w:jc w:val="both"/>
            </w:pPr>
            <w:r>
              <w:rPr>
                <w:sz w:val="16"/>
              </w:rPr>
              <w:t xml:space="preserve">загрязнения    </w:t>
            </w:r>
          </w:p>
          <w:p w:rsidR="00232BA6" w:rsidRDefault="00232BA6">
            <w:pPr>
              <w:pStyle w:val="ConsPlusNonformat"/>
              <w:jc w:val="both"/>
            </w:pPr>
            <w:r>
              <w:rPr>
                <w:sz w:val="16"/>
              </w:rPr>
              <w:t xml:space="preserve">воздуха и почв </w:t>
            </w:r>
          </w:p>
        </w:tc>
      </w:tr>
      <w:tr w:rsidR="00232BA6">
        <w:trPr>
          <w:trHeight w:val="198"/>
        </w:trPr>
        <w:tc>
          <w:tcPr>
            <w:tcW w:w="2256" w:type="dxa"/>
            <w:tcBorders>
              <w:top w:val="nil"/>
            </w:tcBorders>
          </w:tcPr>
          <w:p w:rsidR="00232BA6" w:rsidRDefault="00232BA6">
            <w:pPr>
              <w:pStyle w:val="ConsPlusNonformat"/>
              <w:jc w:val="both"/>
            </w:pPr>
            <w:r>
              <w:rPr>
                <w:sz w:val="16"/>
              </w:rPr>
              <w:t xml:space="preserve">Дома-интернаты для    </w:t>
            </w:r>
          </w:p>
          <w:p w:rsidR="00232BA6" w:rsidRDefault="00232BA6">
            <w:pPr>
              <w:pStyle w:val="ConsPlusNonformat"/>
              <w:jc w:val="both"/>
            </w:pPr>
            <w:r>
              <w:rPr>
                <w:sz w:val="16"/>
              </w:rPr>
              <w:t xml:space="preserve">престарелых и         </w:t>
            </w:r>
          </w:p>
          <w:p w:rsidR="00232BA6" w:rsidRDefault="00232BA6">
            <w:pPr>
              <w:pStyle w:val="ConsPlusNonformat"/>
              <w:jc w:val="both"/>
            </w:pPr>
            <w:r>
              <w:rPr>
                <w:sz w:val="16"/>
              </w:rPr>
              <w:t xml:space="preserve">инвалидов, место      </w:t>
            </w:r>
          </w:p>
        </w:tc>
        <w:tc>
          <w:tcPr>
            <w:tcW w:w="1692" w:type="dxa"/>
            <w:tcBorders>
              <w:top w:val="nil"/>
            </w:tcBorders>
          </w:tcPr>
          <w:p w:rsidR="00232BA6" w:rsidRDefault="00232BA6">
            <w:pPr>
              <w:pStyle w:val="ConsPlusNonformat"/>
              <w:jc w:val="both"/>
            </w:pPr>
            <w:r>
              <w:rPr>
                <w:sz w:val="16"/>
              </w:rPr>
              <w:t xml:space="preserve">2,2             </w:t>
            </w:r>
          </w:p>
        </w:tc>
        <w:tc>
          <w:tcPr>
            <w:tcW w:w="1880"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tc>
        <w:tc>
          <w:tcPr>
            <w:tcW w:w="1692" w:type="dxa"/>
            <w:tcBorders>
              <w:top w:val="nil"/>
            </w:tcBorders>
          </w:tcPr>
          <w:p w:rsidR="00232BA6" w:rsidRDefault="00232BA6">
            <w:pPr>
              <w:pStyle w:val="ConsPlusNonformat"/>
              <w:jc w:val="both"/>
            </w:pPr>
            <w:r>
              <w:rPr>
                <w:sz w:val="16"/>
              </w:rPr>
              <w:t>Отдельно стоящие</w:t>
            </w:r>
          </w:p>
          <w:p w:rsidR="00232BA6" w:rsidRDefault="00232BA6">
            <w:pPr>
              <w:pStyle w:val="ConsPlusNonformat"/>
              <w:jc w:val="both"/>
            </w:pPr>
            <w:r>
              <w:rPr>
                <w:sz w:val="16"/>
              </w:rPr>
              <w:t xml:space="preserve">на обособленных </w:t>
            </w:r>
          </w:p>
          <w:p w:rsidR="00232BA6" w:rsidRDefault="00232BA6">
            <w:pPr>
              <w:pStyle w:val="ConsPlusNonformat"/>
              <w:jc w:val="both"/>
            </w:pPr>
            <w:r>
              <w:rPr>
                <w:sz w:val="16"/>
              </w:rPr>
              <w:t xml:space="preserve">участках        </w:t>
            </w:r>
          </w:p>
        </w:tc>
        <w:tc>
          <w:tcPr>
            <w:tcW w:w="1598" w:type="dxa"/>
            <w:tcBorders>
              <w:top w:val="nil"/>
            </w:tcBorders>
          </w:tcPr>
          <w:p w:rsidR="00232BA6" w:rsidRDefault="00232BA6">
            <w:pPr>
              <w:pStyle w:val="ConsPlusNonformat"/>
              <w:jc w:val="both"/>
            </w:pPr>
            <w:r>
              <w:rPr>
                <w:sz w:val="16"/>
              </w:rPr>
              <w:t xml:space="preserve">На расстоянии  </w:t>
            </w:r>
          </w:p>
          <w:p w:rsidR="00232BA6" w:rsidRDefault="00232BA6">
            <w:pPr>
              <w:pStyle w:val="ConsPlusNonformat"/>
              <w:jc w:val="both"/>
            </w:pPr>
            <w:r>
              <w:rPr>
                <w:sz w:val="16"/>
              </w:rPr>
              <w:t xml:space="preserve">не более 300 м </w:t>
            </w:r>
          </w:p>
          <w:p w:rsidR="00232BA6" w:rsidRDefault="00232BA6">
            <w:pPr>
              <w:pStyle w:val="ConsPlusNonformat"/>
              <w:jc w:val="both"/>
            </w:pPr>
            <w:r>
              <w:rPr>
                <w:sz w:val="16"/>
              </w:rPr>
              <w:t xml:space="preserve">от пожарных    </w:t>
            </w:r>
          </w:p>
          <w:p w:rsidR="00232BA6" w:rsidRDefault="00232BA6">
            <w:pPr>
              <w:pStyle w:val="ConsPlusNonformat"/>
              <w:jc w:val="both"/>
            </w:pPr>
            <w:r>
              <w:rPr>
                <w:sz w:val="16"/>
              </w:rPr>
              <w:t xml:space="preserve">депо           </w:t>
            </w:r>
          </w:p>
        </w:tc>
      </w:tr>
      <w:tr w:rsidR="00232BA6">
        <w:trPr>
          <w:trHeight w:val="198"/>
        </w:trPr>
        <w:tc>
          <w:tcPr>
            <w:tcW w:w="2256" w:type="dxa"/>
            <w:tcBorders>
              <w:top w:val="nil"/>
            </w:tcBorders>
          </w:tcPr>
          <w:p w:rsidR="00232BA6" w:rsidRDefault="00232BA6">
            <w:pPr>
              <w:pStyle w:val="ConsPlusNonformat"/>
              <w:jc w:val="both"/>
            </w:pPr>
            <w:r>
              <w:rPr>
                <w:sz w:val="16"/>
              </w:rPr>
              <w:t xml:space="preserve">Дома-интернаты для    </w:t>
            </w:r>
          </w:p>
          <w:p w:rsidR="00232BA6" w:rsidRDefault="00232BA6">
            <w:pPr>
              <w:pStyle w:val="ConsPlusNonformat"/>
              <w:jc w:val="both"/>
            </w:pPr>
            <w:r>
              <w:rPr>
                <w:sz w:val="16"/>
              </w:rPr>
              <w:t>детей-инвалидов, место</w:t>
            </w:r>
          </w:p>
        </w:tc>
        <w:tc>
          <w:tcPr>
            <w:tcW w:w="1692" w:type="dxa"/>
            <w:tcBorders>
              <w:top w:val="nil"/>
            </w:tcBorders>
          </w:tcPr>
          <w:p w:rsidR="00232BA6" w:rsidRDefault="00232BA6">
            <w:pPr>
              <w:pStyle w:val="ConsPlusNonformat"/>
              <w:jc w:val="both"/>
            </w:pPr>
            <w:r>
              <w:rPr>
                <w:sz w:val="16"/>
              </w:rPr>
              <w:t xml:space="preserve">3               </w:t>
            </w:r>
          </w:p>
        </w:tc>
        <w:tc>
          <w:tcPr>
            <w:tcW w:w="1880" w:type="dxa"/>
            <w:tcBorders>
              <w:top w:val="nil"/>
            </w:tcBorders>
          </w:tcPr>
          <w:p w:rsidR="00232BA6" w:rsidRDefault="00232BA6">
            <w:pPr>
              <w:pStyle w:val="ConsPlusNonformat"/>
              <w:jc w:val="both"/>
            </w:pPr>
            <w:r>
              <w:rPr>
                <w:sz w:val="16"/>
              </w:rPr>
              <w:t xml:space="preserve">То же             </w:t>
            </w: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r>
              <w:rPr>
                <w:sz w:val="16"/>
              </w:rPr>
              <w:t xml:space="preserve">То же          </w:t>
            </w:r>
          </w:p>
        </w:tc>
      </w:tr>
      <w:tr w:rsidR="00232BA6">
        <w:trPr>
          <w:trHeight w:val="198"/>
        </w:trPr>
        <w:tc>
          <w:tcPr>
            <w:tcW w:w="2256" w:type="dxa"/>
            <w:tcBorders>
              <w:top w:val="nil"/>
            </w:tcBorders>
          </w:tcPr>
          <w:p w:rsidR="00232BA6" w:rsidRDefault="00232BA6">
            <w:pPr>
              <w:pStyle w:val="ConsPlusNonformat"/>
              <w:jc w:val="both"/>
            </w:pPr>
            <w:r>
              <w:rPr>
                <w:sz w:val="16"/>
              </w:rPr>
              <w:t xml:space="preserve">Спортивные залы, м2   </w:t>
            </w:r>
          </w:p>
          <w:p w:rsidR="00232BA6" w:rsidRDefault="00232BA6">
            <w:pPr>
              <w:pStyle w:val="ConsPlusNonformat"/>
              <w:jc w:val="both"/>
            </w:pPr>
            <w:r>
              <w:rPr>
                <w:sz w:val="16"/>
              </w:rPr>
              <w:t xml:space="preserve">площади пола          </w:t>
            </w:r>
          </w:p>
        </w:tc>
        <w:tc>
          <w:tcPr>
            <w:tcW w:w="1692" w:type="dxa"/>
            <w:tcBorders>
              <w:top w:val="nil"/>
            </w:tcBorders>
          </w:tcPr>
          <w:p w:rsidR="00232BA6" w:rsidRDefault="00232BA6">
            <w:pPr>
              <w:pStyle w:val="ConsPlusNonformat"/>
              <w:jc w:val="both"/>
            </w:pPr>
            <w:r>
              <w:rPr>
                <w:sz w:val="16"/>
              </w:rPr>
              <w:t xml:space="preserve">60              </w:t>
            </w:r>
          </w:p>
        </w:tc>
        <w:tc>
          <w:tcPr>
            <w:tcW w:w="1880" w:type="dxa"/>
            <w:tcBorders>
              <w:top w:val="nil"/>
            </w:tcBorders>
          </w:tcPr>
          <w:p w:rsidR="00232BA6" w:rsidRDefault="00232BA6">
            <w:pPr>
              <w:pStyle w:val="ConsPlusNonformat"/>
              <w:jc w:val="both"/>
            </w:pPr>
            <w:r>
              <w:rPr>
                <w:sz w:val="16"/>
              </w:rPr>
              <w:t xml:space="preserve">То же             </w:t>
            </w:r>
          </w:p>
        </w:tc>
        <w:tc>
          <w:tcPr>
            <w:tcW w:w="1692" w:type="dxa"/>
            <w:tcBorders>
              <w:top w:val="nil"/>
            </w:tcBorders>
          </w:tcPr>
          <w:p w:rsidR="00232BA6" w:rsidRDefault="00232BA6">
            <w:pPr>
              <w:pStyle w:val="ConsPlusNonformat"/>
              <w:jc w:val="both"/>
            </w:pPr>
            <w:r>
              <w:rPr>
                <w:sz w:val="16"/>
              </w:rPr>
              <w:t xml:space="preserve">Отдельно        </w:t>
            </w:r>
          </w:p>
          <w:p w:rsidR="00232BA6" w:rsidRDefault="00232BA6">
            <w:pPr>
              <w:pStyle w:val="ConsPlusNonformat"/>
              <w:jc w:val="both"/>
            </w:pPr>
            <w:r>
              <w:rPr>
                <w:sz w:val="16"/>
              </w:rPr>
              <w:t xml:space="preserve">стоящие,        </w:t>
            </w:r>
          </w:p>
          <w:p w:rsidR="00232BA6" w:rsidRDefault="00232BA6">
            <w:pPr>
              <w:pStyle w:val="ConsPlusNonformat"/>
              <w:jc w:val="both"/>
            </w:pPr>
            <w:r>
              <w:rPr>
                <w:sz w:val="16"/>
              </w:rPr>
              <w:t xml:space="preserve">встроенные,     </w:t>
            </w:r>
          </w:p>
          <w:p w:rsidR="00232BA6" w:rsidRDefault="00232BA6">
            <w:pPr>
              <w:pStyle w:val="ConsPlusNonformat"/>
              <w:jc w:val="both"/>
            </w:pPr>
            <w:r>
              <w:rPr>
                <w:sz w:val="16"/>
              </w:rPr>
              <w:t xml:space="preserve">встроенно-      </w:t>
            </w:r>
          </w:p>
          <w:p w:rsidR="00232BA6" w:rsidRDefault="00232BA6">
            <w:pPr>
              <w:pStyle w:val="ConsPlusNonformat"/>
              <w:jc w:val="both"/>
            </w:pPr>
            <w:r>
              <w:rPr>
                <w:sz w:val="16"/>
              </w:rPr>
              <w:t xml:space="preserve">пристроенные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Плавательные бассейны,</w:t>
            </w:r>
          </w:p>
          <w:p w:rsidR="00232BA6" w:rsidRDefault="00232BA6">
            <w:pPr>
              <w:pStyle w:val="ConsPlusNonformat"/>
              <w:jc w:val="both"/>
            </w:pPr>
            <w:r>
              <w:rPr>
                <w:sz w:val="16"/>
              </w:rPr>
              <w:t xml:space="preserve">м2 зеркала воды       </w:t>
            </w:r>
          </w:p>
        </w:tc>
        <w:tc>
          <w:tcPr>
            <w:tcW w:w="1692" w:type="dxa"/>
            <w:tcBorders>
              <w:top w:val="nil"/>
            </w:tcBorders>
          </w:tcPr>
          <w:p w:rsidR="00232BA6" w:rsidRDefault="00232BA6">
            <w:pPr>
              <w:pStyle w:val="ConsPlusNonformat"/>
              <w:jc w:val="both"/>
            </w:pPr>
            <w:r>
              <w:rPr>
                <w:sz w:val="16"/>
              </w:rPr>
              <w:t xml:space="preserve">20 - 25         </w:t>
            </w:r>
          </w:p>
        </w:tc>
        <w:tc>
          <w:tcPr>
            <w:tcW w:w="1880" w:type="dxa"/>
            <w:tcBorders>
              <w:top w:val="nil"/>
            </w:tcBorders>
          </w:tcPr>
          <w:p w:rsidR="00232BA6" w:rsidRDefault="00232BA6">
            <w:pPr>
              <w:pStyle w:val="ConsPlusNonformat"/>
              <w:jc w:val="both"/>
            </w:pPr>
          </w:p>
        </w:tc>
        <w:tc>
          <w:tcPr>
            <w:tcW w:w="1692" w:type="dxa"/>
            <w:tcBorders>
              <w:top w:val="nil"/>
            </w:tcBorders>
          </w:tcPr>
          <w:p w:rsidR="00232BA6" w:rsidRDefault="00232BA6">
            <w:pPr>
              <w:pStyle w:val="ConsPlusNonformat"/>
              <w:jc w:val="both"/>
            </w:pPr>
            <w:r>
              <w:rPr>
                <w:sz w:val="16"/>
              </w:rPr>
              <w:t>Отдельно стоящие</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 xml:space="preserve">Детские и юношеские   </w:t>
            </w:r>
          </w:p>
          <w:p w:rsidR="00232BA6" w:rsidRDefault="00232BA6">
            <w:pPr>
              <w:pStyle w:val="ConsPlusNonformat"/>
              <w:jc w:val="both"/>
            </w:pPr>
            <w:r>
              <w:rPr>
                <w:sz w:val="16"/>
              </w:rPr>
              <w:t xml:space="preserve">спортивные школы,     </w:t>
            </w:r>
          </w:p>
          <w:p w:rsidR="00232BA6" w:rsidRDefault="00232BA6">
            <w:pPr>
              <w:pStyle w:val="ConsPlusNonformat"/>
              <w:jc w:val="both"/>
            </w:pPr>
            <w:r>
              <w:rPr>
                <w:sz w:val="16"/>
              </w:rPr>
              <w:t xml:space="preserve">учащиеся              </w:t>
            </w:r>
          </w:p>
        </w:tc>
        <w:tc>
          <w:tcPr>
            <w:tcW w:w="1692" w:type="dxa"/>
            <w:tcBorders>
              <w:top w:val="nil"/>
            </w:tcBorders>
          </w:tcPr>
          <w:p w:rsidR="00232BA6" w:rsidRDefault="00232BA6">
            <w:pPr>
              <w:pStyle w:val="ConsPlusNonformat"/>
              <w:jc w:val="both"/>
            </w:pPr>
            <w:r>
              <w:rPr>
                <w:sz w:val="16"/>
              </w:rPr>
              <w:t xml:space="preserve">10              </w:t>
            </w:r>
          </w:p>
        </w:tc>
        <w:tc>
          <w:tcPr>
            <w:tcW w:w="1880" w:type="dxa"/>
            <w:tcBorders>
              <w:top w:val="nil"/>
            </w:tcBorders>
          </w:tcPr>
          <w:p w:rsidR="00232BA6" w:rsidRDefault="00232BA6">
            <w:pPr>
              <w:pStyle w:val="ConsPlusNonformat"/>
              <w:jc w:val="both"/>
            </w:pPr>
            <w:r>
              <w:rPr>
                <w:sz w:val="16"/>
              </w:rPr>
              <w:t xml:space="preserve">По заданию на     </w:t>
            </w:r>
          </w:p>
          <w:p w:rsidR="00232BA6" w:rsidRDefault="00232BA6">
            <w:pPr>
              <w:pStyle w:val="ConsPlusNonformat"/>
              <w:jc w:val="both"/>
            </w:pPr>
            <w:r>
              <w:rPr>
                <w:sz w:val="16"/>
              </w:rPr>
              <w:t xml:space="preserve">проектирование    </w:t>
            </w: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 xml:space="preserve">Библиотеки, объект    </w:t>
            </w:r>
          </w:p>
        </w:tc>
        <w:tc>
          <w:tcPr>
            <w:tcW w:w="1692" w:type="dxa"/>
            <w:tcBorders>
              <w:top w:val="nil"/>
            </w:tcBorders>
          </w:tcPr>
          <w:p w:rsidR="00232BA6" w:rsidRDefault="00232BA6">
            <w:pPr>
              <w:pStyle w:val="ConsPlusNonformat"/>
              <w:jc w:val="both"/>
            </w:pPr>
            <w:r>
              <w:rPr>
                <w:sz w:val="16"/>
              </w:rPr>
              <w:t>1 на жилой район</w:t>
            </w:r>
          </w:p>
        </w:tc>
        <w:tc>
          <w:tcPr>
            <w:tcW w:w="1880" w:type="dxa"/>
            <w:tcBorders>
              <w:top w:val="nil"/>
            </w:tcBorders>
          </w:tcPr>
          <w:p w:rsidR="00232BA6" w:rsidRDefault="00232BA6">
            <w:pPr>
              <w:pStyle w:val="ConsPlusNonformat"/>
              <w:jc w:val="both"/>
            </w:pPr>
          </w:p>
        </w:tc>
        <w:tc>
          <w:tcPr>
            <w:tcW w:w="1692" w:type="dxa"/>
            <w:tcBorders>
              <w:top w:val="nil"/>
            </w:tcBorders>
          </w:tcPr>
          <w:p w:rsidR="00232BA6" w:rsidRDefault="00232BA6">
            <w:pPr>
              <w:pStyle w:val="ConsPlusNonformat"/>
              <w:jc w:val="both"/>
            </w:pPr>
            <w:r>
              <w:rPr>
                <w:sz w:val="16"/>
              </w:rPr>
              <w:t xml:space="preserve">Встроенные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 xml:space="preserve">Детские библиотеки,   </w:t>
            </w:r>
          </w:p>
          <w:p w:rsidR="00232BA6" w:rsidRDefault="00232BA6">
            <w:pPr>
              <w:pStyle w:val="ConsPlusNonformat"/>
              <w:jc w:val="both"/>
            </w:pPr>
            <w:r>
              <w:rPr>
                <w:sz w:val="16"/>
              </w:rPr>
              <w:t xml:space="preserve">объект                </w:t>
            </w:r>
          </w:p>
        </w:tc>
        <w:tc>
          <w:tcPr>
            <w:tcW w:w="1692" w:type="dxa"/>
            <w:tcBorders>
              <w:top w:val="nil"/>
            </w:tcBorders>
          </w:tcPr>
          <w:p w:rsidR="00232BA6" w:rsidRDefault="00232BA6">
            <w:pPr>
              <w:pStyle w:val="ConsPlusNonformat"/>
              <w:jc w:val="both"/>
            </w:pPr>
            <w:r>
              <w:rPr>
                <w:sz w:val="16"/>
              </w:rPr>
              <w:t>1 на 6 - 10 школ</w:t>
            </w:r>
          </w:p>
          <w:p w:rsidR="00232BA6" w:rsidRDefault="00232BA6">
            <w:pPr>
              <w:pStyle w:val="ConsPlusNonformat"/>
              <w:jc w:val="both"/>
            </w:pPr>
            <w:r>
              <w:rPr>
                <w:sz w:val="16"/>
              </w:rPr>
              <w:t xml:space="preserve">(4 - 7 тыс.     </w:t>
            </w:r>
          </w:p>
          <w:p w:rsidR="00232BA6" w:rsidRDefault="00232BA6">
            <w:pPr>
              <w:pStyle w:val="ConsPlusNonformat"/>
              <w:jc w:val="both"/>
            </w:pPr>
            <w:r>
              <w:rPr>
                <w:sz w:val="16"/>
              </w:rPr>
              <w:t xml:space="preserve">учащихся и      </w:t>
            </w:r>
          </w:p>
          <w:p w:rsidR="00232BA6" w:rsidRDefault="00232BA6">
            <w:pPr>
              <w:pStyle w:val="ConsPlusNonformat"/>
              <w:jc w:val="both"/>
            </w:pPr>
            <w:r>
              <w:rPr>
                <w:sz w:val="16"/>
              </w:rPr>
              <w:t xml:space="preserve">дошкольников)   </w:t>
            </w:r>
          </w:p>
        </w:tc>
        <w:tc>
          <w:tcPr>
            <w:tcW w:w="1880" w:type="dxa"/>
            <w:tcBorders>
              <w:top w:val="nil"/>
            </w:tcBorders>
          </w:tcPr>
          <w:p w:rsidR="00232BA6" w:rsidRDefault="00232BA6">
            <w:pPr>
              <w:pStyle w:val="ConsPlusNonformat"/>
              <w:jc w:val="both"/>
            </w:pP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 xml:space="preserve">Бани, место           </w:t>
            </w:r>
          </w:p>
        </w:tc>
        <w:tc>
          <w:tcPr>
            <w:tcW w:w="1692" w:type="dxa"/>
            <w:tcBorders>
              <w:top w:val="nil"/>
            </w:tcBorders>
          </w:tcPr>
          <w:p w:rsidR="00232BA6" w:rsidRDefault="00232BA6">
            <w:pPr>
              <w:pStyle w:val="ConsPlusNonformat"/>
              <w:jc w:val="both"/>
            </w:pPr>
            <w:r>
              <w:rPr>
                <w:sz w:val="16"/>
              </w:rPr>
              <w:t xml:space="preserve">5               </w:t>
            </w:r>
          </w:p>
        </w:tc>
        <w:tc>
          <w:tcPr>
            <w:tcW w:w="1880" w:type="dxa"/>
            <w:tcBorders>
              <w:top w:val="nil"/>
            </w:tcBorders>
          </w:tcPr>
          <w:p w:rsidR="00232BA6" w:rsidRDefault="00232BA6">
            <w:pPr>
              <w:pStyle w:val="ConsPlusNonformat"/>
              <w:jc w:val="both"/>
            </w:pPr>
            <w:r>
              <w:rPr>
                <w:sz w:val="16"/>
              </w:rPr>
              <w:t xml:space="preserve">0,2 - 0,4 га на   </w:t>
            </w:r>
          </w:p>
          <w:p w:rsidR="00232BA6" w:rsidRDefault="00232BA6">
            <w:pPr>
              <w:pStyle w:val="ConsPlusNonformat"/>
              <w:jc w:val="both"/>
            </w:pPr>
            <w:r>
              <w:rPr>
                <w:sz w:val="16"/>
              </w:rPr>
              <w:t xml:space="preserve">объект            </w:t>
            </w:r>
          </w:p>
        </w:tc>
        <w:tc>
          <w:tcPr>
            <w:tcW w:w="1692" w:type="dxa"/>
            <w:tcBorders>
              <w:top w:val="nil"/>
            </w:tcBorders>
          </w:tcPr>
          <w:p w:rsidR="00232BA6" w:rsidRDefault="00232BA6">
            <w:pPr>
              <w:pStyle w:val="ConsPlusNonformat"/>
              <w:jc w:val="both"/>
            </w:pPr>
            <w:r>
              <w:rPr>
                <w:sz w:val="16"/>
              </w:rPr>
              <w:t>Отдельно стоящие</w:t>
            </w:r>
          </w:p>
        </w:tc>
        <w:tc>
          <w:tcPr>
            <w:tcW w:w="1598" w:type="dxa"/>
            <w:tcBorders>
              <w:top w:val="nil"/>
            </w:tcBorders>
          </w:tcPr>
          <w:p w:rsidR="00232BA6" w:rsidRDefault="00232BA6">
            <w:pPr>
              <w:pStyle w:val="ConsPlusNonformat"/>
              <w:jc w:val="both"/>
            </w:pPr>
          </w:p>
        </w:tc>
      </w:tr>
      <w:tr w:rsidR="00232BA6">
        <w:trPr>
          <w:trHeight w:val="198"/>
        </w:trPr>
        <w:tc>
          <w:tcPr>
            <w:tcW w:w="2256" w:type="dxa"/>
            <w:tcBorders>
              <w:top w:val="nil"/>
            </w:tcBorders>
          </w:tcPr>
          <w:p w:rsidR="00232BA6" w:rsidRDefault="00232BA6">
            <w:pPr>
              <w:pStyle w:val="ConsPlusNonformat"/>
              <w:jc w:val="both"/>
            </w:pPr>
            <w:r>
              <w:rPr>
                <w:sz w:val="16"/>
              </w:rPr>
              <w:t xml:space="preserve">Пожарное депо         </w:t>
            </w:r>
          </w:p>
        </w:tc>
        <w:tc>
          <w:tcPr>
            <w:tcW w:w="1692" w:type="dxa"/>
            <w:tcBorders>
              <w:top w:val="nil"/>
            </w:tcBorders>
          </w:tcPr>
          <w:p w:rsidR="00232BA6" w:rsidRDefault="00232BA6">
            <w:pPr>
              <w:pStyle w:val="ConsPlusNonformat"/>
              <w:jc w:val="both"/>
            </w:pPr>
            <w:r>
              <w:rPr>
                <w:sz w:val="16"/>
              </w:rPr>
              <w:t xml:space="preserve">0,2 - 0,4 в     </w:t>
            </w:r>
          </w:p>
          <w:p w:rsidR="00232BA6" w:rsidRDefault="00232BA6">
            <w:pPr>
              <w:pStyle w:val="ConsPlusNonformat"/>
              <w:jc w:val="both"/>
            </w:pPr>
            <w:r>
              <w:rPr>
                <w:sz w:val="16"/>
              </w:rPr>
              <w:t xml:space="preserve">зависимости от  </w:t>
            </w:r>
          </w:p>
          <w:p w:rsidR="00232BA6" w:rsidRDefault="00232BA6">
            <w:pPr>
              <w:pStyle w:val="ConsPlusNonformat"/>
              <w:jc w:val="both"/>
            </w:pPr>
            <w:r>
              <w:rPr>
                <w:sz w:val="16"/>
              </w:rPr>
              <w:t xml:space="preserve">территории      </w:t>
            </w:r>
          </w:p>
          <w:p w:rsidR="00232BA6" w:rsidRDefault="00232BA6">
            <w:pPr>
              <w:pStyle w:val="ConsPlusNonformat"/>
              <w:jc w:val="both"/>
            </w:pPr>
            <w:r>
              <w:rPr>
                <w:sz w:val="16"/>
              </w:rPr>
              <w:t xml:space="preserve">(НПБ 101-95,    </w:t>
            </w:r>
          </w:p>
          <w:p w:rsidR="00232BA6" w:rsidRDefault="00232BA6">
            <w:pPr>
              <w:pStyle w:val="ConsPlusNonformat"/>
              <w:jc w:val="both"/>
            </w:pPr>
            <w:r>
              <w:rPr>
                <w:sz w:val="16"/>
              </w:rPr>
              <w:t xml:space="preserve">НПБ 201-96)     </w:t>
            </w:r>
          </w:p>
        </w:tc>
        <w:tc>
          <w:tcPr>
            <w:tcW w:w="1880" w:type="dxa"/>
            <w:tcBorders>
              <w:top w:val="nil"/>
            </w:tcBorders>
          </w:tcPr>
          <w:p w:rsidR="00232BA6" w:rsidRDefault="00232BA6">
            <w:pPr>
              <w:pStyle w:val="ConsPlusNonformat"/>
              <w:jc w:val="both"/>
            </w:pPr>
            <w:r>
              <w:rPr>
                <w:sz w:val="16"/>
              </w:rPr>
              <w:t xml:space="preserve">0,5 - 2 га        </w:t>
            </w:r>
          </w:p>
        </w:tc>
        <w:tc>
          <w:tcPr>
            <w:tcW w:w="1692" w:type="dxa"/>
            <w:tcBorders>
              <w:top w:val="nil"/>
            </w:tcBorders>
          </w:tcPr>
          <w:p w:rsidR="00232BA6" w:rsidRDefault="00232BA6">
            <w:pPr>
              <w:pStyle w:val="ConsPlusNonformat"/>
              <w:jc w:val="both"/>
            </w:pPr>
            <w:r>
              <w:rPr>
                <w:sz w:val="16"/>
              </w:rPr>
              <w:t xml:space="preserve">То же           </w:t>
            </w:r>
          </w:p>
        </w:tc>
        <w:tc>
          <w:tcPr>
            <w:tcW w:w="1598" w:type="dxa"/>
            <w:tcBorders>
              <w:top w:val="nil"/>
            </w:tcBorders>
          </w:tcPr>
          <w:p w:rsidR="00232BA6" w:rsidRDefault="00232BA6">
            <w:pPr>
              <w:pStyle w:val="ConsPlusNonformat"/>
              <w:jc w:val="both"/>
            </w:pPr>
            <w:r>
              <w:rPr>
                <w:sz w:val="16"/>
              </w:rPr>
              <w:t xml:space="preserve">3000           </w:t>
            </w: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При размещении крупных торговых центров (рыночных комплексов) в пешеходной доступности от жилых микрорайонов (кварталов) допускается снижение на 50% микрорайонного уровня обслуживания торговыми предприятиями.</w:t>
      </w:r>
    </w:p>
    <w:p w:rsidR="00232BA6" w:rsidRDefault="00232BA6">
      <w:pPr>
        <w:pStyle w:val="ConsPlusNormal"/>
        <w:spacing w:before="220"/>
        <w:ind w:firstLine="540"/>
        <w:jc w:val="both"/>
      </w:pPr>
      <w:r>
        <w:t>2. При малоэтажном жилом строительстве допускается увеличение радиусов обслуживания учреждениями культурно-бытового назначения, но не более чем в 1,5 раза.</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8</w:t>
      </w:r>
    </w:p>
    <w:p w:rsidR="00232BA6" w:rsidRDefault="0088119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68" w:name="P9070"/>
      <w:bookmarkEnd w:id="168"/>
      <w:r>
        <w:t>ПОКАЗАТЕЛИ МИНИМАЛЬНОЙ ПЛОТНОСТИ ЗАСТРОЙКИ ПЛОЩАДОК</w:t>
      </w:r>
    </w:p>
    <w:p w:rsidR="00232BA6" w:rsidRDefault="00232BA6">
      <w:pPr>
        <w:pStyle w:val="ConsPlusTitle"/>
        <w:jc w:val="center"/>
      </w:pPr>
      <w:r>
        <w:t>ПРОМЫШЛЕННЫХ ПРЕДПРИЯТИЙ</w:t>
      </w:r>
    </w:p>
    <w:p w:rsidR="00232BA6" w:rsidRDefault="00232BA6">
      <w:pPr>
        <w:pStyle w:val="ConsPlusNormal"/>
        <w:jc w:val="both"/>
      </w:pPr>
    </w:p>
    <w:p w:rsidR="00232BA6" w:rsidRDefault="00232BA6">
      <w:pPr>
        <w:pStyle w:val="ConsPlusNormal"/>
        <w:jc w:val="right"/>
      </w:pPr>
      <w:r>
        <w:t>Рекомендуемое</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618"/>
        <w:gridCol w:w="5236"/>
        <w:gridCol w:w="1309"/>
      </w:tblGrid>
      <w:tr w:rsidR="00232BA6">
        <w:trPr>
          <w:trHeight w:val="241"/>
        </w:trPr>
        <w:tc>
          <w:tcPr>
            <w:tcW w:w="2618" w:type="dxa"/>
          </w:tcPr>
          <w:p w:rsidR="00232BA6" w:rsidRDefault="00232BA6">
            <w:pPr>
              <w:pStyle w:val="ConsPlusNonformat"/>
              <w:jc w:val="both"/>
            </w:pPr>
            <w:r>
              <w:t xml:space="preserve">      Отрасли       </w:t>
            </w:r>
          </w:p>
          <w:p w:rsidR="00232BA6" w:rsidRDefault="00232BA6">
            <w:pPr>
              <w:pStyle w:val="ConsPlusNonformat"/>
              <w:jc w:val="both"/>
            </w:pPr>
            <w:r>
              <w:t xml:space="preserve">   промышленности   </w:t>
            </w:r>
          </w:p>
        </w:tc>
        <w:tc>
          <w:tcPr>
            <w:tcW w:w="5236" w:type="dxa"/>
          </w:tcPr>
          <w:p w:rsidR="00232BA6" w:rsidRDefault="00232BA6">
            <w:pPr>
              <w:pStyle w:val="ConsPlusNonformat"/>
              <w:jc w:val="both"/>
            </w:pPr>
            <w:r>
              <w:t xml:space="preserve">        Предприятия (производства)        </w:t>
            </w:r>
          </w:p>
        </w:tc>
        <w:tc>
          <w:tcPr>
            <w:tcW w:w="1309" w:type="dxa"/>
          </w:tcPr>
          <w:p w:rsidR="00232BA6" w:rsidRDefault="00232BA6">
            <w:pPr>
              <w:pStyle w:val="ConsPlusNonformat"/>
              <w:jc w:val="both"/>
            </w:pPr>
            <w:r>
              <w:t>Минималь-</w:t>
            </w:r>
          </w:p>
          <w:p w:rsidR="00232BA6" w:rsidRDefault="00232BA6">
            <w:pPr>
              <w:pStyle w:val="ConsPlusNonformat"/>
              <w:jc w:val="both"/>
            </w:pPr>
            <w:r>
              <w:t xml:space="preserve">ная      </w:t>
            </w:r>
          </w:p>
          <w:p w:rsidR="00232BA6" w:rsidRDefault="00232BA6">
            <w:pPr>
              <w:pStyle w:val="ConsPlusNonformat"/>
              <w:jc w:val="both"/>
            </w:pPr>
            <w:r>
              <w:t>плотность</w:t>
            </w:r>
          </w:p>
          <w:p w:rsidR="00232BA6" w:rsidRDefault="00232BA6">
            <w:pPr>
              <w:pStyle w:val="ConsPlusNonformat"/>
              <w:jc w:val="both"/>
            </w:pPr>
            <w:r>
              <w:t xml:space="preserve">застрой- </w:t>
            </w:r>
          </w:p>
          <w:p w:rsidR="00232BA6" w:rsidRDefault="00232BA6">
            <w:pPr>
              <w:pStyle w:val="ConsPlusNonformat"/>
              <w:jc w:val="both"/>
            </w:pPr>
            <w:r>
              <w:t xml:space="preserve">ки, %    </w:t>
            </w:r>
          </w:p>
        </w:tc>
      </w:tr>
      <w:tr w:rsidR="00232BA6">
        <w:trPr>
          <w:trHeight w:val="241"/>
        </w:trPr>
        <w:tc>
          <w:tcPr>
            <w:tcW w:w="2618" w:type="dxa"/>
            <w:vMerge w:val="restart"/>
            <w:tcBorders>
              <w:top w:val="nil"/>
            </w:tcBorders>
          </w:tcPr>
          <w:p w:rsidR="00232BA6" w:rsidRDefault="00232BA6">
            <w:pPr>
              <w:pStyle w:val="ConsPlusNonformat"/>
              <w:jc w:val="both"/>
            </w:pPr>
            <w:r>
              <w:t xml:space="preserve">Химическая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Синтетических волокон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Синтетических смол и пластмасс            </w:t>
            </w:r>
          </w:p>
        </w:tc>
        <w:tc>
          <w:tcPr>
            <w:tcW w:w="1309" w:type="dxa"/>
            <w:tcBorders>
              <w:top w:val="nil"/>
            </w:tcBorders>
          </w:tcPr>
          <w:p w:rsidR="00232BA6" w:rsidRDefault="00232BA6">
            <w:pPr>
              <w:pStyle w:val="ConsPlusNonformat"/>
              <w:jc w:val="both"/>
            </w:pPr>
            <w:r>
              <w:t xml:space="preserve">       32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Изделий из пластмасс и резины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Лакокрасочной промышленности              </w:t>
            </w:r>
          </w:p>
        </w:tc>
        <w:tc>
          <w:tcPr>
            <w:tcW w:w="1309" w:type="dxa"/>
            <w:tcBorders>
              <w:top w:val="nil"/>
            </w:tcBorders>
          </w:tcPr>
          <w:p w:rsidR="00232BA6" w:rsidRDefault="00232BA6">
            <w:pPr>
              <w:pStyle w:val="ConsPlusNonformat"/>
              <w:jc w:val="both"/>
            </w:pPr>
            <w:r>
              <w:t xml:space="preserve">       34</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Продуктов органического синтеза           </w:t>
            </w:r>
          </w:p>
        </w:tc>
        <w:tc>
          <w:tcPr>
            <w:tcW w:w="1309" w:type="dxa"/>
            <w:tcBorders>
              <w:top w:val="nil"/>
            </w:tcBorders>
          </w:tcPr>
          <w:p w:rsidR="00232BA6" w:rsidRDefault="00232BA6">
            <w:pPr>
              <w:pStyle w:val="ConsPlusNonformat"/>
              <w:jc w:val="both"/>
            </w:pPr>
            <w:r>
              <w:t xml:space="preserve">       32</w:t>
            </w:r>
          </w:p>
        </w:tc>
      </w:tr>
      <w:tr w:rsidR="00232BA6">
        <w:trPr>
          <w:trHeight w:val="241"/>
        </w:trPr>
        <w:tc>
          <w:tcPr>
            <w:tcW w:w="2618" w:type="dxa"/>
            <w:vMerge w:val="restart"/>
            <w:tcBorders>
              <w:top w:val="nil"/>
            </w:tcBorders>
          </w:tcPr>
          <w:p w:rsidR="00232BA6" w:rsidRDefault="00232BA6">
            <w:pPr>
              <w:pStyle w:val="ConsPlusNonformat"/>
              <w:jc w:val="both"/>
            </w:pPr>
            <w:r>
              <w:t xml:space="preserve">Черная металлургия  </w:t>
            </w:r>
          </w:p>
        </w:tc>
        <w:tc>
          <w:tcPr>
            <w:tcW w:w="5236" w:type="dxa"/>
            <w:tcBorders>
              <w:top w:val="nil"/>
            </w:tcBorders>
          </w:tcPr>
          <w:p w:rsidR="00232BA6" w:rsidRDefault="00232BA6">
            <w:pPr>
              <w:pStyle w:val="ConsPlusNonformat"/>
              <w:jc w:val="both"/>
            </w:pPr>
            <w:r>
              <w:t xml:space="preserve">Обогатительные железной руды и по         </w:t>
            </w:r>
          </w:p>
          <w:p w:rsidR="00232BA6" w:rsidRDefault="00232BA6">
            <w:pPr>
              <w:pStyle w:val="ConsPlusNonformat"/>
              <w:jc w:val="both"/>
            </w:pPr>
            <w:r>
              <w:t xml:space="preserve">производству окатышей мощностью, млн.     </w:t>
            </w:r>
          </w:p>
          <w:p w:rsidR="00232BA6" w:rsidRDefault="00232BA6">
            <w:pPr>
              <w:pStyle w:val="ConsPlusNonformat"/>
              <w:jc w:val="both"/>
            </w:pPr>
            <w:r>
              <w:t xml:space="preserve">т/год: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5 - 20                                    </w:t>
            </w:r>
          </w:p>
        </w:tc>
        <w:tc>
          <w:tcPr>
            <w:tcW w:w="1309" w:type="dxa"/>
            <w:tcBorders>
              <w:top w:val="nil"/>
            </w:tcBorders>
          </w:tcPr>
          <w:p w:rsidR="00232BA6" w:rsidRDefault="00232BA6">
            <w:pPr>
              <w:pStyle w:val="ConsPlusNonformat"/>
              <w:jc w:val="both"/>
            </w:pPr>
            <w:r>
              <w:t xml:space="preserve">       28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20                                  </w:t>
            </w:r>
          </w:p>
        </w:tc>
        <w:tc>
          <w:tcPr>
            <w:tcW w:w="1309" w:type="dxa"/>
            <w:tcBorders>
              <w:top w:val="nil"/>
            </w:tcBorders>
          </w:tcPr>
          <w:p w:rsidR="00232BA6" w:rsidRDefault="00232BA6">
            <w:pPr>
              <w:pStyle w:val="ConsPlusNonformat"/>
              <w:jc w:val="both"/>
            </w:pPr>
            <w:r>
              <w:t xml:space="preserve">       32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Дробильно-сортировочные мощностью, млн.   </w:t>
            </w:r>
          </w:p>
          <w:p w:rsidR="00232BA6" w:rsidRDefault="00232BA6">
            <w:pPr>
              <w:pStyle w:val="ConsPlusNonformat"/>
              <w:jc w:val="both"/>
            </w:pPr>
            <w:r>
              <w:t xml:space="preserve">т/год: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3                                      </w:t>
            </w:r>
          </w:p>
        </w:tc>
        <w:tc>
          <w:tcPr>
            <w:tcW w:w="1309" w:type="dxa"/>
            <w:tcBorders>
              <w:top w:val="nil"/>
            </w:tcBorders>
          </w:tcPr>
          <w:p w:rsidR="00232BA6" w:rsidRDefault="00232BA6">
            <w:pPr>
              <w:pStyle w:val="ConsPlusNonformat"/>
              <w:jc w:val="both"/>
            </w:pPr>
            <w:r>
              <w:t xml:space="preserve">       22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3                                   </w:t>
            </w:r>
          </w:p>
        </w:tc>
        <w:tc>
          <w:tcPr>
            <w:tcW w:w="1309" w:type="dxa"/>
            <w:tcBorders>
              <w:top w:val="nil"/>
            </w:tcBorders>
          </w:tcPr>
          <w:p w:rsidR="00232BA6" w:rsidRDefault="00232BA6">
            <w:pPr>
              <w:pStyle w:val="ConsPlusNonformat"/>
              <w:jc w:val="both"/>
            </w:pPr>
            <w:r>
              <w:t xml:space="preserve">       27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Ремонтные и транспортные (рудников при    </w:t>
            </w:r>
          </w:p>
          <w:p w:rsidR="00232BA6" w:rsidRDefault="00232BA6">
            <w:pPr>
              <w:pStyle w:val="ConsPlusNonformat"/>
              <w:jc w:val="both"/>
            </w:pPr>
            <w:r>
              <w:t xml:space="preserve">открытом способе разработки)              </w:t>
            </w:r>
          </w:p>
        </w:tc>
        <w:tc>
          <w:tcPr>
            <w:tcW w:w="1309" w:type="dxa"/>
            <w:tcBorders>
              <w:top w:val="nil"/>
            </w:tcBorders>
          </w:tcPr>
          <w:p w:rsidR="00232BA6" w:rsidRDefault="00232BA6">
            <w:pPr>
              <w:pStyle w:val="ConsPlusNonformat"/>
              <w:jc w:val="both"/>
            </w:pPr>
            <w:r>
              <w:t xml:space="preserve">       27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Надшахтные комплексы и другие сооружения  </w:t>
            </w:r>
          </w:p>
          <w:p w:rsidR="00232BA6" w:rsidRDefault="00232BA6">
            <w:pPr>
              <w:pStyle w:val="ConsPlusNonformat"/>
              <w:jc w:val="both"/>
            </w:pPr>
            <w:r>
              <w:t xml:space="preserve">рудников при подземном способе разработки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Коксохимические: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без обогатительной фабрики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 обогатительной фабрикой                 </w:t>
            </w:r>
          </w:p>
        </w:tc>
        <w:tc>
          <w:tcPr>
            <w:tcW w:w="1309" w:type="dxa"/>
            <w:tcBorders>
              <w:top w:val="nil"/>
            </w:tcBorders>
          </w:tcPr>
          <w:p w:rsidR="00232BA6" w:rsidRDefault="00232BA6">
            <w:pPr>
              <w:pStyle w:val="ConsPlusNonformat"/>
              <w:jc w:val="both"/>
            </w:pPr>
            <w:r>
              <w:t xml:space="preserve">       28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Метизные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Ферросплавные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Трубные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производству огнеупорных изделий       </w:t>
            </w:r>
          </w:p>
        </w:tc>
        <w:tc>
          <w:tcPr>
            <w:tcW w:w="1309" w:type="dxa"/>
            <w:tcBorders>
              <w:top w:val="nil"/>
            </w:tcBorders>
          </w:tcPr>
          <w:p w:rsidR="00232BA6" w:rsidRDefault="00232BA6">
            <w:pPr>
              <w:pStyle w:val="ConsPlusNonformat"/>
              <w:jc w:val="both"/>
            </w:pPr>
            <w:r>
              <w:t xml:space="preserve">       32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обжигу огнеупорного сырья и            </w:t>
            </w:r>
          </w:p>
          <w:p w:rsidR="00232BA6" w:rsidRDefault="00232BA6">
            <w:pPr>
              <w:pStyle w:val="ConsPlusNonformat"/>
              <w:jc w:val="both"/>
            </w:pPr>
            <w:r>
              <w:t xml:space="preserve">производству порошков и мертелей          </w:t>
            </w:r>
          </w:p>
        </w:tc>
        <w:tc>
          <w:tcPr>
            <w:tcW w:w="1309" w:type="dxa"/>
            <w:tcBorders>
              <w:top w:val="nil"/>
            </w:tcBorders>
          </w:tcPr>
          <w:p w:rsidR="00232BA6" w:rsidRDefault="00232BA6">
            <w:pPr>
              <w:pStyle w:val="ConsPlusNonformat"/>
              <w:jc w:val="both"/>
            </w:pPr>
            <w:r>
              <w:t xml:space="preserve">       28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По разделка лома и отходов черных металлов</w:t>
            </w:r>
          </w:p>
        </w:tc>
        <w:tc>
          <w:tcPr>
            <w:tcW w:w="1309" w:type="dxa"/>
            <w:tcBorders>
              <w:top w:val="nil"/>
            </w:tcBorders>
          </w:tcPr>
          <w:p w:rsidR="00232BA6" w:rsidRDefault="00232BA6">
            <w:pPr>
              <w:pStyle w:val="ConsPlusNonformat"/>
              <w:jc w:val="both"/>
            </w:pPr>
            <w:r>
              <w:t xml:space="preserve">       25</w:t>
            </w:r>
          </w:p>
        </w:tc>
      </w:tr>
      <w:tr w:rsidR="00232BA6">
        <w:trPr>
          <w:trHeight w:val="241"/>
        </w:trPr>
        <w:tc>
          <w:tcPr>
            <w:tcW w:w="2618" w:type="dxa"/>
            <w:vMerge w:val="restart"/>
            <w:tcBorders>
              <w:top w:val="nil"/>
            </w:tcBorders>
          </w:tcPr>
          <w:p w:rsidR="00232BA6" w:rsidRDefault="00232BA6">
            <w:pPr>
              <w:pStyle w:val="ConsPlusNonformat"/>
              <w:jc w:val="both"/>
            </w:pPr>
            <w:r>
              <w:t xml:space="preserve">Цветная металлургия </w:t>
            </w:r>
          </w:p>
        </w:tc>
        <w:tc>
          <w:tcPr>
            <w:tcW w:w="5236" w:type="dxa"/>
            <w:tcBorders>
              <w:top w:val="nil"/>
            </w:tcBorders>
          </w:tcPr>
          <w:p w:rsidR="00232BA6" w:rsidRDefault="00232BA6">
            <w:pPr>
              <w:pStyle w:val="ConsPlusNonformat"/>
              <w:jc w:val="both"/>
            </w:pPr>
            <w:r>
              <w:t xml:space="preserve">Алюминиевые                               </w:t>
            </w:r>
          </w:p>
        </w:tc>
        <w:tc>
          <w:tcPr>
            <w:tcW w:w="1309" w:type="dxa"/>
            <w:tcBorders>
              <w:top w:val="nil"/>
            </w:tcBorders>
          </w:tcPr>
          <w:p w:rsidR="00232BA6" w:rsidRDefault="00232BA6">
            <w:pPr>
              <w:pStyle w:val="ConsPlusNonformat"/>
              <w:jc w:val="both"/>
            </w:pPr>
            <w:r>
              <w:t xml:space="preserve">       43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Надшахтные комплексы и другие сооружения  </w:t>
            </w:r>
          </w:p>
          <w:p w:rsidR="00232BA6" w:rsidRDefault="00232BA6">
            <w:pPr>
              <w:pStyle w:val="ConsPlusNonformat"/>
              <w:jc w:val="both"/>
            </w:pPr>
            <w:r>
              <w:t xml:space="preserve">рудников при подземном способе разработки </w:t>
            </w:r>
          </w:p>
          <w:p w:rsidR="00232BA6" w:rsidRDefault="00232BA6">
            <w:pPr>
              <w:pStyle w:val="ConsPlusNonformat"/>
              <w:jc w:val="both"/>
            </w:pPr>
            <w:r>
              <w:t xml:space="preserve">без обогатительных фабрик мощностью, млн. </w:t>
            </w:r>
          </w:p>
          <w:p w:rsidR="00232BA6" w:rsidRDefault="00232BA6">
            <w:pPr>
              <w:pStyle w:val="ConsPlusNonformat"/>
              <w:jc w:val="both"/>
            </w:pPr>
            <w:r>
              <w:t xml:space="preserve">т/год: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3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3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То же, с обогатительными фабриками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Обогатительные фабрики мощностью, млн.    </w:t>
            </w:r>
          </w:p>
          <w:p w:rsidR="00232BA6" w:rsidRDefault="00232BA6">
            <w:pPr>
              <w:pStyle w:val="ConsPlusNonformat"/>
              <w:jc w:val="both"/>
            </w:pPr>
            <w:r>
              <w:t xml:space="preserve">т/год: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15                                     </w:t>
            </w:r>
          </w:p>
        </w:tc>
        <w:tc>
          <w:tcPr>
            <w:tcW w:w="1309" w:type="dxa"/>
            <w:tcBorders>
              <w:top w:val="nil"/>
            </w:tcBorders>
          </w:tcPr>
          <w:p w:rsidR="00232BA6" w:rsidRDefault="00232BA6">
            <w:pPr>
              <w:pStyle w:val="ConsPlusNonformat"/>
              <w:jc w:val="both"/>
            </w:pPr>
            <w:r>
              <w:t xml:space="preserve">       27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15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Электродные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обработке цветных металлов             </w:t>
            </w:r>
          </w:p>
        </w:tc>
        <w:tc>
          <w:tcPr>
            <w:tcW w:w="1309" w:type="dxa"/>
            <w:tcBorders>
              <w:top w:val="nil"/>
            </w:tcBorders>
          </w:tcPr>
          <w:p w:rsidR="00232BA6" w:rsidRDefault="00232BA6">
            <w:pPr>
              <w:pStyle w:val="ConsPlusNonformat"/>
              <w:jc w:val="both"/>
            </w:pPr>
            <w:r>
              <w:t xml:space="preserve">       45</w:t>
            </w:r>
          </w:p>
        </w:tc>
      </w:tr>
      <w:tr w:rsidR="00232BA6">
        <w:trPr>
          <w:trHeight w:val="241"/>
        </w:trPr>
        <w:tc>
          <w:tcPr>
            <w:tcW w:w="2618" w:type="dxa"/>
            <w:vMerge w:val="restart"/>
            <w:tcBorders>
              <w:top w:val="nil"/>
            </w:tcBorders>
          </w:tcPr>
          <w:p w:rsidR="00232BA6" w:rsidRDefault="00232BA6">
            <w:pPr>
              <w:pStyle w:val="ConsPlusNonformat"/>
              <w:jc w:val="both"/>
            </w:pPr>
            <w:r>
              <w:t xml:space="preserve">Бумажная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Целлюлозно-бумажные и целлюлозно-картонные</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Переделочные бумажные и картонные,        </w:t>
            </w:r>
          </w:p>
          <w:p w:rsidR="00232BA6" w:rsidRDefault="00232BA6">
            <w:pPr>
              <w:pStyle w:val="ConsPlusNonformat"/>
              <w:jc w:val="both"/>
            </w:pPr>
            <w:r>
              <w:t xml:space="preserve">работающие на привозной целлюлозе и       </w:t>
            </w:r>
          </w:p>
          <w:p w:rsidR="00232BA6" w:rsidRDefault="00232BA6">
            <w:pPr>
              <w:pStyle w:val="ConsPlusNonformat"/>
              <w:jc w:val="both"/>
            </w:pPr>
            <w:r>
              <w:t xml:space="preserve">макулатуре                                </w:t>
            </w:r>
          </w:p>
        </w:tc>
        <w:tc>
          <w:tcPr>
            <w:tcW w:w="1309" w:type="dxa"/>
            <w:tcBorders>
              <w:top w:val="nil"/>
            </w:tcBorders>
          </w:tcPr>
          <w:p w:rsidR="00232BA6" w:rsidRDefault="00232BA6">
            <w:pPr>
              <w:pStyle w:val="ConsPlusNonformat"/>
              <w:jc w:val="both"/>
            </w:pPr>
            <w:r>
              <w:t xml:space="preserve">       40</w:t>
            </w:r>
          </w:p>
        </w:tc>
      </w:tr>
      <w:tr w:rsidR="00232BA6">
        <w:trPr>
          <w:trHeight w:val="241"/>
        </w:trPr>
        <w:tc>
          <w:tcPr>
            <w:tcW w:w="2618" w:type="dxa"/>
            <w:vMerge w:val="restart"/>
            <w:tcBorders>
              <w:top w:val="nil"/>
            </w:tcBorders>
          </w:tcPr>
          <w:p w:rsidR="00232BA6" w:rsidRDefault="00232BA6">
            <w:pPr>
              <w:pStyle w:val="ConsPlusNonformat"/>
              <w:jc w:val="both"/>
            </w:pPr>
            <w:r>
              <w:t xml:space="preserve">Электроэнергетика   </w:t>
            </w:r>
          </w:p>
        </w:tc>
        <w:tc>
          <w:tcPr>
            <w:tcW w:w="5236" w:type="dxa"/>
            <w:tcBorders>
              <w:top w:val="nil"/>
            </w:tcBorders>
          </w:tcPr>
          <w:p w:rsidR="00232BA6" w:rsidRDefault="00232BA6">
            <w:pPr>
              <w:pStyle w:val="ConsPlusNonformat"/>
              <w:jc w:val="both"/>
            </w:pPr>
            <w:r>
              <w:t xml:space="preserve">Электростанции мощностью более 2000 МВт: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 без градирен: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твердом топливе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газомазутном топливе              </w:t>
            </w:r>
          </w:p>
        </w:tc>
        <w:tc>
          <w:tcPr>
            <w:tcW w:w="1309" w:type="dxa"/>
            <w:tcBorders>
              <w:top w:val="nil"/>
            </w:tcBorders>
          </w:tcPr>
          <w:p w:rsidR="00232BA6" w:rsidRDefault="00232BA6">
            <w:pPr>
              <w:pStyle w:val="ConsPlusNonformat"/>
              <w:jc w:val="both"/>
            </w:pPr>
            <w:r>
              <w:t xml:space="preserve">       38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 при наличии градирен: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твердом топливе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газомазутном топливе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Электростанции мощностью до 2000 МВт: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 без градирен: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твердом топливе                   </w:t>
            </w:r>
          </w:p>
        </w:tc>
        <w:tc>
          <w:tcPr>
            <w:tcW w:w="1309" w:type="dxa"/>
            <w:tcBorders>
              <w:top w:val="nil"/>
            </w:tcBorders>
          </w:tcPr>
          <w:p w:rsidR="00232BA6" w:rsidRDefault="00232BA6">
            <w:pPr>
              <w:pStyle w:val="ConsPlusNonformat"/>
              <w:jc w:val="both"/>
            </w:pPr>
            <w:r>
              <w:t xml:space="preserve">       25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газомазутном топливе              </w:t>
            </w:r>
          </w:p>
        </w:tc>
        <w:tc>
          <w:tcPr>
            <w:tcW w:w="1309" w:type="dxa"/>
            <w:tcBorders>
              <w:top w:val="nil"/>
            </w:tcBorders>
          </w:tcPr>
          <w:p w:rsidR="00232BA6" w:rsidRDefault="00232BA6">
            <w:pPr>
              <w:pStyle w:val="ConsPlusNonformat"/>
              <w:jc w:val="both"/>
            </w:pPr>
            <w:r>
              <w:t xml:space="preserve">       33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 при наличии градирен: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твердом топливе                   </w:t>
            </w:r>
          </w:p>
        </w:tc>
        <w:tc>
          <w:tcPr>
            <w:tcW w:w="1309" w:type="dxa"/>
            <w:tcBorders>
              <w:top w:val="nil"/>
            </w:tcBorders>
          </w:tcPr>
          <w:p w:rsidR="00232BA6" w:rsidRDefault="00232BA6">
            <w:pPr>
              <w:pStyle w:val="ConsPlusNonformat"/>
              <w:jc w:val="both"/>
            </w:pPr>
            <w:r>
              <w:t xml:space="preserve">       25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ГРЭС на газомазутном топливе              </w:t>
            </w:r>
          </w:p>
        </w:tc>
        <w:tc>
          <w:tcPr>
            <w:tcW w:w="1309" w:type="dxa"/>
            <w:tcBorders>
              <w:top w:val="nil"/>
            </w:tcBorders>
          </w:tcPr>
          <w:p w:rsidR="00232BA6" w:rsidRDefault="00232BA6">
            <w:pPr>
              <w:pStyle w:val="ConsPlusNonformat"/>
              <w:jc w:val="both"/>
            </w:pPr>
            <w:r>
              <w:t xml:space="preserve">       33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Теплоэлектроцентрали при наличии градирен:</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 мощностью до 500 МВт: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твердом топливе                        </w:t>
            </w:r>
          </w:p>
        </w:tc>
        <w:tc>
          <w:tcPr>
            <w:tcW w:w="1309" w:type="dxa"/>
            <w:tcBorders>
              <w:top w:val="nil"/>
            </w:tcBorders>
          </w:tcPr>
          <w:p w:rsidR="00232BA6" w:rsidRDefault="00232BA6">
            <w:pPr>
              <w:pStyle w:val="ConsPlusNonformat"/>
              <w:jc w:val="both"/>
            </w:pPr>
            <w:r>
              <w:t xml:space="preserve">       28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газомазутном топливе                   </w:t>
            </w:r>
          </w:p>
        </w:tc>
        <w:tc>
          <w:tcPr>
            <w:tcW w:w="1309" w:type="dxa"/>
            <w:tcBorders>
              <w:top w:val="nil"/>
            </w:tcBorders>
          </w:tcPr>
          <w:p w:rsidR="00232BA6" w:rsidRDefault="00232BA6">
            <w:pPr>
              <w:pStyle w:val="ConsPlusNonformat"/>
              <w:jc w:val="both"/>
            </w:pPr>
            <w:r>
              <w:t xml:space="preserve">       25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 мощностью от 500 до 1000 МВт: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твердом топливе                        </w:t>
            </w:r>
          </w:p>
        </w:tc>
        <w:tc>
          <w:tcPr>
            <w:tcW w:w="1309" w:type="dxa"/>
            <w:tcBorders>
              <w:top w:val="nil"/>
            </w:tcBorders>
          </w:tcPr>
          <w:p w:rsidR="00232BA6" w:rsidRDefault="00232BA6">
            <w:pPr>
              <w:pStyle w:val="ConsPlusNonformat"/>
              <w:jc w:val="both"/>
            </w:pPr>
            <w:r>
              <w:t xml:space="preserve">       28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газомазутном топливе                   </w:t>
            </w:r>
          </w:p>
        </w:tc>
        <w:tc>
          <w:tcPr>
            <w:tcW w:w="1309" w:type="dxa"/>
            <w:tcBorders>
              <w:top w:val="nil"/>
            </w:tcBorders>
          </w:tcPr>
          <w:p w:rsidR="00232BA6" w:rsidRDefault="00232BA6">
            <w:pPr>
              <w:pStyle w:val="ConsPlusNonformat"/>
              <w:jc w:val="both"/>
            </w:pPr>
            <w:r>
              <w:t xml:space="preserve">       26</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 мощностью более 1000 МВт: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твердом топливе                        </w:t>
            </w:r>
          </w:p>
        </w:tc>
        <w:tc>
          <w:tcPr>
            <w:tcW w:w="1309" w:type="dxa"/>
            <w:tcBorders>
              <w:top w:val="nil"/>
            </w:tcBorders>
          </w:tcPr>
          <w:p w:rsidR="00232BA6" w:rsidRDefault="00232BA6">
            <w:pPr>
              <w:pStyle w:val="ConsPlusNonformat"/>
              <w:jc w:val="both"/>
            </w:pPr>
            <w:r>
              <w:t xml:space="preserve">       29</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газомазутном топливе                   </w:t>
            </w:r>
          </w:p>
        </w:tc>
        <w:tc>
          <w:tcPr>
            <w:tcW w:w="1309" w:type="dxa"/>
            <w:tcBorders>
              <w:top w:val="nil"/>
            </w:tcBorders>
          </w:tcPr>
          <w:p w:rsidR="00232BA6" w:rsidRDefault="00232BA6">
            <w:pPr>
              <w:pStyle w:val="ConsPlusNonformat"/>
              <w:jc w:val="both"/>
            </w:pPr>
            <w:r>
              <w:t xml:space="preserve">       30</w:t>
            </w:r>
          </w:p>
        </w:tc>
      </w:tr>
      <w:tr w:rsidR="00232BA6">
        <w:trPr>
          <w:trHeight w:val="241"/>
        </w:trPr>
        <w:tc>
          <w:tcPr>
            <w:tcW w:w="2618" w:type="dxa"/>
            <w:vMerge w:val="restart"/>
            <w:tcBorders>
              <w:top w:val="nil"/>
            </w:tcBorders>
          </w:tcPr>
          <w:p w:rsidR="00232BA6" w:rsidRDefault="00232BA6">
            <w:pPr>
              <w:pStyle w:val="ConsPlusNonformat"/>
              <w:jc w:val="both"/>
            </w:pPr>
            <w:r>
              <w:t xml:space="preserve">Тяжелое             </w:t>
            </w:r>
          </w:p>
          <w:p w:rsidR="00232BA6" w:rsidRDefault="00232BA6">
            <w:pPr>
              <w:pStyle w:val="ConsPlusNonformat"/>
              <w:jc w:val="both"/>
            </w:pPr>
            <w:r>
              <w:t xml:space="preserve">машиностроение      </w:t>
            </w:r>
          </w:p>
        </w:tc>
        <w:tc>
          <w:tcPr>
            <w:tcW w:w="5236" w:type="dxa"/>
            <w:tcBorders>
              <w:top w:val="nil"/>
            </w:tcBorders>
          </w:tcPr>
          <w:p w:rsidR="00232BA6" w:rsidRDefault="00232BA6">
            <w:pPr>
              <w:pStyle w:val="ConsPlusNonformat"/>
              <w:jc w:val="both"/>
            </w:pPr>
            <w:r>
              <w:t xml:space="preserve">Паровых и энергетических котлов и         </w:t>
            </w:r>
          </w:p>
          <w:p w:rsidR="00232BA6" w:rsidRDefault="00232BA6">
            <w:pPr>
              <w:pStyle w:val="ConsPlusNonformat"/>
              <w:jc w:val="both"/>
            </w:pPr>
            <w:r>
              <w:t xml:space="preserve">котельно-вспомогательного оборудования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Дизелей, дизель-генераторов и дизельных   </w:t>
            </w:r>
          </w:p>
          <w:p w:rsidR="00232BA6" w:rsidRDefault="00232BA6">
            <w:pPr>
              <w:pStyle w:val="ConsPlusNonformat"/>
              <w:jc w:val="both"/>
            </w:pPr>
            <w:r>
              <w:t xml:space="preserve">электростанций на железнодорожном ходу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Электрических кранов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Подъемно-транспортного оборудования       </w:t>
            </w:r>
          </w:p>
        </w:tc>
        <w:tc>
          <w:tcPr>
            <w:tcW w:w="1309" w:type="dxa"/>
            <w:tcBorders>
              <w:top w:val="nil"/>
            </w:tcBorders>
          </w:tcPr>
          <w:p w:rsidR="00232BA6" w:rsidRDefault="00232BA6">
            <w:pPr>
              <w:pStyle w:val="ConsPlusNonformat"/>
              <w:jc w:val="both"/>
            </w:pPr>
            <w:r>
              <w:t xml:space="preserve">       52</w:t>
            </w:r>
          </w:p>
        </w:tc>
      </w:tr>
      <w:tr w:rsidR="00232BA6">
        <w:trPr>
          <w:trHeight w:val="241"/>
        </w:trPr>
        <w:tc>
          <w:tcPr>
            <w:tcW w:w="2618" w:type="dxa"/>
            <w:vMerge w:val="restart"/>
            <w:tcBorders>
              <w:top w:val="nil"/>
            </w:tcBorders>
          </w:tcPr>
          <w:p w:rsidR="00232BA6" w:rsidRDefault="00232BA6">
            <w:pPr>
              <w:pStyle w:val="ConsPlusNonformat"/>
              <w:jc w:val="both"/>
            </w:pPr>
            <w:r>
              <w:t xml:space="preserve">Электротехническая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Электродвигателей                         </w:t>
            </w:r>
          </w:p>
        </w:tc>
        <w:tc>
          <w:tcPr>
            <w:tcW w:w="1309" w:type="dxa"/>
            <w:tcBorders>
              <w:top w:val="nil"/>
            </w:tcBorders>
          </w:tcPr>
          <w:p w:rsidR="00232BA6" w:rsidRDefault="00232BA6">
            <w:pPr>
              <w:pStyle w:val="ConsPlusNonformat"/>
              <w:jc w:val="both"/>
            </w:pPr>
            <w:r>
              <w:t xml:space="preserve">       52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Высоковольтной аппаратуры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Низковольтной аппаратуры и                </w:t>
            </w:r>
          </w:p>
          <w:p w:rsidR="00232BA6" w:rsidRDefault="00232BA6">
            <w:pPr>
              <w:pStyle w:val="ConsPlusNonformat"/>
              <w:jc w:val="both"/>
            </w:pPr>
            <w:r>
              <w:t xml:space="preserve">светотехнического оборудования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Трансформаторов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Кабельной продукции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Электроламповые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Электроизоляционных материалов            </w:t>
            </w:r>
          </w:p>
        </w:tc>
        <w:tc>
          <w:tcPr>
            <w:tcW w:w="1309" w:type="dxa"/>
            <w:tcBorders>
              <w:top w:val="nil"/>
            </w:tcBorders>
          </w:tcPr>
          <w:p w:rsidR="00232BA6" w:rsidRDefault="00232BA6">
            <w:pPr>
              <w:pStyle w:val="ConsPlusNonformat"/>
              <w:jc w:val="both"/>
            </w:pPr>
            <w:r>
              <w:t xml:space="preserve">       57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Аккумуляторные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Полупроводниковых приборов                </w:t>
            </w:r>
          </w:p>
        </w:tc>
        <w:tc>
          <w:tcPr>
            <w:tcW w:w="1309" w:type="dxa"/>
            <w:tcBorders>
              <w:top w:val="nil"/>
            </w:tcBorders>
          </w:tcPr>
          <w:p w:rsidR="00232BA6" w:rsidRDefault="00232BA6">
            <w:pPr>
              <w:pStyle w:val="ConsPlusNonformat"/>
              <w:jc w:val="both"/>
            </w:pPr>
            <w:r>
              <w:t xml:space="preserve">       52</w:t>
            </w:r>
          </w:p>
        </w:tc>
      </w:tr>
      <w:tr w:rsidR="00232BA6">
        <w:trPr>
          <w:trHeight w:val="241"/>
        </w:trPr>
        <w:tc>
          <w:tcPr>
            <w:tcW w:w="2618" w:type="dxa"/>
            <w:vMerge w:val="restart"/>
            <w:tcBorders>
              <w:top w:val="nil"/>
            </w:tcBorders>
          </w:tcPr>
          <w:p w:rsidR="00232BA6" w:rsidRDefault="00232BA6">
            <w:pPr>
              <w:pStyle w:val="ConsPlusNonformat"/>
              <w:jc w:val="both"/>
            </w:pPr>
            <w:r>
              <w:t xml:space="preserve">Радиотехническая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Радиопромышленности при общей площади     </w:t>
            </w:r>
          </w:p>
          <w:p w:rsidR="00232BA6" w:rsidRDefault="00232BA6">
            <w:pPr>
              <w:pStyle w:val="ConsPlusNonformat"/>
              <w:jc w:val="both"/>
            </w:pPr>
            <w:r>
              <w:t xml:space="preserve">производственных зданий, тыс. м2: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100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100                                 </w:t>
            </w:r>
          </w:p>
        </w:tc>
        <w:tc>
          <w:tcPr>
            <w:tcW w:w="1309" w:type="dxa"/>
            <w:tcBorders>
              <w:top w:val="nil"/>
            </w:tcBorders>
          </w:tcPr>
          <w:p w:rsidR="00232BA6" w:rsidRDefault="00232BA6">
            <w:pPr>
              <w:pStyle w:val="ConsPlusNonformat"/>
              <w:jc w:val="both"/>
            </w:pPr>
            <w:r>
              <w:t xml:space="preserve">       55</w:t>
            </w:r>
          </w:p>
        </w:tc>
      </w:tr>
      <w:tr w:rsidR="00232BA6">
        <w:trPr>
          <w:trHeight w:val="241"/>
        </w:trPr>
        <w:tc>
          <w:tcPr>
            <w:tcW w:w="2618" w:type="dxa"/>
            <w:vMerge w:val="restart"/>
            <w:tcBorders>
              <w:top w:val="nil"/>
            </w:tcBorders>
          </w:tcPr>
          <w:p w:rsidR="00232BA6" w:rsidRDefault="00232BA6">
            <w:pPr>
              <w:pStyle w:val="ConsPlusNonformat"/>
              <w:jc w:val="both"/>
            </w:pPr>
            <w:r>
              <w:t xml:space="preserve">Электронная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Электронной промышленности: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 предприятия, расположенные в одном     </w:t>
            </w:r>
          </w:p>
          <w:p w:rsidR="00232BA6" w:rsidRDefault="00232BA6">
            <w:pPr>
              <w:pStyle w:val="ConsPlusNonformat"/>
              <w:jc w:val="both"/>
            </w:pPr>
            <w:r>
              <w:t xml:space="preserve">здании (корпус, завод)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б) предприятия, расположенные в нескольких</w:t>
            </w:r>
          </w:p>
          <w:p w:rsidR="00232BA6" w:rsidRDefault="00232BA6">
            <w:pPr>
              <w:pStyle w:val="ConsPlusNonformat"/>
              <w:jc w:val="both"/>
            </w:pPr>
            <w:r>
              <w:t xml:space="preserve">зданиях: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Одноэтажных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Многоэтажных                              </w:t>
            </w:r>
          </w:p>
        </w:tc>
        <w:tc>
          <w:tcPr>
            <w:tcW w:w="1309" w:type="dxa"/>
            <w:tcBorders>
              <w:top w:val="nil"/>
            </w:tcBorders>
          </w:tcPr>
          <w:p w:rsidR="00232BA6" w:rsidRDefault="00232BA6">
            <w:pPr>
              <w:pStyle w:val="ConsPlusNonformat"/>
              <w:jc w:val="both"/>
            </w:pPr>
            <w:r>
              <w:t xml:space="preserve">       50</w:t>
            </w:r>
          </w:p>
        </w:tc>
      </w:tr>
      <w:tr w:rsidR="00232BA6">
        <w:trPr>
          <w:trHeight w:val="241"/>
        </w:trPr>
        <w:tc>
          <w:tcPr>
            <w:tcW w:w="2618" w:type="dxa"/>
            <w:vMerge w:val="restart"/>
            <w:tcBorders>
              <w:top w:val="nil"/>
            </w:tcBorders>
          </w:tcPr>
          <w:p w:rsidR="00232BA6" w:rsidRDefault="00232BA6">
            <w:pPr>
              <w:pStyle w:val="ConsPlusNonformat"/>
              <w:jc w:val="both"/>
            </w:pPr>
            <w:r>
              <w:t xml:space="preserve">Станкостроение      </w:t>
            </w:r>
          </w:p>
        </w:tc>
        <w:tc>
          <w:tcPr>
            <w:tcW w:w="5236" w:type="dxa"/>
            <w:tcBorders>
              <w:top w:val="nil"/>
            </w:tcBorders>
          </w:tcPr>
          <w:p w:rsidR="00232BA6" w:rsidRDefault="00232BA6">
            <w:pPr>
              <w:pStyle w:val="ConsPlusNonformat"/>
              <w:jc w:val="both"/>
            </w:pPr>
            <w:r>
              <w:t xml:space="preserve">Металлорежущих станков, литейного и       </w:t>
            </w:r>
          </w:p>
          <w:p w:rsidR="00232BA6" w:rsidRDefault="00232BA6">
            <w:pPr>
              <w:pStyle w:val="ConsPlusNonformat"/>
              <w:jc w:val="both"/>
            </w:pPr>
            <w:r>
              <w:t xml:space="preserve">деревообрабатывающего оборудования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Кузнечно-прессового оборудования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Инструментальные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Литья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Поковок и штамповок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Сварных конструкций для машиностроения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Изделий общемашиностроительного применения</w:t>
            </w:r>
          </w:p>
        </w:tc>
        <w:tc>
          <w:tcPr>
            <w:tcW w:w="1309" w:type="dxa"/>
            <w:tcBorders>
              <w:top w:val="nil"/>
            </w:tcBorders>
          </w:tcPr>
          <w:p w:rsidR="00232BA6" w:rsidRDefault="00232BA6">
            <w:pPr>
              <w:pStyle w:val="ConsPlusNonformat"/>
              <w:jc w:val="both"/>
            </w:pPr>
            <w:r>
              <w:t xml:space="preserve">       52</w:t>
            </w:r>
          </w:p>
        </w:tc>
      </w:tr>
      <w:tr w:rsidR="00232BA6">
        <w:trPr>
          <w:trHeight w:val="241"/>
        </w:trPr>
        <w:tc>
          <w:tcPr>
            <w:tcW w:w="2618" w:type="dxa"/>
            <w:vMerge w:val="restart"/>
            <w:tcBorders>
              <w:top w:val="nil"/>
            </w:tcBorders>
          </w:tcPr>
          <w:p w:rsidR="00232BA6" w:rsidRDefault="00232BA6">
            <w:pPr>
              <w:pStyle w:val="ConsPlusNonformat"/>
              <w:jc w:val="both"/>
            </w:pPr>
            <w:r>
              <w:t xml:space="preserve">Приборостроение     </w:t>
            </w:r>
          </w:p>
        </w:tc>
        <w:tc>
          <w:tcPr>
            <w:tcW w:w="5236" w:type="dxa"/>
            <w:tcBorders>
              <w:top w:val="nil"/>
            </w:tcBorders>
          </w:tcPr>
          <w:p w:rsidR="00232BA6" w:rsidRDefault="00232BA6">
            <w:pPr>
              <w:pStyle w:val="ConsPlusNonformat"/>
              <w:jc w:val="both"/>
            </w:pPr>
            <w:r>
              <w:t xml:space="preserve">Приборостроения, средств автоматизации и  </w:t>
            </w:r>
          </w:p>
          <w:p w:rsidR="00232BA6" w:rsidRDefault="00232BA6">
            <w:pPr>
              <w:pStyle w:val="ConsPlusNonformat"/>
              <w:jc w:val="both"/>
            </w:pPr>
            <w:r>
              <w:t xml:space="preserve">систем управления: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 при общей площади производственных     </w:t>
            </w:r>
          </w:p>
          <w:p w:rsidR="00232BA6" w:rsidRDefault="00232BA6">
            <w:pPr>
              <w:pStyle w:val="ConsPlusNonformat"/>
              <w:jc w:val="both"/>
            </w:pPr>
            <w:r>
              <w:t xml:space="preserve">зданий 100 тыс. м2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 то же, более 100 тыс. м2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 при применении ртути и стекловарения   </w:t>
            </w:r>
          </w:p>
        </w:tc>
        <w:tc>
          <w:tcPr>
            <w:tcW w:w="1309" w:type="dxa"/>
            <w:tcBorders>
              <w:top w:val="nil"/>
            </w:tcBorders>
          </w:tcPr>
          <w:p w:rsidR="00232BA6" w:rsidRDefault="00232BA6">
            <w:pPr>
              <w:pStyle w:val="ConsPlusNonformat"/>
              <w:jc w:val="both"/>
            </w:pPr>
            <w:r>
              <w:t xml:space="preserve">       30</w:t>
            </w:r>
          </w:p>
        </w:tc>
      </w:tr>
      <w:tr w:rsidR="00232BA6">
        <w:trPr>
          <w:trHeight w:val="241"/>
        </w:trPr>
        <w:tc>
          <w:tcPr>
            <w:tcW w:w="2618" w:type="dxa"/>
            <w:vMerge w:val="restart"/>
            <w:tcBorders>
              <w:top w:val="nil"/>
            </w:tcBorders>
          </w:tcPr>
          <w:p w:rsidR="00232BA6" w:rsidRDefault="00232BA6">
            <w:pPr>
              <w:pStyle w:val="ConsPlusNonformat"/>
              <w:jc w:val="both"/>
            </w:pPr>
            <w:r>
              <w:t xml:space="preserve">Строительное и      </w:t>
            </w:r>
          </w:p>
          <w:p w:rsidR="00232BA6" w:rsidRDefault="00232BA6">
            <w:pPr>
              <w:pStyle w:val="ConsPlusNonformat"/>
              <w:jc w:val="both"/>
            </w:pPr>
            <w:r>
              <w:t xml:space="preserve">дорожное            </w:t>
            </w:r>
          </w:p>
          <w:p w:rsidR="00232BA6" w:rsidRDefault="00232BA6">
            <w:pPr>
              <w:pStyle w:val="ConsPlusNonformat"/>
              <w:jc w:val="both"/>
            </w:pPr>
            <w:r>
              <w:t xml:space="preserve">машиностроение      </w:t>
            </w:r>
          </w:p>
        </w:tc>
        <w:tc>
          <w:tcPr>
            <w:tcW w:w="5236" w:type="dxa"/>
            <w:tcBorders>
              <w:top w:val="nil"/>
            </w:tcBorders>
          </w:tcPr>
          <w:p w:rsidR="00232BA6" w:rsidRDefault="00232BA6">
            <w:pPr>
              <w:pStyle w:val="ConsPlusNonformat"/>
              <w:jc w:val="both"/>
            </w:pPr>
            <w:r>
              <w:t xml:space="preserve">Бульдозеров, скреперов, экскаваторов и    </w:t>
            </w:r>
          </w:p>
          <w:p w:rsidR="00232BA6" w:rsidRDefault="00232BA6">
            <w:pPr>
              <w:pStyle w:val="ConsPlusNonformat"/>
              <w:jc w:val="both"/>
            </w:pPr>
            <w:r>
              <w:t xml:space="preserve">узлов для экскаваторов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Средств малой механизации                 </w:t>
            </w:r>
          </w:p>
        </w:tc>
        <w:tc>
          <w:tcPr>
            <w:tcW w:w="1309" w:type="dxa"/>
            <w:tcBorders>
              <w:top w:val="nil"/>
            </w:tcBorders>
          </w:tcPr>
          <w:p w:rsidR="00232BA6" w:rsidRDefault="00232BA6">
            <w:pPr>
              <w:pStyle w:val="ConsPlusNonformat"/>
              <w:jc w:val="both"/>
            </w:pPr>
            <w:r>
              <w:t xml:space="preserve">       63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Оборудования для мелиоративных работ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Коммунального машиностроения              </w:t>
            </w:r>
          </w:p>
        </w:tc>
        <w:tc>
          <w:tcPr>
            <w:tcW w:w="1309" w:type="dxa"/>
            <w:tcBorders>
              <w:top w:val="nil"/>
            </w:tcBorders>
          </w:tcPr>
          <w:p w:rsidR="00232BA6" w:rsidRDefault="00232BA6">
            <w:pPr>
              <w:pStyle w:val="ConsPlusNonformat"/>
              <w:jc w:val="both"/>
            </w:pPr>
            <w:r>
              <w:t xml:space="preserve">       57</w:t>
            </w:r>
          </w:p>
        </w:tc>
      </w:tr>
      <w:tr w:rsidR="00232BA6">
        <w:trPr>
          <w:trHeight w:val="241"/>
        </w:trPr>
        <w:tc>
          <w:tcPr>
            <w:tcW w:w="2618" w:type="dxa"/>
            <w:vMerge w:val="restart"/>
            <w:tcBorders>
              <w:top w:val="nil"/>
            </w:tcBorders>
          </w:tcPr>
          <w:p w:rsidR="00232BA6" w:rsidRDefault="00232BA6">
            <w:pPr>
              <w:pStyle w:val="ConsPlusNonformat"/>
              <w:jc w:val="both"/>
            </w:pPr>
            <w:r>
              <w:t xml:space="preserve">Машиностроение для  </w:t>
            </w:r>
          </w:p>
          <w:p w:rsidR="00232BA6" w:rsidRDefault="00232BA6">
            <w:pPr>
              <w:pStyle w:val="ConsPlusNonformat"/>
              <w:jc w:val="both"/>
            </w:pPr>
            <w:r>
              <w:t xml:space="preserve">легкой и пищевой    </w:t>
            </w:r>
          </w:p>
          <w:p w:rsidR="00232BA6" w:rsidRDefault="00232BA6">
            <w:pPr>
              <w:pStyle w:val="ConsPlusNonformat"/>
              <w:jc w:val="both"/>
            </w:pPr>
            <w:r>
              <w:t xml:space="preserve">промышленности      </w:t>
            </w:r>
          </w:p>
        </w:tc>
        <w:tc>
          <w:tcPr>
            <w:tcW w:w="5236" w:type="dxa"/>
            <w:tcBorders>
              <w:top w:val="nil"/>
            </w:tcBorders>
          </w:tcPr>
          <w:p w:rsidR="00232BA6" w:rsidRDefault="00232BA6">
            <w:pPr>
              <w:pStyle w:val="ConsPlusNonformat"/>
              <w:jc w:val="both"/>
            </w:pPr>
            <w:r>
              <w:t xml:space="preserve">Технологического оборудования для легкой, </w:t>
            </w:r>
          </w:p>
          <w:p w:rsidR="00232BA6" w:rsidRDefault="00232BA6">
            <w:pPr>
              <w:pStyle w:val="ConsPlusNonformat"/>
              <w:jc w:val="both"/>
            </w:pPr>
            <w:r>
              <w:t xml:space="preserve">текстильной, пищевой и комбикормовой      </w:t>
            </w:r>
          </w:p>
          <w:p w:rsidR="00232BA6" w:rsidRDefault="00232BA6">
            <w:pPr>
              <w:pStyle w:val="ConsPlusNonformat"/>
              <w:jc w:val="both"/>
            </w:pPr>
            <w:r>
              <w:t xml:space="preserve">промышленности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Технологического оборудования для торговли</w:t>
            </w:r>
          </w:p>
          <w:p w:rsidR="00232BA6" w:rsidRDefault="00232BA6">
            <w:pPr>
              <w:pStyle w:val="ConsPlusNonformat"/>
              <w:jc w:val="both"/>
            </w:pPr>
            <w:r>
              <w:t xml:space="preserve">и общественного питания                   </w:t>
            </w:r>
          </w:p>
        </w:tc>
        <w:tc>
          <w:tcPr>
            <w:tcW w:w="1309" w:type="dxa"/>
            <w:tcBorders>
              <w:top w:val="nil"/>
            </w:tcBorders>
          </w:tcPr>
          <w:p w:rsidR="00232BA6" w:rsidRDefault="00232BA6">
            <w:pPr>
              <w:pStyle w:val="ConsPlusNonformat"/>
              <w:jc w:val="both"/>
            </w:pPr>
            <w:r>
              <w:t xml:space="preserve">       57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Бытовых приборов и машин                  </w:t>
            </w:r>
          </w:p>
        </w:tc>
        <w:tc>
          <w:tcPr>
            <w:tcW w:w="1309" w:type="dxa"/>
            <w:tcBorders>
              <w:top w:val="nil"/>
            </w:tcBorders>
          </w:tcPr>
          <w:p w:rsidR="00232BA6" w:rsidRDefault="00232BA6">
            <w:pPr>
              <w:pStyle w:val="ConsPlusNonformat"/>
              <w:jc w:val="both"/>
            </w:pPr>
            <w:r>
              <w:t xml:space="preserve">       57</w:t>
            </w:r>
          </w:p>
        </w:tc>
      </w:tr>
      <w:tr w:rsidR="00232BA6">
        <w:trPr>
          <w:trHeight w:val="241"/>
        </w:trPr>
        <w:tc>
          <w:tcPr>
            <w:tcW w:w="2618" w:type="dxa"/>
            <w:vMerge w:val="restart"/>
            <w:tcBorders>
              <w:top w:val="nil"/>
            </w:tcBorders>
          </w:tcPr>
          <w:p w:rsidR="00232BA6" w:rsidRDefault="00232BA6">
            <w:pPr>
              <w:pStyle w:val="ConsPlusNonformat"/>
              <w:jc w:val="both"/>
            </w:pPr>
            <w:r>
              <w:t xml:space="preserve">Судостроение        </w:t>
            </w:r>
          </w:p>
        </w:tc>
        <w:tc>
          <w:tcPr>
            <w:tcW w:w="5236" w:type="dxa"/>
            <w:tcBorders>
              <w:top w:val="nil"/>
            </w:tcBorders>
          </w:tcPr>
          <w:p w:rsidR="00232BA6" w:rsidRDefault="00232BA6">
            <w:pPr>
              <w:pStyle w:val="ConsPlusNonformat"/>
              <w:jc w:val="both"/>
            </w:pPr>
            <w:r>
              <w:t xml:space="preserve">Судостроительные                          </w:t>
            </w:r>
          </w:p>
        </w:tc>
        <w:tc>
          <w:tcPr>
            <w:tcW w:w="1309" w:type="dxa"/>
            <w:tcBorders>
              <w:top w:val="nil"/>
            </w:tcBorders>
          </w:tcPr>
          <w:p w:rsidR="00232BA6" w:rsidRDefault="00232BA6">
            <w:pPr>
              <w:pStyle w:val="ConsPlusNonformat"/>
              <w:jc w:val="both"/>
            </w:pPr>
            <w:r>
              <w:t xml:space="preserve">       52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Судоремонтные речных судов с годовым      </w:t>
            </w:r>
          </w:p>
          <w:p w:rsidR="00232BA6" w:rsidRDefault="00232BA6">
            <w:pPr>
              <w:pStyle w:val="ConsPlusNonformat"/>
              <w:jc w:val="both"/>
            </w:pPr>
            <w:r>
              <w:t xml:space="preserve">выпуском, тыс. т/год: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20                                     </w:t>
            </w:r>
          </w:p>
        </w:tc>
        <w:tc>
          <w:tcPr>
            <w:tcW w:w="1309" w:type="dxa"/>
            <w:tcBorders>
              <w:top w:val="nil"/>
            </w:tcBorders>
          </w:tcPr>
          <w:p w:rsidR="00232BA6" w:rsidRDefault="00232BA6">
            <w:pPr>
              <w:pStyle w:val="ConsPlusNonformat"/>
              <w:jc w:val="both"/>
            </w:pPr>
            <w:r>
              <w:t xml:space="preserve">       42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20 - 40                                   </w:t>
            </w:r>
          </w:p>
        </w:tc>
        <w:tc>
          <w:tcPr>
            <w:tcW w:w="1309" w:type="dxa"/>
            <w:tcBorders>
              <w:top w:val="nil"/>
            </w:tcBorders>
          </w:tcPr>
          <w:p w:rsidR="00232BA6" w:rsidRDefault="00232BA6">
            <w:pPr>
              <w:pStyle w:val="ConsPlusNonformat"/>
              <w:jc w:val="both"/>
            </w:pPr>
            <w:r>
              <w:t xml:space="preserve">       48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40 - 60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60 и более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Речные порты: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I и II категорий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при ковшовом варианте                     </w:t>
            </w:r>
          </w:p>
        </w:tc>
        <w:tc>
          <w:tcPr>
            <w:tcW w:w="1309" w:type="dxa"/>
            <w:tcBorders>
              <w:top w:val="nil"/>
            </w:tcBorders>
          </w:tcPr>
          <w:p w:rsidR="00232BA6" w:rsidRDefault="00232BA6">
            <w:pPr>
              <w:pStyle w:val="ConsPlusNonformat"/>
              <w:jc w:val="both"/>
            </w:pPr>
            <w:r>
              <w:t xml:space="preserve">       70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при русловом варианте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III и IV категорий                        </w:t>
            </w:r>
          </w:p>
        </w:tc>
        <w:tc>
          <w:tcPr>
            <w:tcW w:w="1309" w:type="dxa"/>
            <w:tcBorders>
              <w:top w:val="nil"/>
            </w:tcBorders>
          </w:tcPr>
          <w:p w:rsidR="00232BA6" w:rsidRDefault="00232BA6">
            <w:pPr>
              <w:pStyle w:val="ConsPlusNonformat"/>
              <w:jc w:val="both"/>
            </w:pPr>
            <w:r>
              <w:t xml:space="preserve">       55</w:t>
            </w:r>
          </w:p>
        </w:tc>
      </w:tr>
      <w:tr w:rsidR="00232BA6">
        <w:trPr>
          <w:trHeight w:val="241"/>
        </w:trPr>
        <w:tc>
          <w:tcPr>
            <w:tcW w:w="2618" w:type="dxa"/>
            <w:vMerge w:val="restart"/>
            <w:tcBorders>
              <w:top w:val="nil"/>
            </w:tcBorders>
          </w:tcPr>
          <w:p w:rsidR="00232BA6" w:rsidRDefault="00232BA6">
            <w:pPr>
              <w:pStyle w:val="ConsPlusNonformat"/>
              <w:jc w:val="both"/>
            </w:pPr>
            <w:r>
              <w:t xml:space="preserve">Лесная и            </w:t>
            </w:r>
          </w:p>
          <w:p w:rsidR="00232BA6" w:rsidRDefault="00232BA6">
            <w:pPr>
              <w:pStyle w:val="ConsPlusNonformat"/>
              <w:jc w:val="both"/>
            </w:pPr>
            <w:r>
              <w:t>деревообрабатывающая</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Лесозаготовительные с примыканием к       </w:t>
            </w:r>
          </w:p>
          <w:p w:rsidR="00232BA6" w:rsidRDefault="00232BA6">
            <w:pPr>
              <w:pStyle w:val="ConsPlusNonformat"/>
              <w:jc w:val="both"/>
            </w:pPr>
            <w:r>
              <w:t xml:space="preserve">железной дороге МПС: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без переработки древесины производственной</w:t>
            </w:r>
          </w:p>
          <w:p w:rsidR="00232BA6" w:rsidRDefault="00232BA6">
            <w:pPr>
              <w:pStyle w:val="ConsPlusNonformat"/>
              <w:jc w:val="both"/>
            </w:pPr>
            <w:r>
              <w:t xml:space="preserve">мощностью, 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400                                    </w:t>
            </w:r>
          </w:p>
        </w:tc>
        <w:tc>
          <w:tcPr>
            <w:tcW w:w="1309" w:type="dxa"/>
            <w:tcBorders>
              <w:top w:val="nil"/>
            </w:tcBorders>
          </w:tcPr>
          <w:p w:rsidR="00232BA6" w:rsidRDefault="00232BA6">
            <w:pPr>
              <w:pStyle w:val="ConsPlusNonformat"/>
              <w:jc w:val="both"/>
            </w:pPr>
            <w:r>
              <w:t xml:space="preserve">       28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400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 переработкой древесины производственной </w:t>
            </w:r>
          </w:p>
          <w:p w:rsidR="00232BA6" w:rsidRDefault="00232BA6">
            <w:pPr>
              <w:pStyle w:val="ConsPlusNonformat"/>
              <w:jc w:val="both"/>
            </w:pPr>
            <w:r>
              <w:t xml:space="preserve">мощностью, 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400                                    </w:t>
            </w:r>
          </w:p>
        </w:tc>
        <w:tc>
          <w:tcPr>
            <w:tcW w:w="1309" w:type="dxa"/>
            <w:tcBorders>
              <w:top w:val="nil"/>
            </w:tcBorders>
          </w:tcPr>
          <w:p w:rsidR="00232BA6" w:rsidRDefault="00232BA6">
            <w:pPr>
              <w:pStyle w:val="ConsPlusNonformat"/>
              <w:jc w:val="both"/>
            </w:pPr>
            <w:r>
              <w:t xml:space="preserve">       23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400                                 </w:t>
            </w:r>
          </w:p>
        </w:tc>
        <w:tc>
          <w:tcPr>
            <w:tcW w:w="1309" w:type="dxa"/>
            <w:tcBorders>
              <w:top w:val="nil"/>
            </w:tcBorders>
          </w:tcPr>
          <w:p w:rsidR="00232BA6" w:rsidRDefault="00232BA6">
            <w:pPr>
              <w:pStyle w:val="ConsPlusNonformat"/>
              <w:jc w:val="both"/>
            </w:pPr>
            <w:r>
              <w:t xml:space="preserve">       20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Лесозаготовительные с примыканием к водным</w:t>
            </w:r>
          </w:p>
          <w:p w:rsidR="00232BA6" w:rsidRDefault="00232BA6">
            <w:pPr>
              <w:pStyle w:val="ConsPlusNonformat"/>
              <w:jc w:val="both"/>
            </w:pPr>
            <w:r>
              <w:t xml:space="preserve">транспортным путям при отправке леса в    </w:t>
            </w:r>
          </w:p>
          <w:p w:rsidR="00232BA6" w:rsidRDefault="00232BA6">
            <w:pPr>
              <w:pStyle w:val="ConsPlusNonformat"/>
              <w:jc w:val="both"/>
            </w:pPr>
            <w:r>
              <w:t xml:space="preserve">хлыстах: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 зимним плотбищем                        </w:t>
            </w:r>
          </w:p>
        </w:tc>
        <w:tc>
          <w:tcPr>
            <w:tcW w:w="1309" w:type="dxa"/>
            <w:tcBorders>
              <w:top w:val="nil"/>
            </w:tcBorders>
          </w:tcPr>
          <w:p w:rsidR="00232BA6" w:rsidRDefault="00232BA6">
            <w:pPr>
              <w:pStyle w:val="ConsPlusNonformat"/>
              <w:jc w:val="both"/>
            </w:pPr>
            <w:r>
              <w:t xml:space="preserve">       17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без зимнего плотбища                      </w:t>
            </w:r>
          </w:p>
        </w:tc>
        <w:tc>
          <w:tcPr>
            <w:tcW w:w="1309" w:type="dxa"/>
            <w:tcBorders>
              <w:top w:val="nil"/>
            </w:tcBorders>
          </w:tcPr>
          <w:p w:rsidR="00232BA6" w:rsidRDefault="00232BA6">
            <w:pPr>
              <w:pStyle w:val="ConsPlusNonformat"/>
              <w:jc w:val="both"/>
            </w:pPr>
            <w:r>
              <w:t xml:space="preserve">       44</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То же, при отправке леса в сортиментах: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 зимним плотбищем производственной       </w:t>
            </w:r>
          </w:p>
          <w:p w:rsidR="00232BA6" w:rsidRDefault="00232BA6">
            <w:pPr>
              <w:pStyle w:val="ConsPlusNonformat"/>
              <w:jc w:val="both"/>
            </w:pPr>
            <w:r>
              <w:t xml:space="preserve">мощностью, 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400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400                                 </w:t>
            </w:r>
          </w:p>
        </w:tc>
        <w:tc>
          <w:tcPr>
            <w:tcW w:w="1309" w:type="dxa"/>
            <w:tcBorders>
              <w:top w:val="nil"/>
            </w:tcBorders>
          </w:tcPr>
          <w:p w:rsidR="00232BA6" w:rsidRDefault="00232BA6">
            <w:pPr>
              <w:pStyle w:val="ConsPlusNonformat"/>
              <w:jc w:val="both"/>
            </w:pPr>
            <w:r>
              <w:t xml:space="preserve">       33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без зимнего плотбища производственной     </w:t>
            </w:r>
          </w:p>
          <w:p w:rsidR="00232BA6" w:rsidRDefault="00232BA6">
            <w:pPr>
              <w:pStyle w:val="ConsPlusNonformat"/>
              <w:jc w:val="both"/>
            </w:pPr>
            <w:r>
              <w:t xml:space="preserve">мощностью, 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400                                    </w:t>
            </w:r>
          </w:p>
        </w:tc>
        <w:tc>
          <w:tcPr>
            <w:tcW w:w="1309" w:type="dxa"/>
            <w:tcBorders>
              <w:top w:val="nil"/>
            </w:tcBorders>
          </w:tcPr>
          <w:p w:rsidR="00232BA6" w:rsidRDefault="00232BA6">
            <w:pPr>
              <w:pStyle w:val="ConsPlusNonformat"/>
              <w:jc w:val="both"/>
            </w:pPr>
            <w:r>
              <w:t xml:space="preserve">       33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400                                 </w:t>
            </w:r>
          </w:p>
        </w:tc>
        <w:tc>
          <w:tcPr>
            <w:tcW w:w="1309" w:type="dxa"/>
            <w:tcBorders>
              <w:top w:val="nil"/>
            </w:tcBorders>
          </w:tcPr>
          <w:p w:rsidR="00232BA6" w:rsidRDefault="00232BA6">
            <w:pPr>
              <w:pStyle w:val="ConsPlusNonformat"/>
              <w:jc w:val="both"/>
            </w:pPr>
            <w:r>
              <w:t xml:space="preserve">       38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Пиломатериалов, стандартных домов,        </w:t>
            </w:r>
          </w:p>
          <w:p w:rsidR="00232BA6" w:rsidRDefault="00232BA6">
            <w:pPr>
              <w:pStyle w:val="ConsPlusNonformat"/>
              <w:jc w:val="both"/>
            </w:pPr>
            <w:r>
              <w:t xml:space="preserve">комплектов деталей, столярных изделий и   </w:t>
            </w:r>
          </w:p>
          <w:p w:rsidR="00232BA6" w:rsidRDefault="00232BA6">
            <w:pPr>
              <w:pStyle w:val="ConsPlusNonformat"/>
              <w:jc w:val="both"/>
            </w:pPr>
            <w:r>
              <w:t xml:space="preserve">заготовок: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при поставке сырья и отправке продукции по</w:t>
            </w:r>
          </w:p>
          <w:p w:rsidR="00232BA6" w:rsidRDefault="00232BA6">
            <w:pPr>
              <w:pStyle w:val="ConsPlusNonformat"/>
              <w:jc w:val="both"/>
            </w:pPr>
            <w:r>
              <w:t xml:space="preserve">железной дороге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при поставке сырья по воде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Древесно-стружечных плит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Фанеры                                    </w:t>
            </w:r>
          </w:p>
        </w:tc>
        <w:tc>
          <w:tcPr>
            <w:tcW w:w="1309" w:type="dxa"/>
            <w:tcBorders>
              <w:top w:val="nil"/>
            </w:tcBorders>
          </w:tcPr>
          <w:p w:rsidR="00232BA6" w:rsidRDefault="00232BA6">
            <w:pPr>
              <w:pStyle w:val="ConsPlusNonformat"/>
              <w:jc w:val="both"/>
            </w:pPr>
            <w:r>
              <w:t xml:space="preserve">       47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Мебельные                                 </w:t>
            </w:r>
          </w:p>
        </w:tc>
        <w:tc>
          <w:tcPr>
            <w:tcW w:w="1309" w:type="dxa"/>
            <w:tcBorders>
              <w:top w:val="nil"/>
            </w:tcBorders>
          </w:tcPr>
          <w:p w:rsidR="00232BA6" w:rsidRDefault="00232BA6">
            <w:pPr>
              <w:pStyle w:val="ConsPlusNonformat"/>
              <w:jc w:val="both"/>
            </w:pPr>
            <w:r>
              <w:t xml:space="preserve">       53</w:t>
            </w:r>
          </w:p>
        </w:tc>
      </w:tr>
      <w:tr w:rsidR="00232BA6">
        <w:trPr>
          <w:trHeight w:val="241"/>
        </w:trPr>
        <w:tc>
          <w:tcPr>
            <w:tcW w:w="2618" w:type="dxa"/>
            <w:vMerge w:val="restart"/>
            <w:tcBorders>
              <w:top w:val="nil"/>
            </w:tcBorders>
          </w:tcPr>
          <w:p w:rsidR="00232BA6" w:rsidRDefault="00232BA6">
            <w:pPr>
              <w:pStyle w:val="ConsPlusNonformat"/>
              <w:jc w:val="both"/>
            </w:pPr>
            <w:r>
              <w:t xml:space="preserve">Легкая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Текстильные комбинаты с одноэтажными      </w:t>
            </w:r>
          </w:p>
          <w:p w:rsidR="00232BA6" w:rsidRDefault="00232BA6">
            <w:pPr>
              <w:pStyle w:val="ConsPlusNonformat"/>
              <w:jc w:val="both"/>
            </w:pPr>
            <w:r>
              <w:t xml:space="preserve">главными корпусами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Текстильные фабрики, размещенные а        </w:t>
            </w:r>
          </w:p>
          <w:p w:rsidR="00232BA6" w:rsidRDefault="00232BA6">
            <w:pPr>
              <w:pStyle w:val="ConsPlusNonformat"/>
              <w:jc w:val="both"/>
            </w:pPr>
            <w:r>
              <w:t xml:space="preserve">одноэтажных корпусах, при общей площади   </w:t>
            </w:r>
          </w:p>
          <w:p w:rsidR="00232BA6" w:rsidRDefault="00232BA6">
            <w:pPr>
              <w:pStyle w:val="ConsPlusNonformat"/>
              <w:jc w:val="both"/>
            </w:pPr>
            <w:r>
              <w:t xml:space="preserve">главного производственного корпуса, тыс.  </w:t>
            </w:r>
          </w:p>
          <w:p w:rsidR="00232BA6" w:rsidRDefault="00232BA6">
            <w:pPr>
              <w:pStyle w:val="ConsPlusNonformat"/>
              <w:jc w:val="both"/>
            </w:pPr>
            <w:r>
              <w:t xml:space="preserve">м2: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50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свыше 50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Текстильной галантереи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Верхнего и бельевого трикотажа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Швейно-трикотажные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Швейные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Кожевенные и первичной обработки кожсырья:</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Одноэтажные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Двухэтажные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Искусственных кож, обувных картонов и     </w:t>
            </w:r>
          </w:p>
          <w:p w:rsidR="00232BA6" w:rsidRDefault="00232BA6">
            <w:pPr>
              <w:pStyle w:val="ConsPlusNonformat"/>
              <w:jc w:val="both"/>
            </w:pPr>
            <w:r>
              <w:t xml:space="preserve">пленочных материалов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Кожгалантерейные: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Одноэтажные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Многоэтажные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Меховые и овчинно-шубные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Обувные: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Одноэтажные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Многоэтажные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Фурнитуры                                 </w:t>
            </w:r>
          </w:p>
        </w:tc>
        <w:tc>
          <w:tcPr>
            <w:tcW w:w="1309" w:type="dxa"/>
            <w:tcBorders>
              <w:top w:val="nil"/>
            </w:tcBorders>
          </w:tcPr>
          <w:p w:rsidR="00232BA6" w:rsidRDefault="00232BA6">
            <w:pPr>
              <w:pStyle w:val="ConsPlusNonformat"/>
              <w:jc w:val="both"/>
            </w:pPr>
            <w:r>
              <w:t xml:space="preserve">       52</w:t>
            </w:r>
          </w:p>
        </w:tc>
      </w:tr>
      <w:tr w:rsidR="00232BA6">
        <w:trPr>
          <w:trHeight w:val="241"/>
        </w:trPr>
        <w:tc>
          <w:tcPr>
            <w:tcW w:w="2618" w:type="dxa"/>
            <w:vMerge w:val="restart"/>
            <w:tcBorders>
              <w:top w:val="nil"/>
            </w:tcBorders>
          </w:tcPr>
          <w:p w:rsidR="00232BA6" w:rsidRDefault="00232BA6">
            <w:pPr>
              <w:pStyle w:val="ConsPlusNonformat"/>
              <w:jc w:val="both"/>
            </w:pPr>
            <w:r>
              <w:t xml:space="preserve">Пищевая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Хлеба и хлебобулочных изделий             </w:t>
            </w:r>
          </w:p>
          <w:p w:rsidR="00232BA6" w:rsidRDefault="00232BA6">
            <w:pPr>
              <w:pStyle w:val="ConsPlusNonformat"/>
              <w:jc w:val="both"/>
            </w:pPr>
            <w:r>
              <w:t xml:space="preserve">производственной мощностью, т/сутки: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45                                     </w:t>
            </w:r>
          </w:p>
        </w:tc>
        <w:tc>
          <w:tcPr>
            <w:tcW w:w="1309" w:type="dxa"/>
            <w:tcBorders>
              <w:top w:val="nil"/>
            </w:tcBorders>
          </w:tcPr>
          <w:p w:rsidR="00232BA6" w:rsidRDefault="00232BA6">
            <w:pPr>
              <w:pStyle w:val="ConsPlusNonformat"/>
              <w:jc w:val="both"/>
            </w:pPr>
            <w:r>
              <w:t xml:space="preserve">       37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45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Кондитерских изделий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Растительного масла производственной      </w:t>
            </w:r>
          </w:p>
          <w:p w:rsidR="00232BA6" w:rsidRDefault="00232BA6">
            <w:pPr>
              <w:pStyle w:val="ConsPlusNonformat"/>
              <w:jc w:val="both"/>
            </w:pPr>
            <w:r>
              <w:t xml:space="preserve">мощностью, т переработки семян в сутки: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400                                    </w:t>
            </w:r>
          </w:p>
        </w:tc>
        <w:tc>
          <w:tcPr>
            <w:tcW w:w="1309" w:type="dxa"/>
            <w:tcBorders>
              <w:top w:val="nil"/>
            </w:tcBorders>
          </w:tcPr>
          <w:p w:rsidR="00232BA6" w:rsidRDefault="00232BA6">
            <w:pPr>
              <w:pStyle w:val="ConsPlusNonformat"/>
              <w:jc w:val="both"/>
            </w:pPr>
            <w:r>
              <w:t xml:space="preserve">       33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400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Маргариновой продукции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Плодоовощных консервов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Парфюмерно-косметических изделий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Пива и солода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Этилового спирта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Водки и ликеро-водочных изделий           </w:t>
            </w:r>
          </w:p>
        </w:tc>
        <w:tc>
          <w:tcPr>
            <w:tcW w:w="1309" w:type="dxa"/>
            <w:tcBorders>
              <w:top w:val="nil"/>
            </w:tcBorders>
          </w:tcPr>
          <w:p w:rsidR="00232BA6" w:rsidRDefault="00232BA6">
            <w:pPr>
              <w:pStyle w:val="ConsPlusNonformat"/>
              <w:jc w:val="both"/>
            </w:pPr>
            <w:r>
              <w:t xml:space="preserve">       50</w:t>
            </w:r>
          </w:p>
        </w:tc>
      </w:tr>
      <w:tr w:rsidR="00232BA6">
        <w:trPr>
          <w:trHeight w:val="241"/>
        </w:trPr>
        <w:tc>
          <w:tcPr>
            <w:tcW w:w="2618" w:type="dxa"/>
            <w:vMerge w:val="restart"/>
            <w:tcBorders>
              <w:top w:val="nil"/>
            </w:tcBorders>
          </w:tcPr>
          <w:p w:rsidR="00232BA6" w:rsidRDefault="00232BA6">
            <w:pPr>
              <w:pStyle w:val="ConsPlusNonformat"/>
              <w:jc w:val="both"/>
            </w:pPr>
            <w:r>
              <w:t xml:space="preserve">Мясо-молочная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Мяса (с цехами убоя и обескровливания)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Мясных консервов, колбас, копченостей и   </w:t>
            </w:r>
          </w:p>
          <w:p w:rsidR="00232BA6" w:rsidRDefault="00232BA6">
            <w:pPr>
              <w:pStyle w:val="ConsPlusNonformat"/>
              <w:jc w:val="both"/>
            </w:pPr>
            <w:r>
              <w:t xml:space="preserve">других мясных продуктов                   </w:t>
            </w:r>
          </w:p>
        </w:tc>
        <w:tc>
          <w:tcPr>
            <w:tcW w:w="1309" w:type="dxa"/>
            <w:tcBorders>
              <w:top w:val="nil"/>
            </w:tcBorders>
          </w:tcPr>
          <w:p w:rsidR="00232BA6" w:rsidRDefault="00232BA6">
            <w:pPr>
              <w:pStyle w:val="ConsPlusNonformat"/>
              <w:jc w:val="both"/>
            </w:pPr>
            <w:r>
              <w:t xml:space="preserve">       42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переработке молока производственной    </w:t>
            </w:r>
          </w:p>
          <w:p w:rsidR="00232BA6" w:rsidRDefault="00232BA6">
            <w:pPr>
              <w:pStyle w:val="ConsPlusNonformat"/>
              <w:jc w:val="both"/>
            </w:pPr>
            <w:r>
              <w:t xml:space="preserve">мощностью, т в смену: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100                                    </w:t>
            </w:r>
          </w:p>
        </w:tc>
        <w:tc>
          <w:tcPr>
            <w:tcW w:w="1309" w:type="dxa"/>
            <w:tcBorders>
              <w:top w:val="nil"/>
            </w:tcBorders>
          </w:tcPr>
          <w:p w:rsidR="00232BA6" w:rsidRDefault="00232BA6">
            <w:pPr>
              <w:pStyle w:val="ConsPlusNonformat"/>
              <w:jc w:val="both"/>
            </w:pPr>
            <w:r>
              <w:t xml:space="preserve">       43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100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Сухого обезжиренного молока               </w:t>
            </w:r>
          </w:p>
          <w:p w:rsidR="00232BA6" w:rsidRDefault="00232BA6">
            <w:pPr>
              <w:pStyle w:val="ConsPlusNonformat"/>
              <w:jc w:val="both"/>
            </w:pPr>
            <w:r>
              <w:t xml:space="preserve">производственной мощностью, т в смену: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5                                      </w:t>
            </w:r>
          </w:p>
        </w:tc>
        <w:tc>
          <w:tcPr>
            <w:tcW w:w="1309" w:type="dxa"/>
            <w:tcBorders>
              <w:top w:val="nil"/>
            </w:tcBorders>
          </w:tcPr>
          <w:p w:rsidR="00232BA6" w:rsidRDefault="00232BA6">
            <w:pPr>
              <w:pStyle w:val="ConsPlusNonformat"/>
              <w:jc w:val="both"/>
            </w:pPr>
            <w:r>
              <w:t xml:space="preserve">       36</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5                                   </w:t>
            </w:r>
          </w:p>
        </w:tc>
        <w:tc>
          <w:tcPr>
            <w:tcW w:w="1309" w:type="dxa"/>
            <w:tcBorders>
              <w:top w:val="nil"/>
            </w:tcBorders>
          </w:tcPr>
          <w:p w:rsidR="00232BA6" w:rsidRDefault="00232BA6">
            <w:pPr>
              <w:pStyle w:val="ConsPlusNonformat"/>
              <w:jc w:val="both"/>
            </w:pPr>
            <w:r>
              <w:t xml:space="preserve">       42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Молочных консервов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Сыра                                      </w:t>
            </w:r>
          </w:p>
        </w:tc>
        <w:tc>
          <w:tcPr>
            <w:tcW w:w="1309" w:type="dxa"/>
            <w:tcBorders>
              <w:top w:val="nil"/>
            </w:tcBorders>
          </w:tcPr>
          <w:p w:rsidR="00232BA6" w:rsidRDefault="00232BA6">
            <w:pPr>
              <w:pStyle w:val="ConsPlusNonformat"/>
              <w:jc w:val="both"/>
            </w:pPr>
            <w:r>
              <w:t xml:space="preserve">       37</w:t>
            </w:r>
          </w:p>
        </w:tc>
      </w:tr>
      <w:tr w:rsidR="00232BA6">
        <w:trPr>
          <w:trHeight w:val="241"/>
        </w:trPr>
        <w:tc>
          <w:tcPr>
            <w:tcW w:w="2618" w:type="dxa"/>
            <w:vMerge w:val="restart"/>
            <w:tcBorders>
              <w:top w:val="nil"/>
            </w:tcBorders>
          </w:tcPr>
          <w:p w:rsidR="00232BA6" w:rsidRDefault="00232BA6">
            <w:pPr>
              <w:pStyle w:val="ConsPlusNonformat"/>
              <w:jc w:val="both"/>
            </w:pPr>
            <w:r>
              <w:t xml:space="preserve">Рыбное хозяйство    </w:t>
            </w:r>
          </w:p>
        </w:tc>
        <w:tc>
          <w:tcPr>
            <w:tcW w:w="5236" w:type="dxa"/>
            <w:tcBorders>
              <w:top w:val="nil"/>
            </w:tcBorders>
          </w:tcPr>
          <w:p w:rsidR="00232BA6" w:rsidRDefault="00232BA6">
            <w:pPr>
              <w:pStyle w:val="ConsPlusNonformat"/>
              <w:jc w:val="both"/>
            </w:pPr>
            <w:r>
              <w:t xml:space="preserve">Рыбоперерабатывающие производственной     </w:t>
            </w:r>
          </w:p>
          <w:p w:rsidR="00232BA6" w:rsidRDefault="00232BA6">
            <w:pPr>
              <w:pStyle w:val="ConsPlusNonformat"/>
              <w:jc w:val="both"/>
            </w:pPr>
            <w:r>
              <w:t xml:space="preserve">мощностью, т/сутки, до: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10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10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Рыбные порты                              </w:t>
            </w:r>
          </w:p>
        </w:tc>
        <w:tc>
          <w:tcPr>
            <w:tcW w:w="1309" w:type="dxa"/>
            <w:tcBorders>
              <w:top w:val="nil"/>
            </w:tcBorders>
          </w:tcPr>
          <w:p w:rsidR="00232BA6" w:rsidRDefault="00232BA6">
            <w:pPr>
              <w:pStyle w:val="ConsPlusNonformat"/>
              <w:jc w:val="both"/>
            </w:pPr>
            <w:r>
              <w:t xml:space="preserve">       45</w:t>
            </w:r>
          </w:p>
        </w:tc>
      </w:tr>
      <w:tr w:rsidR="00232BA6">
        <w:trPr>
          <w:trHeight w:val="241"/>
        </w:trPr>
        <w:tc>
          <w:tcPr>
            <w:tcW w:w="2618" w:type="dxa"/>
            <w:tcBorders>
              <w:top w:val="nil"/>
            </w:tcBorders>
          </w:tcPr>
          <w:p w:rsidR="00232BA6" w:rsidRDefault="00232BA6">
            <w:pPr>
              <w:pStyle w:val="ConsPlusNonformat"/>
              <w:jc w:val="both"/>
            </w:pPr>
            <w:r>
              <w:t xml:space="preserve">Микробиологическая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Гидролизно-дрожжевые, белково-витаминных  </w:t>
            </w:r>
          </w:p>
          <w:p w:rsidR="00232BA6" w:rsidRDefault="00232BA6">
            <w:pPr>
              <w:pStyle w:val="ConsPlusNonformat"/>
              <w:jc w:val="both"/>
            </w:pPr>
            <w:r>
              <w:t xml:space="preserve">концентратов и по производству премиксов  </w:t>
            </w:r>
          </w:p>
        </w:tc>
        <w:tc>
          <w:tcPr>
            <w:tcW w:w="1309" w:type="dxa"/>
            <w:tcBorders>
              <w:top w:val="nil"/>
            </w:tcBorders>
          </w:tcPr>
          <w:p w:rsidR="00232BA6" w:rsidRDefault="00232BA6">
            <w:pPr>
              <w:pStyle w:val="ConsPlusNonformat"/>
              <w:jc w:val="both"/>
            </w:pPr>
            <w:r>
              <w:t xml:space="preserve">       45</w:t>
            </w:r>
          </w:p>
        </w:tc>
      </w:tr>
      <w:tr w:rsidR="00232BA6">
        <w:trPr>
          <w:trHeight w:val="241"/>
        </w:trPr>
        <w:tc>
          <w:tcPr>
            <w:tcW w:w="2618" w:type="dxa"/>
            <w:vMerge w:val="restart"/>
            <w:tcBorders>
              <w:top w:val="nil"/>
            </w:tcBorders>
          </w:tcPr>
          <w:p w:rsidR="00232BA6" w:rsidRDefault="00232BA6">
            <w:pPr>
              <w:pStyle w:val="ConsPlusNonformat"/>
              <w:jc w:val="both"/>
            </w:pPr>
            <w:r>
              <w:t xml:space="preserve">Заготовительная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Мелькомбинаты, крупозаводы,               </w:t>
            </w:r>
          </w:p>
          <w:p w:rsidR="00232BA6" w:rsidRDefault="00232BA6">
            <w:pPr>
              <w:pStyle w:val="ConsPlusNonformat"/>
              <w:jc w:val="both"/>
            </w:pPr>
            <w:r>
              <w:t>комбинированные кормовые заводы, элеваторы</w:t>
            </w:r>
          </w:p>
          <w:p w:rsidR="00232BA6" w:rsidRDefault="00232BA6">
            <w:pPr>
              <w:pStyle w:val="ConsPlusNonformat"/>
              <w:jc w:val="both"/>
            </w:pPr>
            <w:r>
              <w:t xml:space="preserve">и хлебоприемные предприятия               </w:t>
            </w:r>
          </w:p>
        </w:tc>
        <w:tc>
          <w:tcPr>
            <w:tcW w:w="1309" w:type="dxa"/>
            <w:tcBorders>
              <w:top w:val="nil"/>
            </w:tcBorders>
          </w:tcPr>
          <w:p w:rsidR="00232BA6" w:rsidRDefault="00232BA6">
            <w:pPr>
              <w:pStyle w:val="ConsPlusNonformat"/>
              <w:jc w:val="both"/>
            </w:pPr>
            <w:r>
              <w:t xml:space="preserve">       41</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Комбинаты хлебопродуктов                  </w:t>
            </w:r>
          </w:p>
        </w:tc>
        <w:tc>
          <w:tcPr>
            <w:tcW w:w="1309" w:type="dxa"/>
            <w:tcBorders>
              <w:top w:val="nil"/>
            </w:tcBorders>
          </w:tcPr>
          <w:p w:rsidR="00232BA6" w:rsidRDefault="00232BA6">
            <w:pPr>
              <w:pStyle w:val="ConsPlusNonformat"/>
              <w:jc w:val="both"/>
            </w:pPr>
            <w:r>
              <w:t xml:space="preserve">       42</w:t>
            </w:r>
          </w:p>
        </w:tc>
      </w:tr>
      <w:tr w:rsidR="00232BA6">
        <w:trPr>
          <w:trHeight w:val="241"/>
        </w:trPr>
        <w:tc>
          <w:tcPr>
            <w:tcW w:w="2618" w:type="dxa"/>
            <w:vMerge w:val="restart"/>
            <w:tcBorders>
              <w:top w:val="nil"/>
            </w:tcBorders>
          </w:tcPr>
          <w:p w:rsidR="00232BA6" w:rsidRDefault="00232BA6">
            <w:pPr>
              <w:pStyle w:val="ConsPlusNonformat"/>
              <w:jc w:val="both"/>
            </w:pPr>
            <w:r>
              <w:t xml:space="preserve">Местная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Ремонтные предприятия: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грузовых автомобилей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тракторов                                 </w:t>
            </w:r>
          </w:p>
        </w:tc>
        <w:tc>
          <w:tcPr>
            <w:tcW w:w="1309" w:type="dxa"/>
            <w:tcBorders>
              <w:top w:val="nil"/>
            </w:tcBorders>
          </w:tcPr>
          <w:p w:rsidR="00232BA6" w:rsidRDefault="00232BA6">
            <w:pPr>
              <w:pStyle w:val="ConsPlusNonformat"/>
              <w:jc w:val="both"/>
            </w:pPr>
            <w:r>
              <w:t xml:space="preserve">       56</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строительных машин                        </w:t>
            </w:r>
          </w:p>
        </w:tc>
        <w:tc>
          <w:tcPr>
            <w:tcW w:w="1309" w:type="dxa"/>
            <w:tcBorders>
              <w:top w:val="nil"/>
            </w:tcBorders>
          </w:tcPr>
          <w:p w:rsidR="00232BA6" w:rsidRDefault="00232BA6">
            <w:pPr>
              <w:pStyle w:val="ConsPlusNonformat"/>
              <w:jc w:val="both"/>
            </w:pPr>
            <w:r>
              <w:t xml:space="preserve">       63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Замочно-скобяных изделий                  </w:t>
            </w:r>
          </w:p>
        </w:tc>
        <w:tc>
          <w:tcPr>
            <w:tcW w:w="1309" w:type="dxa"/>
            <w:tcBorders>
              <w:top w:val="nil"/>
            </w:tcBorders>
          </w:tcPr>
          <w:p w:rsidR="00232BA6" w:rsidRDefault="00232BA6">
            <w:pPr>
              <w:pStyle w:val="ConsPlusNonformat"/>
              <w:jc w:val="both"/>
            </w:pPr>
            <w:r>
              <w:t xml:space="preserve">       61</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Художественной керамики                   </w:t>
            </w:r>
          </w:p>
        </w:tc>
        <w:tc>
          <w:tcPr>
            <w:tcW w:w="1309" w:type="dxa"/>
            <w:tcBorders>
              <w:top w:val="nil"/>
            </w:tcBorders>
          </w:tcPr>
          <w:p w:rsidR="00232BA6" w:rsidRDefault="00232BA6">
            <w:pPr>
              <w:pStyle w:val="ConsPlusNonformat"/>
              <w:jc w:val="both"/>
            </w:pPr>
            <w:r>
              <w:t xml:space="preserve">       56</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Художественных изделий из металла и камня </w:t>
            </w:r>
          </w:p>
        </w:tc>
        <w:tc>
          <w:tcPr>
            <w:tcW w:w="1309" w:type="dxa"/>
            <w:tcBorders>
              <w:top w:val="nil"/>
            </w:tcBorders>
          </w:tcPr>
          <w:p w:rsidR="00232BA6" w:rsidRDefault="00232BA6">
            <w:pPr>
              <w:pStyle w:val="ConsPlusNonformat"/>
              <w:jc w:val="both"/>
            </w:pPr>
            <w:r>
              <w:t xml:space="preserve">       52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Игрушек и сувениров из дерева             </w:t>
            </w:r>
          </w:p>
        </w:tc>
        <w:tc>
          <w:tcPr>
            <w:tcW w:w="1309" w:type="dxa"/>
            <w:tcBorders>
              <w:top w:val="nil"/>
            </w:tcBorders>
          </w:tcPr>
          <w:p w:rsidR="00232BA6" w:rsidRDefault="00232BA6">
            <w:pPr>
              <w:pStyle w:val="ConsPlusNonformat"/>
              <w:jc w:val="both"/>
            </w:pPr>
            <w:r>
              <w:t xml:space="preserve">       53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Игрушек из металла                        </w:t>
            </w:r>
          </w:p>
        </w:tc>
        <w:tc>
          <w:tcPr>
            <w:tcW w:w="1309" w:type="dxa"/>
            <w:tcBorders>
              <w:top w:val="nil"/>
            </w:tcBorders>
          </w:tcPr>
          <w:p w:rsidR="00232BA6" w:rsidRDefault="00232BA6">
            <w:pPr>
              <w:pStyle w:val="ConsPlusNonformat"/>
              <w:jc w:val="both"/>
            </w:pPr>
            <w:r>
              <w:t xml:space="preserve">       61</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Швейных изделий: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 зданиях до двух этажей                  </w:t>
            </w:r>
          </w:p>
        </w:tc>
        <w:tc>
          <w:tcPr>
            <w:tcW w:w="1309" w:type="dxa"/>
            <w:tcBorders>
              <w:top w:val="nil"/>
            </w:tcBorders>
          </w:tcPr>
          <w:p w:rsidR="00232BA6" w:rsidRDefault="00232BA6">
            <w:pPr>
              <w:pStyle w:val="ConsPlusNonformat"/>
              <w:jc w:val="both"/>
            </w:pPr>
            <w:r>
              <w:t xml:space="preserve">       74</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 зданиях более двух этажей               </w:t>
            </w:r>
          </w:p>
        </w:tc>
        <w:tc>
          <w:tcPr>
            <w:tcW w:w="1309" w:type="dxa"/>
            <w:tcBorders>
              <w:top w:val="nil"/>
            </w:tcBorders>
          </w:tcPr>
          <w:p w:rsidR="00232BA6" w:rsidRDefault="00232BA6">
            <w:pPr>
              <w:pStyle w:val="ConsPlusNonformat"/>
              <w:jc w:val="both"/>
            </w:pPr>
            <w:r>
              <w:t xml:space="preserve">       60</w:t>
            </w:r>
          </w:p>
        </w:tc>
      </w:tr>
      <w:tr w:rsidR="00232BA6">
        <w:trPr>
          <w:trHeight w:val="241"/>
        </w:trPr>
        <w:tc>
          <w:tcPr>
            <w:tcW w:w="2618" w:type="dxa"/>
            <w:vMerge w:val="restart"/>
            <w:tcBorders>
              <w:top w:val="nil"/>
            </w:tcBorders>
          </w:tcPr>
          <w:p w:rsidR="00232BA6" w:rsidRDefault="00232BA6">
            <w:pPr>
              <w:pStyle w:val="ConsPlusNonformat"/>
              <w:jc w:val="both"/>
            </w:pPr>
            <w:r>
              <w:t xml:space="preserve">Промышленность      </w:t>
            </w:r>
          </w:p>
          <w:p w:rsidR="00232BA6" w:rsidRDefault="00232BA6">
            <w:pPr>
              <w:pStyle w:val="ConsPlusNonformat"/>
              <w:jc w:val="both"/>
            </w:pPr>
            <w:r>
              <w:t xml:space="preserve">строительных        </w:t>
            </w:r>
          </w:p>
          <w:p w:rsidR="00232BA6" w:rsidRDefault="00232BA6">
            <w:pPr>
              <w:pStyle w:val="ConsPlusNonformat"/>
              <w:jc w:val="both"/>
            </w:pPr>
            <w:r>
              <w:t xml:space="preserve">материалов          </w:t>
            </w:r>
          </w:p>
        </w:tc>
        <w:tc>
          <w:tcPr>
            <w:tcW w:w="5236" w:type="dxa"/>
            <w:tcBorders>
              <w:top w:val="nil"/>
            </w:tcBorders>
          </w:tcPr>
          <w:p w:rsidR="00232BA6" w:rsidRDefault="00232BA6">
            <w:pPr>
              <w:pStyle w:val="ConsPlusNonformat"/>
              <w:jc w:val="both"/>
            </w:pPr>
            <w:r>
              <w:t xml:space="preserve">Крупных блоков, панелей и других          </w:t>
            </w:r>
          </w:p>
          <w:p w:rsidR="00232BA6" w:rsidRDefault="00232BA6">
            <w:pPr>
              <w:pStyle w:val="ConsPlusNonformat"/>
              <w:jc w:val="both"/>
            </w:pPr>
            <w:r>
              <w:t xml:space="preserve">конструкций из ячеистого и плотного       </w:t>
            </w:r>
          </w:p>
          <w:p w:rsidR="00232BA6" w:rsidRDefault="00232BA6">
            <w:pPr>
              <w:pStyle w:val="ConsPlusNonformat"/>
              <w:jc w:val="both"/>
            </w:pPr>
            <w:r>
              <w:t>силикатобетона производственной мощностью,</w:t>
            </w:r>
          </w:p>
          <w:p w:rsidR="00232BA6" w:rsidRDefault="00232BA6">
            <w:pPr>
              <w:pStyle w:val="ConsPlusNonformat"/>
              <w:jc w:val="both"/>
            </w:pPr>
            <w:r>
              <w:t xml:space="preserve">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120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200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Обожженного глиняного кирпича и           </w:t>
            </w:r>
          </w:p>
          <w:p w:rsidR="00232BA6" w:rsidRDefault="00232BA6">
            <w:pPr>
              <w:pStyle w:val="ConsPlusNonformat"/>
              <w:jc w:val="both"/>
            </w:pPr>
            <w:r>
              <w:t xml:space="preserve">керамических блоков                       </w:t>
            </w:r>
          </w:p>
        </w:tc>
        <w:tc>
          <w:tcPr>
            <w:tcW w:w="1309" w:type="dxa"/>
            <w:tcBorders>
              <w:top w:val="nil"/>
            </w:tcBorders>
          </w:tcPr>
          <w:p w:rsidR="00232BA6" w:rsidRDefault="00232BA6">
            <w:pPr>
              <w:pStyle w:val="ConsPlusNonformat"/>
              <w:jc w:val="both"/>
            </w:pPr>
            <w:r>
              <w:t xml:space="preserve">       42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Силикатного кирпича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Керамических плиток для полов,            </w:t>
            </w:r>
          </w:p>
          <w:p w:rsidR="00232BA6" w:rsidRDefault="00232BA6">
            <w:pPr>
              <w:pStyle w:val="ConsPlusNonformat"/>
              <w:jc w:val="both"/>
            </w:pPr>
            <w:r>
              <w:t xml:space="preserve">облицовочных глазурованных плиток,        </w:t>
            </w:r>
          </w:p>
          <w:p w:rsidR="00232BA6" w:rsidRDefault="00232BA6">
            <w:pPr>
              <w:pStyle w:val="ConsPlusNonformat"/>
              <w:jc w:val="both"/>
            </w:pPr>
            <w:r>
              <w:t>керамических изделий для облицовки фасадов</w:t>
            </w:r>
          </w:p>
          <w:p w:rsidR="00232BA6" w:rsidRDefault="00232BA6">
            <w:pPr>
              <w:pStyle w:val="ConsPlusNonformat"/>
              <w:jc w:val="both"/>
            </w:pPr>
            <w:r>
              <w:t xml:space="preserve">зданий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Керамических канализационных и дренажных  </w:t>
            </w:r>
          </w:p>
          <w:p w:rsidR="00232BA6" w:rsidRDefault="00232BA6">
            <w:pPr>
              <w:pStyle w:val="ConsPlusNonformat"/>
              <w:jc w:val="both"/>
            </w:pPr>
            <w:r>
              <w:t xml:space="preserve">труб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Гравийно-сортировочные пои разработке     </w:t>
            </w:r>
          </w:p>
          <w:p w:rsidR="00232BA6" w:rsidRDefault="00232BA6">
            <w:pPr>
              <w:pStyle w:val="ConsPlusNonformat"/>
              <w:jc w:val="both"/>
            </w:pPr>
            <w:r>
              <w:t xml:space="preserve">месторождений способом гидромеханизации   </w:t>
            </w:r>
          </w:p>
          <w:p w:rsidR="00232BA6" w:rsidRDefault="00232BA6">
            <w:pPr>
              <w:pStyle w:val="ConsPlusNonformat"/>
              <w:jc w:val="both"/>
            </w:pPr>
            <w:r>
              <w:t xml:space="preserve">производственной мощностью, 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50 - 1000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200 (сборно-разборные)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Гравийно-сортировочные при разработке     </w:t>
            </w:r>
          </w:p>
          <w:p w:rsidR="00232BA6" w:rsidRDefault="00232BA6">
            <w:pPr>
              <w:pStyle w:val="ConsPlusNonformat"/>
              <w:jc w:val="both"/>
            </w:pPr>
            <w:r>
              <w:t xml:space="preserve">месторождений экскаваторным способом      </w:t>
            </w:r>
          </w:p>
          <w:p w:rsidR="00232BA6" w:rsidRDefault="00232BA6">
            <w:pPr>
              <w:pStyle w:val="ConsPlusNonformat"/>
              <w:jc w:val="both"/>
            </w:pPr>
            <w:r>
              <w:t>производственной мощностью 500 - 1000 тыс.</w:t>
            </w:r>
          </w:p>
          <w:p w:rsidR="00232BA6" w:rsidRDefault="00232BA6">
            <w:pPr>
              <w:pStyle w:val="ConsPlusNonformat"/>
              <w:jc w:val="both"/>
            </w:pPr>
            <w:r>
              <w:t xml:space="preserve">м3/год                                    </w:t>
            </w:r>
          </w:p>
        </w:tc>
        <w:tc>
          <w:tcPr>
            <w:tcW w:w="1309" w:type="dxa"/>
            <w:tcBorders>
              <w:top w:val="nil"/>
            </w:tcBorders>
          </w:tcPr>
          <w:p w:rsidR="00232BA6" w:rsidRDefault="00232BA6">
            <w:pPr>
              <w:pStyle w:val="ConsPlusNonformat"/>
              <w:jc w:val="both"/>
            </w:pPr>
            <w:r>
              <w:t xml:space="preserve">       27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Дробильно-сортировочные по переработке    </w:t>
            </w:r>
          </w:p>
          <w:p w:rsidR="00232BA6" w:rsidRDefault="00232BA6">
            <w:pPr>
              <w:pStyle w:val="ConsPlusNonformat"/>
              <w:jc w:val="both"/>
            </w:pPr>
            <w:r>
              <w:t xml:space="preserve">прочных однородных пород производственной </w:t>
            </w:r>
          </w:p>
          <w:p w:rsidR="00232BA6" w:rsidRDefault="00232BA6">
            <w:pPr>
              <w:pStyle w:val="ConsPlusNonformat"/>
              <w:jc w:val="both"/>
            </w:pPr>
            <w:r>
              <w:t xml:space="preserve">мощностью, 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600 - 1600                                </w:t>
            </w:r>
          </w:p>
        </w:tc>
        <w:tc>
          <w:tcPr>
            <w:tcW w:w="1309" w:type="dxa"/>
            <w:tcBorders>
              <w:top w:val="nil"/>
            </w:tcBorders>
          </w:tcPr>
          <w:p w:rsidR="00232BA6" w:rsidRDefault="00232BA6">
            <w:pPr>
              <w:pStyle w:val="ConsPlusNonformat"/>
              <w:jc w:val="both"/>
            </w:pPr>
            <w:r>
              <w:t xml:space="preserve">       27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200 (сборно-разборные)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Аглопоритового гравия из зол ТЭЦ и        </w:t>
            </w:r>
          </w:p>
          <w:p w:rsidR="00232BA6" w:rsidRDefault="00232BA6">
            <w:pPr>
              <w:pStyle w:val="ConsPlusNonformat"/>
              <w:jc w:val="both"/>
            </w:pPr>
            <w:r>
              <w:t xml:space="preserve">керамзита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Вспученного перлита (с производством      </w:t>
            </w:r>
          </w:p>
          <w:p w:rsidR="00232BA6" w:rsidRDefault="00232BA6">
            <w:pPr>
              <w:pStyle w:val="ConsPlusNonformat"/>
              <w:jc w:val="both"/>
            </w:pPr>
            <w:r>
              <w:t xml:space="preserve">перлитобитумных плит) при применении в    </w:t>
            </w:r>
          </w:p>
          <w:p w:rsidR="00232BA6" w:rsidRDefault="00232BA6">
            <w:pPr>
              <w:pStyle w:val="ConsPlusNonformat"/>
              <w:jc w:val="both"/>
            </w:pPr>
            <w:r>
              <w:t xml:space="preserve">качестве топлива: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природного газа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мазута (угля)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Минеральной ваты и изделий из нее,        </w:t>
            </w:r>
          </w:p>
          <w:p w:rsidR="00232BA6" w:rsidRDefault="00232BA6">
            <w:pPr>
              <w:pStyle w:val="ConsPlusNonformat"/>
              <w:jc w:val="both"/>
            </w:pPr>
            <w:r>
              <w:t xml:space="preserve">вермикулитовых и перлитовых тепло- и      </w:t>
            </w:r>
          </w:p>
          <w:p w:rsidR="00232BA6" w:rsidRDefault="00232BA6">
            <w:pPr>
              <w:pStyle w:val="ConsPlusNonformat"/>
              <w:jc w:val="both"/>
            </w:pPr>
            <w:r>
              <w:t xml:space="preserve">звукоизоляционных изделий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Извести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Известняковой муки и сыромолотого гипса   </w:t>
            </w:r>
          </w:p>
        </w:tc>
        <w:tc>
          <w:tcPr>
            <w:tcW w:w="1309" w:type="dxa"/>
            <w:tcBorders>
              <w:top w:val="nil"/>
            </w:tcBorders>
          </w:tcPr>
          <w:p w:rsidR="00232BA6" w:rsidRDefault="00232BA6">
            <w:pPr>
              <w:pStyle w:val="ConsPlusNonformat"/>
              <w:jc w:val="both"/>
            </w:pPr>
            <w:r>
              <w:t xml:space="preserve">       33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Стекла оконного, полированного,           </w:t>
            </w:r>
          </w:p>
          <w:p w:rsidR="00232BA6" w:rsidRDefault="00232BA6">
            <w:pPr>
              <w:pStyle w:val="ConsPlusNonformat"/>
              <w:jc w:val="both"/>
            </w:pPr>
            <w:r>
              <w:t>архитектурно-строительного, технического и</w:t>
            </w:r>
          </w:p>
          <w:p w:rsidR="00232BA6" w:rsidRDefault="00232BA6">
            <w:pPr>
              <w:pStyle w:val="ConsPlusNonformat"/>
              <w:jc w:val="both"/>
            </w:pPr>
            <w:r>
              <w:t xml:space="preserve">стекловолокна                             </w:t>
            </w:r>
          </w:p>
        </w:tc>
        <w:tc>
          <w:tcPr>
            <w:tcW w:w="1309" w:type="dxa"/>
            <w:tcBorders>
              <w:top w:val="nil"/>
            </w:tcBorders>
          </w:tcPr>
          <w:p w:rsidR="00232BA6" w:rsidRDefault="00232BA6">
            <w:pPr>
              <w:pStyle w:val="ConsPlusNonformat"/>
              <w:jc w:val="both"/>
            </w:pPr>
            <w:r>
              <w:t xml:space="preserve">       38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Обогатительные кварцевого песка,          </w:t>
            </w:r>
          </w:p>
          <w:p w:rsidR="00232BA6" w:rsidRDefault="00232BA6">
            <w:pPr>
              <w:pStyle w:val="ConsPlusNonformat"/>
              <w:jc w:val="both"/>
            </w:pPr>
            <w:r>
              <w:t xml:space="preserve">производственной мощностью 150 - 300 тыс. </w:t>
            </w:r>
          </w:p>
          <w:p w:rsidR="00232BA6" w:rsidRDefault="00232BA6">
            <w:pPr>
              <w:pStyle w:val="ConsPlusNonformat"/>
              <w:jc w:val="both"/>
            </w:pPr>
            <w:r>
              <w:t xml:space="preserve">т/год                                     </w:t>
            </w:r>
          </w:p>
        </w:tc>
        <w:tc>
          <w:tcPr>
            <w:tcW w:w="1309" w:type="dxa"/>
            <w:tcBorders>
              <w:top w:val="nil"/>
            </w:tcBorders>
          </w:tcPr>
          <w:p w:rsidR="00232BA6" w:rsidRDefault="00232BA6">
            <w:pPr>
              <w:pStyle w:val="ConsPlusNonformat"/>
              <w:jc w:val="both"/>
            </w:pPr>
            <w:r>
              <w:t xml:space="preserve">       27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Строительного, технического, санитарно-   </w:t>
            </w:r>
          </w:p>
          <w:p w:rsidR="00232BA6" w:rsidRDefault="00232BA6">
            <w:pPr>
              <w:pStyle w:val="ConsPlusNonformat"/>
              <w:jc w:val="both"/>
            </w:pPr>
            <w:r>
              <w:t>технического фаянса, фарфора и полуфарфора</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Стальных строительных конструкций (в том  </w:t>
            </w:r>
          </w:p>
          <w:p w:rsidR="00232BA6" w:rsidRDefault="00232BA6">
            <w:pPr>
              <w:pStyle w:val="ConsPlusNonformat"/>
              <w:jc w:val="both"/>
            </w:pPr>
            <w:r>
              <w:t xml:space="preserve">числе из труб)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Стальных конструкций для мостов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Алюминиевых строительных конструкций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Монтажных (для КИП и автоматики,          </w:t>
            </w:r>
          </w:p>
          <w:p w:rsidR="00232BA6" w:rsidRDefault="00232BA6">
            <w:pPr>
              <w:pStyle w:val="ConsPlusNonformat"/>
              <w:jc w:val="both"/>
            </w:pPr>
            <w:r>
              <w:t xml:space="preserve">сантехнических) и электромонтажных        </w:t>
            </w:r>
          </w:p>
          <w:p w:rsidR="00232BA6" w:rsidRDefault="00232BA6">
            <w:pPr>
              <w:pStyle w:val="ConsPlusNonformat"/>
              <w:jc w:val="both"/>
            </w:pPr>
            <w:r>
              <w:t xml:space="preserve">заготовок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Технологических металлоконструкций и узлов</w:t>
            </w:r>
          </w:p>
          <w:p w:rsidR="00232BA6" w:rsidRDefault="00232BA6">
            <w:pPr>
              <w:pStyle w:val="ConsPlusNonformat"/>
              <w:jc w:val="both"/>
            </w:pPr>
            <w:r>
              <w:t xml:space="preserve">трубопроводов                             </w:t>
            </w:r>
          </w:p>
        </w:tc>
        <w:tc>
          <w:tcPr>
            <w:tcW w:w="1309" w:type="dxa"/>
            <w:tcBorders>
              <w:top w:val="nil"/>
            </w:tcBorders>
          </w:tcPr>
          <w:p w:rsidR="00232BA6" w:rsidRDefault="00232BA6">
            <w:pPr>
              <w:pStyle w:val="ConsPlusNonformat"/>
              <w:jc w:val="both"/>
            </w:pPr>
            <w:r>
              <w:t xml:space="preserve">       48</w:t>
            </w:r>
          </w:p>
        </w:tc>
      </w:tr>
      <w:tr w:rsidR="00232BA6">
        <w:trPr>
          <w:trHeight w:val="241"/>
        </w:trPr>
        <w:tc>
          <w:tcPr>
            <w:tcW w:w="2618" w:type="dxa"/>
            <w:vMerge w:val="restart"/>
            <w:tcBorders>
              <w:top w:val="nil"/>
            </w:tcBorders>
          </w:tcPr>
          <w:p w:rsidR="00232BA6" w:rsidRDefault="00232BA6">
            <w:pPr>
              <w:pStyle w:val="ConsPlusNonformat"/>
              <w:jc w:val="both"/>
            </w:pPr>
            <w:r>
              <w:t xml:space="preserve">Строительная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По ремонту строительных машин             </w:t>
            </w:r>
          </w:p>
        </w:tc>
        <w:tc>
          <w:tcPr>
            <w:tcW w:w="1309" w:type="dxa"/>
            <w:tcBorders>
              <w:top w:val="nil"/>
            </w:tcBorders>
          </w:tcPr>
          <w:p w:rsidR="00232BA6" w:rsidRDefault="00232BA6">
            <w:pPr>
              <w:pStyle w:val="ConsPlusNonformat"/>
              <w:jc w:val="both"/>
            </w:pPr>
            <w:r>
              <w:t xml:space="preserve">       63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Опорные базы общестроительных организаций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Опорные базы специализированных           </w:t>
            </w:r>
          </w:p>
          <w:p w:rsidR="00232BA6" w:rsidRDefault="00232BA6">
            <w:pPr>
              <w:pStyle w:val="ConsPlusNonformat"/>
              <w:jc w:val="both"/>
            </w:pPr>
            <w:r>
              <w:t xml:space="preserve">организаций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Автотранспортные предприятия строительных </w:t>
            </w:r>
          </w:p>
          <w:p w:rsidR="00232BA6" w:rsidRDefault="00232BA6">
            <w:pPr>
              <w:pStyle w:val="ConsPlusNonformat"/>
              <w:jc w:val="both"/>
            </w:pPr>
            <w:r>
              <w:t xml:space="preserve">организаций на 200 и 300                  </w:t>
            </w:r>
          </w:p>
          <w:p w:rsidR="00232BA6" w:rsidRDefault="00232BA6">
            <w:pPr>
              <w:pStyle w:val="ConsPlusNonformat"/>
              <w:jc w:val="both"/>
            </w:pPr>
            <w:r>
              <w:t xml:space="preserve">специализированных большегрузных          </w:t>
            </w:r>
          </w:p>
          <w:p w:rsidR="00232BA6" w:rsidRDefault="00232BA6">
            <w:pPr>
              <w:pStyle w:val="ConsPlusNonformat"/>
              <w:jc w:val="both"/>
            </w:pPr>
            <w:r>
              <w:t xml:space="preserve">автомобилей и автопоездов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Стоянки: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150 автомобилей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 250 автомобилей                        </w:t>
            </w:r>
          </w:p>
        </w:tc>
        <w:tc>
          <w:tcPr>
            <w:tcW w:w="1309" w:type="dxa"/>
            <w:tcBorders>
              <w:top w:val="nil"/>
            </w:tcBorders>
          </w:tcPr>
          <w:p w:rsidR="00232BA6" w:rsidRDefault="00232BA6">
            <w:pPr>
              <w:pStyle w:val="ConsPlusNonformat"/>
              <w:jc w:val="both"/>
            </w:pPr>
            <w:r>
              <w:t xml:space="preserve">       50</w:t>
            </w:r>
          </w:p>
        </w:tc>
      </w:tr>
      <w:tr w:rsidR="00232BA6">
        <w:trPr>
          <w:trHeight w:val="241"/>
        </w:trPr>
        <w:tc>
          <w:tcPr>
            <w:tcW w:w="2618" w:type="dxa"/>
            <w:vMerge w:val="restart"/>
            <w:tcBorders>
              <w:top w:val="nil"/>
            </w:tcBorders>
          </w:tcPr>
          <w:p w:rsidR="00232BA6" w:rsidRDefault="00232BA6">
            <w:pPr>
              <w:pStyle w:val="ConsPlusNonformat"/>
              <w:jc w:val="both"/>
            </w:pPr>
            <w:r>
              <w:t>Транспорт и дорожное</w:t>
            </w:r>
          </w:p>
          <w:p w:rsidR="00232BA6" w:rsidRDefault="00232BA6">
            <w:pPr>
              <w:pStyle w:val="ConsPlusNonformat"/>
              <w:jc w:val="both"/>
            </w:pPr>
            <w:r>
              <w:t xml:space="preserve">хозяйство           </w:t>
            </w:r>
          </w:p>
        </w:tc>
        <w:tc>
          <w:tcPr>
            <w:tcW w:w="5236" w:type="dxa"/>
            <w:tcBorders>
              <w:top w:val="nil"/>
            </w:tcBorders>
          </w:tcPr>
          <w:p w:rsidR="00232BA6" w:rsidRDefault="00232BA6">
            <w:pPr>
              <w:pStyle w:val="ConsPlusNonformat"/>
              <w:jc w:val="both"/>
            </w:pPr>
            <w:r>
              <w:t xml:space="preserve">По капитальному ремонту грузовых          </w:t>
            </w:r>
          </w:p>
          <w:p w:rsidR="00232BA6" w:rsidRDefault="00232BA6">
            <w:pPr>
              <w:pStyle w:val="ConsPlusNonformat"/>
              <w:jc w:val="both"/>
            </w:pPr>
            <w:r>
              <w:t xml:space="preserve">автомобилей мощностью 2 - 10 тыс.         </w:t>
            </w:r>
          </w:p>
          <w:p w:rsidR="00232BA6" w:rsidRDefault="00232BA6">
            <w:pPr>
              <w:pStyle w:val="ConsPlusNonformat"/>
              <w:jc w:val="both"/>
            </w:pPr>
            <w:r>
              <w:t xml:space="preserve">капитальных ремонтов в год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ремонту агрегатов грузовых автомобилей </w:t>
            </w:r>
          </w:p>
          <w:p w:rsidR="00232BA6" w:rsidRDefault="00232BA6">
            <w:pPr>
              <w:pStyle w:val="ConsPlusNonformat"/>
              <w:jc w:val="both"/>
            </w:pPr>
            <w:r>
              <w:t xml:space="preserve">и автобусов мощностью 10 - 60 тыс.        </w:t>
            </w:r>
          </w:p>
          <w:p w:rsidR="00232BA6" w:rsidRDefault="00232BA6">
            <w:pPr>
              <w:pStyle w:val="ConsPlusNonformat"/>
              <w:jc w:val="both"/>
            </w:pPr>
            <w:r>
              <w:t xml:space="preserve">капитальных ремонтов в год                </w:t>
            </w:r>
          </w:p>
        </w:tc>
        <w:tc>
          <w:tcPr>
            <w:tcW w:w="1309" w:type="dxa"/>
            <w:tcBorders>
              <w:top w:val="nil"/>
            </w:tcBorders>
          </w:tcPr>
          <w:p w:rsidR="00232BA6" w:rsidRDefault="00232BA6">
            <w:pPr>
              <w:pStyle w:val="ConsPlusNonformat"/>
              <w:jc w:val="both"/>
            </w:pPr>
            <w:r>
              <w:t xml:space="preserve">       65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По ремонту автобусов с применением готовых</w:t>
            </w:r>
          </w:p>
          <w:p w:rsidR="00232BA6" w:rsidRDefault="00232BA6">
            <w:pPr>
              <w:pStyle w:val="ConsPlusNonformat"/>
              <w:jc w:val="both"/>
            </w:pPr>
            <w:r>
              <w:t xml:space="preserve">агрегатов мощностью 1 - 2 тыс. ремонтов в </w:t>
            </w:r>
          </w:p>
          <w:p w:rsidR="00232BA6" w:rsidRDefault="00232BA6">
            <w:pPr>
              <w:pStyle w:val="ConsPlusNonformat"/>
              <w:jc w:val="both"/>
            </w:pPr>
            <w:r>
              <w:t xml:space="preserve">год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ремонту агрегатов легковых автомобилей </w:t>
            </w:r>
          </w:p>
          <w:p w:rsidR="00232BA6" w:rsidRDefault="00232BA6">
            <w:pPr>
              <w:pStyle w:val="ConsPlusNonformat"/>
              <w:jc w:val="both"/>
            </w:pPr>
            <w:r>
              <w:t xml:space="preserve">мощностью 30 - 60 тыс. капитальных        </w:t>
            </w:r>
          </w:p>
          <w:p w:rsidR="00232BA6" w:rsidRDefault="00232BA6">
            <w:pPr>
              <w:pStyle w:val="ConsPlusNonformat"/>
              <w:jc w:val="both"/>
            </w:pPr>
            <w:r>
              <w:t xml:space="preserve">ремонтов в год                            </w:t>
            </w:r>
          </w:p>
        </w:tc>
        <w:tc>
          <w:tcPr>
            <w:tcW w:w="1309" w:type="dxa"/>
            <w:tcBorders>
              <w:top w:val="nil"/>
            </w:tcBorders>
          </w:tcPr>
          <w:p w:rsidR="00232BA6" w:rsidRDefault="00232BA6">
            <w:pPr>
              <w:pStyle w:val="ConsPlusNonformat"/>
              <w:jc w:val="both"/>
            </w:pPr>
            <w:r>
              <w:t xml:space="preserve">       65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Централизованного восстановления          </w:t>
            </w:r>
          </w:p>
          <w:p w:rsidR="00232BA6" w:rsidRDefault="00232BA6">
            <w:pPr>
              <w:pStyle w:val="ConsPlusNonformat"/>
              <w:jc w:val="both"/>
            </w:pPr>
            <w:r>
              <w:t xml:space="preserve">двигателей                                </w:t>
            </w:r>
          </w:p>
        </w:tc>
        <w:tc>
          <w:tcPr>
            <w:tcW w:w="1309" w:type="dxa"/>
            <w:tcBorders>
              <w:top w:val="nil"/>
            </w:tcBorders>
          </w:tcPr>
          <w:p w:rsidR="00232BA6" w:rsidRDefault="00232BA6">
            <w:pPr>
              <w:pStyle w:val="ConsPlusNonformat"/>
              <w:jc w:val="both"/>
            </w:pPr>
            <w:r>
              <w:t xml:space="preserve">       65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Грузовые автотранспортные на 200          </w:t>
            </w:r>
          </w:p>
          <w:p w:rsidR="00232BA6" w:rsidRDefault="00232BA6">
            <w:pPr>
              <w:pStyle w:val="ConsPlusNonformat"/>
              <w:jc w:val="both"/>
            </w:pPr>
            <w:r>
              <w:t xml:space="preserve">автомобилей при независимом выезде, %: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100                                       </w:t>
            </w:r>
          </w:p>
        </w:tc>
        <w:tc>
          <w:tcPr>
            <w:tcW w:w="1309" w:type="dxa"/>
            <w:tcBorders>
              <w:top w:val="nil"/>
            </w:tcBorders>
          </w:tcPr>
          <w:p w:rsidR="00232BA6" w:rsidRDefault="00232BA6">
            <w:pPr>
              <w:pStyle w:val="ConsPlusNonformat"/>
              <w:jc w:val="both"/>
            </w:pPr>
            <w:r>
              <w:t xml:space="preserve">       45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50                                        </w:t>
            </w:r>
          </w:p>
        </w:tc>
        <w:tc>
          <w:tcPr>
            <w:tcW w:w="1309" w:type="dxa"/>
            <w:tcBorders>
              <w:top w:val="nil"/>
            </w:tcBorders>
          </w:tcPr>
          <w:p w:rsidR="00232BA6" w:rsidRDefault="00232BA6">
            <w:pPr>
              <w:pStyle w:val="ConsPlusNonformat"/>
              <w:jc w:val="both"/>
            </w:pPr>
            <w:r>
              <w:t xml:space="preserve">       51</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Грузовые автотранспортные на 300 и 500    </w:t>
            </w:r>
          </w:p>
          <w:p w:rsidR="00232BA6" w:rsidRDefault="00232BA6">
            <w:pPr>
              <w:pStyle w:val="ConsPlusNonformat"/>
              <w:jc w:val="both"/>
            </w:pPr>
            <w:r>
              <w:t xml:space="preserve">автомобилей при независимом выезде, %: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100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50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Автобусные парки при количестве автобусов:</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100                                       </w:t>
            </w:r>
          </w:p>
        </w:tc>
        <w:tc>
          <w:tcPr>
            <w:tcW w:w="1309" w:type="dxa"/>
            <w:tcBorders>
              <w:top w:val="nil"/>
            </w:tcBorders>
          </w:tcPr>
          <w:p w:rsidR="00232BA6" w:rsidRDefault="00232BA6">
            <w:pPr>
              <w:pStyle w:val="ConsPlusNonformat"/>
              <w:jc w:val="both"/>
            </w:pPr>
            <w:r>
              <w:t xml:space="preserve">       50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300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500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Таксомоторные парки при количестве        </w:t>
            </w:r>
          </w:p>
          <w:p w:rsidR="00232BA6" w:rsidRDefault="00232BA6">
            <w:pPr>
              <w:pStyle w:val="ConsPlusNonformat"/>
              <w:jc w:val="both"/>
            </w:pPr>
            <w:r>
              <w:t xml:space="preserve">автомобилей: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300                                       </w:t>
            </w:r>
          </w:p>
        </w:tc>
        <w:tc>
          <w:tcPr>
            <w:tcW w:w="1309" w:type="dxa"/>
            <w:tcBorders>
              <w:top w:val="nil"/>
            </w:tcBorders>
          </w:tcPr>
          <w:p w:rsidR="00232BA6" w:rsidRDefault="00232BA6">
            <w:pPr>
              <w:pStyle w:val="ConsPlusNonformat"/>
              <w:jc w:val="both"/>
            </w:pPr>
            <w:r>
              <w:t xml:space="preserve">       52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500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Грузовые автостанции при отправке грузов  </w:t>
            </w:r>
          </w:p>
          <w:p w:rsidR="00232BA6" w:rsidRDefault="00232BA6">
            <w:pPr>
              <w:pStyle w:val="ConsPlusNonformat"/>
              <w:jc w:val="both"/>
            </w:pPr>
            <w:r>
              <w:t xml:space="preserve">500 - 1500 т/сутки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Станции технического обслуживания легковых</w:t>
            </w:r>
          </w:p>
          <w:p w:rsidR="00232BA6" w:rsidRDefault="00232BA6">
            <w:pPr>
              <w:pStyle w:val="ConsPlusNonformat"/>
              <w:jc w:val="both"/>
            </w:pPr>
            <w:r>
              <w:t xml:space="preserve">автомобилей при количестве постов: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                                         </w:t>
            </w:r>
          </w:p>
        </w:tc>
        <w:tc>
          <w:tcPr>
            <w:tcW w:w="1309" w:type="dxa"/>
            <w:tcBorders>
              <w:top w:val="nil"/>
            </w:tcBorders>
          </w:tcPr>
          <w:p w:rsidR="00232BA6" w:rsidRDefault="00232BA6">
            <w:pPr>
              <w:pStyle w:val="ConsPlusNonformat"/>
              <w:jc w:val="both"/>
            </w:pPr>
            <w:r>
              <w:t xml:space="preserve">       20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10                                        </w:t>
            </w:r>
          </w:p>
        </w:tc>
        <w:tc>
          <w:tcPr>
            <w:tcW w:w="1309" w:type="dxa"/>
            <w:tcBorders>
              <w:top w:val="nil"/>
            </w:tcBorders>
          </w:tcPr>
          <w:p w:rsidR="00232BA6" w:rsidRDefault="00232BA6">
            <w:pPr>
              <w:pStyle w:val="ConsPlusNonformat"/>
              <w:jc w:val="both"/>
            </w:pPr>
            <w:r>
              <w:t xml:space="preserve">       28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25                                        </w:t>
            </w:r>
          </w:p>
        </w:tc>
        <w:tc>
          <w:tcPr>
            <w:tcW w:w="1309" w:type="dxa"/>
            <w:tcBorders>
              <w:top w:val="nil"/>
            </w:tcBorders>
          </w:tcPr>
          <w:p w:rsidR="00232BA6" w:rsidRDefault="00232BA6">
            <w:pPr>
              <w:pStyle w:val="ConsPlusNonformat"/>
              <w:jc w:val="both"/>
            </w:pPr>
            <w:r>
              <w:t xml:space="preserve">       30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50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Автозаправочные станции при количестве    </w:t>
            </w:r>
          </w:p>
          <w:p w:rsidR="00232BA6" w:rsidRDefault="00232BA6">
            <w:pPr>
              <w:pStyle w:val="ConsPlusNonformat"/>
              <w:jc w:val="both"/>
            </w:pPr>
            <w:r>
              <w:t xml:space="preserve">заправок в сутки: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200                                       </w:t>
            </w:r>
          </w:p>
        </w:tc>
        <w:tc>
          <w:tcPr>
            <w:tcW w:w="1309" w:type="dxa"/>
            <w:tcBorders>
              <w:top w:val="nil"/>
            </w:tcBorders>
          </w:tcPr>
          <w:p w:rsidR="00232BA6" w:rsidRDefault="00232BA6">
            <w:pPr>
              <w:pStyle w:val="ConsPlusNonformat"/>
              <w:jc w:val="both"/>
            </w:pPr>
            <w:r>
              <w:t xml:space="preserve">       13</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200                                 </w:t>
            </w:r>
          </w:p>
        </w:tc>
        <w:tc>
          <w:tcPr>
            <w:tcW w:w="1309" w:type="dxa"/>
            <w:tcBorders>
              <w:top w:val="nil"/>
            </w:tcBorders>
          </w:tcPr>
          <w:p w:rsidR="00232BA6" w:rsidRDefault="00232BA6">
            <w:pPr>
              <w:pStyle w:val="ConsPlusNonformat"/>
              <w:jc w:val="both"/>
            </w:pPr>
            <w:r>
              <w:t xml:space="preserve">       16</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Дорожно-ремонтные пункты                  </w:t>
            </w:r>
          </w:p>
        </w:tc>
        <w:tc>
          <w:tcPr>
            <w:tcW w:w="1309" w:type="dxa"/>
            <w:tcBorders>
              <w:top w:val="nil"/>
            </w:tcBorders>
          </w:tcPr>
          <w:p w:rsidR="00232BA6" w:rsidRDefault="00232BA6">
            <w:pPr>
              <w:pStyle w:val="ConsPlusNonformat"/>
              <w:jc w:val="both"/>
            </w:pPr>
            <w:r>
              <w:t xml:space="preserve">       29</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Дорожные участки                          </w:t>
            </w:r>
          </w:p>
        </w:tc>
        <w:tc>
          <w:tcPr>
            <w:tcW w:w="1309" w:type="dxa"/>
            <w:tcBorders>
              <w:top w:val="nil"/>
            </w:tcBorders>
          </w:tcPr>
          <w:p w:rsidR="00232BA6" w:rsidRDefault="00232BA6">
            <w:pPr>
              <w:pStyle w:val="ConsPlusNonformat"/>
              <w:jc w:val="both"/>
            </w:pPr>
            <w:r>
              <w:t xml:space="preserve">       32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То же с дорожно-ремонтным пунктом         </w:t>
            </w:r>
          </w:p>
        </w:tc>
        <w:tc>
          <w:tcPr>
            <w:tcW w:w="1309" w:type="dxa"/>
            <w:tcBorders>
              <w:top w:val="nil"/>
            </w:tcBorders>
          </w:tcPr>
          <w:p w:rsidR="00232BA6" w:rsidRDefault="00232BA6">
            <w:pPr>
              <w:pStyle w:val="ConsPlusNonformat"/>
              <w:jc w:val="both"/>
            </w:pPr>
            <w:r>
              <w:t xml:space="preserve">       32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То же с дорожно-ремонтным пунктом         </w:t>
            </w:r>
          </w:p>
          <w:p w:rsidR="00232BA6" w:rsidRDefault="00232BA6">
            <w:pPr>
              <w:pStyle w:val="ConsPlusNonformat"/>
              <w:jc w:val="both"/>
            </w:pPr>
            <w:r>
              <w:t xml:space="preserve">технической помощи                        </w:t>
            </w:r>
          </w:p>
        </w:tc>
        <w:tc>
          <w:tcPr>
            <w:tcW w:w="1309" w:type="dxa"/>
            <w:tcBorders>
              <w:top w:val="nil"/>
            </w:tcBorders>
          </w:tcPr>
          <w:p w:rsidR="00232BA6" w:rsidRDefault="00232BA6">
            <w:pPr>
              <w:pStyle w:val="ConsPlusNonformat"/>
              <w:jc w:val="both"/>
            </w:pPr>
            <w:r>
              <w:t xml:space="preserve">       34</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Дорожно-строительное управление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Цементно-бетонные заводы                  </w:t>
            </w:r>
          </w:p>
          <w:p w:rsidR="00232BA6" w:rsidRDefault="00232BA6">
            <w:pPr>
              <w:pStyle w:val="ConsPlusNonformat"/>
              <w:jc w:val="both"/>
            </w:pPr>
            <w:r>
              <w:t xml:space="preserve">производительностью, тыс. м3/год: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30                                        </w:t>
            </w:r>
          </w:p>
        </w:tc>
        <w:tc>
          <w:tcPr>
            <w:tcW w:w="1309" w:type="dxa"/>
            <w:tcBorders>
              <w:top w:val="nil"/>
            </w:tcBorders>
          </w:tcPr>
          <w:p w:rsidR="00232BA6" w:rsidRDefault="00232BA6">
            <w:pPr>
              <w:pStyle w:val="ConsPlusNonformat"/>
              <w:jc w:val="both"/>
            </w:pPr>
            <w:r>
              <w:t xml:space="preserve">       42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60                                        </w:t>
            </w:r>
          </w:p>
        </w:tc>
        <w:tc>
          <w:tcPr>
            <w:tcW w:w="1309" w:type="dxa"/>
            <w:tcBorders>
              <w:top w:val="nil"/>
            </w:tcBorders>
          </w:tcPr>
          <w:p w:rsidR="00232BA6" w:rsidRDefault="00232BA6">
            <w:pPr>
              <w:pStyle w:val="ConsPlusNonformat"/>
              <w:jc w:val="both"/>
            </w:pPr>
            <w:r>
              <w:t xml:space="preserve">       47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120                                       </w:t>
            </w:r>
          </w:p>
        </w:tc>
        <w:tc>
          <w:tcPr>
            <w:tcW w:w="1309" w:type="dxa"/>
            <w:tcBorders>
              <w:top w:val="nil"/>
            </w:tcBorders>
          </w:tcPr>
          <w:p w:rsidR="00232BA6" w:rsidRDefault="00232BA6">
            <w:pPr>
              <w:pStyle w:val="ConsPlusNonformat"/>
              <w:jc w:val="both"/>
            </w:pPr>
            <w:r>
              <w:t xml:space="preserve">       51</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Асфальтобетонные производительностью, тыс.</w:t>
            </w:r>
          </w:p>
          <w:p w:rsidR="00232BA6" w:rsidRDefault="00232BA6">
            <w:pPr>
              <w:pStyle w:val="ConsPlusNonformat"/>
              <w:jc w:val="both"/>
            </w:pPr>
            <w:r>
              <w:t xml:space="preserve">т/год: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30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60                                        </w:t>
            </w:r>
          </w:p>
        </w:tc>
        <w:tc>
          <w:tcPr>
            <w:tcW w:w="1309" w:type="dxa"/>
            <w:tcBorders>
              <w:top w:val="nil"/>
            </w:tcBorders>
          </w:tcPr>
          <w:p w:rsidR="00232BA6" w:rsidRDefault="00232BA6">
            <w:pPr>
              <w:pStyle w:val="ConsPlusNonformat"/>
              <w:jc w:val="both"/>
            </w:pPr>
            <w:r>
              <w:t xml:space="preserve">       44</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120                                       </w:t>
            </w:r>
          </w:p>
        </w:tc>
        <w:tc>
          <w:tcPr>
            <w:tcW w:w="1309" w:type="dxa"/>
            <w:tcBorders>
              <w:top w:val="nil"/>
            </w:tcBorders>
          </w:tcPr>
          <w:p w:rsidR="00232BA6" w:rsidRDefault="00232BA6">
            <w:pPr>
              <w:pStyle w:val="ConsPlusNonformat"/>
              <w:jc w:val="both"/>
            </w:pPr>
            <w:r>
              <w:t xml:space="preserve">       48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Битумные базы: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Прирельсовые                              </w:t>
            </w:r>
          </w:p>
        </w:tc>
        <w:tc>
          <w:tcPr>
            <w:tcW w:w="1309" w:type="dxa"/>
            <w:tcBorders>
              <w:top w:val="nil"/>
            </w:tcBorders>
          </w:tcPr>
          <w:p w:rsidR="00232BA6" w:rsidRDefault="00232BA6">
            <w:pPr>
              <w:pStyle w:val="ConsPlusNonformat"/>
              <w:jc w:val="both"/>
            </w:pPr>
            <w:r>
              <w:t xml:space="preserve">       31</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Притрассовые                              </w:t>
            </w:r>
          </w:p>
        </w:tc>
        <w:tc>
          <w:tcPr>
            <w:tcW w:w="1309" w:type="dxa"/>
            <w:tcBorders>
              <w:top w:val="nil"/>
            </w:tcBorders>
          </w:tcPr>
          <w:p w:rsidR="00232BA6" w:rsidRDefault="00232BA6">
            <w:pPr>
              <w:pStyle w:val="ConsPlusNonformat"/>
              <w:jc w:val="both"/>
            </w:pPr>
            <w:r>
              <w:t xml:space="preserve">       27</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Базы песка                                </w:t>
            </w:r>
          </w:p>
        </w:tc>
        <w:tc>
          <w:tcPr>
            <w:tcW w:w="1309" w:type="dxa"/>
            <w:tcBorders>
              <w:top w:val="nil"/>
            </w:tcBorders>
          </w:tcPr>
          <w:p w:rsidR="00232BA6" w:rsidRDefault="00232BA6">
            <w:pPr>
              <w:pStyle w:val="ConsPlusNonformat"/>
              <w:jc w:val="both"/>
            </w:pPr>
            <w:r>
              <w:t xml:space="preserve">       48</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Полигоны для изготовления железобетонных  </w:t>
            </w:r>
          </w:p>
          <w:p w:rsidR="00232BA6" w:rsidRDefault="00232BA6">
            <w:pPr>
              <w:pStyle w:val="ConsPlusNonformat"/>
              <w:jc w:val="both"/>
            </w:pPr>
            <w:r>
              <w:t xml:space="preserve">конструкций мощностью 4 тыс. м3/год       </w:t>
            </w:r>
          </w:p>
        </w:tc>
        <w:tc>
          <w:tcPr>
            <w:tcW w:w="1309" w:type="dxa"/>
            <w:tcBorders>
              <w:top w:val="nil"/>
            </w:tcBorders>
          </w:tcPr>
          <w:p w:rsidR="00232BA6" w:rsidRDefault="00232BA6">
            <w:pPr>
              <w:pStyle w:val="ConsPlusNonformat"/>
              <w:jc w:val="both"/>
            </w:pPr>
            <w:r>
              <w:t xml:space="preserve">       35</w:t>
            </w:r>
          </w:p>
        </w:tc>
      </w:tr>
      <w:tr w:rsidR="00232BA6">
        <w:trPr>
          <w:trHeight w:val="241"/>
        </w:trPr>
        <w:tc>
          <w:tcPr>
            <w:tcW w:w="2618" w:type="dxa"/>
            <w:vMerge w:val="restart"/>
            <w:tcBorders>
              <w:top w:val="nil"/>
            </w:tcBorders>
          </w:tcPr>
          <w:p w:rsidR="00232BA6" w:rsidRDefault="00232BA6">
            <w:pPr>
              <w:pStyle w:val="ConsPlusNonformat"/>
              <w:jc w:val="both"/>
            </w:pPr>
            <w:r>
              <w:t>Бытовое обслуживание</w:t>
            </w:r>
          </w:p>
        </w:tc>
        <w:tc>
          <w:tcPr>
            <w:tcW w:w="5236" w:type="dxa"/>
            <w:tcBorders>
              <w:top w:val="nil"/>
            </w:tcBorders>
          </w:tcPr>
          <w:p w:rsidR="00232BA6" w:rsidRDefault="00232BA6">
            <w:pPr>
              <w:pStyle w:val="ConsPlusNonformat"/>
              <w:jc w:val="both"/>
            </w:pPr>
            <w:r>
              <w:t xml:space="preserve">Специализированные промышленные           </w:t>
            </w:r>
          </w:p>
          <w:p w:rsidR="00232BA6" w:rsidRDefault="00232BA6">
            <w:pPr>
              <w:pStyle w:val="ConsPlusNonformat"/>
              <w:jc w:val="both"/>
            </w:pPr>
            <w:r>
              <w:t xml:space="preserve">предприятия общей площадью                </w:t>
            </w:r>
          </w:p>
          <w:p w:rsidR="00232BA6" w:rsidRDefault="00232BA6">
            <w:pPr>
              <w:pStyle w:val="ConsPlusNonformat"/>
              <w:jc w:val="both"/>
            </w:pPr>
            <w:r>
              <w:t xml:space="preserve">производственных зданий более 2000 м2: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изготовлению и ремонту одежды, ремонту </w:t>
            </w:r>
          </w:p>
          <w:p w:rsidR="00232BA6" w:rsidRDefault="00232BA6">
            <w:pPr>
              <w:pStyle w:val="ConsPlusNonformat"/>
              <w:jc w:val="both"/>
            </w:pPr>
            <w:r>
              <w:t xml:space="preserve">телерадиоаппаратуры                       </w:t>
            </w:r>
          </w:p>
        </w:tc>
        <w:tc>
          <w:tcPr>
            <w:tcW w:w="1309" w:type="dxa"/>
            <w:tcBorders>
              <w:top w:val="nil"/>
            </w:tcBorders>
          </w:tcPr>
          <w:p w:rsidR="00232BA6" w:rsidRDefault="00232BA6">
            <w:pPr>
              <w:pStyle w:val="ConsPlusNonformat"/>
              <w:jc w:val="both"/>
            </w:pPr>
            <w:r>
              <w:t xml:space="preserve">       60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изготовлению и ремонту обуви, ремонту  </w:t>
            </w:r>
          </w:p>
          <w:p w:rsidR="00232BA6" w:rsidRDefault="00232BA6">
            <w:pPr>
              <w:pStyle w:val="ConsPlusNonformat"/>
              <w:jc w:val="both"/>
            </w:pPr>
            <w:r>
              <w:t xml:space="preserve">сложной бытовой техники, химчистки и      </w:t>
            </w:r>
          </w:p>
          <w:p w:rsidR="00232BA6" w:rsidRDefault="00232BA6">
            <w:pPr>
              <w:pStyle w:val="ConsPlusNonformat"/>
              <w:jc w:val="both"/>
            </w:pPr>
            <w:r>
              <w:t xml:space="preserve">крашения                                  </w:t>
            </w:r>
          </w:p>
        </w:tc>
        <w:tc>
          <w:tcPr>
            <w:tcW w:w="1309" w:type="dxa"/>
            <w:tcBorders>
              <w:top w:val="nil"/>
            </w:tcBorders>
          </w:tcPr>
          <w:p w:rsidR="00232BA6" w:rsidRDefault="00232BA6">
            <w:pPr>
              <w:pStyle w:val="ConsPlusNonformat"/>
              <w:jc w:val="both"/>
            </w:pPr>
            <w:r>
              <w:t xml:space="preserve">       55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по ремонту и изготовлению мебели          </w:t>
            </w:r>
          </w:p>
        </w:tc>
        <w:tc>
          <w:tcPr>
            <w:tcW w:w="1309" w:type="dxa"/>
            <w:tcBorders>
              <w:top w:val="nil"/>
            </w:tcBorders>
          </w:tcPr>
          <w:p w:rsidR="00232BA6" w:rsidRDefault="00232BA6">
            <w:pPr>
              <w:pStyle w:val="ConsPlusNonformat"/>
              <w:jc w:val="both"/>
            </w:pPr>
            <w:r>
              <w:t xml:space="preserve">       50</w:t>
            </w:r>
          </w:p>
        </w:tc>
      </w:tr>
      <w:tr w:rsidR="00232BA6">
        <w:trPr>
          <w:trHeight w:val="241"/>
        </w:trPr>
        <w:tc>
          <w:tcPr>
            <w:tcW w:w="2618" w:type="dxa"/>
            <w:vMerge w:val="restart"/>
            <w:tcBorders>
              <w:top w:val="nil"/>
            </w:tcBorders>
          </w:tcPr>
          <w:p w:rsidR="00232BA6" w:rsidRDefault="00232BA6">
            <w:pPr>
              <w:pStyle w:val="ConsPlusNonformat"/>
              <w:jc w:val="both"/>
            </w:pPr>
            <w:r>
              <w:t xml:space="preserve">Геологоразведочное  </w:t>
            </w:r>
          </w:p>
          <w:p w:rsidR="00232BA6" w:rsidRDefault="00232BA6">
            <w:pPr>
              <w:pStyle w:val="ConsPlusNonformat"/>
              <w:jc w:val="both"/>
            </w:pPr>
            <w:r>
              <w:t xml:space="preserve">хозяйство           </w:t>
            </w:r>
          </w:p>
        </w:tc>
        <w:tc>
          <w:tcPr>
            <w:tcW w:w="5236" w:type="dxa"/>
            <w:tcBorders>
              <w:top w:val="nil"/>
            </w:tcBorders>
          </w:tcPr>
          <w:p w:rsidR="00232BA6" w:rsidRDefault="00232BA6">
            <w:pPr>
              <w:pStyle w:val="ConsPlusNonformat"/>
              <w:jc w:val="both"/>
            </w:pPr>
            <w:r>
              <w:t xml:space="preserve">Базы производственные и материально-      </w:t>
            </w:r>
          </w:p>
          <w:p w:rsidR="00232BA6" w:rsidRDefault="00232BA6">
            <w:pPr>
              <w:pStyle w:val="ConsPlusNonformat"/>
              <w:jc w:val="both"/>
            </w:pPr>
            <w:r>
              <w:t xml:space="preserve">технического снабжения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Производственные базы геологоразведочных  </w:t>
            </w:r>
          </w:p>
          <w:p w:rsidR="00232BA6" w:rsidRDefault="00232BA6">
            <w:pPr>
              <w:pStyle w:val="ConsPlusNonformat"/>
              <w:jc w:val="both"/>
            </w:pPr>
            <w:r>
              <w:t xml:space="preserve">экспедиций при разведке на твердые        </w:t>
            </w:r>
          </w:p>
          <w:p w:rsidR="00232BA6" w:rsidRDefault="00232BA6">
            <w:pPr>
              <w:pStyle w:val="ConsPlusNonformat"/>
              <w:jc w:val="both"/>
            </w:pPr>
            <w:r>
              <w:t xml:space="preserve">полезные ископаемые с годовым объемом     </w:t>
            </w:r>
          </w:p>
          <w:p w:rsidR="00232BA6" w:rsidRDefault="00232BA6">
            <w:pPr>
              <w:pStyle w:val="ConsPlusNonformat"/>
              <w:jc w:val="both"/>
            </w:pPr>
            <w:r>
              <w:t xml:space="preserve">работ, тыс. руб.: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до 500                                    </w:t>
            </w:r>
          </w:p>
        </w:tc>
        <w:tc>
          <w:tcPr>
            <w:tcW w:w="1309" w:type="dxa"/>
            <w:tcBorders>
              <w:top w:val="nil"/>
            </w:tcBorders>
          </w:tcPr>
          <w:p w:rsidR="00232BA6" w:rsidRDefault="00232BA6">
            <w:pPr>
              <w:pStyle w:val="ConsPlusNonformat"/>
              <w:jc w:val="both"/>
            </w:pPr>
            <w:r>
              <w:t xml:space="preserve">       32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более 500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Производственные базы партий при разведке </w:t>
            </w:r>
          </w:p>
          <w:p w:rsidR="00232BA6" w:rsidRDefault="00232BA6">
            <w:pPr>
              <w:pStyle w:val="ConsPlusNonformat"/>
              <w:jc w:val="both"/>
            </w:pPr>
            <w:r>
              <w:t xml:space="preserve">на твердые полезные ископаемые с годовым  </w:t>
            </w:r>
          </w:p>
          <w:p w:rsidR="00232BA6" w:rsidRDefault="00232BA6">
            <w:pPr>
              <w:pStyle w:val="ConsPlusNonformat"/>
              <w:jc w:val="both"/>
            </w:pPr>
            <w:r>
              <w:t xml:space="preserve">объемом работ, тыс. руб., до:             </w:t>
            </w:r>
          </w:p>
        </w:tc>
        <w:tc>
          <w:tcPr>
            <w:tcW w:w="1309"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400                                       </w:t>
            </w:r>
          </w:p>
        </w:tc>
        <w:tc>
          <w:tcPr>
            <w:tcW w:w="1309" w:type="dxa"/>
            <w:tcBorders>
              <w:top w:val="nil"/>
            </w:tcBorders>
          </w:tcPr>
          <w:p w:rsidR="00232BA6" w:rsidRDefault="00232BA6">
            <w:pPr>
              <w:pStyle w:val="ConsPlusNonformat"/>
              <w:jc w:val="both"/>
            </w:pPr>
            <w:r>
              <w:t xml:space="preserve">       32</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500                                       </w:t>
            </w:r>
          </w:p>
        </w:tc>
        <w:tc>
          <w:tcPr>
            <w:tcW w:w="1309" w:type="dxa"/>
            <w:tcBorders>
              <w:top w:val="nil"/>
            </w:tcBorders>
          </w:tcPr>
          <w:p w:rsidR="00232BA6" w:rsidRDefault="00232BA6">
            <w:pPr>
              <w:pStyle w:val="ConsPlusNonformat"/>
              <w:jc w:val="both"/>
            </w:pPr>
            <w:r>
              <w:t xml:space="preserve">       35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Наземные комплексы разведочных шахт при   </w:t>
            </w:r>
          </w:p>
          <w:p w:rsidR="00232BA6" w:rsidRDefault="00232BA6">
            <w:pPr>
              <w:pStyle w:val="ConsPlusNonformat"/>
              <w:jc w:val="both"/>
            </w:pPr>
            <w:r>
              <w:t xml:space="preserve">подземном способе разработки без          </w:t>
            </w:r>
          </w:p>
          <w:p w:rsidR="00232BA6" w:rsidRDefault="00232BA6">
            <w:pPr>
              <w:pStyle w:val="ConsPlusNonformat"/>
              <w:jc w:val="both"/>
            </w:pPr>
            <w:r>
              <w:t xml:space="preserve">обогатительной фабрики мощностью до 200   </w:t>
            </w:r>
          </w:p>
          <w:p w:rsidR="00232BA6" w:rsidRDefault="00232BA6">
            <w:pPr>
              <w:pStyle w:val="ConsPlusNonformat"/>
              <w:jc w:val="both"/>
            </w:pPr>
            <w:r>
              <w:t xml:space="preserve">тыс. т в год                              </w:t>
            </w:r>
          </w:p>
        </w:tc>
        <w:tc>
          <w:tcPr>
            <w:tcW w:w="1309" w:type="dxa"/>
            <w:tcBorders>
              <w:top w:val="nil"/>
            </w:tcBorders>
          </w:tcPr>
          <w:p w:rsidR="00232BA6" w:rsidRDefault="00232BA6">
            <w:pPr>
              <w:pStyle w:val="ConsPlusNonformat"/>
              <w:jc w:val="both"/>
            </w:pPr>
            <w:r>
              <w:t xml:space="preserve">       26</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Обогатительные мощностью до 30 тыс. т в   </w:t>
            </w:r>
          </w:p>
          <w:p w:rsidR="00232BA6" w:rsidRDefault="00232BA6">
            <w:pPr>
              <w:pStyle w:val="ConsPlusNonformat"/>
              <w:jc w:val="both"/>
            </w:pPr>
            <w:r>
              <w:t xml:space="preserve">год                                       </w:t>
            </w:r>
          </w:p>
        </w:tc>
        <w:tc>
          <w:tcPr>
            <w:tcW w:w="1309" w:type="dxa"/>
            <w:tcBorders>
              <w:top w:val="nil"/>
            </w:tcBorders>
          </w:tcPr>
          <w:p w:rsidR="00232BA6" w:rsidRDefault="00232BA6">
            <w:pPr>
              <w:pStyle w:val="ConsPlusNonformat"/>
              <w:jc w:val="both"/>
            </w:pPr>
            <w:r>
              <w:t xml:space="preserve">       25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Дробильно-сортировочные мощностью до 30   </w:t>
            </w:r>
          </w:p>
          <w:p w:rsidR="00232BA6" w:rsidRDefault="00232BA6">
            <w:pPr>
              <w:pStyle w:val="ConsPlusNonformat"/>
              <w:jc w:val="both"/>
            </w:pPr>
            <w:r>
              <w:t xml:space="preserve">тыс. т в год                              </w:t>
            </w:r>
          </w:p>
        </w:tc>
        <w:tc>
          <w:tcPr>
            <w:tcW w:w="1309" w:type="dxa"/>
            <w:tcBorders>
              <w:top w:val="nil"/>
            </w:tcBorders>
          </w:tcPr>
          <w:p w:rsidR="00232BA6" w:rsidRDefault="00232BA6">
            <w:pPr>
              <w:pStyle w:val="ConsPlusNonformat"/>
              <w:jc w:val="both"/>
            </w:pPr>
            <w:r>
              <w:t xml:space="preserve">       20</w:t>
            </w:r>
          </w:p>
        </w:tc>
      </w:tr>
      <w:tr w:rsidR="00232BA6">
        <w:trPr>
          <w:trHeight w:val="241"/>
        </w:trPr>
        <w:tc>
          <w:tcPr>
            <w:tcW w:w="2618" w:type="dxa"/>
            <w:vMerge w:val="restart"/>
            <w:tcBorders>
              <w:top w:val="nil"/>
            </w:tcBorders>
          </w:tcPr>
          <w:p w:rsidR="00232BA6" w:rsidRDefault="00232BA6">
            <w:pPr>
              <w:pStyle w:val="ConsPlusNonformat"/>
              <w:jc w:val="both"/>
            </w:pPr>
            <w:r>
              <w:t xml:space="preserve">Газовая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Компрессорные станции магистральных       </w:t>
            </w:r>
          </w:p>
          <w:p w:rsidR="00232BA6" w:rsidRDefault="00232BA6">
            <w:pPr>
              <w:pStyle w:val="ConsPlusNonformat"/>
              <w:jc w:val="both"/>
            </w:pPr>
            <w:r>
              <w:t xml:space="preserve">газопроводов                              </w:t>
            </w:r>
          </w:p>
        </w:tc>
        <w:tc>
          <w:tcPr>
            <w:tcW w:w="1309" w:type="dxa"/>
            <w:tcBorders>
              <w:top w:val="nil"/>
            </w:tcBorders>
          </w:tcPr>
          <w:p w:rsidR="00232BA6" w:rsidRDefault="00232BA6">
            <w:pPr>
              <w:pStyle w:val="ConsPlusNonformat"/>
              <w:jc w:val="both"/>
            </w:pPr>
            <w:r>
              <w:t xml:space="preserve">       40</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Газораспределительные пункты подземных    </w:t>
            </w:r>
          </w:p>
          <w:p w:rsidR="00232BA6" w:rsidRDefault="00232BA6">
            <w:pPr>
              <w:pStyle w:val="ConsPlusNonformat"/>
              <w:jc w:val="both"/>
            </w:pPr>
            <w:r>
              <w:t xml:space="preserve">хранилищ газа                             </w:t>
            </w:r>
          </w:p>
        </w:tc>
        <w:tc>
          <w:tcPr>
            <w:tcW w:w="1309" w:type="dxa"/>
            <w:tcBorders>
              <w:top w:val="nil"/>
            </w:tcBorders>
          </w:tcPr>
          <w:p w:rsidR="00232BA6" w:rsidRDefault="00232BA6">
            <w:pPr>
              <w:pStyle w:val="ConsPlusNonformat"/>
              <w:jc w:val="both"/>
            </w:pPr>
            <w:r>
              <w:t xml:space="preserve">       25</w:t>
            </w:r>
          </w:p>
        </w:tc>
      </w:tr>
      <w:tr w:rsidR="00232BA6">
        <w:tc>
          <w:tcPr>
            <w:tcW w:w="2499" w:type="dxa"/>
            <w:vMerge/>
            <w:tcBorders>
              <w:top w:val="nil"/>
            </w:tcBorders>
          </w:tcPr>
          <w:p w:rsidR="00232BA6" w:rsidRDefault="00232BA6"/>
        </w:tc>
        <w:tc>
          <w:tcPr>
            <w:tcW w:w="5236" w:type="dxa"/>
            <w:tcBorders>
              <w:top w:val="nil"/>
            </w:tcBorders>
          </w:tcPr>
          <w:p w:rsidR="00232BA6" w:rsidRDefault="00232BA6">
            <w:pPr>
              <w:pStyle w:val="ConsPlusNonformat"/>
              <w:jc w:val="both"/>
            </w:pPr>
            <w:r>
              <w:t xml:space="preserve">Ремонтно-эксплуатационные пункты          </w:t>
            </w:r>
          </w:p>
        </w:tc>
        <w:tc>
          <w:tcPr>
            <w:tcW w:w="1309" w:type="dxa"/>
            <w:tcBorders>
              <w:top w:val="nil"/>
            </w:tcBorders>
          </w:tcPr>
          <w:p w:rsidR="00232BA6" w:rsidRDefault="00232BA6">
            <w:pPr>
              <w:pStyle w:val="ConsPlusNonformat"/>
              <w:jc w:val="both"/>
            </w:pPr>
            <w:r>
              <w:t xml:space="preserve">       45</w:t>
            </w:r>
          </w:p>
        </w:tc>
      </w:tr>
      <w:tr w:rsidR="00232BA6">
        <w:trPr>
          <w:trHeight w:val="241"/>
        </w:trPr>
        <w:tc>
          <w:tcPr>
            <w:tcW w:w="2618" w:type="dxa"/>
            <w:tcBorders>
              <w:top w:val="nil"/>
            </w:tcBorders>
          </w:tcPr>
          <w:p w:rsidR="00232BA6" w:rsidRDefault="00232BA6">
            <w:pPr>
              <w:pStyle w:val="ConsPlusNonformat"/>
              <w:jc w:val="both"/>
            </w:pPr>
            <w:r>
              <w:t xml:space="preserve">Полиграфическая     </w:t>
            </w:r>
          </w:p>
          <w:p w:rsidR="00232BA6" w:rsidRDefault="00232BA6">
            <w:pPr>
              <w:pStyle w:val="ConsPlusNonformat"/>
              <w:jc w:val="both"/>
            </w:pPr>
            <w:r>
              <w:t xml:space="preserve">промышленность      </w:t>
            </w:r>
          </w:p>
        </w:tc>
        <w:tc>
          <w:tcPr>
            <w:tcW w:w="5236" w:type="dxa"/>
            <w:tcBorders>
              <w:top w:val="nil"/>
            </w:tcBorders>
          </w:tcPr>
          <w:p w:rsidR="00232BA6" w:rsidRDefault="00232BA6">
            <w:pPr>
              <w:pStyle w:val="ConsPlusNonformat"/>
              <w:jc w:val="both"/>
            </w:pPr>
            <w:r>
              <w:t xml:space="preserve">Газетно-журнальные, книжные               </w:t>
            </w:r>
          </w:p>
        </w:tc>
        <w:tc>
          <w:tcPr>
            <w:tcW w:w="1309" w:type="dxa"/>
            <w:tcBorders>
              <w:top w:val="nil"/>
            </w:tcBorders>
          </w:tcPr>
          <w:p w:rsidR="00232BA6" w:rsidRDefault="00232BA6">
            <w:pPr>
              <w:pStyle w:val="ConsPlusNonformat"/>
              <w:jc w:val="both"/>
            </w:pPr>
            <w:r>
              <w:t xml:space="preserve">       50</w:t>
            </w: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Нормативная плотность застройки площадки промышленного предприятия определяется в процентах как отношение площади застройки к площади предприятия в ограде (или при отсутствии ограды - в соответствующих ей условных границах) с включением площади, занятой веером железнодорожных путей.</w:t>
      </w:r>
    </w:p>
    <w:p w:rsidR="00232BA6" w:rsidRDefault="00232BA6">
      <w:pPr>
        <w:pStyle w:val="ConsPlusNormal"/>
        <w:spacing w:before="220"/>
        <w:ind w:firstLine="540"/>
        <w:jc w:val="both"/>
      </w:pPr>
      <w:r>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232BA6" w:rsidRDefault="00232BA6">
      <w:pPr>
        <w:pStyle w:val="ConsPlusNormal"/>
        <w:spacing w:before="220"/>
        <w:ind w:firstLine="540"/>
        <w:jc w:val="both"/>
      </w:pPr>
      <w: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232BA6" w:rsidRDefault="00232BA6">
      <w:pPr>
        <w:pStyle w:val="ConsPlusNormal"/>
        <w:spacing w:before="220"/>
        <w:ind w:firstLine="540"/>
        <w:jc w:val="both"/>
      </w:pPr>
      <w: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232BA6" w:rsidRDefault="00232BA6">
      <w:pPr>
        <w:pStyle w:val="ConsPlusNormal"/>
        <w:spacing w:before="220"/>
        <w:ind w:firstLine="540"/>
        <w:jc w:val="both"/>
      </w:pPr>
      <w:r>
        <w:t>3.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232BA6" w:rsidRDefault="00232BA6">
      <w:pPr>
        <w:pStyle w:val="ConsPlusNormal"/>
        <w:spacing w:before="22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w:t>
      </w:r>
    </w:p>
    <w:p w:rsidR="00232BA6" w:rsidRDefault="00232BA6">
      <w:pPr>
        <w:pStyle w:val="ConsPlusNormal"/>
        <w:spacing w:before="220"/>
        <w:ind w:firstLine="540"/>
        <w:jc w:val="both"/>
      </w:pPr>
      <w:r>
        <w:t>4.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232BA6" w:rsidRDefault="00232BA6">
      <w:pPr>
        <w:pStyle w:val="ConsPlusNormal"/>
        <w:spacing w:before="220"/>
        <w:ind w:firstLine="540"/>
        <w:jc w:val="both"/>
      </w:pPr>
      <w:r>
        <w:t>- при расширении и реконструкции предприятий;</w:t>
      </w:r>
    </w:p>
    <w:p w:rsidR="00232BA6" w:rsidRDefault="00232BA6">
      <w:pPr>
        <w:pStyle w:val="ConsPlusNormal"/>
        <w:spacing w:before="220"/>
        <w:ind w:firstLine="540"/>
        <w:jc w:val="both"/>
      </w:pPr>
      <w:r>
        <w:t>- для предприятий машиностроительной промышленности, имеющих в своем состава заготовительные цехи (литейные, кузнечно-прессовые, копровые);</w:t>
      </w:r>
    </w:p>
    <w:p w:rsidR="00232BA6" w:rsidRDefault="00232BA6">
      <w:pPr>
        <w:pStyle w:val="ConsPlusNormal"/>
        <w:spacing w:before="220"/>
        <w:ind w:firstLine="540"/>
        <w:jc w:val="both"/>
      </w:pPr>
      <w: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трейлерах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9</w:t>
      </w:r>
    </w:p>
    <w:p w:rsidR="00232BA6" w:rsidRDefault="0088119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69" w:name="P9808"/>
      <w:bookmarkEnd w:id="169"/>
      <w:r>
        <w:t>НОРМЫ ВОДОПОТРЕБЛЕНИЯ</w:t>
      </w:r>
    </w:p>
    <w:p w:rsidR="00232BA6" w:rsidRDefault="00232BA6">
      <w:pPr>
        <w:pStyle w:val="ConsPlusNormal"/>
        <w:jc w:val="both"/>
      </w:pPr>
    </w:p>
    <w:p w:rsidR="00232BA6" w:rsidRDefault="00232BA6">
      <w:pPr>
        <w:pStyle w:val="ConsPlusNormal"/>
        <w:jc w:val="center"/>
        <w:outlineLvl w:val="2"/>
      </w:pPr>
      <w:bookmarkStart w:id="170" w:name="P9810"/>
      <w:bookmarkEnd w:id="170"/>
      <w:r>
        <w:t>I. Среднесуточное (за год) водопотребление на хозяйственно-</w:t>
      </w:r>
    </w:p>
    <w:p w:rsidR="00232BA6" w:rsidRDefault="00232BA6">
      <w:pPr>
        <w:pStyle w:val="ConsPlusNormal"/>
        <w:jc w:val="center"/>
      </w:pPr>
      <w:r>
        <w:t>питьевые нужды населения</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117"/>
        <w:gridCol w:w="4046"/>
      </w:tblGrid>
      <w:tr w:rsidR="00232BA6">
        <w:trPr>
          <w:trHeight w:val="241"/>
        </w:trPr>
        <w:tc>
          <w:tcPr>
            <w:tcW w:w="5117" w:type="dxa"/>
          </w:tcPr>
          <w:p w:rsidR="00232BA6" w:rsidRDefault="00232BA6">
            <w:pPr>
              <w:pStyle w:val="ConsPlusNonformat"/>
              <w:jc w:val="both"/>
            </w:pPr>
            <w:r>
              <w:t xml:space="preserve">  Степень благоустройства районов жилой  </w:t>
            </w:r>
          </w:p>
          <w:p w:rsidR="00232BA6" w:rsidRDefault="00232BA6">
            <w:pPr>
              <w:pStyle w:val="ConsPlusNonformat"/>
              <w:jc w:val="both"/>
            </w:pPr>
            <w:r>
              <w:t xml:space="preserve">                застройки                </w:t>
            </w:r>
          </w:p>
        </w:tc>
        <w:tc>
          <w:tcPr>
            <w:tcW w:w="4046" w:type="dxa"/>
          </w:tcPr>
          <w:p w:rsidR="00232BA6" w:rsidRDefault="00232BA6">
            <w:pPr>
              <w:pStyle w:val="ConsPlusNonformat"/>
              <w:jc w:val="both"/>
            </w:pPr>
            <w:r>
              <w:t xml:space="preserve"> Удельное хозяйственно-питьевое </w:t>
            </w:r>
          </w:p>
          <w:p w:rsidR="00232BA6" w:rsidRDefault="00232BA6">
            <w:pPr>
              <w:pStyle w:val="ConsPlusNonformat"/>
              <w:jc w:val="both"/>
            </w:pPr>
            <w:r>
              <w:t xml:space="preserve">  водопотребление в населенных  </w:t>
            </w:r>
          </w:p>
          <w:p w:rsidR="00232BA6" w:rsidRDefault="00232BA6">
            <w:pPr>
              <w:pStyle w:val="ConsPlusNonformat"/>
              <w:jc w:val="both"/>
            </w:pPr>
            <w:r>
              <w:t xml:space="preserve">    пунктах на одного жителя    </w:t>
            </w:r>
          </w:p>
          <w:p w:rsidR="00232BA6" w:rsidRDefault="00232BA6">
            <w:pPr>
              <w:pStyle w:val="ConsPlusNonformat"/>
              <w:jc w:val="both"/>
            </w:pPr>
            <w:r>
              <w:t>среднесуточное (за год), л/сутки</w:t>
            </w:r>
          </w:p>
        </w:tc>
      </w:tr>
      <w:tr w:rsidR="00232BA6">
        <w:trPr>
          <w:trHeight w:val="241"/>
        </w:trPr>
        <w:tc>
          <w:tcPr>
            <w:tcW w:w="5117" w:type="dxa"/>
            <w:tcBorders>
              <w:top w:val="nil"/>
            </w:tcBorders>
          </w:tcPr>
          <w:p w:rsidR="00232BA6" w:rsidRDefault="00232BA6">
            <w:pPr>
              <w:pStyle w:val="ConsPlusNonformat"/>
              <w:jc w:val="both"/>
            </w:pPr>
            <w:r>
              <w:t xml:space="preserve">Застройка зданиями, оборудованными       </w:t>
            </w:r>
          </w:p>
          <w:p w:rsidR="00232BA6" w:rsidRDefault="00232BA6">
            <w:pPr>
              <w:pStyle w:val="ConsPlusNonformat"/>
              <w:jc w:val="both"/>
            </w:pPr>
            <w:r>
              <w:t xml:space="preserve">внутренним водопроводом и канализацией:  </w:t>
            </w:r>
          </w:p>
        </w:tc>
        <w:tc>
          <w:tcPr>
            <w:tcW w:w="4046" w:type="dxa"/>
            <w:tcBorders>
              <w:top w:val="nil"/>
            </w:tcBorders>
          </w:tcPr>
          <w:p w:rsidR="00232BA6" w:rsidRDefault="00232BA6">
            <w:pPr>
              <w:pStyle w:val="ConsPlusNonformat"/>
              <w:jc w:val="both"/>
            </w:pPr>
          </w:p>
        </w:tc>
      </w:tr>
      <w:tr w:rsidR="00232BA6">
        <w:trPr>
          <w:trHeight w:val="241"/>
        </w:trPr>
        <w:tc>
          <w:tcPr>
            <w:tcW w:w="5117" w:type="dxa"/>
            <w:tcBorders>
              <w:top w:val="nil"/>
            </w:tcBorders>
          </w:tcPr>
          <w:p w:rsidR="00232BA6" w:rsidRDefault="00232BA6">
            <w:pPr>
              <w:pStyle w:val="ConsPlusNonformat"/>
              <w:jc w:val="both"/>
            </w:pPr>
            <w:r>
              <w:t xml:space="preserve">без ванн                                 </w:t>
            </w:r>
          </w:p>
        </w:tc>
        <w:tc>
          <w:tcPr>
            <w:tcW w:w="4046" w:type="dxa"/>
            <w:tcBorders>
              <w:top w:val="nil"/>
            </w:tcBorders>
          </w:tcPr>
          <w:p w:rsidR="00232BA6" w:rsidRDefault="00232BA6">
            <w:pPr>
              <w:pStyle w:val="ConsPlusNonformat"/>
              <w:jc w:val="both"/>
            </w:pPr>
            <w:r>
              <w:t xml:space="preserve">            125 - 160           </w:t>
            </w:r>
          </w:p>
        </w:tc>
      </w:tr>
      <w:tr w:rsidR="00232BA6">
        <w:trPr>
          <w:trHeight w:val="241"/>
        </w:trPr>
        <w:tc>
          <w:tcPr>
            <w:tcW w:w="5117" w:type="dxa"/>
            <w:tcBorders>
              <w:top w:val="nil"/>
            </w:tcBorders>
          </w:tcPr>
          <w:p w:rsidR="00232BA6" w:rsidRDefault="00232BA6">
            <w:pPr>
              <w:pStyle w:val="ConsPlusNonformat"/>
              <w:jc w:val="both"/>
            </w:pPr>
            <w:r>
              <w:t xml:space="preserve">с ванными и местными водонагревателями   </w:t>
            </w:r>
          </w:p>
        </w:tc>
        <w:tc>
          <w:tcPr>
            <w:tcW w:w="4046" w:type="dxa"/>
            <w:tcBorders>
              <w:top w:val="nil"/>
            </w:tcBorders>
          </w:tcPr>
          <w:p w:rsidR="00232BA6" w:rsidRDefault="00232BA6">
            <w:pPr>
              <w:pStyle w:val="ConsPlusNonformat"/>
              <w:jc w:val="both"/>
            </w:pPr>
            <w:r>
              <w:t xml:space="preserve">            160 - 230           </w:t>
            </w:r>
          </w:p>
        </w:tc>
      </w:tr>
      <w:tr w:rsidR="00232BA6">
        <w:trPr>
          <w:trHeight w:val="241"/>
        </w:trPr>
        <w:tc>
          <w:tcPr>
            <w:tcW w:w="5117" w:type="dxa"/>
            <w:tcBorders>
              <w:top w:val="nil"/>
            </w:tcBorders>
          </w:tcPr>
          <w:p w:rsidR="00232BA6" w:rsidRDefault="00232BA6">
            <w:pPr>
              <w:pStyle w:val="ConsPlusNonformat"/>
              <w:jc w:val="both"/>
            </w:pPr>
            <w:r>
              <w:t>с централизованным горячим водоснабжением</w:t>
            </w:r>
          </w:p>
        </w:tc>
        <w:tc>
          <w:tcPr>
            <w:tcW w:w="4046" w:type="dxa"/>
            <w:tcBorders>
              <w:top w:val="nil"/>
            </w:tcBorders>
          </w:tcPr>
          <w:p w:rsidR="00232BA6" w:rsidRDefault="00232BA6">
            <w:pPr>
              <w:pStyle w:val="ConsPlusNonformat"/>
              <w:jc w:val="both"/>
            </w:pPr>
            <w:r>
              <w:t xml:space="preserve">            230 - 350           </w:t>
            </w: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л/сутки.</w:t>
      </w:r>
    </w:p>
    <w:p w:rsidR="00232BA6" w:rsidRDefault="00232BA6">
      <w:pPr>
        <w:pStyle w:val="ConsPlusNormal"/>
        <w:spacing w:before="220"/>
        <w:ind w:firstLine="540"/>
        <w:jc w:val="both"/>
      </w:pPr>
      <w: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232BA6" w:rsidRDefault="00232BA6">
      <w:pPr>
        <w:pStyle w:val="ConsPlusNormal"/>
        <w:spacing w:before="220"/>
        <w:ind w:firstLine="540"/>
        <w:jc w:val="both"/>
      </w:pPr>
      <w: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232BA6" w:rsidRDefault="00232BA6">
      <w:pPr>
        <w:pStyle w:val="ConsPlusNormal"/>
        <w:spacing w:before="220"/>
        <w:ind w:firstLine="540"/>
        <w:jc w:val="both"/>
      </w:pPr>
      <w:r>
        <w:t>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воды на хозяйственно-питьевые нужды населенного пункта.</w:t>
      </w:r>
    </w:p>
    <w:p w:rsidR="00232BA6" w:rsidRDefault="00232BA6">
      <w:pPr>
        <w:pStyle w:val="ConsPlusNormal"/>
        <w:spacing w:before="220"/>
        <w:ind w:firstLine="540"/>
        <w:jc w:val="both"/>
      </w:pPr>
      <w:r>
        <w:t>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232BA6" w:rsidRDefault="00232BA6">
      <w:pPr>
        <w:pStyle w:val="ConsPlusNormal"/>
        <w:jc w:val="both"/>
      </w:pPr>
    </w:p>
    <w:p w:rsidR="00232BA6" w:rsidRDefault="00232BA6">
      <w:pPr>
        <w:pStyle w:val="ConsPlusNormal"/>
        <w:jc w:val="center"/>
        <w:outlineLvl w:val="2"/>
      </w:pPr>
      <w:r>
        <w:t>II. Нормы расхода воды потребителями</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879"/>
        <w:gridCol w:w="1785"/>
        <w:gridCol w:w="1309"/>
        <w:gridCol w:w="1309"/>
      </w:tblGrid>
      <w:tr w:rsidR="00232BA6">
        <w:trPr>
          <w:trHeight w:val="241"/>
        </w:trPr>
        <w:tc>
          <w:tcPr>
            <w:tcW w:w="4879" w:type="dxa"/>
            <w:vMerge w:val="restart"/>
          </w:tcPr>
          <w:p w:rsidR="00232BA6" w:rsidRDefault="00232BA6">
            <w:pPr>
              <w:pStyle w:val="ConsPlusNonformat"/>
              <w:jc w:val="both"/>
            </w:pPr>
            <w:r>
              <w:t xml:space="preserve">            Водопотребители            </w:t>
            </w:r>
          </w:p>
        </w:tc>
        <w:tc>
          <w:tcPr>
            <w:tcW w:w="1785" w:type="dxa"/>
            <w:vMerge w:val="restart"/>
          </w:tcPr>
          <w:p w:rsidR="00232BA6" w:rsidRDefault="00232BA6">
            <w:pPr>
              <w:pStyle w:val="ConsPlusNonformat"/>
              <w:jc w:val="both"/>
            </w:pPr>
            <w:r>
              <w:t xml:space="preserve"> Измеритель  </w:t>
            </w:r>
          </w:p>
        </w:tc>
        <w:tc>
          <w:tcPr>
            <w:tcW w:w="2618" w:type="dxa"/>
            <w:gridSpan w:val="2"/>
          </w:tcPr>
          <w:p w:rsidR="00232BA6" w:rsidRDefault="00232BA6">
            <w:pPr>
              <w:pStyle w:val="ConsPlusNonformat"/>
              <w:jc w:val="both"/>
            </w:pPr>
            <w:r>
              <w:t xml:space="preserve">Нормы расхода воды </w:t>
            </w:r>
          </w:p>
          <w:p w:rsidR="00232BA6" w:rsidRDefault="00232BA6">
            <w:pPr>
              <w:pStyle w:val="ConsPlusNonformat"/>
              <w:jc w:val="both"/>
            </w:pPr>
            <w:r>
              <w:t xml:space="preserve">   (в том числе    </w:t>
            </w:r>
          </w:p>
          <w:p w:rsidR="00232BA6" w:rsidRDefault="00232BA6">
            <w:pPr>
              <w:pStyle w:val="ConsPlusNonformat"/>
              <w:jc w:val="both"/>
            </w:pPr>
            <w:r>
              <w:t xml:space="preserve">    горячей), л    </w:t>
            </w:r>
          </w:p>
        </w:tc>
      </w:tr>
      <w:tr w:rsidR="00232BA6">
        <w:tc>
          <w:tcPr>
            <w:tcW w:w="4760" w:type="dxa"/>
            <w:vMerge/>
            <w:tcBorders>
              <w:top w:val="nil"/>
            </w:tcBorders>
          </w:tcPr>
          <w:p w:rsidR="00232BA6" w:rsidRDefault="00232BA6"/>
        </w:tc>
        <w:tc>
          <w:tcPr>
            <w:tcW w:w="1666" w:type="dxa"/>
            <w:vMerge/>
            <w:tcBorders>
              <w:top w:val="nil"/>
            </w:tcBorders>
          </w:tcPr>
          <w:p w:rsidR="00232BA6" w:rsidRDefault="00232BA6"/>
        </w:tc>
        <w:tc>
          <w:tcPr>
            <w:tcW w:w="1309" w:type="dxa"/>
            <w:tcBorders>
              <w:top w:val="nil"/>
            </w:tcBorders>
          </w:tcPr>
          <w:p w:rsidR="00232BA6" w:rsidRDefault="00232BA6">
            <w:pPr>
              <w:pStyle w:val="ConsPlusNonformat"/>
              <w:jc w:val="both"/>
            </w:pPr>
            <w:r>
              <w:t>в средние</w:t>
            </w:r>
          </w:p>
          <w:p w:rsidR="00232BA6" w:rsidRDefault="00232BA6">
            <w:pPr>
              <w:pStyle w:val="ConsPlusNonformat"/>
              <w:jc w:val="both"/>
            </w:pPr>
            <w:r>
              <w:t xml:space="preserve">  сутки  </w:t>
            </w:r>
          </w:p>
        </w:tc>
        <w:tc>
          <w:tcPr>
            <w:tcW w:w="1309" w:type="dxa"/>
            <w:tcBorders>
              <w:top w:val="nil"/>
            </w:tcBorders>
          </w:tcPr>
          <w:p w:rsidR="00232BA6" w:rsidRDefault="00232BA6">
            <w:pPr>
              <w:pStyle w:val="ConsPlusNonformat"/>
              <w:jc w:val="both"/>
            </w:pPr>
            <w:r>
              <w:t xml:space="preserve">в сутки  </w:t>
            </w:r>
          </w:p>
          <w:p w:rsidR="00232BA6" w:rsidRDefault="00232BA6">
            <w:pPr>
              <w:pStyle w:val="ConsPlusNonformat"/>
              <w:jc w:val="both"/>
            </w:pPr>
            <w:r>
              <w:t xml:space="preserve">наиболь- </w:t>
            </w:r>
          </w:p>
          <w:p w:rsidR="00232BA6" w:rsidRDefault="00232BA6">
            <w:pPr>
              <w:pStyle w:val="ConsPlusNonformat"/>
              <w:jc w:val="both"/>
            </w:pPr>
            <w:r>
              <w:t xml:space="preserve">шего     </w:t>
            </w:r>
          </w:p>
          <w:p w:rsidR="00232BA6" w:rsidRDefault="00232BA6">
            <w:pPr>
              <w:pStyle w:val="ConsPlusNonformat"/>
              <w:jc w:val="both"/>
            </w:pPr>
            <w:r>
              <w:t xml:space="preserve">водопот- </w:t>
            </w:r>
          </w:p>
          <w:p w:rsidR="00232BA6" w:rsidRDefault="00232BA6">
            <w:pPr>
              <w:pStyle w:val="ConsPlusNonformat"/>
              <w:jc w:val="both"/>
            </w:pPr>
            <w:r>
              <w:t xml:space="preserve">ребления </w:t>
            </w:r>
          </w:p>
        </w:tc>
      </w:tr>
      <w:tr w:rsidR="00232BA6">
        <w:trPr>
          <w:trHeight w:val="241"/>
        </w:trPr>
        <w:tc>
          <w:tcPr>
            <w:tcW w:w="4879" w:type="dxa"/>
            <w:tcBorders>
              <w:top w:val="nil"/>
            </w:tcBorders>
          </w:tcPr>
          <w:p w:rsidR="00232BA6" w:rsidRDefault="00232BA6">
            <w:pPr>
              <w:pStyle w:val="ConsPlusNonformat"/>
              <w:jc w:val="both"/>
            </w:pPr>
            <w:r>
              <w:t xml:space="preserve">Жилые дома квартирного типа: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 водопроводом и канализацией без ванн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95    </w:t>
            </w:r>
          </w:p>
        </w:tc>
        <w:tc>
          <w:tcPr>
            <w:tcW w:w="1309" w:type="dxa"/>
            <w:tcBorders>
              <w:top w:val="nil"/>
            </w:tcBorders>
          </w:tcPr>
          <w:p w:rsidR="00232BA6" w:rsidRDefault="00232BA6">
            <w:pPr>
              <w:pStyle w:val="ConsPlusNonformat"/>
              <w:jc w:val="both"/>
            </w:pPr>
            <w:r>
              <w:t xml:space="preserve">   120   </w:t>
            </w:r>
          </w:p>
        </w:tc>
      </w:tr>
      <w:tr w:rsidR="00232BA6">
        <w:trPr>
          <w:trHeight w:val="241"/>
        </w:trPr>
        <w:tc>
          <w:tcPr>
            <w:tcW w:w="4879" w:type="dxa"/>
            <w:tcBorders>
              <w:top w:val="nil"/>
            </w:tcBorders>
          </w:tcPr>
          <w:p w:rsidR="00232BA6" w:rsidRDefault="00232BA6">
            <w:pPr>
              <w:pStyle w:val="ConsPlusNonformat"/>
              <w:jc w:val="both"/>
            </w:pPr>
            <w:r>
              <w:t xml:space="preserve">с газоснабжением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120   </w:t>
            </w:r>
          </w:p>
        </w:tc>
        <w:tc>
          <w:tcPr>
            <w:tcW w:w="1309" w:type="dxa"/>
            <w:tcBorders>
              <w:top w:val="nil"/>
            </w:tcBorders>
          </w:tcPr>
          <w:p w:rsidR="00232BA6" w:rsidRDefault="00232BA6">
            <w:pPr>
              <w:pStyle w:val="ConsPlusNonformat"/>
              <w:jc w:val="both"/>
            </w:pPr>
            <w:r>
              <w:t xml:space="preserve">   150   </w:t>
            </w:r>
          </w:p>
        </w:tc>
      </w:tr>
      <w:tr w:rsidR="00232BA6">
        <w:trPr>
          <w:trHeight w:val="241"/>
        </w:trPr>
        <w:tc>
          <w:tcPr>
            <w:tcW w:w="4879" w:type="dxa"/>
            <w:tcBorders>
              <w:top w:val="nil"/>
            </w:tcBorders>
          </w:tcPr>
          <w:p w:rsidR="00232BA6" w:rsidRDefault="00232BA6">
            <w:pPr>
              <w:pStyle w:val="ConsPlusNonformat"/>
              <w:jc w:val="both"/>
            </w:pPr>
            <w:r>
              <w:t xml:space="preserve">с водопроводом, канализацией и ваннами </w:t>
            </w:r>
          </w:p>
          <w:p w:rsidR="00232BA6" w:rsidRDefault="00232BA6">
            <w:pPr>
              <w:pStyle w:val="ConsPlusNonformat"/>
              <w:jc w:val="both"/>
            </w:pPr>
            <w:r>
              <w:t xml:space="preserve">с водонагревателями, работающими на    </w:t>
            </w:r>
          </w:p>
          <w:p w:rsidR="00232BA6" w:rsidRDefault="00232BA6">
            <w:pPr>
              <w:pStyle w:val="ConsPlusNonformat"/>
              <w:jc w:val="both"/>
            </w:pPr>
            <w:r>
              <w:t xml:space="preserve">твердом топливе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150   </w:t>
            </w:r>
          </w:p>
        </w:tc>
        <w:tc>
          <w:tcPr>
            <w:tcW w:w="1309" w:type="dxa"/>
            <w:tcBorders>
              <w:top w:val="nil"/>
            </w:tcBorders>
          </w:tcPr>
          <w:p w:rsidR="00232BA6" w:rsidRDefault="00232BA6">
            <w:pPr>
              <w:pStyle w:val="ConsPlusNonformat"/>
              <w:jc w:val="both"/>
            </w:pPr>
            <w:r>
              <w:t xml:space="preserve">   180   </w:t>
            </w:r>
          </w:p>
        </w:tc>
      </w:tr>
      <w:tr w:rsidR="00232BA6">
        <w:trPr>
          <w:trHeight w:val="241"/>
        </w:trPr>
        <w:tc>
          <w:tcPr>
            <w:tcW w:w="4879" w:type="dxa"/>
            <w:tcBorders>
              <w:top w:val="nil"/>
            </w:tcBorders>
          </w:tcPr>
          <w:p w:rsidR="00232BA6" w:rsidRDefault="00232BA6">
            <w:pPr>
              <w:pStyle w:val="ConsPlusNonformat"/>
              <w:jc w:val="both"/>
            </w:pPr>
            <w:r>
              <w:t xml:space="preserve">с водопроводом, канализацией и ваннами </w:t>
            </w:r>
          </w:p>
          <w:p w:rsidR="00232BA6" w:rsidRDefault="00232BA6">
            <w:pPr>
              <w:pStyle w:val="ConsPlusNonformat"/>
              <w:jc w:val="both"/>
            </w:pPr>
            <w:r>
              <w:t xml:space="preserve">с газовыми водонагревателями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190   </w:t>
            </w:r>
          </w:p>
        </w:tc>
        <w:tc>
          <w:tcPr>
            <w:tcW w:w="1309" w:type="dxa"/>
            <w:tcBorders>
              <w:top w:val="nil"/>
            </w:tcBorders>
          </w:tcPr>
          <w:p w:rsidR="00232BA6" w:rsidRDefault="00232BA6">
            <w:pPr>
              <w:pStyle w:val="ConsPlusNonformat"/>
              <w:jc w:val="both"/>
            </w:pPr>
            <w:r>
              <w:t xml:space="preserve">   225   </w:t>
            </w:r>
          </w:p>
        </w:tc>
      </w:tr>
      <w:tr w:rsidR="00232BA6">
        <w:trPr>
          <w:trHeight w:val="241"/>
        </w:trPr>
        <w:tc>
          <w:tcPr>
            <w:tcW w:w="4879" w:type="dxa"/>
            <w:tcBorders>
              <w:top w:val="nil"/>
            </w:tcBorders>
          </w:tcPr>
          <w:p w:rsidR="00232BA6" w:rsidRDefault="00232BA6">
            <w:pPr>
              <w:pStyle w:val="ConsPlusNonformat"/>
              <w:jc w:val="both"/>
            </w:pPr>
            <w:r>
              <w:t xml:space="preserve">с быстродействующими газовыми          </w:t>
            </w:r>
          </w:p>
          <w:p w:rsidR="00232BA6" w:rsidRDefault="00232BA6">
            <w:pPr>
              <w:pStyle w:val="ConsPlusNonformat"/>
              <w:jc w:val="both"/>
            </w:pPr>
            <w:r>
              <w:t xml:space="preserve">нагревателями и многоточечным          </w:t>
            </w:r>
          </w:p>
          <w:p w:rsidR="00232BA6" w:rsidRDefault="00232BA6">
            <w:pPr>
              <w:pStyle w:val="ConsPlusNonformat"/>
              <w:jc w:val="both"/>
            </w:pPr>
            <w:r>
              <w:t xml:space="preserve">водоразбором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210   </w:t>
            </w:r>
          </w:p>
        </w:tc>
        <w:tc>
          <w:tcPr>
            <w:tcW w:w="1309" w:type="dxa"/>
            <w:tcBorders>
              <w:top w:val="nil"/>
            </w:tcBorders>
          </w:tcPr>
          <w:p w:rsidR="00232BA6" w:rsidRDefault="00232BA6">
            <w:pPr>
              <w:pStyle w:val="ConsPlusNonformat"/>
              <w:jc w:val="both"/>
            </w:pPr>
            <w:r>
              <w:t xml:space="preserve">   250   </w:t>
            </w:r>
          </w:p>
        </w:tc>
      </w:tr>
      <w:tr w:rsidR="00232BA6">
        <w:trPr>
          <w:trHeight w:val="241"/>
        </w:trPr>
        <w:tc>
          <w:tcPr>
            <w:tcW w:w="4879" w:type="dxa"/>
            <w:tcBorders>
              <w:top w:val="nil"/>
            </w:tcBorders>
          </w:tcPr>
          <w:p w:rsidR="00232BA6" w:rsidRDefault="00232BA6">
            <w:pPr>
              <w:pStyle w:val="ConsPlusNonformat"/>
              <w:jc w:val="both"/>
            </w:pPr>
            <w:r>
              <w:t xml:space="preserve">с централизованным горячим             </w:t>
            </w:r>
          </w:p>
          <w:p w:rsidR="00232BA6" w:rsidRDefault="00232BA6">
            <w:pPr>
              <w:pStyle w:val="ConsPlusNonformat"/>
              <w:jc w:val="both"/>
            </w:pPr>
            <w:r>
              <w:t xml:space="preserve">водоснабжением, оборудованные          </w:t>
            </w:r>
          </w:p>
          <w:p w:rsidR="00232BA6" w:rsidRDefault="00232BA6">
            <w:pPr>
              <w:pStyle w:val="ConsPlusNonformat"/>
              <w:jc w:val="both"/>
            </w:pPr>
            <w:r>
              <w:t xml:space="preserve">умывальниками, мойками и душами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195   </w:t>
            </w:r>
          </w:p>
        </w:tc>
        <w:tc>
          <w:tcPr>
            <w:tcW w:w="1309" w:type="dxa"/>
            <w:tcBorders>
              <w:top w:val="nil"/>
            </w:tcBorders>
          </w:tcPr>
          <w:p w:rsidR="00232BA6" w:rsidRDefault="00232BA6">
            <w:pPr>
              <w:pStyle w:val="ConsPlusNonformat"/>
              <w:jc w:val="both"/>
            </w:pPr>
            <w:r>
              <w:t xml:space="preserve">   230   </w:t>
            </w:r>
          </w:p>
        </w:tc>
      </w:tr>
      <w:tr w:rsidR="00232BA6">
        <w:trPr>
          <w:trHeight w:val="241"/>
        </w:trPr>
        <w:tc>
          <w:tcPr>
            <w:tcW w:w="4879" w:type="dxa"/>
            <w:tcBorders>
              <w:top w:val="nil"/>
            </w:tcBorders>
          </w:tcPr>
          <w:p w:rsidR="00232BA6" w:rsidRDefault="00232BA6">
            <w:pPr>
              <w:pStyle w:val="ConsPlusNonformat"/>
              <w:jc w:val="both"/>
            </w:pPr>
            <w:r>
              <w:t xml:space="preserve">с сидячими ваннами, оборудованными     </w:t>
            </w:r>
          </w:p>
          <w:p w:rsidR="00232BA6" w:rsidRDefault="00232BA6">
            <w:pPr>
              <w:pStyle w:val="ConsPlusNonformat"/>
              <w:jc w:val="both"/>
            </w:pPr>
            <w:r>
              <w:t xml:space="preserve">душами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230   </w:t>
            </w:r>
          </w:p>
        </w:tc>
        <w:tc>
          <w:tcPr>
            <w:tcW w:w="1309" w:type="dxa"/>
            <w:tcBorders>
              <w:top w:val="nil"/>
            </w:tcBorders>
          </w:tcPr>
          <w:p w:rsidR="00232BA6" w:rsidRDefault="00232BA6">
            <w:pPr>
              <w:pStyle w:val="ConsPlusNonformat"/>
              <w:jc w:val="both"/>
            </w:pPr>
            <w:r>
              <w:t xml:space="preserve">   275   </w:t>
            </w:r>
          </w:p>
        </w:tc>
      </w:tr>
      <w:tr w:rsidR="00232BA6">
        <w:trPr>
          <w:trHeight w:val="241"/>
        </w:trPr>
        <w:tc>
          <w:tcPr>
            <w:tcW w:w="4879" w:type="dxa"/>
            <w:tcBorders>
              <w:top w:val="nil"/>
            </w:tcBorders>
          </w:tcPr>
          <w:p w:rsidR="00232BA6" w:rsidRDefault="00232BA6">
            <w:pPr>
              <w:pStyle w:val="ConsPlusNonformat"/>
              <w:jc w:val="both"/>
            </w:pPr>
            <w:r>
              <w:t xml:space="preserve">с ваннами длиной от 1500 до 1700 мм,   </w:t>
            </w:r>
          </w:p>
          <w:p w:rsidR="00232BA6" w:rsidRDefault="00232BA6">
            <w:pPr>
              <w:pStyle w:val="ConsPlusNonformat"/>
              <w:jc w:val="both"/>
            </w:pPr>
            <w:r>
              <w:t xml:space="preserve">оборудованными душами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250   </w:t>
            </w:r>
          </w:p>
        </w:tc>
        <w:tc>
          <w:tcPr>
            <w:tcW w:w="1309" w:type="dxa"/>
            <w:tcBorders>
              <w:top w:val="nil"/>
            </w:tcBorders>
          </w:tcPr>
          <w:p w:rsidR="00232BA6" w:rsidRDefault="00232BA6">
            <w:pPr>
              <w:pStyle w:val="ConsPlusNonformat"/>
              <w:jc w:val="both"/>
            </w:pPr>
            <w:r>
              <w:t xml:space="preserve">   300   </w:t>
            </w:r>
          </w:p>
        </w:tc>
      </w:tr>
      <w:tr w:rsidR="00232BA6">
        <w:trPr>
          <w:trHeight w:val="241"/>
        </w:trPr>
        <w:tc>
          <w:tcPr>
            <w:tcW w:w="4879" w:type="dxa"/>
            <w:tcBorders>
              <w:top w:val="nil"/>
            </w:tcBorders>
          </w:tcPr>
          <w:p w:rsidR="00232BA6" w:rsidRDefault="00232BA6">
            <w:pPr>
              <w:pStyle w:val="ConsPlusNonformat"/>
              <w:jc w:val="both"/>
            </w:pPr>
            <w:r>
              <w:t xml:space="preserve">высотой свыше 12 этажей с              </w:t>
            </w:r>
          </w:p>
          <w:p w:rsidR="00232BA6" w:rsidRDefault="00232BA6">
            <w:pPr>
              <w:pStyle w:val="ConsPlusNonformat"/>
              <w:jc w:val="both"/>
            </w:pPr>
            <w:r>
              <w:t>централизованным горячим водоснабжением</w:t>
            </w:r>
          </w:p>
          <w:p w:rsidR="00232BA6" w:rsidRDefault="00232BA6">
            <w:pPr>
              <w:pStyle w:val="ConsPlusNonformat"/>
              <w:jc w:val="both"/>
            </w:pPr>
            <w:r>
              <w:t xml:space="preserve">и повышенными требованиями к их        </w:t>
            </w:r>
          </w:p>
          <w:p w:rsidR="00232BA6" w:rsidRDefault="00232BA6">
            <w:pPr>
              <w:pStyle w:val="ConsPlusNonformat"/>
              <w:jc w:val="both"/>
            </w:pPr>
            <w:r>
              <w:t xml:space="preserve">благоустройству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360   </w:t>
            </w:r>
          </w:p>
        </w:tc>
        <w:tc>
          <w:tcPr>
            <w:tcW w:w="1309" w:type="dxa"/>
            <w:tcBorders>
              <w:top w:val="nil"/>
            </w:tcBorders>
          </w:tcPr>
          <w:p w:rsidR="00232BA6" w:rsidRDefault="00232BA6">
            <w:pPr>
              <w:pStyle w:val="ConsPlusNonformat"/>
              <w:jc w:val="both"/>
            </w:pPr>
            <w:r>
              <w:t xml:space="preserve">   400   </w:t>
            </w:r>
          </w:p>
        </w:tc>
      </w:tr>
      <w:tr w:rsidR="00232BA6">
        <w:trPr>
          <w:trHeight w:val="241"/>
        </w:trPr>
        <w:tc>
          <w:tcPr>
            <w:tcW w:w="4879" w:type="dxa"/>
            <w:tcBorders>
              <w:top w:val="nil"/>
            </w:tcBorders>
          </w:tcPr>
          <w:p w:rsidR="00232BA6" w:rsidRDefault="00232BA6">
            <w:pPr>
              <w:pStyle w:val="ConsPlusNonformat"/>
              <w:jc w:val="both"/>
            </w:pPr>
            <w:r>
              <w:t xml:space="preserve">Общежития: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 общими душевыми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85    </w:t>
            </w:r>
          </w:p>
        </w:tc>
        <w:tc>
          <w:tcPr>
            <w:tcW w:w="1309" w:type="dxa"/>
            <w:tcBorders>
              <w:top w:val="nil"/>
            </w:tcBorders>
          </w:tcPr>
          <w:p w:rsidR="00232BA6" w:rsidRDefault="00232BA6">
            <w:pPr>
              <w:pStyle w:val="ConsPlusNonformat"/>
              <w:jc w:val="both"/>
            </w:pPr>
            <w:r>
              <w:t xml:space="preserve">   100   </w:t>
            </w:r>
          </w:p>
        </w:tc>
      </w:tr>
      <w:tr w:rsidR="00232BA6">
        <w:trPr>
          <w:trHeight w:val="241"/>
        </w:trPr>
        <w:tc>
          <w:tcPr>
            <w:tcW w:w="4879" w:type="dxa"/>
            <w:tcBorders>
              <w:top w:val="nil"/>
            </w:tcBorders>
          </w:tcPr>
          <w:p w:rsidR="00232BA6" w:rsidRDefault="00232BA6">
            <w:pPr>
              <w:pStyle w:val="ConsPlusNonformat"/>
              <w:jc w:val="both"/>
            </w:pPr>
            <w:r>
              <w:t xml:space="preserve">с душами при всех жилых комнатах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110   </w:t>
            </w:r>
          </w:p>
        </w:tc>
        <w:tc>
          <w:tcPr>
            <w:tcW w:w="1309" w:type="dxa"/>
            <w:tcBorders>
              <w:top w:val="nil"/>
            </w:tcBorders>
          </w:tcPr>
          <w:p w:rsidR="00232BA6" w:rsidRDefault="00232BA6">
            <w:pPr>
              <w:pStyle w:val="ConsPlusNonformat"/>
              <w:jc w:val="both"/>
            </w:pPr>
            <w:r>
              <w:t xml:space="preserve">   120   </w:t>
            </w:r>
          </w:p>
        </w:tc>
      </w:tr>
      <w:tr w:rsidR="00232BA6">
        <w:trPr>
          <w:trHeight w:val="241"/>
        </w:trPr>
        <w:tc>
          <w:tcPr>
            <w:tcW w:w="4879" w:type="dxa"/>
            <w:tcBorders>
              <w:top w:val="nil"/>
            </w:tcBorders>
          </w:tcPr>
          <w:p w:rsidR="00232BA6" w:rsidRDefault="00232BA6">
            <w:pPr>
              <w:pStyle w:val="ConsPlusNonformat"/>
              <w:jc w:val="both"/>
            </w:pPr>
            <w:r>
              <w:t xml:space="preserve">с общими кухнями и блоками душевых на  </w:t>
            </w:r>
          </w:p>
          <w:p w:rsidR="00232BA6" w:rsidRDefault="00232BA6">
            <w:pPr>
              <w:pStyle w:val="ConsPlusNonformat"/>
              <w:jc w:val="both"/>
            </w:pPr>
            <w:r>
              <w:t xml:space="preserve">этажах при жилых комнатах в каждой     </w:t>
            </w:r>
          </w:p>
          <w:p w:rsidR="00232BA6" w:rsidRDefault="00232BA6">
            <w:pPr>
              <w:pStyle w:val="ConsPlusNonformat"/>
              <w:jc w:val="both"/>
            </w:pPr>
            <w:r>
              <w:t xml:space="preserve">секции здания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140   </w:t>
            </w:r>
          </w:p>
        </w:tc>
        <w:tc>
          <w:tcPr>
            <w:tcW w:w="1309" w:type="dxa"/>
            <w:tcBorders>
              <w:top w:val="nil"/>
            </w:tcBorders>
          </w:tcPr>
          <w:p w:rsidR="00232BA6" w:rsidRDefault="00232BA6">
            <w:pPr>
              <w:pStyle w:val="ConsPlusNonformat"/>
              <w:jc w:val="both"/>
            </w:pPr>
            <w:r>
              <w:t xml:space="preserve">   160   </w:t>
            </w:r>
          </w:p>
        </w:tc>
      </w:tr>
      <w:tr w:rsidR="00232BA6">
        <w:trPr>
          <w:trHeight w:val="241"/>
        </w:trPr>
        <w:tc>
          <w:tcPr>
            <w:tcW w:w="4879" w:type="dxa"/>
            <w:tcBorders>
              <w:top w:val="nil"/>
            </w:tcBorders>
          </w:tcPr>
          <w:p w:rsidR="00232BA6" w:rsidRDefault="00232BA6">
            <w:pPr>
              <w:pStyle w:val="ConsPlusNonformat"/>
              <w:jc w:val="both"/>
            </w:pPr>
            <w:r>
              <w:t>Гостиницы, пансионаты и мотели с общими</w:t>
            </w:r>
          </w:p>
          <w:p w:rsidR="00232BA6" w:rsidRDefault="00232BA6">
            <w:pPr>
              <w:pStyle w:val="ConsPlusNonformat"/>
              <w:jc w:val="both"/>
            </w:pPr>
            <w:r>
              <w:t xml:space="preserve">ваннами и душами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120   </w:t>
            </w:r>
          </w:p>
        </w:tc>
        <w:tc>
          <w:tcPr>
            <w:tcW w:w="1309" w:type="dxa"/>
            <w:tcBorders>
              <w:top w:val="nil"/>
            </w:tcBorders>
          </w:tcPr>
          <w:p w:rsidR="00232BA6" w:rsidRDefault="00232BA6">
            <w:pPr>
              <w:pStyle w:val="ConsPlusNonformat"/>
              <w:jc w:val="both"/>
            </w:pPr>
            <w:r>
              <w:t xml:space="preserve">   120   </w:t>
            </w:r>
          </w:p>
        </w:tc>
      </w:tr>
      <w:tr w:rsidR="00232BA6">
        <w:trPr>
          <w:trHeight w:val="241"/>
        </w:trPr>
        <w:tc>
          <w:tcPr>
            <w:tcW w:w="4879" w:type="dxa"/>
            <w:tcBorders>
              <w:top w:val="nil"/>
            </w:tcBorders>
          </w:tcPr>
          <w:p w:rsidR="00232BA6" w:rsidRDefault="00232BA6">
            <w:pPr>
              <w:pStyle w:val="ConsPlusNonformat"/>
              <w:jc w:val="both"/>
            </w:pPr>
            <w:r>
              <w:t>Гостиницы и пансионаты с душами во всех</w:t>
            </w:r>
          </w:p>
          <w:p w:rsidR="00232BA6" w:rsidRDefault="00232BA6">
            <w:pPr>
              <w:pStyle w:val="ConsPlusNonformat"/>
              <w:jc w:val="both"/>
            </w:pPr>
            <w:r>
              <w:t xml:space="preserve">отдельных номерах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230   </w:t>
            </w:r>
          </w:p>
        </w:tc>
        <w:tc>
          <w:tcPr>
            <w:tcW w:w="1309" w:type="dxa"/>
            <w:tcBorders>
              <w:top w:val="nil"/>
            </w:tcBorders>
          </w:tcPr>
          <w:p w:rsidR="00232BA6" w:rsidRDefault="00232BA6">
            <w:pPr>
              <w:pStyle w:val="ConsPlusNonformat"/>
              <w:jc w:val="both"/>
            </w:pPr>
            <w:r>
              <w:t xml:space="preserve">   230   </w:t>
            </w:r>
          </w:p>
        </w:tc>
      </w:tr>
      <w:tr w:rsidR="00232BA6">
        <w:trPr>
          <w:trHeight w:val="241"/>
        </w:trPr>
        <w:tc>
          <w:tcPr>
            <w:tcW w:w="4879" w:type="dxa"/>
            <w:tcBorders>
              <w:top w:val="nil"/>
            </w:tcBorders>
          </w:tcPr>
          <w:p w:rsidR="00232BA6" w:rsidRDefault="00232BA6">
            <w:pPr>
              <w:pStyle w:val="ConsPlusNonformat"/>
              <w:jc w:val="both"/>
            </w:pPr>
            <w:r>
              <w:t xml:space="preserve">Гостиницы с ваннами в отдельных        </w:t>
            </w:r>
          </w:p>
          <w:p w:rsidR="00232BA6" w:rsidRDefault="00232BA6">
            <w:pPr>
              <w:pStyle w:val="ConsPlusNonformat"/>
              <w:jc w:val="both"/>
            </w:pPr>
            <w:r>
              <w:t xml:space="preserve">номерах, % от общего числа номеров: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до 25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200   </w:t>
            </w:r>
          </w:p>
        </w:tc>
        <w:tc>
          <w:tcPr>
            <w:tcW w:w="1309" w:type="dxa"/>
            <w:tcBorders>
              <w:top w:val="nil"/>
            </w:tcBorders>
          </w:tcPr>
          <w:p w:rsidR="00232BA6" w:rsidRDefault="00232BA6">
            <w:pPr>
              <w:pStyle w:val="ConsPlusNonformat"/>
              <w:jc w:val="both"/>
            </w:pPr>
            <w:r>
              <w:t xml:space="preserve">   200   </w:t>
            </w:r>
          </w:p>
        </w:tc>
      </w:tr>
      <w:tr w:rsidR="00232BA6">
        <w:trPr>
          <w:trHeight w:val="241"/>
        </w:trPr>
        <w:tc>
          <w:tcPr>
            <w:tcW w:w="4879" w:type="dxa"/>
            <w:tcBorders>
              <w:top w:val="nil"/>
            </w:tcBorders>
          </w:tcPr>
          <w:p w:rsidR="00232BA6" w:rsidRDefault="00232BA6">
            <w:pPr>
              <w:pStyle w:val="ConsPlusNonformat"/>
              <w:jc w:val="both"/>
            </w:pPr>
            <w:r>
              <w:t xml:space="preserve">до 75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250   </w:t>
            </w:r>
          </w:p>
        </w:tc>
        <w:tc>
          <w:tcPr>
            <w:tcW w:w="1309" w:type="dxa"/>
            <w:tcBorders>
              <w:top w:val="nil"/>
            </w:tcBorders>
          </w:tcPr>
          <w:p w:rsidR="00232BA6" w:rsidRDefault="00232BA6">
            <w:pPr>
              <w:pStyle w:val="ConsPlusNonformat"/>
              <w:jc w:val="both"/>
            </w:pPr>
            <w:r>
              <w:t xml:space="preserve">   250   </w:t>
            </w:r>
          </w:p>
        </w:tc>
      </w:tr>
      <w:tr w:rsidR="00232BA6">
        <w:trPr>
          <w:trHeight w:val="241"/>
        </w:trPr>
        <w:tc>
          <w:tcPr>
            <w:tcW w:w="4879" w:type="dxa"/>
            <w:tcBorders>
              <w:top w:val="nil"/>
            </w:tcBorders>
          </w:tcPr>
          <w:p w:rsidR="00232BA6" w:rsidRDefault="00232BA6">
            <w:pPr>
              <w:pStyle w:val="ConsPlusNonformat"/>
              <w:jc w:val="both"/>
            </w:pPr>
            <w:r>
              <w:t xml:space="preserve">до 100                                 </w:t>
            </w:r>
          </w:p>
        </w:tc>
        <w:tc>
          <w:tcPr>
            <w:tcW w:w="1785" w:type="dxa"/>
            <w:tcBorders>
              <w:top w:val="nil"/>
            </w:tcBorders>
          </w:tcPr>
          <w:p w:rsidR="00232BA6" w:rsidRDefault="00232BA6">
            <w:pPr>
              <w:pStyle w:val="ConsPlusNonformat"/>
              <w:jc w:val="both"/>
            </w:pPr>
            <w:r>
              <w:t xml:space="preserve">1 житель     </w:t>
            </w:r>
          </w:p>
        </w:tc>
        <w:tc>
          <w:tcPr>
            <w:tcW w:w="1309" w:type="dxa"/>
            <w:tcBorders>
              <w:top w:val="nil"/>
            </w:tcBorders>
          </w:tcPr>
          <w:p w:rsidR="00232BA6" w:rsidRDefault="00232BA6">
            <w:pPr>
              <w:pStyle w:val="ConsPlusNonformat"/>
              <w:jc w:val="both"/>
            </w:pPr>
            <w:r>
              <w:t xml:space="preserve">   300   </w:t>
            </w:r>
          </w:p>
        </w:tc>
        <w:tc>
          <w:tcPr>
            <w:tcW w:w="1309" w:type="dxa"/>
            <w:tcBorders>
              <w:top w:val="nil"/>
            </w:tcBorders>
          </w:tcPr>
          <w:p w:rsidR="00232BA6" w:rsidRDefault="00232BA6">
            <w:pPr>
              <w:pStyle w:val="ConsPlusNonformat"/>
              <w:jc w:val="both"/>
            </w:pPr>
            <w:r>
              <w:t xml:space="preserve">   300   </w:t>
            </w:r>
          </w:p>
        </w:tc>
      </w:tr>
      <w:tr w:rsidR="00232BA6">
        <w:trPr>
          <w:trHeight w:val="241"/>
        </w:trPr>
        <w:tc>
          <w:tcPr>
            <w:tcW w:w="4879" w:type="dxa"/>
            <w:tcBorders>
              <w:top w:val="nil"/>
            </w:tcBorders>
          </w:tcPr>
          <w:p w:rsidR="00232BA6" w:rsidRDefault="00232BA6">
            <w:pPr>
              <w:pStyle w:val="ConsPlusNonformat"/>
              <w:jc w:val="both"/>
            </w:pPr>
            <w:r>
              <w:t xml:space="preserve">Больницы: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 общими ваннами и душевыми            </w:t>
            </w:r>
          </w:p>
        </w:tc>
        <w:tc>
          <w:tcPr>
            <w:tcW w:w="1785" w:type="dxa"/>
            <w:tcBorders>
              <w:top w:val="nil"/>
            </w:tcBorders>
          </w:tcPr>
          <w:p w:rsidR="00232BA6" w:rsidRDefault="00232BA6">
            <w:pPr>
              <w:pStyle w:val="ConsPlusNonformat"/>
              <w:jc w:val="both"/>
            </w:pPr>
            <w:r>
              <w:t xml:space="preserve">1 койка      </w:t>
            </w:r>
          </w:p>
        </w:tc>
        <w:tc>
          <w:tcPr>
            <w:tcW w:w="1309" w:type="dxa"/>
            <w:tcBorders>
              <w:top w:val="nil"/>
            </w:tcBorders>
          </w:tcPr>
          <w:p w:rsidR="00232BA6" w:rsidRDefault="00232BA6">
            <w:pPr>
              <w:pStyle w:val="ConsPlusNonformat"/>
              <w:jc w:val="both"/>
            </w:pPr>
            <w:r>
              <w:t xml:space="preserve">   115   </w:t>
            </w:r>
          </w:p>
        </w:tc>
        <w:tc>
          <w:tcPr>
            <w:tcW w:w="1309" w:type="dxa"/>
            <w:tcBorders>
              <w:top w:val="nil"/>
            </w:tcBorders>
          </w:tcPr>
          <w:p w:rsidR="00232BA6" w:rsidRDefault="00232BA6">
            <w:pPr>
              <w:pStyle w:val="ConsPlusNonformat"/>
              <w:jc w:val="both"/>
            </w:pPr>
            <w:r>
              <w:t xml:space="preserve">   115   </w:t>
            </w:r>
          </w:p>
        </w:tc>
      </w:tr>
      <w:tr w:rsidR="00232BA6">
        <w:trPr>
          <w:trHeight w:val="241"/>
        </w:trPr>
        <w:tc>
          <w:tcPr>
            <w:tcW w:w="4879" w:type="dxa"/>
            <w:tcBorders>
              <w:top w:val="nil"/>
            </w:tcBorders>
          </w:tcPr>
          <w:p w:rsidR="00232BA6" w:rsidRDefault="00232BA6">
            <w:pPr>
              <w:pStyle w:val="ConsPlusNonformat"/>
              <w:jc w:val="both"/>
            </w:pPr>
            <w:r>
              <w:t xml:space="preserve">с санитарными узлами, приближенными к  </w:t>
            </w:r>
          </w:p>
          <w:p w:rsidR="00232BA6" w:rsidRDefault="00232BA6">
            <w:pPr>
              <w:pStyle w:val="ConsPlusNonformat"/>
              <w:jc w:val="both"/>
            </w:pPr>
            <w:r>
              <w:t xml:space="preserve">палатам                                </w:t>
            </w:r>
          </w:p>
        </w:tc>
        <w:tc>
          <w:tcPr>
            <w:tcW w:w="1785" w:type="dxa"/>
            <w:tcBorders>
              <w:top w:val="nil"/>
            </w:tcBorders>
          </w:tcPr>
          <w:p w:rsidR="00232BA6" w:rsidRDefault="00232BA6">
            <w:pPr>
              <w:pStyle w:val="ConsPlusNonformat"/>
              <w:jc w:val="both"/>
            </w:pPr>
            <w:r>
              <w:t xml:space="preserve">1 койка      </w:t>
            </w:r>
          </w:p>
        </w:tc>
        <w:tc>
          <w:tcPr>
            <w:tcW w:w="1309" w:type="dxa"/>
            <w:tcBorders>
              <w:top w:val="nil"/>
            </w:tcBorders>
          </w:tcPr>
          <w:p w:rsidR="00232BA6" w:rsidRDefault="00232BA6">
            <w:pPr>
              <w:pStyle w:val="ConsPlusNonformat"/>
              <w:jc w:val="both"/>
            </w:pPr>
            <w:r>
              <w:t xml:space="preserve">   200   </w:t>
            </w:r>
          </w:p>
        </w:tc>
        <w:tc>
          <w:tcPr>
            <w:tcW w:w="1309" w:type="dxa"/>
            <w:tcBorders>
              <w:top w:val="nil"/>
            </w:tcBorders>
          </w:tcPr>
          <w:p w:rsidR="00232BA6" w:rsidRDefault="00232BA6">
            <w:pPr>
              <w:pStyle w:val="ConsPlusNonformat"/>
              <w:jc w:val="both"/>
            </w:pPr>
            <w:r>
              <w:t xml:space="preserve">   200   </w:t>
            </w:r>
          </w:p>
        </w:tc>
      </w:tr>
      <w:tr w:rsidR="00232BA6">
        <w:trPr>
          <w:trHeight w:val="241"/>
        </w:trPr>
        <w:tc>
          <w:tcPr>
            <w:tcW w:w="4879" w:type="dxa"/>
            <w:tcBorders>
              <w:top w:val="nil"/>
            </w:tcBorders>
          </w:tcPr>
          <w:p w:rsidR="00232BA6" w:rsidRDefault="00232BA6">
            <w:pPr>
              <w:pStyle w:val="ConsPlusNonformat"/>
              <w:jc w:val="both"/>
            </w:pPr>
            <w:r>
              <w:t xml:space="preserve">Инфекционные                           </w:t>
            </w:r>
          </w:p>
        </w:tc>
        <w:tc>
          <w:tcPr>
            <w:tcW w:w="1785" w:type="dxa"/>
            <w:tcBorders>
              <w:top w:val="nil"/>
            </w:tcBorders>
          </w:tcPr>
          <w:p w:rsidR="00232BA6" w:rsidRDefault="00232BA6">
            <w:pPr>
              <w:pStyle w:val="ConsPlusNonformat"/>
              <w:jc w:val="both"/>
            </w:pPr>
            <w:r>
              <w:t xml:space="preserve">1 койка      </w:t>
            </w:r>
          </w:p>
        </w:tc>
        <w:tc>
          <w:tcPr>
            <w:tcW w:w="1309" w:type="dxa"/>
            <w:tcBorders>
              <w:top w:val="nil"/>
            </w:tcBorders>
          </w:tcPr>
          <w:p w:rsidR="00232BA6" w:rsidRDefault="00232BA6">
            <w:pPr>
              <w:pStyle w:val="ConsPlusNonformat"/>
              <w:jc w:val="both"/>
            </w:pPr>
            <w:r>
              <w:t xml:space="preserve">   240   </w:t>
            </w:r>
          </w:p>
        </w:tc>
        <w:tc>
          <w:tcPr>
            <w:tcW w:w="1309" w:type="dxa"/>
            <w:tcBorders>
              <w:top w:val="nil"/>
            </w:tcBorders>
          </w:tcPr>
          <w:p w:rsidR="00232BA6" w:rsidRDefault="00232BA6">
            <w:pPr>
              <w:pStyle w:val="ConsPlusNonformat"/>
              <w:jc w:val="both"/>
            </w:pPr>
            <w:r>
              <w:t xml:space="preserve">   240   </w:t>
            </w:r>
          </w:p>
        </w:tc>
      </w:tr>
      <w:tr w:rsidR="00232BA6">
        <w:trPr>
          <w:trHeight w:val="241"/>
        </w:trPr>
        <w:tc>
          <w:tcPr>
            <w:tcW w:w="4879" w:type="dxa"/>
            <w:tcBorders>
              <w:top w:val="nil"/>
            </w:tcBorders>
          </w:tcPr>
          <w:p w:rsidR="00232BA6" w:rsidRDefault="00232BA6">
            <w:pPr>
              <w:pStyle w:val="ConsPlusNonformat"/>
              <w:jc w:val="both"/>
            </w:pPr>
            <w:r>
              <w:t xml:space="preserve">Санатории и дома отдыха: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 ваннами при всех жилых комнатах      </w:t>
            </w:r>
          </w:p>
        </w:tc>
        <w:tc>
          <w:tcPr>
            <w:tcW w:w="1785" w:type="dxa"/>
            <w:tcBorders>
              <w:top w:val="nil"/>
            </w:tcBorders>
          </w:tcPr>
          <w:p w:rsidR="00232BA6" w:rsidRDefault="00232BA6">
            <w:pPr>
              <w:pStyle w:val="ConsPlusNonformat"/>
              <w:jc w:val="both"/>
            </w:pPr>
            <w:r>
              <w:t xml:space="preserve">1 койка      </w:t>
            </w:r>
          </w:p>
        </w:tc>
        <w:tc>
          <w:tcPr>
            <w:tcW w:w="1309" w:type="dxa"/>
            <w:tcBorders>
              <w:top w:val="nil"/>
            </w:tcBorders>
          </w:tcPr>
          <w:p w:rsidR="00232BA6" w:rsidRDefault="00232BA6">
            <w:pPr>
              <w:pStyle w:val="ConsPlusNonformat"/>
              <w:jc w:val="both"/>
            </w:pPr>
            <w:r>
              <w:t xml:space="preserve">   200   </w:t>
            </w:r>
          </w:p>
        </w:tc>
        <w:tc>
          <w:tcPr>
            <w:tcW w:w="1309" w:type="dxa"/>
            <w:tcBorders>
              <w:top w:val="nil"/>
            </w:tcBorders>
          </w:tcPr>
          <w:p w:rsidR="00232BA6" w:rsidRDefault="00232BA6">
            <w:pPr>
              <w:pStyle w:val="ConsPlusNonformat"/>
              <w:jc w:val="both"/>
            </w:pPr>
            <w:r>
              <w:t xml:space="preserve">   200   </w:t>
            </w:r>
          </w:p>
        </w:tc>
      </w:tr>
      <w:tr w:rsidR="00232BA6">
        <w:trPr>
          <w:trHeight w:val="241"/>
        </w:trPr>
        <w:tc>
          <w:tcPr>
            <w:tcW w:w="4879" w:type="dxa"/>
            <w:tcBorders>
              <w:top w:val="nil"/>
            </w:tcBorders>
          </w:tcPr>
          <w:p w:rsidR="00232BA6" w:rsidRDefault="00232BA6">
            <w:pPr>
              <w:pStyle w:val="ConsPlusNonformat"/>
              <w:jc w:val="both"/>
            </w:pPr>
            <w:r>
              <w:t xml:space="preserve">с душами при всех жилых комнатах       </w:t>
            </w:r>
          </w:p>
        </w:tc>
        <w:tc>
          <w:tcPr>
            <w:tcW w:w="1785" w:type="dxa"/>
            <w:tcBorders>
              <w:top w:val="nil"/>
            </w:tcBorders>
          </w:tcPr>
          <w:p w:rsidR="00232BA6" w:rsidRDefault="00232BA6">
            <w:pPr>
              <w:pStyle w:val="ConsPlusNonformat"/>
              <w:jc w:val="both"/>
            </w:pPr>
            <w:r>
              <w:t xml:space="preserve">1 койка      </w:t>
            </w:r>
          </w:p>
        </w:tc>
        <w:tc>
          <w:tcPr>
            <w:tcW w:w="1309" w:type="dxa"/>
            <w:tcBorders>
              <w:top w:val="nil"/>
            </w:tcBorders>
          </w:tcPr>
          <w:p w:rsidR="00232BA6" w:rsidRDefault="00232BA6">
            <w:pPr>
              <w:pStyle w:val="ConsPlusNonformat"/>
              <w:jc w:val="both"/>
            </w:pPr>
            <w:r>
              <w:t xml:space="preserve">   150   </w:t>
            </w:r>
          </w:p>
        </w:tc>
        <w:tc>
          <w:tcPr>
            <w:tcW w:w="1309" w:type="dxa"/>
            <w:tcBorders>
              <w:top w:val="nil"/>
            </w:tcBorders>
          </w:tcPr>
          <w:p w:rsidR="00232BA6" w:rsidRDefault="00232BA6">
            <w:pPr>
              <w:pStyle w:val="ConsPlusNonformat"/>
              <w:jc w:val="both"/>
            </w:pPr>
            <w:r>
              <w:t xml:space="preserve">   150   </w:t>
            </w:r>
          </w:p>
        </w:tc>
      </w:tr>
      <w:tr w:rsidR="00232BA6">
        <w:trPr>
          <w:trHeight w:val="241"/>
        </w:trPr>
        <w:tc>
          <w:tcPr>
            <w:tcW w:w="4879" w:type="dxa"/>
            <w:tcBorders>
              <w:top w:val="nil"/>
            </w:tcBorders>
          </w:tcPr>
          <w:p w:rsidR="00232BA6" w:rsidRDefault="00232BA6">
            <w:pPr>
              <w:pStyle w:val="ConsPlusNonformat"/>
              <w:jc w:val="both"/>
            </w:pPr>
            <w:r>
              <w:t xml:space="preserve">Поликлиники и амбулатории              </w:t>
            </w:r>
          </w:p>
        </w:tc>
        <w:tc>
          <w:tcPr>
            <w:tcW w:w="1785" w:type="dxa"/>
            <w:tcBorders>
              <w:top w:val="nil"/>
            </w:tcBorders>
          </w:tcPr>
          <w:p w:rsidR="00232BA6" w:rsidRDefault="00232BA6">
            <w:pPr>
              <w:pStyle w:val="ConsPlusNonformat"/>
              <w:jc w:val="both"/>
            </w:pPr>
            <w:r>
              <w:t xml:space="preserve">1 больной в  </w:t>
            </w:r>
          </w:p>
          <w:p w:rsidR="00232BA6" w:rsidRDefault="00232BA6">
            <w:pPr>
              <w:pStyle w:val="ConsPlusNonformat"/>
              <w:jc w:val="both"/>
            </w:pPr>
            <w:r>
              <w:t xml:space="preserve">смену        </w:t>
            </w:r>
          </w:p>
        </w:tc>
        <w:tc>
          <w:tcPr>
            <w:tcW w:w="1309" w:type="dxa"/>
            <w:tcBorders>
              <w:top w:val="nil"/>
            </w:tcBorders>
          </w:tcPr>
          <w:p w:rsidR="00232BA6" w:rsidRDefault="00232BA6">
            <w:pPr>
              <w:pStyle w:val="ConsPlusNonformat"/>
              <w:jc w:val="both"/>
            </w:pPr>
            <w:r>
              <w:t xml:space="preserve">   13    </w:t>
            </w:r>
          </w:p>
        </w:tc>
        <w:tc>
          <w:tcPr>
            <w:tcW w:w="1309" w:type="dxa"/>
            <w:tcBorders>
              <w:top w:val="nil"/>
            </w:tcBorders>
          </w:tcPr>
          <w:p w:rsidR="00232BA6" w:rsidRDefault="00232BA6">
            <w:pPr>
              <w:pStyle w:val="ConsPlusNonformat"/>
              <w:jc w:val="both"/>
            </w:pPr>
            <w:r>
              <w:t xml:space="preserve">   15    </w:t>
            </w:r>
          </w:p>
        </w:tc>
      </w:tr>
      <w:tr w:rsidR="00232BA6">
        <w:trPr>
          <w:trHeight w:val="241"/>
        </w:trPr>
        <w:tc>
          <w:tcPr>
            <w:tcW w:w="4879" w:type="dxa"/>
            <w:tcBorders>
              <w:top w:val="nil"/>
            </w:tcBorders>
          </w:tcPr>
          <w:p w:rsidR="00232BA6" w:rsidRDefault="00232BA6">
            <w:pPr>
              <w:pStyle w:val="ConsPlusNonformat"/>
              <w:jc w:val="both"/>
            </w:pPr>
            <w:r>
              <w:t xml:space="preserve">Дошкольные образовательные учреждения: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 дневным пребыванием детей: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со столовыми, работающими на           </w:t>
            </w:r>
          </w:p>
          <w:p w:rsidR="00232BA6" w:rsidRDefault="00232BA6">
            <w:pPr>
              <w:pStyle w:val="ConsPlusNonformat"/>
              <w:jc w:val="both"/>
            </w:pPr>
            <w:r>
              <w:t xml:space="preserve">полуфабрикатах                         </w:t>
            </w:r>
          </w:p>
        </w:tc>
        <w:tc>
          <w:tcPr>
            <w:tcW w:w="1785" w:type="dxa"/>
            <w:tcBorders>
              <w:top w:val="nil"/>
            </w:tcBorders>
          </w:tcPr>
          <w:p w:rsidR="00232BA6" w:rsidRDefault="00232BA6">
            <w:pPr>
              <w:pStyle w:val="ConsPlusNonformat"/>
              <w:jc w:val="both"/>
            </w:pPr>
            <w:r>
              <w:t xml:space="preserve">1 ребенок    </w:t>
            </w:r>
          </w:p>
        </w:tc>
        <w:tc>
          <w:tcPr>
            <w:tcW w:w="1309" w:type="dxa"/>
            <w:tcBorders>
              <w:top w:val="nil"/>
            </w:tcBorders>
          </w:tcPr>
          <w:p w:rsidR="00232BA6" w:rsidRDefault="00232BA6">
            <w:pPr>
              <w:pStyle w:val="ConsPlusNonformat"/>
              <w:jc w:val="both"/>
            </w:pPr>
            <w:r>
              <w:t xml:space="preserve">   21,5  </w:t>
            </w:r>
          </w:p>
        </w:tc>
        <w:tc>
          <w:tcPr>
            <w:tcW w:w="1309" w:type="dxa"/>
            <w:tcBorders>
              <w:top w:val="nil"/>
            </w:tcBorders>
          </w:tcPr>
          <w:p w:rsidR="00232BA6" w:rsidRDefault="00232BA6">
            <w:pPr>
              <w:pStyle w:val="ConsPlusNonformat"/>
              <w:jc w:val="both"/>
            </w:pPr>
            <w:r>
              <w:t xml:space="preserve">   30    </w:t>
            </w:r>
          </w:p>
        </w:tc>
      </w:tr>
      <w:tr w:rsidR="00232BA6">
        <w:trPr>
          <w:trHeight w:val="241"/>
        </w:trPr>
        <w:tc>
          <w:tcPr>
            <w:tcW w:w="4879" w:type="dxa"/>
            <w:tcBorders>
              <w:top w:val="nil"/>
            </w:tcBorders>
          </w:tcPr>
          <w:p w:rsidR="00232BA6" w:rsidRDefault="00232BA6">
            <w:pPr>
              <w:pStyle w:val="ConsPlusNonformat"/>
              <w:jc w:val="both"/>
            </w:pPr>
            <w:r>
              <w:t xml:space="preserve">со столовыми, работающими на сырье, и  </w:t>
            </w:r>
          </w:p>
          <w:p w:rsidR="00232BA6" w:rsidRDefault="00232BA6">
            <w:pPr>
              <w:pStyle w:val="ConsPlusNonformat"/>
              <w:jc w:val="both"/>
            </w:pPr>
            <w:r>
              <w:t xml:space="preserve">прачечными, оборудованными             </w:t>
            </w:r>
          </w:p>
          <w:p w:rsidR="00232BA6" w:rsidRDefault="00232BA6">
            <w:pPr>
              <w:pStyle w:val="ConsPlusNonformat"/>
              <w:jc w:val="both"/>
            </w:pPr>
            <w:r>
              <w:t xml:space="preserve">автоматическими стиральными машинами   </w:t>
            </w:r>
          </w:p>
        </w:tc>
        <w:tc>
          <w:tcPr>
            <w:tcW w:w="1785" w:type="dxa"/>
            <w:tcBorders>
              <w:top w:val="nil"/>
            </w:tcBorders>
          </w:tcPr>
          <w:p w:rsidR="00232BA6" w:rsidRDefault="00232BA6">
            <w:pPr>
              <w:pStyle w:val="ConsPlusNonformat"/>
              <w:jc w:val="both"/>
            </w:pPr>
            <w:r>
              <w:t xml:space="preserve">1 ребенок    </w:t>
            </w:r>
          </w:p>
        </w:tc>
        <w:tc>
          <w:tcPr>
            <w:tcW w:w="1309" w:type="dxa"/>
            <w:tcBorders>
              <w:top w:val="nil"/>
            </w:tcBorders>
          </w:tcPr>
          <w:p w:rsidR="00232BA6" w:rsidRDefault="00232BA6">
            <w:pPr>
              <w:pStyle w:val="ConsPlusNonformat"/>
              <w:jc w:val="both"/>
            </w:pPr>
            <w:r>
              <w:t xml:space="preserve">   75    </w:t>
            </w:r>
          </w:p>
        </w:tc>
        <w:tc>
          <w:tcPr>
            <w:tcW w:w="1309" w:type="dxa"/>
            <w:tcBorders>
              <w:top w:val="nil"/>
            </w:tcBorders>
          </w:tcPr>
          <w:p w:rsidR="00232BA6" w:rsidRDefault="00232BA6">
            <w:pPr>
              <w:pStyle w:val="ConsPlusNonformat"/>
              <w:jc w:val="both"/>
            </w:pPr>
            <w:r>
              <w:t xml:space="preserve">   105   </w:t>
            </w:r>
          </w:p>
        </w:tc>
      </w:tr>
      <w:tr w:rsidR="00232BA6">
        <w:trPr>
          <w:trHeight w:val="241"/>
        </w:trPr>
        <w:tc>
          <w:tcPr>
            <w:tcW w:w="4879" w:type="dxa"/>
            <w:tcBorders>
              <w:top w:val="nil"/>
            </w:tcBorders>
          </w:tcPr>
          <w:p w:rsidR="00232BA6" w:rsidRDefault="00232BA6">
            <w:pPr>
              <w:pStyle w:val="ConsPlusNonformat"/>
              <w:jc w:val="both"/>
            </w:pPr>
            <w:r>
              <w:t xml:space="preserve">с круглосуточным пребыванием детей: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со столовыми, работающими на           </w:t>
            </w:r>
          </w:p>
          <w:p w:rsidR="00232BA6" w:rsidRDefault="00232BA6">
            <w:pPr>
              <w:pStyle w:val="ConsPlusNonformat"/>
              <w:jc w:val="both"/>
            </w:pPr>
            <w:r>
              <w:t xml:space="preserve">полуфабрикатах                         </w:t>
            </w:r>
          </w:p>
        </w:tc>
        <w:tc>
          <w:tcPr>
            <w:tcW w:w="1785" w:type="dxa"/>
            <w:tcBorders>
              <w:top w:val="nil"/>
            </w:tcBorders>
          </w:tcPr>
          <w:p w:rsidR="00232BA6" w:rsidRDefault="00232BA6">
            <w:pPr>
              <w:pStyle w:val="ConsPlusNonformat"/>
              <w:jc w:val="both"/>
            </w:pPr>
            <w:r>
              <w:t xml:space="preserve">1 ребенок    </w:t>
            </w:r>
          </w:p>
        </w:tc>
        <w:tc>
          <w:tcPr>
            <w:tcW w:w="1309" w:type="dxa"/>
            <w:tcBorders>
              <w:top w:val="nil"/>
            </w:tcBorders>
          </w:tcPr>
          <w:p w:rsidR="00232BA6" w:rsidRDefault="00232BA6">
            <w:pPr>
              <w:pStyle w:val="ConsPlusNonformat"/>
              <w:jc w:val="both"/>
            </w:pPr>
            <w:r>
              <w:t xml:space="preserve">   39    </w:t>
            </w:r>
          </w:p>
        </w:tc>
        <w:tc>
          <w:tcPr>
            <w:tcW w:w="1309" w:type="dxa"/>
            <w:tcBorders>
              <w:top w:val="nil"/>
            </w:tcBorders>
          </w:tcPr>
          <w:p w:rsidR="00232BA6" w:rsidRDefault="00232BA6">
            <w:pPr>
              <w:pStyle w:val="ConsPlusNonformat"/>
              <w:jc w:val="both"/>
            </w:pPr>
            <w:r>
              <w:t xml:space="preserve">   55    </w:t>
            </w:r>
          </w:p>
        </w:tc>
      </w:tr>
      <w:tr w:rsidR="00232BA6">
        <w:trPr>
          <w:trHeight w:val="241"/>
        </w:trPr>
        <w:tc>
          <w:tcPr>
            <w:tcW w:w="4879" w:type="dxa"/>
            <w:tcBorders>
              <w:top w:val="nil"/>
            </w:tcBorders>
          </w:tcPr>
          <w:p w:rsidR="00232BA6" w:rsidRDefault="00232BA6">
            <w:pPr>
              <w:pStyle w:val="ConsPlusNonformat"/>
              <w:jc w:val="both"/>
            </w:pPr>
            <w:r>
              <w:t xml:space="preserve">со столовыми, работающими на сырье, и  </w:t>
            </w:r>
          </w:p>
          <w:p w:rsidR="00232BA6" w:rsidRDefault="00232BA6">
            <w:pPr>
              <w:pStyle w:val="ConsPlusNonformat"/>
              <w:jc w:val="both"/>
            </w:pPr>
            <w:r>
              <w:t xml:space="preserve">прачечными, оборудованными             </w:t>
            </w:r>
          </w:p>
          <w:p w:rsidR="00232BA6" w:rsidRDefault="00232BA6">
            <w:pPr>
              <w:pStyle w:val="ConsPlusNonformat"/>
              <w:jc w:val="both"/>
            </w:pPr>
            <w:r>
              <w:t xml:space="preserve">автоматическими стиральными машинами   </w:t>
            </w:r>
          </w:p>
        </w:tc>
        <w:tc>
          <w:tcPr>
            <w:tcW w:w="1785" w:type="dxa"/>
            <w:tcBorders>
              <w:top w:val="nil"/>
            </w:tcBorders>
          </w:tcPr>
          <w:p w:rsidR="00232BA6" w:rsidRDefault="00232BA6">
            <w:pPr>
              <w:pStyle w:val="ConsPlusNonformat"/>
              <w:jc w:val="both"/>
            </w:pPr>
            <w:r>
              <w:t xml:space="preserve">1 ребенок    </w:t>
            </w:r>
          </w:p>
        </w:tc>
        <w:tc>
          <w:tcPr>
            <w:tcW w:w="1309" w:type="dxa"/>
            <w:tcBorders>
              <w:top w:val="nil"/>
            </w:tcBorders>
          </w:tcPr>
          <w:p w:rsidR="00232BA6" w:rsidRDefault="00232BA6">
            <w:pPr>
              <w:pStyle w:val="ConsPlusNonformat"/>
              <w:jc w:val="both"/>
            </w:pPr>
            <w:r>
              <w:t xml:space="preserve">   93    </w:t>
            </w:r>
          </w:p>
        </w:tc>
        <w:tc>
          <w:tcPr>
            <w:tcW w:w="1309" w:type="dxa"/>
            <w:tcBorders>
              <w:top w:val="nil"/>
            </w:tcBorders>
          </w:tcPr>
          <w:p w:rsidR="00232BA6" w:rsidRDefault="00232BA6">
            <w:pPr>
              <w:pStyle w:val="ConsPlusNonformat"/>
              <w:jc w:val="both"/>
            </w:pPr>
            <w:r>
              <w:t xml:space="preserve">   130   </w:t>
            </w:r>
          </w:p>
        </w:tc>
      </w:tr>
      <w:tr w:rsidR="00232BA6">
        <w:trPr>
          <w:trHeight w:val="241"/>
        </w:trPr>
        <w:tc>
          <w:tcPr>
            <w:tcW w:w="4879" w:type="dxa"/>
            <w:tcBorders>
              <w:top w:val="nil"/>
            </w:tcBorders>
          </w:tcPr>
          <w:p w:rsidR="00232BA6" w:rsidRDefault="00232BA6">
            <w:pPr>
              <w:pStyle w:val="ConsPlusNonformat"/>
              <w:jc w:val="both"/>
            </w:pPr>
            <w:r>
              <w:t xml:space="preserve">Детские лагеря (в том числе            </w:t>
            </w:r>
          </w:p>
          <w:p w:rsidR="00232BA6" w:rsidRDefault="00232BA6">
            <w:pPr>
              <w:pStyle w:val="ConsPlusNonformat"/>
              <w:jc w:val="both"/>
            </w:pPr>
            <w:r>
              <w:t xml:space="preserve">круглогодичного действия):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со столовыми, работающими на сырье, и  </w:t>
            </w:r>
          </w:p>
          <w:p w:rsidR="00232BA6" w:rsidRDefault="00232BA6">
            <w:pPr>
              <w:pStyle w:val="ConsPlusNonformat"/>
              <w:jc w:val="both"/>
            </w:pPr>
            <w:r>
              <w:t xml:space="preserve">прачечными, оборудованными             </w:t>
            </w:r>
          </w:p>
          <w:p w:rsidR="00232BA6" w:rsidRDefault="00232BA6">
            <w:pPr>
              <w:pStyle w:val="ConsPlusNonformat"/>
              <w:jc w:val="both"/>
            </w:pPr>
            <w:r>
              <w:t xml:space="preserve">автоматическими стиральными машинами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200   </w:t>
            </w:r>
          </w:p>
        </w:tc>
        <w:tc>
          <w:tcPr>
            <w:tcW w:w="1309" w:type="dxa"/>
            <w:tcBorders>
              <w:top w:val="nil"/>
            </w:tcBorders>
          </w:tcPr>
          <w:p w:rsidR="00232BA6" w:rsidRDefault="00232BA6">
            <w:pPr>
              <w:pStyle w:val="ConsPlusNonformat"/>
              <w:jc w:val="both"/>
            </w:pPr>
            <w:r>
              <w:t xml:space="preserve">   200   </w:t>
            </w:r>
          </w:p>
        </w:tc>
      </w:tr>
      <w:tr w:rsidR="00232BA6">
        <w:trPr>
          <w:trHeight w:val="241"/>
        </w:trPr>
        <w:tc>
          <w:tcPr>
            <w:tcW w:w="4879" w:type="dxa"/>
            <w:tcBorders>
              <w:top w:val="nil"/>
            </w:tcBorders>
          </w:tcPr>
          <w:p w:rsidR="00232BA6" w:rsidRDefault="00232BA6">
            <w:pPr>
              <w:pStyle w:val="ConsPlusNonformat"/>
              <w:jc w:val="both"/>
            </w:pPr>
            <w:r>
              <w:t xml:space="preserve">со столовыми, работающими на           </w:t>
            </w:r>
          </w:p>
          <w:p w:rsidR="00232BA6" w:rsidRDefault="00232BA6">
            <w:pPr>
              <w:pStyle w:val="ConsPlusNonformat"/>
              <w:jc w:val="both"/>
            </w:pPr>
            <w:r>
              <w:t xml:space="preserve">полуфабрикатах, и стиркой белья в      </w:t>
            </w:r>
          </w:p>
          <w:p w:rsidR="00232BA6" w:rsidRDefault="00232BA6">
            <w:pPr>
              <w:pStyle w:val="ConsPlusNonformat"/>
              <w:jc w:val="both"/>
            </w:pPr>
            <w:r>
              <w:t xml:space="preserve">централизованных прачечных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55    </w:t>
            </w:r>
          </w:p>
        </w:tc>
        <w:tc>
          <w:tcPr>
            <w:tcW w:w="1309" w:type="dxa"/>
            <w:tcBorders>
              <w:top w:val="nil"/>
            </w:tcBorders>
          </w:tcPr>
          <w:p w:rsidR="00232BA6" w:rsidRDefault="00232BA6">
            <w:pPr>
              <w:pStyle w:val="ConsPlusNonformat"/>
              <w:jc w:val="both"/>
            </w:pPr>
            <w:r>
              <w:t xml:space="preserve">   55    </w:t>
            </w:r>
          </w:p>
        </w:tc>
      </w:tr>
      <w:tr w:rsidR="00232BA6">
        <w:trPr>
          <w:trHeight w:val="241"/>
        </w:trPr>
        <w:tc>
          <w:tcPr>
            <w:tcW w:w="4879" w:type="dxa"/>
            <w:tcBorders>
              <w:top w:val="nil"/>
            </w:tcBorders>
          </w:tcPr>
          <w:p w:rsidR="00232BA6" w:rsidRDefault="00232BA6">
            <w:pPr>
              <w:pStyle w:val="ConsPlusNonformat"/>
              <w:jc w:val="both"/>
            </w:pPr>
            <w:r>
              <w:t xml:space="preserve">Прачечные: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механизированные                       </w:t>
            </w:r>
          </w:p>
        </w:tc>
        <w:tc>
          <w:tcPr>
            <w:tcW w:w="1785" w:type="dxa"/>
            <w:tcBorders>
              <w:top w:val="nil"/>
            </w:tcBorders>
          </w:tcPr>
          <w:p w:rsidR="00232BA6" w:rsidRDefault="00232BA6">
            <w:pPr>
              <w:pStyle w:val="ConsPlusNonformat"/>
              <w:jc w:val="both"/>
            </w:pPr>
            <w:r>
              <w:t xml:space="preserve">1 кг сухого  </w:t>
            </w:r>
          </w:p>
          <w:p w:rsidR="00232BA6" w:rsidRDefault="00232BA6">
            <w:pPr>
              <w:pStyle w:val="ConsPlusNonformat"/>
              <w:jc w:val="both"/>
            </w:pPr>
            <w:r>
              <w:t xml:space="preserve">белья        </w:t>
            </w:r>
          </w:p>
        </w:tc>
        <w:tc>
          <w:tcPr>
            <w:tcW w:w="1309" w:type="dxa"/>
            <w:tcBorders>
              <w:top w:val="nil"/>
            </w:tcBorders>
          </w:tcPr>
          <w:p w:rsidR="00232BA6" w:rsidRDefault="00232BA6">
            <w:pPr>
              <w:pStyle w:val="ConsPlusNonformat"/>
              <w:jc w:val="both"/>
            </w:pPr>
            <w:r>
              <w:t xml:space="preserve">   75    </w:t>
            </w:r>
          </w:p>
        </w:tc>
        <w:tc>
          <w:tcPr>
            <w:tcW w:w="1309" w:type="dxa"/>
            <w:tcBorders>
              <w:top w:val="nil"/>
            </w:tcBorders>
          </w:tcPr>
          <w:p w:rsidR="00232BA6" w:rsidRDefault="00232BA6">
            <w:pPr>
              <w:pStyle w:val="ConsPlusNonformat"/>
              <w:jc w:val="both"/>
            </w:pPr>
            <w:r>
              <w:t xml:space="preserve">   75    </w:t>
            </w:r>
          </w:p>
        </w:tc>
      </w:tr>
      <w:tr w:rsidR="00232BA6">
        <w:trPr>
          <w:trHeight w:val="241"/>
        </w:trPr>
        <w:tc>
          <w:tcPr>
            <w:tcW w:w="4879" w:type="dxa"/>
            <w:tcBorders>
              <w:top w:val="nil"/>
            </w:tcBorders>
          </w:tcPr>
          <w:p w:rsidR="00232BA6" w:rsidRDefault="00232BA6">
            <w:pPr>
              <w:pStyle w:val="ConsPlusNonformat"/>
              <w:jc w:val="both"/>
            </w:pPr>
            <w:r>
              <w:t xml:space="preserve">немеханизированные                     </w:t>
            </w:r>
          </w:p>
        </w:tc>
        <w:tc>
          <w:tcPr>
            <w:tcW w:w="1785" w:type="dxa"/>
            <w:tcBorders>
              <w:top w:val="nil"/>
            </w:tcBorders>
          </w:tcPr>
          <w:p w:rsidR="00232BA6" w:rsidRDefault="00232BA6">
            <w:pPr>
              <w:pStyle w:val="ConsPlusNonformat"/>
              <w:jc w:val="both"/>
            </w:pPr>
            <w:r>
              <w:t xml:space="preserve">1 кг сухого  </w:t>
            </w:r>
          </w:p>
          <w:p w:rsidR="00232BA6" w:rsidRDefault="00232BA6">
            <w:pPr>
              <w:pStyle w:val="ConsPlusNonformat"/>
              <w:jc w:val="both"/>
            </w:pPr>
            <w:r>
              <w:t xml:space="preserve">белья        </w:t>
            </w:r>
          </w:p>
        </w:tc>
        <w:tc>
          <w:tcPr>
            <w:tcW w:w="1309" w:type="dxa"/>
            <w:tcBorders>
              <w:top w:val="nil"/>
            </w:tcBorders>
          </w:tcPr>
          <w:p w:rsidR="00232BA6" w:rsidRDefault="00232BA6">
            <w:pPr>
              <w:pStyle w:val="ConsPlusNonformat"/>
              <w:jc w:val="both"/>
            </w:pPr>
            <w:r>
              <w:t xml:space="preserve">   40    </w:t>
            </w:r>
          </w:p>
        </w:tc>
        <w:tc>
          <w:tcPr>
            <w:tcW w:w="1309" w:type="dxa"/>
            <w:tcBorders>
              <w:top w:val="nil"/>
            </w:tcBorders>
          </w:tcPr>
          <w:p w:rsidR="00232BA6" w:rsidRDefault="00232BA6">
            <w:pPr>
              <w:pStyle w:val="ConsPlusNonformat"/>
              <w:jc w:val="both"/>
            </w:pPr>
            <w:r>
              <w:t xml:space="preserve">   40    </w:t>
            </w:r>
          </w:p>
        </w:tc>
      </w:tr>
      <w:tr w:rsidR="00232BA6">
        <w:trPr>
          <w:trHeight w:val="241"/>
        </w:trPr>
        <w:tc>
          <w:tcPr>
            <w:tcW w:w="4879" w:type="dxa"/>
            <w:tcBorders>
              <w:top w:val="nil"/>
            </w:tcBorders>
          </w:tcPr>
          <w:p w:rsidR="00232BA6" w:rsidRDefault="00232BA6">
            <w:pPr>
              <w:pStyle w:val="ConsPlusNonformat"/>
              <w:jc w:val="both"/>
            </w:pPr>
            <w:r>
              <w:t xml:space="preserve">Административные здания                </w:t>
            </w:r>
          </w:p>
        </w:tc>
        <w:tc>
          <w:tcPr>
            <w:tcW w:w="1785" w:type="dxa"/>
            <w:tcBorders>
              <w:top w:val="nil"/>
            </w:tcBorders>
          </w:tcPr>
          <w:p w:rsidR="00232BA6" w:rsidRDefault="00232BA6">
            <w:pPr>
              <w:pStyle w:val="ConsPlusNonformat"/>
              <w:jc w:val="both"/>
            </w:pPr>
            <w:r>
              <w:t xml:space="preserve">1 работающий </w:t>
            </w:r>
          </w:p>
        </w:tc>
        <w:tc>
          <w:tcPr>
            <w:tcW w:w="1309" w:type="dxa"/>
            <w:tcBorders>
              <w:top w:val="nil"/>
            </w:tcBorders>
          </w:tcPr>
          <w:p w:rsidR="00232BA6" w:rsidRDefault="00232BA6">
            <w:pPr>
              <w:pStyle w:val="ConsPlusNonformat"/>
              <w:jc w:val="both"/>
            </w:pPr>
            <w:r>
              <w:t xml:space="preserve">   12    </w:t>
            </w:r>
          </w:p>
        </w:tc>
        <w:tc>
          <w:tcPr>
            <w:tcW w:w="1309" w:type="dxa"/>
            <w:tcBorders>
              <w:top w:val="nil"/>
            </w:tcBorders>
          </w:tcPr>
          <w:p w:rsidR="00232BA6" w:rsidRDefault="00232BA6">
            <w:pPr>
              <w:pStyle w:val="ConsPlusNonformat"/>
              <w:jc w:val="both"/>
            </w:pPr>
            <w:r>
              <w:t xml:space="preserve">   16    </w:t>
            </w:r>
          </w:p>
        </w:tc>
      </w:tr>
      <w:tr w:rsidR="00232BA6">
        <w:trPr>
          <w:trHeight w:val="241"/>
        </w:trPr>
        <w:tc>
          <w:tcPr>
            <w:tcW w:w="4879" w:type="dxa"/>
            <w:tcBorders>
              <w:top w:val="nil"/>
            </w:tcBorders>
          </w:tcPr>
          <w:p w:rsidR="00232BA6" w:rsidRDefault="00232BA6">
            <w:pPr>
              <w:pStyle w:val="ConsPlusNonformat"/>
              <w:jc w:val="both"/>
            </w:pPr>
            <w:r>
              <w:t>Учебные заведения (в том числе высшие и</w:t>
            </w:r>
          </w:p>
          <w:p w:rsidR="00232BA6" w:rsidRDefault="00232BA6">
            <w:pPr>
              <w:pStyle w:val="ConsPlusNonformat"/>
              <w:jc w:val="both"/>
            </w:pPr>
            <w:r>
              <w:t xml:space="preserve">средние специальные) с душевыми при    </w:t>
            </w:r>
          </w:p>
          <w:p w:rsidR="00232BA6" w:rsidRDefault="00232BA6">
            <w:pPr>
              <w:pStyle w:val="ConsPlusNonformat"/>
              <w:jc w:val="both"/>
            </w:pPr>
            <w:r>
              <w:t xml:space="preserve">гимнастических залах и буфетами,       </w:t>
            </w:r>
          </w:p>
          <w:p w:rsidR="00232BA6" w:rsidRDefault="00232BA6">
            <w:pPr>
              <w:pStyle w:val="ConsPlusNonformat"/>
              <w:jc w:val="both"/>
            </w:pPr>
            <w:r>
              <w:t xml:space="preserve">реализующими готовую продукцию         </w:t>
            </w:r>
          </w:p>
        </w:tc>
        <w:tc>
          <w:tcPr>
            <w:tcW w:w="1785" w:type="dxa"/>
            <w:tcBorders>
              <w:top w:val="nil"/>
            </w:tcBorders>
          </w:tcPr>
          <w:p w:rsidR="00232BA6" w:rsidRDefault="00232BA6">
            <w:pPr>
              <w:pStyle w:val="ConsPlusNonformat"/>
              <w:jc w:val="both"/>
            </w:pPr>
            <w:r>
              <w:t xml:space="preserve">1 учащийся и </w:t>
            </w:r>
          </w:p>
          <w:p w:rsidR="00232BA6" w:rsidRDefault="00232BA6">
            <w:pPr>
              <w:pStyle w:val="ConsPlusNonformat"/>
              <w:jc w:val="both"/>
            </w:pPr>
            <w:r>
              <w:t xml:space="preserve">1            </w:t>
            </w:r>
          </w:p>
          <w:p w:rsidR="00232BA6" w:rsidRDefault="00232BA6">
            <w:pPr>
              <w:pStyle w:val="ConsPlusNonformat"/>
              <w:jc w:val="both"/>
            </w:pPr>
            <w:r>
              <w:t>преподаватель</w:t>
            </w:r>
          </w:p>
        </w:tc>
        <w:tc>
          <w:tcPr>
            <w:tcW w:w="1309" w:type="dxa"/>
            <w:tcBorders>
              <w:top w:val="nil"/>
            </w:tcBorders>
          </w:tcPr>
          <w:p w:rsidR="00232BA6" w:rsidRDefault="00232BA6">
            <w:pPr>
              <w:pStyle w:val="ConsPlusNonformat"/>
              <w:jc w:val="both"/>
            </w:pPr>
            <w:r>
              <w:t xml:space="preserve">  17,2   </w:t>
            </w:r>
          </w:p>
        </w:tc>
        <w:tc>
          <w:tcPr>
            <w:tcW w:w="1309" w:type="dxa"/>
            <w:tcBorders>
              <w:top w:val="nil"/>
            </w:tcBorders>
          </w:tcPr>
          <w:p w:rsidR="00232BA6" w:rsidRDefault="00232BA6">
            <w:pPr>
              <w:pStyle w:val="ConsPlusNonformat"/>
              <w:jc w:val="both"/>
            </w:pPr>
            <w:r>
              <w:t xml:space="preserve">   20    </w:t>
            </w:r>
          </w:p>
        </w:tc>
      </w:tr>
      <w:tr w:rsidR="00232BA6">
        <w:trPr>
          <w:trHeight w:val="241"/>
        </w:trPr>
        <w:tc>
          <w:tcPr>
            <w:tcW w:w="4879" w:type="dxa"/>
            <w:tcBorders>
              <w:top w:val="nil"/>
            </w:tcBorders>
          </w:tcPr>
          <w:p w:rsidR="00232BA6" w:rsidRDefault="00232BA6">
            <w:pPr>
              <w:pStyle w:val="ConsPlusNonformat"/>
              <w:jc w:val="both"/>
            </w:pPr>
            <w:r>
              <w:t xml:space="preserve">Лаборатории высших и средних           </w:t>
            </w:r>
          </w:p>
          <w:p w:rsidR="00232BA6" w:rsidRDefault="00232BA6">
            <w:pPr>
              <w:pStyle w:val="ConsPlusNonformat"/>
              <w:jc w:val="both"/>
            </w:pPr>
            <w:r>
              <w:t xml:space="preserve">специальных учебных заведений          </w:t>
            </w:r>
          </w:p>
        </w:tc>
        <w:tc>
          <w:tcPr>
            <w:tcW w:w="1785" w:type="dxa"/>
            <w:tcBorders>
              <w:top w:val="nil"/>
            </w:tcBorders>
          </w:tcPr>
          <w:p w:rsidR="00232BA6" w:rsidRDefault="00232BA6">
            <w:pPr>
              <w:pStyle w:val="ConsPlusNonformat"/>
              <w:jc w:val="both"/>
            </w:pPr>
            <w:r>
              <w:t xml:space="preserve">1 прибор в   </w:t>
            </w:r>
          </w:p>
          <w:p w:rsidR="00232BA6" w:rsidRDefault="00232BA6">
            <w:pPr>
              <w:pStyle w:val="ConsPlusNonformat"/>
              <w:jc w:val="both"/>
            </w:pPr>
            <w:r>
              <w:t xml:space="preserve">смену        </w:t>
            </w:r>
          </w:p>
        </w:tc>
        <w:tc>
          <w:tcPr>
            <w:tcW w:w="1309" w:type="dxa"/>
            <w:tcBorders>
              <w:top w:val="nil"/>
            </w:tcBorders>
          </w:tcPr>
          <w:p w:rsidR="00232BA6" w:rsidRDefault="00232BA6">
            <w:pPr>
              <w:pStyle w:val="ConsPlusNonformat"/>
              <w:jc w:val="both"/>
            </w:pPr>
            <w:r>
              <w:t xml:space="preserve">   224   </w:t>
            </w:r>
          </w:p>
        </w:tc>
        <w:tc>
          <w:tcPr>
            <w:tcW w:w="1309" w:type="dxa"/>
            <w:tcBorders>
              <w:top w:val="nil"/>
            </w:tcBorders>
          </w:tcPr>
          <w:p w:rsidR="00232BA6" w:rsidRDefault="00232BA6">
            <w:pPr>
              <w:pStyle w:val="ConsPlusNonformat"/>
              <w:jc w:val="both"/>
            </w:pPr>
            <w:r>
              <w:t xml:space="preserve">   260   </w:t>
            </w:r>
          </w:p>
        </w:tc>
      </w:tr>
      <w:tr w:rsidR="00232BA6">
        <w:trPr>
          <w:trHeight w:val="241"/>
        </w:trPr>
        <w:tc>
          <w:tcPr>
            <w:tcW w:w="4879" w:type="dxa"/>
            <w:tcBorders>
              <w:top w:val="nil"/>
            </w:tcBorders>
          </w:tcPr>
          <w:p w:rsidR="00232BA6" w:rsidRDefault="00232BA6">
            <w:pPr>
              <w:pStyle w:val="ConsPlusNonformat"/>
              <w:jc w:val="both"/>
            </w:pPr>
            <w:r>
              <w:t xml:space="preserve">Общеобразовательные школы с душевыми   </w:t>
            </w:r>
          </w:p>
          <w:p w:rsidR="00232BA6" w:rsidRDefault="00232BA6">
            <w:pPr>
              <w:pStyle w:val="ConsPlusNonformat"/>
              <w:jc w:val="both"/>
            </w:pPr>
            <w:r>
              <w:t xml:space="preserve">при гимнастических залах и столовыми,  </w:t>
            </w:r>
          </w:p>
          <w:p w:rsidR="00232BA6" w:rsidRDefault="00232BA6">
            <w:pPr>
              <w:pStyle w:val="ConsPlusNonformat"/>
              <w:jc w:val="both"/>
            </w:pPr>
            <w:r>
              <w:t xml:space="preserve">работающими на полуфабрикатах          </w:t>
            </w:r>
          </w:p>
        </w:tc>
        <w:tc>
          <w:tcPr>
            <w:tcW w:w="1785" w:type="dxa"/>
            <w:tcBorders>
              <w:top w:val="nil"/>
            </w:tcBorders>
          </w:tcPr>
          <w:p w:rsidR="00232BA6" w:rsidRDefault="00232BA6">
            <w:pPr>
              <w:pStyle w:val="ConsPlusNonformat"/>
              <w:jc w:val="both"/>
            </w:pPr>
            <w:r>
              <w:t xml:space="preserve">1 учащийся и </w:t>
            </w:r>
          </w:p>
          <w:p w:rsidR="00232BA6" w:rsidRDefault="00232BA6">
            <w:pPr>
              <w:pStyle w:val="ConsPlusNonformat"/>
              <w:jc w:val="both"/>
            </w:pPr>
            <w:r>
              <w:t xml:space="preserve">1            </w:t>
            </w:r>
          </w:p>
          <w:p w:rsidR="00232BA6" w:rsidRDefault="00232BA6">
            <w:pPr>
              <w:pStyle w:val="ConsPlusNonformat"/>
              <w:jc w:val="both"/>
            </w:pPr>
            <w:r>
              <w:t>преподаватель</w:t>
            </w:r>
          </w:p>
          <w:p w:rsidR="00232BA6" w:rsidRDefault="00232BA6">
            <w:pPr>
              <w:pStyle w:val="ConsPlusNonformat"/>
              <w:jc w:val="both"/>
            </w:pPr>
            <w:r>
              <w:t xml:space="preserve">в смену      </w:t>
            </w:r>
          </w:p>
        </w:tc>
        <w:tc>
          <w:tcPr>
            <w:tcW w:w="1309" w:type="dxa"/>
            <w:tcBorders>
              <w:top w:val="nil"/>
            </w:tcBorders>
          </w:tcPr>
          <w:p w:rsidR="00232BA6" w:rsidRDefault="00232BA6">
            <w:pPr>
              <w:pStyle w:val="ConsPlusNonformat"/>
              <w:jc w:val="both"/>
            </w:pPr>
            <w:r>
              <w:t xml:space="preserve">   10    </w:t>
            </w:r>
          </w:p>
        </w:tc>
        <w:tc>
          <w:tcPr>
            <w:tcW w:w="1309" w:type="dxa"/>
            <w:tcBorders>
              <w:top w:val="nil"/>
            </w:tcBorders>
          </w:tcPr>
          <w:p w:rsidR="00232BA6" w:rsidRDefault="00232BA6">
            <w:pPr>
              <w:pStyle w:val="ConsPlusNonformat"/>
              <w:jc w:val="both"/>
            </w:pPr>
            <w:r>
              <w:t xml:space="preserve">  11,5   </w:t>
            </w:r>
          </w:p>
        </w:tc>
      </w:tr>
      <w:tr w:rsidR="00232BA6">
        <w:trPr>
          <w:trHeight w:val="241"/>
        </w:trPr>
        <w:tc>
          <w:tcPr>
            <w:tcW w:w="4879" w:type="dxa"/>
            <w:tcBorders>
              <w:top w:val="nil"/>
            </w:tcBorders>
          </w:tcPr>
          <w:p w:rsidR="00232BA6" w:rsidRDefault="00232BA6">
            <w:pPr>
              <w:pStyle w:val="ConsPlusNonformat"/>
              <w:jc w:val="both"/>
            </w:pPr>
            <w:r>
              <w:t xml:space="preserve">То же, с продленным днем               </w:t>
            </w:r>
          </w:p>
        </w:tc>
        <w:tc>
          <w:tcPr>
            <w:tcW w:w="1785" w:type="dxa"/>
            <w:tcBorders>
              <w:top w:val="nil"/>
            </w:tcBorders>
          </w:tcPr>
          <w:p w:rsidR="00232BA6" w:rsidRDefault="00232BA6">
            <w:pPr>
              <w:pStyle w:val="ConsPlusNonformat"/>
              <w:jc w:val="both"/>
            </w:pPr>
            <w:r>
              <w:t xml:space="preserve">то же        </w:t>
            </w:r>
          </w:p>
        </w:tc>
        <w:tc>
          <w:tcPr>
            <w:tcW w:w="1309" w:type="dxa"/>
            <w:tcBorders>
              <w:top w:val="nil"/>
            </w:tcBorders>
          </w:tcPr>
          <w:p w:rsidR="00232BA6" w:rsidRDefault="00232BA6">
            <w:pPr>
              <w:pStyle w:val="ConsPlusNonformat"/>
              <w:jc w:val="both"/>
            </w:pPr>
            <w:r>
              <w:t xml:space="preserve">   12    </w:t>
            </w:r>
          </w:p>
        </w:tc>
        <w:tc>
          <w:tcPr>
            <w:tcW w:w="1309" w:type="dxa"/>
            <w:tcBorders>
              <w:top w:val="nil"/>
            </w:tcBorders>
          </w:tcPr>
          <w:p w:rsidR="00232BA6" w:rsidRDefault="00232BA6">
            <w:pPr>
              <w:pStyle w:val="ConsPlusNonformat"/>
              <w:jc w:val="both"/>
            </w:pPr>
            <w:r>
              <w:t xml:space="preserve">   14    </w:t>
            </w:r>
          </w:p>
        </w:tc>
      </w:tr>
      <w:tr w:rsidR="00232BA6">
        <w:trPr>
          <w:trHeight w:val="241"/>
        </w:trPr>
        <w:tc>
          <w:tcPr>
            <w:tcW w:w="4879" w:type="dxa"/>
            <w:tcBorders>
              <w:top w:val="nil"/>
            </w:tcBorders>
          </w:tcPr>
          <w:p w:rsidR="00232BA6" w:rsidRDefault="00232BA6">
            <w:pPr>
              <w:pStyle w:val="ConsPlusNonformat"/>
              <w:jc w:val="both"/>
            </w:pPr>
            <w:r>
              <w:t xml:space="preserve">Профессионально-технические училища с  </w:t>
            </w:r>
          </w:p>
          <w:p w:rsidR="00232BA6" w:rsidRDefault="00232BA6">
            <w:pPr>
              <w:pStyle w:val="ConsPlusNonformat"/>
              <w:jc w:val="both"/>
            </w:pPr>
            <w:r>
              <w:t xml:space="preserve">душевыми при гимнастических залах и    </w:t>
            </w:r>
          </w:p>
          <w:p w:rsidR="00232BA6" w:rsidRDefault="00232BA6">
            <w:pPr>
              <w:pStyle w:val="ConsPlusNonformat"/>
              <w:jc w:val="both"/>
            </w:pPr>
            <w:r>
              <w:t xml:space="preserve">столовыми, работающими на              </w:t>
            </w:r>
          </w:p>
          <w:p w:rsidR="00232BA6" w:rsidRDefault="00232BA6">
            <w:pPr>
              <w:pStyle w:val="ConsPlusNonformat"/>
              <w:jc w:val="both"/>
            </w:pPr>
            <w:r>
              <w:t xml:space="preserve">полуфабрикатах                         </w:t>
            </w:r>
          </w:p>
        </w:tc>
        <w:tc>
          <w:tcPr>
            <w:tcW w:w="1785" w:type="dxa"/>
            <w:tcBorders>
              <w:top w:val="nil"/>
            </w:tcBorders>
          </w:tcPr>
          <w:p w:rsidR="00232BA6" w:rsidRDefault="00232BA6">
            <w:pPr>
              <w:pStyle w:val="ConsPlusNonformat"/>
              <w:jc w:val="both"/>
            </w:pPr>
            <w:r>
              <w:t xml:space="preserve">1 учащийся и </w:t>
            </w:r>
          </w:p>
          <w:p w:rsidR="00232BA6" w:rsidRDefault="00232BA6">
            <w:pPr>
              <w:pStyle w:val="ConsPlusNonformat"/>
              <w:jc w:val="both"/>
            </w:pPr>
            <w:r>
              <w:t xml:space="preserve">1            </w:t>
            </w:r>
          </w:p>
          <w:p w:rsidR="00232BA6" w:rsidRDefault="00232BA6">
            <w:pPr>
              <w:pStyle w:val="ConsPlusNonformat"/>
              <w:jc w:val="both"/>
            </w:pPr>
            <w:r>
              <w:t>преподаватель</w:t>
            </w:r>
          </w:p>
          <w:p w:rsidR="00232BA6" w:rsidRDefault="00232BA6">
            <w:pPr>
              <w:pStyle w:val="ConsPlusNonformat"/>
              <w:jc w:val="both"/>
            </w:pPr>
            <w:r>
              <w:t xml:space="preserve">в смену      </w:t>
            </w:r>
          </w:p>
        </w:tc>
        <w:tc>
          <w:tcPr>
            <w:tcW w:w="1309" w:type="dxa"/>
            <w:tcBorders>
              <w:top w:val="nil"/>
            </w:tcBorders>
          </w:tcPr>
          <w:p w:rsidR="00232BA6" w:rsidRDefault="00232BA6">
            <w:pPr>
              <w:pStyle w:val="ConsPlusNonformat"/>
              <w:jc w:val="both"/>
            </w:pPr>
            <w:r>
              <w:t xml:space="preserve">   20    </w:t>
            </w:r>
          </w:p>
        </w:tc>
        <w:tc>
          <w:tcPr>
            <w:tcW w:w="1309" w:type="dxa"/>
            <w:tcBorders>
              <w:top w:val="nil"/>
            </w:tcBorders>
          </w:tcPr>
          <w:p w:rsidR="00232BA6" w:rsidRDefault="00232BA6">
            <w:pPr>
              <w:pStyle w:val="ConsPlusNonformat"/>
              <w:jc w:val="both"/>
            </w:pPr>
            <w:r>
              <w:t xml:space="preserve">   23    </w:t>
            </w:r>
          </w:p>
        </w:tc>
      </w:tr>
      <w:tr w:rsidR="00232BA6">
        <w:trPr>
          <w:trHeight w:val="241"/>
        </w:trPr>
        <w:tc>
          <w:tcPr>
            <w:tcW w:w="4879" w:type="dxa"/>
            <w:tcBorders>
              <w:top w:val="nil"/>
            </w:tcBorders>
          </w:tcPr>
          <w:p w:rsidR="00232BA6" w:rsidRDefault="00232BA6">
            <w:pPr>
              <w:pStyle w:val="ConsPlusNonformat"/>
              <w:jc w:val="both"/>
            </w:pPr>
            <w:r>
              <w:t xml:space="preserve">Школы-интернаты с помещениями: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учебными (с душевыми при гимнастических</w:t>
            </w:r>
          </w:p>
          <w:p w:rsidR="00232BA6" w:rsidRDefault="00232BA6">
            <w:pPr>
              <w:pStyle w:val="ConsPlusNonformat"/>
              <w:jc w:val="both"/>
            </w:pPr>
            <w:r>
              <w:t xml:space="preserve">залах)                                 </w:t>
            </w:r>
          </w:p>
        </w:tc>
        <w:tc>
          <w:tcPr>
            <w:tcW w:w="1785" w:type="dxa"/>
            <w:tcBorders>
              <w:top w:val="nil"/>
            </w:tcBorders>
          </w:tcPr>
          <w:p w:rsidR="00232BA6" w:rsidRDefault="00232BA6">
            <w:pPr>
              <w:pStyle w:val="ConsPlusNonformat"/>
              <w:jc w:val="both"/>
            </w:pPr>
            <w:r>
              <w:t xml:space="preserve">1 учащийся и </w:t>
            </w:r>
          </w:p>
          <w:p w:rsidR="00232BA6" w:rsidRDefault="00232BA6">
            <w:pPr>
              <w:pStyle w:val="ConsPlusNonformat"/>
              <w:jc w:val="both"/>
            </w:pPr>
            <w:r>
              <w:t xml:space="preserve">1            </w:t>
            </w:r>
          </w:p>
          <w:p w:rsidR="00232BA6" w:rsidRDefault="00232BA6">
            <w:pPr>
              <w:pStyle w:val="ConsPlusNonformat"/>
              <w:jc w:val="both"/>
            </w:pPr>
            <w:r>
              <w:t>преподаватель</w:t>
            </w:r>
          </w:p>
          <w:p w:rsidR="00232BA6" w:rsidRDefault="00232BA6">
            <w:pPr>
              <w:pStyle w:val="ConsPlusNonformat"/>
              <w:jc w:val="both"/>
            </w:pPr>
            <w:r>
              <w:t xml:space="preserve">в смену      </w:t>
            </w:r>
          </w:p>
        </w:tc>
        <w:tc>
          <w:tcPr>
            <w:tcW w:w="1309" w:type="dxa"/>
            <w:tcBorders>
              <w:top w:val="nil"/>
            </w:tcBorders>
          </w:tcPr>
          <w:p w:rsidR="00232BA6" w:rsidRDefault="00232BA6">
            <w:pPr>
              <w:pStyle w:val="ConsPlusNonformat"/>
              <w:jc w:val="both"/>
            </w:pPr>
            <w:r>
              <w:t xml:space="preserve">    9    </w:t>
            </w:r>
          </w:p>
        </w:tc>
        <w:tc>
          <w:tcPr>
            <w:tcW w:w="1309" w:type="dxa"/>
            <w:tcBorders>
              <w:top w:val="nil"/>
            </w:tcBorders>
          </w:tcPr>
          <w:p w:rsidR="00232BA6" w:rsidRDefault="00232BA6">
            <w:pPr>
              <w:pStyle w:val="ConsPlusNonformat"/>
              <w:jc w:val="both"/>
            </w:pPr>
            <w:r>
              <w:t xml:space="preserve">  10,5   </w:t>
            </w:r>
          </w:p>
        </w:tc>
      </w:tr>
      <w:tr w:rsidR="00232BA6">
        <w:trPr>
          <w:trHeight w:val="241"/>
        </w:trPr>
        <w:tc>
          <w:tcPr>
            <w:tcW w:w="4879" w:type="dxa"/>
            <w:tcBorders>
              <w:top w:val="nil"/>
            </w:tcBorders>
          </w:tcPr>
          <w:p w:rsidR="00232BA6" w:rsidRDefault="00232BA6">
            <w:pPr>
              <w:pStyle w:val="ConsPlusNonformat"/>
              <w:jc w:val="both"/>
            </w:pPr>
            <w:r>
              <w:t xml:space="preserve">спальными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70    </w:t>
            </w:r>
          </w:p>
        </w:tc>
        <w:tc>
          <w:tcPr>
            <w:tcW w:w="1309" w:type="dxa"/>
            <w:tcBorders>
              <w:top w:val="nil"/>
            </w:tcBorders>
          </w:tcPr>
          <w:p w:rsidR="00232BA6" w:rsidRDefault="00232BA6">
            <w:pPr>
              <w:pStyle w:val="ConsPlusNonformat"/>
              <w:jc w:val="both"/>
            </w:pPr>
            <w:r>
              <w:t xml:space="preserve">   70    </w:t>
            </w:r>
          </w:p>
        </w:tc>
      </w:tr>
      <w:tr w:rsidR="00232BA6">
        <w:trPr>
          <w:trHeight w:val="241"/>
        </w:trPr>
        <w:tc>
          <w:tcPr>
            <w:tcW w:w="4879" w:type="dxa"/>
            <w:tcBorders>
              <w:top w:val="nil"/>
            </w:tcBorders>
          </w:tcPr>
          <w:p w:rsidR="00232BA6" w:rsidRDefault="00232BA6">
            <w:pPr>
              <w:pStyle w:val="ConsPlusNonformat"/>
              <w:jc w:val="both"/>
            </w:pPr>
            <w:r>
              <w:t xml:space="preserve">Научно-исследовательские институты и   </w:t>
            </w:r>
          </w:p>
          <w:p w:rsidR="00232BA6" w:rsidRDefault="00232BA6">
            <w:pPr>
              <w:pStyle w:val="ConsPlusNonformat"/>
              <w:jc w:val="both"/>
            </w:pPr>
            <w:r>
              <w:t xml:space="preserve">лаборатории: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химического профиля                    </w:t>
            </w:r>
          </w:p>
        </w:tc>
        <w:tc>
          <w:tcPr>
            <w:tcW w:w="1785" w:type="dxa"/>
            <w:tcBorders>
              <w:top w:val="nil"/>
            </w:tcBorders>
          </w:tcPr>
          <w:p w:rsidR="00232BA6" w:rsidRDefault="00232BA6">
            <w:pPr>
              <w:pStyle w:val="ConsPlusNonformat"/>
              <w:jc w:val="both"/>
            </w:pPr>
            <w:r>
              <w:t xml:space="preserve">1 работающий </w:t>
            </w:r>
          </w:p>
        </w:tc>
        <w:tc>
          <w:tcPr>
            <w:tcW w:w="1309" w:type="dxa"/>
            <w:tcBorders>
              <w:top w:val="nil"/>
            </w:tcBorders>
          </w:tcPr>
          <w:p w:rsidR="00232BA6" w:rsidRDefault="00232BA6">
            <w:pPr>
              <w:pStyle w:val="ConsPlusNonformat"/>
              <w:jc w:val="both"/>
            </w:pPr>
            <w:r>
              <w:t xml:space="preserve">   460   </w:t>
            </w:r>
          </w:p>
        </w:tc>
        <w:tc>
          <w:tcPr>
            <w:tcW w:w="1309" w:type="dxa"/>
            <w:tcBorders>
              <w:top w:val="nil"/>
            </w:tcBorders>
          </w:tcPr>
          <w:p w:rsidR="00232BA6" w:rsidRDefault="00232BA6">
            <w:pPr>
              <w:pStyle w:val="ConsPlusNonformat"/>
              <w:jc w:val="both"/>
            </w:pPr>
            <w:r>
              <w:t xml:space="preserve">   570   </w:t>
            </w:r>
          </w:p>
        </w:tc>
      </w:tr>
      <w:tr w:rsidR="00232BA6">
        <w:trPr>
          <w:trHeight w:val="241"/>
        </w:trPr>
        <w:tc>
          <w:tcPr>
            <w:tcW w:w="4879" w:type="dxa"/>
            <w:tcBorders>
              <w:top w:val="nil"/>
            </w:tcBorders>
          </w:tcPr>
          <w:p w:rsidR="00232BA6" w:rsidRDefault="00232BA6">
            <w:pPr>
              <w:pStyle w:val="ConsPlusNonformat"/>
              <w:jc w:val="both"/>
            </w:pPr>
            <w:r>
              <w:t xml:space="preserve">биологического профиля                 </w:t>
            </w:r>
          </w:p>
        </w:tc>
        <w:tc>
          <w:tcPr>
            <w:tcW w:w="1785" w:type="dxa"/>
            <w:tcBorders>
              <w:top w:val="nil"/>
            </w:tcBorders>
          </w:tcPr>
          <w:p w:rsidR="00232BA6" w:rsidRDefault="00232BA6">
            <w:pPr>
              <w:pStyle w:val="ConsPlusNonformat"/>
              <w:jc w:val="both"/>
            </w:pPr>
            <w:r>
              <w:t xml:space="preserve">1 работающий </w:t>
            </w:r>
          </w:p>
        </w:tc>
        <w:tc>
          <w:tcPr>
            <w:tcW w:w="1309" w:type="dxa"/>
            <w:tcBorders>
              <w:top w:val="nil"/>
            </w:tcBorders>
          </w:tcPr>
          <w:p w:rsidR="00232BA6" w:rsidRDefault="00232BA6">
            <w:pPr>
              <w:pStyle w:val="ConsPlusNonformat"/>
              <w:jc w:val="both"/>
            </w:pPr>
            <w:r>
              <w:t xml:space="preserve">   310   </w:t>
            </w:r>
          </w:p>
        </w:tc>
        <w:tc>
          <w:tcPr>
            <w:tcW w:w="1309" w:type="dxa"/>
            <w:tcBorders>
              <w:top w:val="nil"/>
            </w:tcBorders>
          </w:tcPr>
          <w:p w:rsidR="00232BA6" w:rsidRDefault="00232BA6">
            <w:pPr>
              <w:pStyle w:val="ConsPlusNonformat"/>
              <w:jc w:val="both"/>
            </w:pPr>
            <w:r>
              <w:t xml:space="preserve">   370   </w:t>
            </w:r>
          </w:p>
        </w:tc>
      </w:tr>
      <w:tr w:rsidR="00232BA6">
        <w:trPr>
          <w:trHeight w:val="241"/>
        </w:trPr>
        <w:tc>
          <w:tcPr>
            <w:tcW w:w="4879" w:type="dxa"/>
            <w:tcBorders>
              <w:top w:val="nil"/>
            </w:tcBorders>
          </w:tcPr>
          <w:p w:rsidR="00232BA6" w:rsidRDefault="00232BA6">
            <w:pPr>
              <w:pStyle w:val="ConsPlusNonformat"/>
              <w:jc w:val="both"/>
            </w:pPr>
            <w:r>
              <w:t xml:space="preserve">физического профиля                    </w:t>
            </w:r>
          </w:p>
        </w:tc>
        <w:tc>
          <w:tcPr>
            <w:tcW w:w="1785" w:type="dxa"/>
            <w:tcBorders>
              <w:top w:val="nil"/>
            </w:tcBorders>
          </w:tcPr>
          <w:p w:rsidR="00232BA6" w:rsidRDefault="00232BA6">
            <w:pPr>
              <w:pStyle w:val="ConsPlusNonformat"/>
              <w:jc w:val="both"/>
            </w:pPr>
            <w:r>
              <w:t xml:space="preserve">1 работающий </w:t>
            </w:r>
          </w:p>
        </w:tc>
        <w:tc>
          <w:tcPr>
            <w:tcW w:w="1309" w:type="dxa"/>
            <w:tcBorders>
              <w:top w:val="nil"/>
            </w:tcBorders>
          </w:tcPr>
          <w:p w:rsidR="00232BA6" w:rsidRDefault="00232BA6">
            <w:pPr>
              <w:pStyle w:val="ConsPlusNonformat"/>
              <w:jc w:val="both"/>
            </w:pPr>
            <w:r>
              <w:t xml:space="preserve">   125   </w:t>
            </w:r>
          </w:p>
        </w:tc>
        <w:tc>
          <w:tcPr>
            <w:tcW w:w="1309" w:type="dxa"/>
            <w:tcBorders>
              <w:top w:val="nil"/>
            </w:tcBorders>
          </w:tcPr>
          <w:p w:rsidR="00232BA6" w:rsidRDefault="00232BA6">
            <w:pPr>
              <w:pStyle w:val="ConsPlusNonformat"/>
              <w:jc w:val="both"/>
            </w:pPr>
            <w:r>
              <w:t xml:space="preserve">   155   </w:t>
            </w:r>
          </w:p>
        </w:tc>
      </w:tr>
      <w:tr w:rsidR="00232BA6">
        <w:trPr>
          <w:trHeight w:val="241"/>
        </w:trPr>
        <w:tc>
          <w:tcPr>
            <w:tcW w:w="4879" w:type="dxa"/>
            <w:tcBorders>
              <w:top w:val="nil"/>
            </w:tcBorders>
          </w:tcPr>
          <w:p w:rsidR="00232BA6" w:rsidRDefault="00232BA6">
            <w:pPr>
              <w:pStyle w:val="ConsPlusNonformat"/>
              <w:jc w:val="both"/>
            </w:pPr>
            <w:r>
              <w:t xml:space="preserve">естественных наук                      </w:t>
            </w:r>
          </w:p>
        </w:tc>
        <w:tc>
          <w:tcPr>
            <w:tcW w:w="1785" w:type="dxa"/>
            <w:tcBorders>
              <w:top w:val="nil"/>
            </w:tcBorders>
          </w:tcPr>
          <w:p w:rsidR="00232BA6" w:rsidRDefault="00232BA6">
            <w:pPr>
              <w:pStyle w:val="ConsPlusNonformat"/>
              <w:jc w:val="both"/>
            </w:pPr>
            <w:r>
              <w:t xml:space="preserve">1 работающий </w:t>
            </w:r>
          </w:p>
        </w:tc>
        <w:tc>
          <w:tcPr>
            <w:tcW w:w="1309" w:type="dxa"/>
            <w:tcBorders>
              <w:top w:val="nil"/>
            </w:tcBorders>
          </w:tcPr>
          <w:p w:rsidR="00232BA6" w:rsidRDefault="00232BA6">
            <w:pPr>
              <w:pStyle w:val="ConsPlusNonformat"/>
              <w:jc w:val="both"/>
            </w:pPr>
            <w:r>
              <w:t xml:space="preserve">   12    </w:t>
            </w:r>
          </w:p>
        </w:tc>
        <w:tc>
          <w:tcPr>
            <w:tcW w:w="1309" w:type="dxa"/>
            <w:tcBorders>
              <w:top w:val="nil"/>
            </w:tcBorders>
          </w:tcPr>
          <w:p w:rsidR="00232BA6" w:rsidRDefault="00232BA6">
            <w:pPr>
              <w:pStyle w:val="ConsPlusNonformat"/>
              <w:jc w:val="both"/>
            </w:pPr>
            <w:r>
              <w:t xml:space="preserve">   16    </w:t>
            </w:r>
          </w:p>
        </w:tc>
      </w:tr>
      <w:tr w:rsidR="00232BA6">
        <w:trPr>
          <w:trHeight w:val="241"/>
        </w:trPr>
        <w:tc>
          <w:tcPr>
            <w:tcW w:w="4879" w:type="dxa"/>
            <w:tcBorders>
              <w:top w:val="nil"/>
            </w:tcBorders>
          </w:tcPr>
          <w:p w:rsidR="00232BA6" w:rsidRDefault="00232BA6">
            <w:pPr>
              <w:pStyle w:val="ConsPlusNonformat"/>
              <w:jc w:val="both"/>
            </w:pPr>
            <w:r>
              <w:t xml:space="preserve">Аптеки: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торговый зал и подсобные помещения     </w:t>
            </w:r>
          </w:p>
        </w:tc>
        <w:tc>
          <w:tcPr>
            <w:tcW w:w="1785" w:type="dxa"/>
            <w:tcBorders>
              <w:top w:val="nil"/>
            </w:tcBorders>
          </w:tcPr>
          <w:p w:rsidR="00232BA6" w:rsidRDefault="00232BA6">
            <w:pPr>
              <w:pStyle w:val="ConsPlusNonformat"/>
              <w:jc w:val="both"/>
            </w:pPr>
            <w:r>
              <w:t xml:space="preserve">1 работающий </w:t>
            </w:r>
          </w:p>
        </w:tc>
        <w:tc>
          <w:tcPr>
            <w:tcW w:w="1309" w:type="dxa"/>
            <w:tcBorders>
              <w:top w:val="nil"/>
            </w:tcBorders>
          </w:tcPr>
          <w:p w:rsidR="00232BA6" w:rsidRDefault="00232BA6">
            <w:pPr>
              <w:pStyle w:val="ConsPlusNonformat"/>
              <w:jc w:val="both"/>
            </w:pPr>
            <w:r>
              <w:t xml:space="preserve">   12    </w:t>
            </w:r>
          </w:p>
        </w:tc>
        <w:tc>
          <w:tcPr>
            <w:tcW w:w="1309" w:type="dxa"/>
            <w:tcBorders>
              <w:top w:val="nil"/>
            </w:tcBorders>
          </w:tcPr>
          <w:p w:rsidR="00232BA6" w:rsidRDefault="00232BA6">
            <w:pPr>
              <w:pStyle w:val="ConsPlusNonformat"/>
              <w:jc w:val="both"/>
            </w:pPr>
            <w:r>
              <w:t xml:space="preserve">   16    </w:t>
            </w:r>
          </w:p>
        </w:tc>
      </w:tr>
      <w:tr w:rsidR="00232BA6">
        <w:trPr>
          <w:trHeight w:val="241"/>
        </w:trPr>
        <w:tc>
          <w:tcPr>
            <w:tcW w:w="4879" w:type="dxa"/>
            <w:tcBorders>
              <w:top w:val="nil"/>
            </w:tcBorders>
          </w:tcPr>
          <w:p w:rsidR="00232BA6" w:rsidRDefault="00232BA6">
            <w:pPr>
              <w:pStyle w:val="ConsPlusNonformat"/>
              <w:jc w:val="both"/>
            </w:pPr>
            <w:r>
              <w:t xml:space="preserve">лаборатория приготовления лекарств     </w:t>
            </w:r>
          </w:p>
        </w:tc>
        <w:tc>
          <w:tcPr>
            <w:tcW w:w="1785" w:type="dxa"/>
            <w:tcBorders>
              <w:top w:val="nil"/>
            </w:tcBorders>
          </w:tcPr>
          <w:p w:rsidR="00232BA6" w:rsidRDefault="00232BA6">
            <w:pPr>
              <w:pStyle w:val="ConsPlusNonformat"/>
              <w:jc w:val="both"/>
            </w:pPr>
            <w:r>
              <w:t xml:space="preserve">1 работающий </w:t>
            </w:r>
          </w:p>
        </w:tc>
        <w:tc>
          <w:tcPr>
            <w:tcW w:w="1309" w:type="dxa"/>
            <w:tcBorders>
              <w:top w:val="nil"/>
            </w:tcBorders>
          </w:tcPr>
          <w:p w:rsidR="00232BA6" w:rsidRDefault="00232BA6">
            <w:pPr>
              <w:pStyle w:val="ConsPlusNonformat"/>
              <w:jc w:val="both"/>
            </w:pPr>
            <w:r>
              <w:t xml:space="preserve">   310   </w:t>
            </w:r>
          </w:p>
        </w:tc>
        <w:tc>
          <w:tcPr>
            <w:tcW w:w="1309" w:type="dxa"/>
            <w:tcBorders>
              <w:top w:val="nil"/>
            </w:tcBorders>
          </w:tcPr>
          <w:p w:rsidR="00232BA6" w:rsidRDefault="00232BA6">
            <w:pPr>
              <w:pStyle w:val="ConsPlusNonformat"/>
              <w:jc w:val="both"/>
            </w:pPr>
            <w:r>
              <w:t xml:space="preserve">   370   </w:t>
            </w:r>
          </w:p>
        </w:tc>
      </w:tr>
      <w:tr w:rsidR="00232BA6">
        <w:trPr>
          <w:trHeight w:val="241"/>
        </w:trPr>
        <w:tc>
          <w:tcPr>
            <w:tcW w:w="4879" w:type="dxa"/>
            <w:tcBorders>
              <w:top w:val="nil"/>
            </w:tcBorders>
          </w:tcPr>
          <w:p w:rsidR="00232BA6" w:rsidRDefault="00232BA6">
            <w:pPr>
              <w:pStyle w:val="ConsPlusNonformat"/>
              <w:jc w:val="both"/>
            </w:pPr>
            <w:r>
              <w:t xml:space="preserve">Предприятия общественного питания: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для приготовления пищи: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реализуемой в обеденном зале           </w:t>
            </w:r>
          </w:p>
        </w:tc>
        <w:tc>
          <w:tcPr>
            <w:tcW w:w="1785" w:type="dxa"/>
            <w:tcBorders>
              <w:top w:val="nil"/>
            </w:tcBorders>
          </w:tcPr>
          <w:p w:rsidR="00232BA6" w:rsidRDefault="00232BA6">
            <w:pPr>
              <w:pStyle w:val="ConsPlusNonformat"/>
              <w:jc w:val="both"/>
            </w:pPr>
            <w:r>
              <w:t xml:space="preserve">1 условное   </w:t>
            </w:r>
          </w:p>
          <w:p w:rsidR="00232BA6" w:rsidRDefault="00232BA6">
            <w:pPr>
              <w:pStyle w:val="ConsPlusNonformat"/>
              <w:jc w:val="both"/>
            </w:pPr>
            <w:r>
              <w:t xml:space="preserve">блюдо        </w:t>
            </w:r>
          </w:p>
        </w:tc>
        <w:tc>
          <w:tcPr>
            <w:tcW w:w="1309" w:type="dxa"/>
            <w:tcBorders>
              <w:top w:val="nil"/>
            </w:tcBorders>
          </w:tcPr>
          <w:p w:rsidR="00232BA6" w:rsidRDefault="00232BA6">
            <w:pPr>
              <w:pStyle w:val="ConsPlusNonformat"/>
              <w:jc w:val="both"/>
            </w:pPr>
            <w:r>
              <w:t xml:space="preserve">   12    </w:t>
            </w:r>
          </w:p>
        </w:tc>
        <w:tc>
          <w:tcPr>
            <w:tcW w:w="1309" w:type="dxa"/>
            <w:tcBorders>
              <w:top w:val="nil"/>
            </w:tcBorders>
          </w:tcPr>
          <w:p w:rsidR="00232BA6" w:rsidRDefault="00232BA6">
            <w:pPr>
              <w:pStyle w:val="ConsPlusNonformat"/>
              <w:jc w:val="both"/>
            </w:pPr>
            <w:r>
              <w:t xml:space="preserve">   12    </w:t>
            </w:r>
          </w:p>
        </w:tc>
      </w:tr>
      <w:tr w:rsidR="00232BA6">
        <w:trPr>
          <w:trHeight w:val="241"/>
        </w:trPr>
        <w:tc>
          <w:tcPr>
            <w:tcW w:w="4879" w:type="dxa"/>
            <w:tcBorders>
              <w:top w:val="nil"/>
            </w:tcBorders>
          </w:tcPr>
          <w:p w:rsidR="00232BA6" w:rsidRDefault="00232BA6">
            <w:pPr>
              <w:pStyle w:val="ConsPlusNonformat"/>
              <w:jc w:val="both"/>
            </w:pPr>
            <w:r>
              <w:t xml:space="preserve">продаваемой на дом                     </w:t>
            </w:r>
          </w:p>
        </w:tc>
        <w:tc>
          <w:tcPr>
            <w:tcW w:w="1785" w:type="dxa"/>
            <w:tcBorders>
              <w:top w:val="nil"/>
            </w:tcBorders>
          </w:tcPr>
          <w:p w:rsidR="00232BA6" w:rsidRDefault="00232BA6">
            <w:pPr>
              <w:pStyle w:val="ConsPlusNonformat"/>
              <w:jc w:val="both"/>
            </w:pPr>
            <w:r>
              <w:t xml:space="preserve">1 условное   </w:t>
            </w:r>
          </w:p>
          <w:p w:rsidR="00232BA6" w:rsidRDefault="00232BA6">
            <w:pPr>
              <w:pStyle w:val="ConsPlusNonformat"/>
              <w:jc w:val="both"/>
            </w:pPr>
            <w:r>
              <w:t xml:space="preserve">блюдо        </w:t>
            </w:r>
          </w:p>
        </w:tc>
        <w:tc>
          <w:tcPr>
            <w:tcW w:w="1309" w:type="dxa"/>
            <w:tcBorders>
              <w:top w:val="nil"/>
            </w:tcBorders>
          </w:tcPr>
          <w:p w:rsidR="00232BA6" w:rsidRDefault="00232BA6">
            <w:pPr>
              <w:pStyle w:val="ConsPlusNonformat"/>
              <w:jc w:val="both"/>
            </w:pPr>
            <w:r>
              <w:t xml:space="preserve">   10    </w:t>
            </w:r>
          </w:p>
        </w:tc>
        <w:tc>
          <w:tcPr>
            <w:tcW w:w="1309" w:type="dxa"/>
            <w:tcBorders>
              <w:top w:val="nil"/>
            </w:tcBorders>
          </w:tcPr>
          <w:p w:rsidR="00232BA6" w:rsidRDefault="00232BA6">
            <w:pPr>
              <w:pStyle w:val="ConsPlusNonformat"/>
              <w:jc w:val="both"/>
            </w:pPr>
            <w:r>
              <w:t xml:space="preserve">   10    </w:t>
            </w:r>
          </w:p>
        </w:tc>
      </w:tr>
      <w:tr w:rsidR="00232BA6">
        <w:trPr>
          <w:trHeight w:val="241"/>
        </w:trPr>
        <w:tc>
          <w:tcPr>
            <w:tcW w:w="4879" w:type="dxa"/>
            <w:tcBorders>
              <w:top w:val="nil"/>
            </w:tcBorders>
          </w:tcPr>
          <w:p w:rsidR="00232BA6" w:rsidRDefault="00232BA6">
            <w:pPr>
              <w:pStyle w:val="ConsPlusNonformat"/>
              <w:jc w:val="both"/>
            </w:pPr>
            <w:r>
              <w:t xml:space="preserve">выпускающие полуфабрикаты: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мясные                                 </w:t>
            </w:r>
          </w:p>
        </w:tc>
        <w:tc>
          <w:tcPr>
            <w:tcW w:w="1785" w:type="dxa"/>
            <w:tcBorders>
              <w:top w:val="nil"/>
            </w:tcBorders>
          </w:tcPr>
          <w:p w:rsidR="00232BA6" w:rsidRDefault="00232BA6">
            <w:pPr>
              <w:pStyle w:val="ConsPlusNonformat"/>
              <w:jc w:val="both"/>
            </w:pPr>
            <w:r>
              <w:t xml:space="preserve">1 т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6700   </w:t>
            </w:r>
          </w:p>
        </w:tc>
      </w:tr>
      <w:tr w:rsidR="00232BA6">
        <w:trPr>
          <w:trHeight w:val="241"/>
        </w:trPr>
        <w:tc>
          <w:tcPr>
            <w:tcW w:w="4879" w:type="dxa"/>
            <w:tcBorders>
              <w:top w:val="nil"/>
            </w:tcBorders>
          </w:tcPr>
          <w:p w:rsidR="00232BA6" w:rsidRDefault="00232BA6">
            <w:pPr>
              <w:pStyle w:val="ConsPlusNonformat"/>
              <w:jc w:val="both"/>
            </w:pPr>
            <w:r>
              <w:t xml:space="preserve">рыбные                                 </w:t>
            </w:r>
          </w:p>
        </w:tc>
        <w:tc>
          <w:tcPr>
            <w:tcW w:w="1785" w:type="dxa"/>
            <w:tcBorders>
              <w:top w:val="nil"/>
            </w:tcBorders>
          </w:tcPr>
          <w:p w:rsidR="00232BA6" w:rsidRDefault="00232BA6">
            <w:pPr>
              <w:pStyle w:val="ConsPlusNonformat"/>
              <w:jc w:val="both"/>
            </w:pPr>
            <w:r>
              <w:t xml:space="preserve">1 т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6400   </w:t>
            </w:r>
          </w:p>
        </w:tc>
      </w:tr>
      <w:tr w:rsidR="00232BA6">
        <w:trPr>
          <w:trHeight w:val="241"/>
        </w:trPr>
        <w:tc>
          <w:tcPr>
            <w:tcW w:w="4879" w:type="dxa"/>
            <w:tcBorders>
              <w:top w:val="nil"/>
            </w:tcBorders>
          </w:tcPr>
          <w:p w:rsidR="00232BA6" w:rsidRDefault="00232BA6">
            <w:pPr>
              <w:pStyle w:val="ConsPlusNonformat"/>
              <w:jc w:val="both"/>
            </w:pPr>
            <w:r>
              <w:t xml:space="preserve">овощные                                </w:t>
            </w:r>
          </w:p>
        </w:tc>
        <w:tc>
          <w:tcPr>
            <w:tcW w:w="1785" w:type="dxa"/>
            <w:tcBorders>
              <w:top w:val="nil"/>
            </w:tcBorders>
          </w:tcPr>
          <w:p w:rsidR="00232BA6" w:rsidRDefault="00232BA6">
            <w:pPr>
              <w:pStyle w:val="ConsPlusNonformat"/>
              <w:jc w:val="both"/>
            </w:pPr>
            <w:r>
              <w:t xml:space="preserve">1 т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4400   </w:t>
            </w:r>
          </w:p>
        </w:tc>
      </w:tr>
      <w:tr w:rsidR="00232BA6">
        <w:trPr>
          <w:trHeight w:val="241"/>
        </w:trPr>
        <w:tc>
          <w:tcPr>
            <w:tcW w:w="4879" w:type="dxa"/>
            <w:tcBorders>
              <w:top w:val="nil"/>
            </w:tcBorders>
          </w:tcPr>
          <w:p w:rsidR="00232BA6" w:rsidRDefault="00232BA6">
            <w:pPr>
              <w:pStyle w:val="ConsPlusNonformat"/>
              <w:jc w:val="both"/>
            </w:pPr>
            <w:r>
              <w:t xml:space="preserve">кулинарные                             </w:t>
            </w:r>
          </w:p>
        </w:tc>
        <w:tc>
          <w:tcPr>
            <w:tcW w:w="1785" w:type="dxa"/>
            <w:tcBorders>
              <w:top w:val="nil"/>
            </w:tcBorders>
          </w:tcPr>
          <w:p w:rsidR="00232BA6" w:rsidRDefault="00232BA6">
            <w:pPr>
              <w:pStyle w:val="ConsPlusNonformat"/>
              <w:jc w:val="both"/>
            </w:pPr>
            <w:r>
              <w:t xml:space="preserve">1 т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7700   </w:t>
            </w:r>
          </w:p>
        </w:tc>
      </w:tr>
      <w:tr w:rsidR="00232BA6">
        <w:trPr>
          <w:trHeight w:val="241"/>
        </w:trPr>
        <w:tc>
          <w:tcPr>
            <w:tcW w:w="4879" w:type="dxa"/>
            <w:tcBorders>
              <w:top w:val="nil"/>
            </w:tcBorders>
          </w:tcPr>
          <w:p w:rsidR="00232BA6" w:rsidRDefault="00232BA6">
            <w:pPr>
              <w:pStyle w:val="ConsPlusNonformat"/>
              <w:jc w:val="both"/>
            </w:pPr>
            <w:r>
              <w:t xml:space="preserve">Магазины: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Продовольственные                      </w:t>
            </w:r>
          </w:p>
        </w:tc>
        <w:tc>
          <w:tcPr>
            <w:tcW w:w="1785" w:type="dxa"/>
            <w:tcBorders>
              <w:top w:val="nil"/>
            </w:tcBorders>
          </w:tcPr>
          <w:p w:rsidR="00232BA6" w:rsidRDefault="00232BA6">
            <w:pPr>
              <w:pStyle w:val="ConsPlusNonformat"/>
              <w:jc w:val="both"/>
            </w:pPr>
            <w:r>
              <w:t xml:space="preserve">1 работающий </w:t>
            </w:r>
          </w:p>
          <w:p w:rsidR="00232BA6" w:rsidRDefault="00232BA6">
            <w:pPr>
              <w:pStyle w:val="ConsPlusNonformat"/>
              <w:jc w:val="both"/>
            </w:pPr>
            <w:r>
              <w:t xml:space="preserve">в смену (20  </w:t>
            </w:r>
          </w:p>
          <w:p w:rsidR="00232BA6" w:rsidRDefault="00232BA6">
            <w:pPr>
              <w:pStyle w:val="ConsPlusNonformat"/>
              <w:jc w:val="both"/>
            </w:pPr>
            <w:r>
              <w:t xml:space="preserve">м2 торгового </w:t>
            </w:r>
          </w:p>
          <w:p w:rsidR="00232BA6" w:rsidRDefault="00232BA6">
            <w:pPr>
              <w:pStyle w:val="ConsPlusNonformat"/>
              <w:jc w:val="both"/>
            </w:pPr>
            <w:r>
              <w:t xml:space="preserve">зала)        </w:t>
            </w:r>
          </w:p>
        </w:tc>
        <w:tc>
          <w:tcPr>
            <w:tcW w:w="1309" w:type="dxa"/>
            <w:tcBorders>
              <w:top w:val="nil"/>
            </w:tcBorders>
          </w:tcPr>
          <w:p w:rsidR="00232BA6" w:rsidRDefault="00232BA6">
            <w:pPr>
              <w:pStyle w:val="ConsPlusNonformat"/>
              <w:jc w:val="both"/>
            </w:pPr>
            <w:r>
              <w:t xml:space="preserve">   250   </w:t>
            </w:r>
          </w:p>
        </w:tc>
        <w:tc>
          <w:tcPr>
            <w:tcW w:w="1309" w:type="dxa"/>
            <w:tcBorders>
              <w:top w:val="nil"/>
            </w:tcBorders>
          </w:tcPr>
          <w:p w:rsidR="00232BA6" w:rsidRDefault="00232BA6">
            <w:pPr>
              <w:pStyle w:val="ConsPlusNonformat"/>
              <w:jc w:val="both"/>
            </w:pPr>
            <w:r>
              <w:t xml:space="preserve">   250   </w:t>
            </w:r>
          </w:p>
        </w:tc>
      </w:tr>
      <w:tr w:rsidR="00232BA6">
        <w:trPr>
          <w:trHeight w:val="241"/>
        </w:trPr>
        <w:tc>
          <w:tcPr>
            <w:tcW w:w="4879" w:type="dxa"/>
            <w:tcBorders>
              <w:top w:val="nil"/>
            </w:tcBorders>
          </w:tcPr>
          <w:p w:rsidR="00232BA6" w:rsidRDefault="00232BA6">
            <w:pPr>
              <w:pStyle w:val="ConsPlusNonformat"/>
              <w:jc w:val="both"/>
            </w:pPr>
            <w:r>
              <w:t xml:space="preserve">Промтоварные                           </w:t>
            </w:r>
          </w:p>
        </w:tc>
        <w:tc>
          <w:tcPr>
            <w:tcW w:w="1785" w:type="dxa"/>
            <w:tcBorders>
              <w:top w:val="nil"/>
            </w:tcBorders>
          </w:tcPr>
          <w:p w:rsidR="00232BA6" w:rsidRDefault="00232BA6">
            <w:pPr>
              <w:pStyle w:val="ConsPlusNonformat"/>
              <w:jc w:val="both"/>
            </w:pPr>
            <w:r>
              <w:t xml:space="preserve">1 работающий </w:t>
            </w:r>
          </w:p>
          <w:p w:rsidR="00232BA6" w:rsidRDefault="00232BA6">
            <w:pPr>
              <w:pStyle w:val="ConsPlusNonformat"/>
              <w:jc w:val="both"/>
            </w:pPr>
            <w:r>
              <w:t xml:space="preserve">в смену      </w:t>
            </w:r>
          </w:p>
        </w:tc>
        <w:tc>
          <w:tcPr>
            <w:tcW w:w="1309" w:type="dxa"/>
            <w:tcBorders>
              <w:top w:val="nil"/>
            </w:tcBorders>
          </w:tcPr>
          <w:p w:rsidR="00232BA6" w:rsidRDefault="00232BA6">
            <w:pPr>
              <w:pStyle w:val="ConsPlusNonformat"/>
              <w:jc w:val="both"/>
            </w:pPr>
            <w:r>
              <w:t xml:space="preserve">   12    </w:t>
            </w:r>
          </w:p>
        </w:tc>
        <w:tc>
          <w:tcPr>
            <w:tcW w:w="1309" w:type="dxa"/>
            <w:tcBorders>
              <w:top w:val="nil"/>
            </w:tcBorders>
          </w:tcPr>
          <w:p w:rsidR="00232BA6" w:rsidRDefault="00232BA6">
            <w:pPr>
              <w:pStyle w:val="ConsPlusNonformat"/>
              <w:jc w:val="both"/>
            </w:pPr>
            <w:r>
              <w:t xml:space="preserve">   16    </w:t>
            </w:r>
          </w:p>
        </w:tc>
      </w:tr>
      <w:tr w:rsidR="00232BA6">
        <w:trPr>
          <w:trHeight w:val="241"/>
        </w:trPr>
        <w:tc>
          <w:tcPr>
            <w:tcW w:w="4879" w:type="dxa"/>
            <w:tcBorders>
              <w:top w:val="nil"/>
            </w:tcBorders>
          </w:tcPr>
          <w:p w:rsidR="00232BA6" w:rsidRDefault="00232BA6">
            <w:pPr>
              <w:pStyle w:val="ConsPlusNonformat"/>
              <w:jc w:val="both"/>
            </w:pPr>
            <w:r>
              <w:t xml:space="preserve">Парикмахерские                         </w:t>
            </w:r>
          </w:p>
        </w:tc>
        <w:tc>
          <w:tcPr>
            <w:tcW w:w="1785" w:type="dxa"/>
            <w:tcBorders>
              <w:top w:val="nil"/>
            </w:tcBorders>
          </w:tcPr>
          <w:p w:rsidR="00232BA6" w:rsidRDefault="00232BA6">
            <w:pPr>
              <w:pStyle w:val="ConsPlusNonformat"/>
              <w:jc w:val="both"/>
            </w:pPr>
            <w:r>
              <w:t xml:space="preserve">1 рабочее    </w:t>
            </w:r>
          </w:p>
          <w:p w:rsidR="00232BA6" w:rsidRDefault="00232BA6">
            <w:pPr>
              <w:pStyle w:val="ConsPlusNonformat"/>
              <w:jc w:val="both"/>
            </w:pPr>
            <w:r>
              <w:t>место в смену</w:t>
            </w:r>
          </w:p>
        </w:tc>
        <w:tc>
          <w:tcPr>
            <w:tcW w:w="1309" w:type="dxa"/>
            <w:tcBorders>
              <w:top w:val="nil"/>
            </w:tcBorders>
          </w:tcPr>
          <w:p w:rsidR="00232BA6" w:rsidRDefault="00232BA6">
            <w:pPr>
              <w:pStyle w:val="ConsPlusNonformat"/>
              <w:jc w:val="both"/>
            </w:pPr>
            <w:r>
              <w:t xml:space="preserve">   56    </w:t>
            </w:r>
          </w:p>
        </w:tc>
        <w:tc>
          <w:tcPr>
            <w:tcW w:w="1309" w:type="dxa"/>
            <w:tcBorders>
              <w:top w:val="nil"/>
            </w:tcBorders>
          </w:tcPr>
          <w:p w:rsidR="00232BA6" w:rsidRDefault="00232BA6">
            <w:pPr>
              <w:pStyle w:val="ConsPlusNonformat"/>
              <w:jc w:val="both"/>
            </w:pPr>
            <w:r>
              <w:t xml:space="preserve">   60    </w:t>
            </w:r>
          </w:p>
        </w:tc>
      </w:tr>
      <w:tr w:rsidR="00232BA6">
        <w:trPr>
          <w:trHeight w:val="241"/>
        </w:trPr>
        <w:tc>
          <w:tcPr>
            <w:tcW w:w="4879" w:type="dxa"/>
            <w:tcBorders>
              <w:top w:val="nil"/>
            </w:tcBorders>
          </w:tcPr>
          <w:p w:rsidR="00232BA6" w:rsidRDefault="00232BA6">
            <w:pPr>
              <w:pStyle w:val="ConsPlusNonformat"/>
              <w:jc w:val="both"/>
            </w:pPr>
            <w:r>
              <w:t xml:space="preserve">Кинотеатры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4    </w:t>
            </w:r>
          </w:p>
        </w:tc>
        <w:tc>
          <w:tcPr>
            <w:tcW w:w="1309" w:type="dxa"/>
            <w:tcBorders>
              <w:top w:val="nil"/>
            </w:tcBorders>
          </w:tcPr>
          <w:p w:rsidR="00232BA6" w:rsidRDefault="00232BA6">
            <w:pPr>
              <w:pStyle w:val="ConsPlusNonformat"/>
              <w:jc w:val="both"/>
            </w:pPr>
            <w:r>
              <w:t xml:space="preserve">    4    </w:t>
            </w:r>
          </w:p>
        </w:tc>
      </w:tr>
      <w:tr w:rsidR="00232BA6">
        <w:trPr>
          <w:trHeight w:val="241"/>
        </w:trPr>
        <w:tc>
          <w:tcPr>
            <w:tcW w:w="4879" w:type="dxa"/>
            <w:tcBorders>
              <w:top w:val="nil"/>
            </w:tcBorders>
          </w:tcPr>
          <w:p w:rsidR="00232BA6" w:rsidRDefault="00232BA6">
            <w:pPr>
              <w:pStyle w:val="ConsPlusNonformat"/>
              <w:jc w:val="both"/>
            </w:pPr>
            <w:r>
              <w:t xml:space="preserve">Клубы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8,6   </w:t>
            </w:r>
          </w:p>
        </w:tc>
        <w:tc>
          <w:tcPr>
            <w:tcW w:w="1309" w:type="dxa"/>
            <w:tcBorders>
              <w:top w:val="nil"/>
            </w:tcBorders>
          </w:tcPr>
          <w:p w:rsidR="00232BA6" w:rsidRDefault="00232BA6">
            <w:pPr>
              <w:pStyle w:val="ConsPlusNonformat"/>
              <w:jc w:val="both"/>
            </w:pPr>
            <w:r>
              <w:t xml:space="preserve">   10    </w:t>
            </w:r>
          </w:p>
        </w:tc>
      </w:tr>
      <w:tr w:rsidR="00232BA6">
        <w:trPr>
          <w:trHeight w:val="241"/>
        </w:trPr>
        <w:tc>
          <w:tcPr>
            <w:tcW w:w="4879" w:type="dxa"/>
            <w:tcBorders>
              <w:top w:val="nil"/>
            </w:tcBorders>
          </w:tcPr>
          <w:p w:rsidR="00232BA6" w:rsidRDefault="00232BA6">
            <w:pPr>
              <w:pStyle w:val="ConsPlusNonformat"/>
              <w:jc w:val="both"/>
            </w:pPr>
            <w:r>
              <w:t xml:space="preserve">Театры: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для зрителей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10    </w:t>
            </w:r>
          </w:p>
        </w:tc>
        <w:tc>
          <w:tcPr>
            <w:tcW w:w="1309" w:type="dxa"/>
            <w:tcBorders>
              <w:top w:val="nil"/>
            </w:tcBorders>
          </w:tcPr>
          <w:p w:rsidR="00232BA6" w:rsidRDefault="00232BA6">
            <w:pPr>
              <w:pStyle w:val="ConsPlusNonformat"/>
              <w:jc w:val="both"/>
            </w:pPr>
            <w:r>
              <w:t xml:space="preserve">   10    </w:t>
            </w:r>
          </w:p>
        </w:tc>
      </w:tr>
      <w:tr w:rsidR="00232BA6">
        <w:trPr>
          <w:trHeight w:val="241"/>
        </w:trPr>
        <w:tc>
          <w:tcPr>
            <w:tcW w:w="4879" w:type="dxa"/>
            <w:tcBorders>
              <w:top w:val="nil"/>
            </w:tcBorders>
          </w:tcPr>
          <w:p w:rsidR="00232BA6" w:rsidRDefault="00232BA6">
            <w:pPr>
              <w:pStyle w:val="ConsPlusNonformat"/>
              <w:jc w:val="both"/>
            </w:pPr>
            <w:r>
              <w:t xml:space="preserve">для артистов                           </w:t>
            </w:r>
          </w:p>
        </w:tc>
        <w:tc>
          <w:tcPr>
            <w:tcW w:w="1785" w:type="dxa"/>
            <w:tcBorders>
              <w:top w:val="nil"/>
            </w:tcBorders>
          </w:tcPr>
          <w:p w:rsidR="00232BA6" w:rsidRDefault="00232BA6">
            <w:pPr>
              <w:pStyle w:val="ConsPlusNonformat"/>
              <w:jc w:val="both"/>
            </w:pPr>
            <w:r>
              <w:t xml:space="preserve">1 человек    </w:t>
            </w:r>
          </w:p>
        </w:tc>
        <w:tc>
          <w:tcPr>
            <w:tcW w:w="1309" w:type="dxa"/>
            <w:tcBorders>
              <w:top w:val="nil"/>
            </w:tcBorders>
          </w:tcPr>
          <w:p w:rsidR="00232BA6" w:rsidRDefault="00232BA6">
            <w:pPr>
              <w:pStyle w:val="ConsPlusNonformat"/>
              <w:jc w:val="both"/>
            </w:pPr>
            <w:r>
              <w:t xml:space="preserve">   40    </w:t>
            </w:r>
          </w:p>
        </w:tc>
        <w:tc>
          <w:tcPr>
            <w:tcW w:w="1309" w:type="dxa"/>
            <w:tcBorders>
              <w:top w:val="nil"/>
            </w:tcBorders>
          </w:tcPr>
          <w:p w:rsidR="00232BA6" w:rsidRDefault="00232BA6">
            <w:pPr>
              <w:pStyle w:val="ConsPlusNonformat"/>
              <w:jc w:val="both"/>
            </w:pPr>
            <w:r>
              <w:t xml:space="preserve">   40    </w:t>
            </w:r>
          </w:p>
        </w:tc>
      </w:tr>
      <w:tr w:rsidR="00232BA6">
        <w:trPr>
          <w:trHeight w:val="241"/>
        </w:trPr>
        <w:tc>
          <w:tcPr>
            <w:tcW w:w="4879" w:type="dxa"/>
            <w:tcBorders>
              <w:top w:val="nil"/>
            </w:tcBorders>
          </w:tcPr>
          <w:p w:rsidR="00232BA6" w:rsidRDefault="00232BA6">
            <w:pPr>
              <w:pStyle w:val="ConsPlusNonformat"/>
              <w:jc w:val="both"/>
            </w:pPr>
            <w:r>
              <w:t xml:space="preserve">Стадионы и спортзалы: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для зрителей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3    </w:t>
            </w:r>
          </w:p>
        </w:tc>
        <w:tc>
          <w:tcPr>
            <w:tcW w:w="1309" w:type="dxa"/>
            <w:tcBorders>
              <w:top w:val="nil"/>
            </w:tcBorders>
          </w:tcPr>
          <w:p w:rsidR="00232BA6" w:rsidRDefault="00232BA6">
            <w:pPr>
              <w:pStyle w:val="ConsPlusNonformat"/>
              <w:jc w:val="both"/>
            </w:pPr>
            <w:r>
              <w:t xml:space="preserve">    3    </w:t>
            </w:r>
          </w:p>
        </w:tc>
      </w:tr>
      <w:tr w:rsidR="00232BA6">
        <w:trPr>
          <w:trHeight w:val="241"/>
        </w:trPr>
        <w:tc>
          <w:tcPr>
            <w:tcW w:w="4879" w:type="dxa"/>
            <w:tcBorders>
              <w:top w:val="nil"/>
            </w:tcBorders>
          </w:tcPr>
          <w:p w:rsidR="00232BA6" w:rsidRDefault="00232BA6">
            <w:pPr>
              <w:pStyle w:val="ConsPlusNonformat"/>
              <w:jc w:val="both"/>
            </w:pPr>
            <w:r>
              <w:t xml:space="preserve">для физкультурников (с учетом приема   </w:t>
            </w:r>
          </w:p>
          <w:p w:rsidR="00232BA6" w:rsidRDefault="00232BA6">
            <w:pPr>
              <w:pStyle w:val="ConsPlusNonformat"/>
              <w:jc w:val="both"/>
            </w:pPr>
            <w:r>
              <w:t xml:space="preserve">душа)                                  </w:t>
            </w:r>
          </w:p>
        </w:tc>
        <w:tc>
          <w:tcPr>
            <w:tcW w:w="1785" w:type="dxa"/>
            <w:tcBorders>
              <w:top w:val="nil"/>
            </w:tcBorders>
          </w:tcPr>
          <w:p w:rsidR="00232BA6" w:rsidRDefault="00232BA6">
            <w:pPr>
              <w:pStyle w:val="ConsPlusNonformat"/>
              <w:jc w:val="both"/>
            </w:pPr>
            <w:r>
              <w:t xml:space="preserve">1 человек    </w:t>
            </w:r>
          </w:p>
        </w:tc>
        <w:tc>
          <w:tcPr>
            <w:tcW w:w="1309" w:type="dxa"/>
            <w:tcBorders>
              <w:top w:val="nil"/>
            </w:tcBorders>
          </w:tcPr>
          <w:p w:rsidR="00232BA6" w:rsidRDefault="00232BA6">
            <w:pPr>
              <w:pStyle w:val="ConsPlusNonformat"/>
              <w:jc w:val="both"/>
            </w:pPr>
            <w:r>
              <w:t xml:space="preserve">   50    </w:t>
            </w:r>
          </w:p>
        </w:tc>
        <w:tc>
          <w:tcPr>
            <w:tcW w:w="1309" w:type="dxa"/>
            <w:tcBorders>
              <w:top w:val="nil"/>
            </w:tcBorders>
          </w:tcPr>
          <w:p w:rsidR="00232BA6" w:rsidRDefault="00232BA6">
            <w:pPr>
              <w:pStyle w:val="ConsPlusNonformat"/>
              <w:jc w:val="both"/>
            </w:pPr>
            <w:r>
              <w:t xml:space="preserve">   50    </w:t>
            </w:r>
          </w:p>
        </w:tc>
      </w:tr>
      <w:tr w:rsidR="00232BA6">
        <w:trPr>
          <w:trHeight w:val="241"/>
        </w:trPr>
        <w:tc>
          <w:tcPr>
            <w:tcW w:w="4879" w:type="dxa"/>
            <w:tcBorders>
              <w:top w:val="nil"/>
            </w:tcBorders>
          </w:tcPr>
          <w:p w:rsidR="00232BA6" w:rsidRDefault="00232BA6">
            <w:pPr>
              <w:pStyle w:val="ConsPlusNonformat"/>
              <w:jc w:val="both"/>
            </w:pPr>
            <w:r>
              <w:t xml:space="preserve">для спортсменов                        </w:t>
            </w:r>
          </w:p>
        </w:tc>
        <w:tc>
          <w:tcPr>
            <w:tcW w:w="1785" w:type="dxa"/>
            <w:tcBorders>
              <w:top w:val="nil"/>
            </w:tcBorders>
          </w:tcPr>
          <w:p w:rsidR="00232BA6" w:rsidRDefault="00232BA6">
            <w:pPr>
              <w:pStyle w:val="ConsPlusNonformat"/>
              <w:jc w:val="both"/>
            </w:pPr>
            <w:r>
              <w:t xml:space="preserve">1 человек    </w:t>
            </w:r>
          </w:p>
        </w:tc>
        <w:tc>
          <w:tcPr>
            <w:tcW w:w="1309" w:type="dxa"/>
            <w:tcBorders>
              <w:top w:val="nil"/>
            </w:tcBorders>
          </w:tcPr>
          <w:p w:rsidR="00232BA6" w:rsidRDefault="00232BA6">
            <w:pPr>
              <w:pStyle w:val="ConsPlusNonformat"/>
              <w:jc w:val="both"/>
            </w:pPr>
            <w:r>
              <w:t xml:space="preserve">   100   </w:t>
            </w:r>
          </w:p>
        </w:tc>
        <w:tc>
          <w:tcPr>
            <w:tcW w:w="1309" w:type="dxa"/>
            <w:tcBorders>
              <w:top w:val="nil"/>
            </w:tcBorders>
          </w:tcPr>
          <w:p w:rsidR="00232BA6" w:rsidRDefault="00232BA6">
            <w:pPr>
              <w:pStyle w:val="ConsPlusNonformat"/>
              <w:jc w:val="both"/>
            </w:pPr>
            <w:r>
              <w:t xml:space="preserve">   100   </w:t>
            </w:r>
          </w:p>
        </w:tc>
      </w:tr>
      <w:tr w:rsidR="00232BA6">
        <w:trPr>
          <w:trHeight w:val="241"/>
        </w:trPr>
        <w:tc>
          <w:tcPr>
            <w:tcW w:w="4879" w:type="dxa"/>
            <w:tcBorders>
              <w:top w:val="nil"/>
            </w:tcBorders>
          </w:tcPr>
          <w:p w:rsidR="00232BA6" w:rsidRDefault="00232BA6">
            <w:pPr>
              <w:pStyle w:val="ConsPlusNonformat"/>
              <w:jc w:val="both"/>
            </w:pPr>
            <w:r>
              <w:t xml:space="preserve">Плавательные бассейны: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пополнение бассейна                    </w:t>
            </w:r>
          </w:p>
        </w:tc>
        <w:tc>
          <w:tcPr>
            <w:tcW w:w="1785" w:type="dxa"/>
            <w:tcBorders>
              <w:top w:val="nil"/>
            </w:tcBorders>
          </w:tcPr>
          <w:p w:rsidR="00232BA6" w:rsidRDefault="00232BA6">
            <w:pPr>
              <w:pStyle w:val="ConsPlusNonformat"/>
              <w:jc w:val="both"/>
            </w:pPr>
            <w:r>
              <w:t>% вместимости</w:t>
            </w:r>
          </w:p>
          <w:p w:rsidR="00232BA6" w:rsidRDefault="00232BA6">
            <w:pPr>
              <w:pStyle w:val="ConsPlusNonformat"/>
              <w:jc w:val="both"/>
            </w:pPr>
            <w:r>
              <w:t xml:space="preserve">бассейна в   </w:t>
            </w:r>
          </w:p>
          <w:p w:rsidR="00232BA6" w:rsidRDefault="00232BA6">
            <w:pPr>
              <w:pStyle w:val="ConsPlusNonformat"/>
              <w:jc w:val="both"/>
            </w:pPr>
            <w:r>
              <w:t xml:space="preserve">сутки        </w:t>
            </w:r>
          </w:p>
        </w:tc>
        <w:tc>
          <w:tcPr>
            <w:tcW w:w="1309" w:type="dxa"/>
            <w:tcBorders>
              <w:top w:val="nil"/>
            </w:tcBorders>
          </w:tcPr>
          <w:p w:rsidR="00232BA6" w:rsidRDefault="00232BA6">
            <w:pPr>
              <w:pStyle w:val="ConsPlusNonformat"/>
              <w:jc w:val="both"/>
            </w:pPr>
            <w:r>
              <w:t xml:space="preserve">   10    </w:t>
            </w: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для зрителей                           </w:t>
            </w:r>
          </w:p>
        </w:tc>
        <w:tc>
          <w:tcPr>
            <w:tcW w:w="1785" w:type="dxa"/>
            <w:tcBorders>
              <w:top w:val="nil"/>
            </w:tcBorders>
          </w:tcPr>
          <w:p w:rsidR="00232BA6" w:rsidRDefault="00232BA6">
            <w:pPr>
              <w:pStyle w:val="ConsPlusNonformat"/>
              <w:jc w:val="both"/>
            </w:pPr>
            <w:r>
              <w:t xml:space="preserve">1 место      </w:t>
            </w:r>
          </w:p>
        </w:tc>
        <w:tc>
          <w:tcPr>
            <w:tcW w:w="1309" w:type="dxa"/>
            <w:tcBorders>
              <w:top w:val="nil"/>
            </w:tcBorders>
          </w:tcPr>
          <w:p w:rsidR="00232BA6" w:rsidRDefault="00232BA6">
            <w:pPr>
              <w:pStyle w:val="ConsPlusNonformat"/>
              <w:jc w:val="both"/>
            </w:pPr>
            <w:r>
              <w:t xml:space="preserve">    3    </w:t>
            </w:r>
          </w:p>
        </w:tc>
        <w:tc>
          <w:tcPr>
            <w:tcW w:w="1309" w:type="dxa"/>
            <w:tcBorders>
              <w:top w:val="nil"/>
            </w:tcBorders>
          </w:tcPr>
          <w:p w:rsidR="00232BA6" w:rsidRDefault="00232BA6">
            <w:pPr>
              <w:pStyle w:val="ConsPlusNonformat"/>
              <w:jc w:val="both"/>
            </w:pPr>
            <w:r>
              <w:t xml:space="preserve">    3    </w:t>
            </w:r>
          </w:p>
        </w:tc>
      </w:tr>
      <w:tr w:rsidR="00232BA6">
        <w:trPr>
          <w:trHeight w:val="241"/>
        </w:trPr>
        <w:tc>
          <w:tcPr>
            <w:tcW w:w="4879" w:type="dxa"/>
            <w:tcBorders>
              <w:top w:val="nil"/>
            </w:tcBorders>
          </w:tcPr>
          <w:p w:rsidR="00232BA6" w:rsidRDefault="00232BA6">
            <w:pPr>
              <w:pStyle w:val="ConsPlusNonformat"/>
              <w:jc w:val="both"/>
            </w:pPr>
            <w:r>
              <w:t xml:space="preserve">для спортсменов (с учетом приема душа) </w:t>
            </w:r>
          </w:p>
        </w:tc>
        <w:tc>
          <w:tcPr>
            <w:tcW w:w="1785" w:type="dxa"/>
            <w:tcBorders>
              <w:top w:val="nil"/>
            </w:tcBorders>
          </w:tcPr>
          <w:p w:rsidR="00232BA6" w:rsidRDefault="00232BA6">
            <w:pPr>
              <w:pStyle w:val="ConsPlusNonformat"/>
              <w:jc w:val="both"/>
            </w:pPr>
            <w:r>
              <w:t xml:space="preserve">1 человек    </w:t>
            </w:r>
          </w:p>
        </w:tc>
        <w:tc>
          <w:tcPr>
            <w:tcW w:w="1309" w:type="dxa"/>
            <w:tcBorders>
              <w:top w:val="nil"/>
            </w:tcBorders>
          </w:tcPr>
          <w:p w:rsidR="00232BA6" w:rsidRDefault="00232BA6">
            <w:pPr>
              <w:pStyle w:val="ConsPlusNonformat"/>
              <w:jc w:val="both"/>
            </w:pPr>
            <w:r>
              <w:t xml:space="preserve">   100   </w:t>
            </w:r>
          </w:p>
        </w:tc>
        <w:tc>
          <w:tcPr>
            <w:tcW w:w="1309" w:type="dxa"/>
            <w:tcBorders>
              <w:top w:val="nil"/>
            </w:tcBorders>
          </w:tcPr>
          <w:p w:rsidR="00232BA6" w:rsidRDefault="00232BA6">
            <w:pPr>
              <w:pStyle w:val="ConsPlusNonformat"/>
              <w:jc w:val="both"/>
            </w:pPr>
            <w:r>
              <w:t xml:space="preserve">   100   </w:t>
            </w:r>
          </w:p>
        </w:tc>
      </w:tr>
      <w:tr w:rsidR="00232BA6">
        <w:trPr>
          <w:trHeight w:val="241"/>
        </w:trPr>
        <w:tc>
          <w:tcPr>
            <w:tcW w:w="4879" w:type="dxa"/>
            <w:tcBorders>
              <w:top w:val="nil"/>
            </w:tcBorders>
          </w:tcPr>
          <w:p w:rsidR="00232BA6" w:rsidRDefault="00232BA6">
            <w:pPr>
              <w:pStyle w:val="ConsPlusNonformat"/>
              <w:jc w:val="both"/>
            </w:pPr>
            <w:r>
              <w:t xml:space="preserve">Бани: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для мытья в мыльной с тазами на скамьях</w:t>
            </w:r>
          </w:p>
          <w:p w:rsidR="00232BA6" w:rsidRDefault="00232BA6">
            <w:pPr>
              <w:pStyle w:val="ConsPlusNonformat"/>
              <w:jc w:val="both"/>
            </w:pPr>
            <w:r>
              <w:t xml:space="preserve">и ополаскиванием в душе                </w:t>
            </w:r>
          </w:p>
        </w:tc>
        <w:tc>
          <w:tcPr>
            <w:tcW w:w="1785" w:type="dxa"/>
            <w:tcBorders>
              <w:top w:val="nil"/>
            </w:tcBorders>
          </w:tcPr>
          <w:p w:rsidR="00232BA6" w:rsidRDefault="00232BA6">
            <w:pPr>
              <w:pStyle w:val="ConsPlusNonformat"/>
              <w:jc w:val="both"/>
            </w:pPr>
            <w:r>
              <w:t xml:space="preserve">1 посетитель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180   </w:t>
            </w:r>
          </w:p>
        </w:tc>
      </w:tr>
      <w:tr w:rsidR="00232BA6">
        <w:trPr>
          <w:trHeight w:val="241"/>
        </w:trPr>
        <w:tc>
          <w:tcPr>
            <w:tcW w:w="4879" w:type="dxa"/>
            <w:tcBorders>
              <w:top w:val="nil"/>
            </w:tcBorders>
          </w:tcPr>
          <w:p w:rsidR="00232BA6" w:rsidRDefault="00232BA6">
            <w:pPr>
              <w:pStyle w:val="ConsPlusNonformat"/>
              <w:jc w:val="both"/>
            </w:pPr>
            <w:r>
              <w:t xml:space="preserve">то же, с приемом оздоровительных       </w:t>
            </w:r>
          </w:p>
          <w:p w:rsidR="00232BA6" w:rsidRDefault="00232BA6">
            <w:pPr>
              <w:pStyle w:val="ConsPlusNonformat"/>
              <w:jc w:val="both"/>
            </w:pPr>
            <w:r>
              <w:t xml:space="preserve">процедур и ополаскиванием в душе:      </w:t>
            </w:r>
          </w:p>
        </w:tc>
        <w:tc>
          <w:tcPr>
            <w:tcW w:w="1785" w:type="dxa"/>
            <w:tcBorders>
              <w:top w:val="nil"/>
            </w:tcBorders>
          </w:tcPr>
          <w:p w:rsidR="00232BA6" w:rsidRDefault="00232BA6">
            <w:pPr>
              <w:pStyle w:val="ConsPlusNonformat"/>
              <w:jc w:val="both"/>
            </w:pPr>
            <w:r>
              <w:t xml:space="preserve">1 посетитель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290   </w:t>
            </w:r>
          </w:p>
        </w:tc>
      </w:tr>
      <w:tr w:rsidR="00232BA6">
        <w:trPr>
          <w:trHeight w:val="241"/>
        </w:trPr>
        <w:tc>
          <w:tcPr>
            <w:tcW w:w="4879" w:type="dxa"/>
            <w:tcBorders>
              <w:top w:val="nil"/>
            </w:tcBorders>
          </w:tcPr>
          <w:p w:rsidR="00232BA6" w:rsidRDefault="00232BA6">
            <w:pPr>
              <w:pStyle w:val="ConsPlusNonformat"/>
              <w:jc w:val="both"/>
            </w:pPr>
            <w:r>
              <w:t xml:space="preserve">душевая кабина                         </w:t>
            </w:r>
          </w:p>
        </w:tc>
        <w:tc>
          <w:tcPr>
            <w:tcW w:w="1785" w:type="dxa"/>
            <w:tcBorders>
              <w:top w:val="nil"/>
            </w:tcBorders>
          </w:tcPr>
          <w:p w:rsidR="00232BA6" w:rsidRDefault="00232BA6">
            <w:pPr>
              <w:pStyle w:val="ConsPlusNonformat"/>
              <w:jc w:val="both"/>
            </w:pPr>
            <w:r>
              <w:t xml:space="preserve">1 посетитель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360   </w:t>
            </w:r>
          </w:p>
        </w:tc>
      </w:tr>
      <w:tr w:rsidR="00232BA6">
        <w:trPr>
          <w:trHeight w:val="241"/>
        </w:trPr>
        <w:tc>
          <w:tcPr>
            <w:tcW w:w="4879" w:type="dxa"/>
            <w:tcBorders>
              <w:top w:val="nil"/>
            </w:tcBorders>
          </w:tcPr>
          <w:p w:rsidR="00232BA6" w:rsidRDefault="00232BA6">
            <w:pPr>
              <w:pStyle w:val="ConsPlusNonformat"/>
              <w:jc w:val="both"/>
            </w:pPr>
            <w:r>
              <w:t xml:space="preserve">ванная кабина                          </w:t>
            </w:r>
          </w:p>
        </w:tc>
        <w:tc>
          <w:tcPr>
            <w:tcW w:w="1785" w:type="dxa"/>
            <w:tcBorders>
              <w:top w:val="nil"/>
            </w:tcBorders>
          </w:tcPr>
          <w:p w:rsidR="00232BA6" w:rsidRDefault="00232BA6">
            <w:pPr>
              <w:pStyle w:val="ConsPlusNonformat"/>
              <w:jc w:val="both"/>
            </w:pPr>
            <w:r>
              <w:t xml:space="preserve">1 посетитель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540   </w:t>
            </w:r>
          </w:p>
        </w:tc>
      </w:tr>
      <w:tr w:rsidR="00232BA6">
        <w:trPr>
          <w:trHeight w:val="241"/>
        </w:trPr>
        <w:tc>
          <w:tcPr>
            <w:tcW w:w="4879" w:type="dxa"/>
            <w:tcBorders>
              <w:top w:val="nil"/>
            </w:tcBorders>
          </w:tcPr>
          <w:p w:rsidR="00232BA6" w:rsidRDefault="00232BA6">
            <w:pPr>
              <w:pStyle w:val="ConsPlusNonformat"/>
              <w:jc w:val="both"/>
            </w:pPr>
            <w:r>
              <w:t xml:space="preserve">Душевые в бытовых помещениях           </w:t>
            </w:r>
          </w:p>
          <w:p w:rsidR="00232BA6" w:rsidRDefault="00232BA6">
            <w:pPr>
              <w:pStyle w:val="ConsPlusNonformat"/>
              <w:jc w:val="both"/>
            </w:pPr>
            <w:r>
              <w:t xml:space="preserve">промышленных предприятий               </w:t>
            </w:r>
          </w:p>
        </w:tc>
        <w:tc>
          <w:tcPr>
            <w:tcW w:w="1785" w:type="dxa"/>
            <w:tcBorders>
              <w:top w:val="nil"/>
            </w:tcBorders>
          </w:tcPr>
          <w:p w:rsidR="00232BA6" w:rsidRDefault="00232BA6">
            <w:pPr>
              <w:pStyle w:val="ConsPlusNonformat"/>
              <w:jc w:val="both"/>
            </w:pPr>
            <w:r>
              <w:t xml:space="preserve">1 душевая    </w:t>
            </w:r>
          </w:p>
          <w:p w:rsidR="00232BA6" w:rsidRDefault="00232BA6">
            <w:pPr>
              <w:pStyle w:val="ConsPlusNonformat"/>
              <w:jc w:val="both"/>
            </w:pPr>
            <w:r>
              <w:t>сетка в смену</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500   </w:t>
            </w:r>
          </w:p>
        </w:tc>
      </w:tr>
      <w:tr w:rsidR="00232BA6">
        <w:trPr>
          <w:trHeight w:val="241"/>
        </w:trPr>
        <w:tc>
          <w:tcPr>
            <w:tcW w:w="4879" w:type="dxa"/>
            <w:tcBorders>
              <w:top w:val="nil"/>
            </w:tcBorders>
          </w:tcPr>
          <w:p w:rsidR="00232BA6" w:rsidRDefault="00232BA6">
            <w:pPr>
              <w:pStyle w:val="ConsPlusNonformat"/>
              <w:jc w:val="both"/>
            </w:pPr>
            <w:r>
              <w:t>Цехи с тепловыделениями свыше 84 кДж на</w:t>
            </w:r>
          </w:p>
          <w:p w:rsidR="00232BA6" w:rsidRDefault="00232BA6">
            <w:pPr>
              <w:pStyle w:val="ConsPlusNonformat"/>
              <w:jc w:val="both"/>
            </w:pPr>
            <w:r>
              <w:t xml:space="preserve">1 м3/ч                                 </w:t>
            </w:r>
          </w:p>
        </w:tc>
        <w:tc>
          <w:tcPr>
            <w:tcW w:w="1785" w:type="dxa"/>
            <w:tcBorders>
              <w:top w:val="nil"/>
            </w:tcBorders>
          </w:tcPr>
          <w:p w:rsidR="00232BA6" w:rsidRDefault="00232BA6">
            <w:pPr>
              <w:pStyle w:val="ConsPlusNonformat"/>
              <w:jc w:val="both"/>
            </w:pPr>
            <w:r>
              <w:t xml:space="preserve">1 человек в  </w:t>
            </w:r>
          </w:p>
          <w:p w:rsidR="00232BA6" w:rsidRDefault="00232BA6">
            <w:pPr>
              <w:pStyle w:val="ConsPlusNonformat"/>
              <w:jc w:val="both"/>
            </w:pPr>
            <w:r>
              <w:t xml:space="preserve">смену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45    </w:t>
            </w:r>
          </w:p>
        </w:tc>
      </w:tr>
      <w:tr w:rsidR="00232BA6">
        <w:trPr>
          <w:trHeight w:val="241"/>
        </w:trPr>
        <w:tc>
          <w:tcPr>
            <w:tcW w:w="4879" w:type="dxa"/>
            <w:tcBorders>
              <w:top w:val="nil"/>
            </w:tcBorders>
          </w:tcPr>
          <w:p w:rsidR="00232BA6" w:rsidRDefault="00232BA6">
            <w:pPr>
              <w:pStyle w:val="ConsPlusNonformat"/>
              <w:jc w:val="both"/>
            </w:pPr>
            <w:r>
              <w:t xml:space="preserve">Остальные цехи                         </w:t>
            </w:r>
          </w:p>
        </w:tc>
        <w:tc>
          <w:tcPr>
            <w:tcW w:w="1785" w:type="dxa"/>
            <w:tcBorders>
              <w:top w:val="nil"/>
            </w:tcBorders>
          </w:tcPr>
          <w:p w:rsidR="00232BA6" w:rsidRDefault="00232BA6">
            <w:pPr>
              <w:pStyle w:val="ConsPlusNonformat"/>
              <w:jc w:val="both"/>
            </w:pPr>
            <w:r>
              <w:t xml:space="preserve">1 человек в  </w:t>
            </w:r>
          </w:p>
          <w:p w:rsidR="00232BA6" w:rsidRDefault="00232BA6">
            <w:pPr>
              <w:pStyle w:val="ConsPlusNonformat"/>
              <w:jc w:val="both"/>
            </w:pPr>
            <w:r>
              <w:t xml:space="preserve">смену        </w:t>
            </w: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r>
              <w:t xml:space="preserve">   25    </w:t>
            </w:r>
          </w:p>
        </w:tc>
      </w:tr>
      <w:tr w:rsidR="00232BA6">
        <w:trPr>
          <w:trHeight w:val="241"/>
        </w:trPr>
        <w:tc>
          <w:tcPr>
            <w:tcW w:w="4879" w:type="dxa"/>
            <w:tcBorders>
              <w:top w:val="nil"/>
            </w:tcBorders>
          </w:tcPr>
          <w:p w:rsidR="00232BA6" w:rsidRDefault="00232BA6">
            <w:pPr>
              <w:pStyle w:val="ConsPlusNonformat"/>
              <w:jc w:val="both"/>
            </w:pPr>
            <w:r>
              <w:t xml:space="preserve">Расход воды на поливку:                </w:t>
            </w:r>
          </w:p>
        </w:tc>
        <w:tc>
          <w:tcPr>
            <w:tcW w:w="1785"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c>
          <w:tcPr>
            <w:tcW w:w="1309" w:type="dxa"/>
            <w:tcBorders>
              <w:top w:val="nil"/>
            </w:tcBorders>
          </w:tcPr>
          <w:p w:rsidR="00232BA6" w:rsidRDefault="00232BA6">
            <w:pPr>
              <w:pStyle w:val="ConsPlusNonformat"/>
              <w:jc w:val="both"/>
            </w:pPr>
          </w:p>
        </w:tc>
      </w:tr>
      <w:tr w:rsidR="00232BA6">
        <w:trPr>
          <w:trHeight w:val="241"/>
        </w:trPr>
        <w:tc>
          <w:tcPr>
            <w:tcW w:w="4879" w:type="dxa"/>
            <w:tcBorders>
              <w:top w:val="nil"/>
            </w:tcBorders>
          </w:tcPr>
          <w:p w:rsidR="00232BA6" w:rsidRDefault="00232BA6">
            <w:pPr>
              <w:pStyle w:val="ConsPlusNonformat"/>
              <w:jc w:val="both"/>
            </w:pPr>
            <w:r>
              <w:t xml:space="preserve">травяного покрова                      </w:t>
            </w:r>
          </w:p>
        </w:tc>
        <w:tc>
          <w:tcPr>
            <w:tcW w:w="1785" w:type="dxa"/>
            <w:tcBorders>
              <w:top w:val="nil"/>
            </w:tcBorders>
          </w:tcPr>
          <w:p w:rsidR="00232BA6" w:rsidRDefault="00232BA6">
            <w:pPr>
              <w:pStyle w:val="ConsPlusNonformat"/>
              <w:jc w:val="both"/>
            </w:pPr>
            <w:r>
              <w:t xml:space="preserve">1 м2         </w:t>
            </w:r>
          </w:p>
        </w:tc>
        <w:tc>
          <w:tcPr>
            <w:tcW w:w="1309" w:type="dxa"/>
            <w:tcBorders>
              <w:top w:val="nil"/>
            </w:tcBorders>
          </w:tcPr>
          <w:p w:rsidR="00232BA6" w:rsidRDefault="00232BA6">
            <w:pPr>
              <w:pStyle w:val="ConsPlusNonformat"/>
              <w:jc w:val="both"/>
            </w:pPr>
            <w:r>
              <w:t xml:space="preserve">    3    </w:t>
            </w:r>
          </w:p>
        </w:tc>
        <w:tc>
          <w:tcPr>
            <w:tcW w:w="1309" w:type="dxa"/>
            <w:tcBorders>
              <w:top w:val="nil"/>
            </w:tcBorders>
          </w:tcPr>
          <w:p w:rsidR="00232BA6" w:rsidRDefault="00232BA6">
            <w:pPr>
              <w:pStyle w:val="ConsPlusNonformat"/>
              <w:jc w:val="both"/>
            </w:pPr>
            <w:r>
              <w:t xml:space="preserve">    3    </w:t>
            </w:r>
          </w:p>
        </w:tc>
      </w:tr>
      <w:tr w:rsidR="00232BA6">
        <w:trPr>
          <w:trHeight w:val="241"/>
        </w:trPr>
        <w:tc>
          <w:tcPr>
            <w:tcW w:w="4879" w:type="dxa"/>
            <w:tcBorders>
              <w:top w:val="nil"/>
            </w:tcBorders>
          </w:tcPr>
          <w:p w:rsidR="00232BA6" w:rsidRDefault="00232BA6">
            <w:pPr>
              <w:pStyle w:val="ConsPlusNonformat"/>
              <w:jc w:val="both"/>
            </w:pPr>
            <w:r>
              <w:t xml:space="preserve">футбольного поля                       </w:t>
            </w:r>
          </w:p>
        </w:tc>
        <w:tc>
          <w:tcPr>
            <w:tcW w:w="1785" w:type="dxa"/>
            <w:tcBorders>
              <w:top w:val="nil"/>
            </w:tcBorders>
          </w:tcPr>
          <w:p w:rsidR="00232BA6" w:rsidRDefault="00232BA6">
            <w:pPr>
              <w:pStyle w:val="ConsPlusNonformat"/>
              <w:jc w:val="both"/>
            </w:pPr>
            <w:r>
              <w:t xml:space="preserve">1 м2         </w:t>
            </w:r>
          </w:p>
        </w:tc>
        <w:tc>
          <w:tcPr>
            <w:tcW w:w="1309" w:type="dxa"/>
            <w:tcBorders>
              <w:top w:val="nil"/>
            </w:tcBorders>
          </w:tcPr>
          <w:p w:rsidR="00232BA6" w:rsidRDefault="00232BA6">
            <w:pPr>
              <w:pStyle w:val="ConsPlusNonformat"/>
              <w:jc w:val="both"/>
            </w:pPr>
            <w:r>
              <w:t xml:space="preserve">   0,5   </w:t>
            </w:r>
          </w:p>
        </w:tc>
        <w:tc>
          <w:tcPr>
            <w:tcW w:w="1309" w:type="dxa"/>
            <w:tcBorders>
              <w:top w:val="nil"/>
            </w:tcBorders>
          </w:tcPr>
          <w:p w:rsidR="00232BA6" w:rsidRDefault="00232BA6">
            <w:pPr>
              <w:pStyle w:val="ConsPlusNonformat"/>
              <w:jc w:val="both"/>
            </w:pPr>
            <w:r>
              <w:t xml:space="preserve">   0,5   </w:t>
            </w:r>
          </w:p>
        </w:tc>
      </w:tr>
      <w:tr w:rsidR="00232BA6">
        <w:trPr>
          <w:trHeight w:val="241"/>
        </w:trPr>
        <w:tc>
          <w:tcPr>
            <w:tcW w:w="4879" w:type="dxa"/>
            <w:tcBorders>
              <w:top w:val="nil"/>
            </w:tcBorders>
          </w:tcPr>
          <w:p w:rsidR="00232BA6" w:rsidRDefault="00232BA6">
            <w:pPr>
              <w:pStyle w:val="ConsPlusNonformat"/>
              <w:jc w:val="both"/>
            </w:pPr>
            <w:r>
              <w:t xml:space="preserve">остальных спортивных сооружений        </w:t>
            </w:r>
          </w:p>
        </w:tc>
        <w:tc>
          <w:tcPr>
            <w:tcW w:w="1785" w:type="dxa"/>
            <w:tcBorders>
              <w:top w:val="nil"/>
            </w:tcBorders>
          </w:tcPr>
          <w:p w:rsidR="00232BA6" w:rsidRDefault="00232BA6">
            <w:pPr>
              <w:pStyle w:val="ConsPlusNonformat"/>
              <w:jc w:val="both"/>
            </w:pPr>
            <w:r>
              <w:t xml:space="preserve">1 м2         </w:t>
            </w:r>
          </w:p>
        </w:tc>
        <w:tc>
          <w:tcPr>
            <w:tcW w:w="1309" w:type="dxa"/>
            <w:tcBorders>
              <w:top w:val="nil"/>
            </w:tcBorders>
          </w:tcPr>
          <w:p w:rsidR="00232BA6" w:rsidRDefault="00232BA6">
            <w:pPr>
              <w:pStyle w:val="ConsPlusNonformat"/>
              <w:jc w:val="both"/>
            </w:pPr>
            <w:r>
              <w:t xml:space="preserve">   1,5   </w:t>
            </w:r>
          </w:p>
        </w:tc>
        <w:tc>
          <w:tcPr>
            <w:tcW w:w="1309" w:type="dxa"/>
            <w:tcBorders>
              <w:top w:val="nil"/>
            </w:tcBorders>
          </w:tcPr>
          <w:p w:rsidR="00232BA6" w:rsidRDefault="00232BA6">
            <w:pPr>
              <w:pStyle w:val="ConsPlusNonformat"/>
              <w:jc w:val="both"/>
            </w:pPr>
            <w:r>
              <w:t xml:space="preserve">   1,5   </w:t>
            </w:r>
          </w:p>
        </w:tc>
      </w:tr>
      <w:tr w:rsidR="00232BA6">
        <w:trPr>
          <w:trHeight w:val="241"/>
        </w:trPr>
        <w:tc>
          <w:tcPr>
            <w:tcW w:w="4879" w:type="dxa"/>
            <w:tcBorders>
              <w:top w:val="nil"/>
            </w:tcBorders>
          </w:tcPr>
          <w:p w:rsidR="00232BA6" w:rsidRDefault="00232BA6">
            <w:pPr>
              <w:pStyle w:val="ConsPlusNonformat"/>
              <w:jc w:val="both"/>
            </w:pPr>
            <w:r>
              <w:t xml:space="preserve">усовершенствованных покрытий,          </w:t>
            </w:r>
          </w:p>
          <w:p w:rsidR="00232BA6" w:rsidRDefault="00232BA6">
            <w:pPr>
              <w:pStyle w:val="ConsPlusNonformat"/>
              <w:jc w:val="both"/>
            </w:pPr>
            <w:r>
              <w:t>тротуаров, площадей, заводских проездов</w:t>
            </w:r>
          </w:p>
        </w:tc>
        <w:tc>
          <w:tcPr>
            <w:tcW w:w="1785" w:type="dxa"/>
            <w:tcBorders>
              <w:top w:val="nil"/>
            </w:tcBorders>
          </w:tcPr>
          <w:p w:rsidR="00232BA6" w:rsidRDefault="00232BA6">
            <w:pPr>
              <w:pStyle w:val="ConsPlusNonformat"/>
              <w:jc w:val="both"/>
            </w:pPr>
            <w:r>
              <w:t xml:space="preserve">1 м2         </w:t>
            </w:r>
          </w:p>
        </w:tc>
        <w:tc>
          <w:tcPr>
            <w:tcW w:w="1309" w:type="dxa"/>
            <w:tcBorders>
              <w:top w:val="nil"/>
            </w:tcBorders>
          </w:tcPr>
          <w:p w:rsidR="00232BA6" w:rsidRDefault="00232BA6">
            <w:pPr>
              <w:pStyle w:val="ConsPlusNonformat"/>
              <w:jc w:val="both"/>
            </w:pPr>
            <w:r>
              <w:t>0,4 - 0,5</w:t>
            </w:r>
          </w:p>
        </w:tc>
        <w:tc>
          <w:tcPr>
            <w:tcW w:w="1309" w:type="dxa"/>
            <w:tcBorders>
              <w:top w:val="nil"/>
            </w:tcBorders>
          </w:tcPr>
          <w:p w:rsidR="00232BA6" w:rsidRDefault="00232BA6">
            <w:pPr>
              <w:pStyle w:val="ConsPlusNonformat"/>
              <w:jc w:val="both"/>
            </w:pPr>
            <w:r>
              <w:t>0,4 - 0,5</w:t>
            </w:r>
          </w:p>
        </w:tc>
      </w:tr>
      <w:tr w:rsidR="00232BA6">
        <w:trPr>
          <w:trHeight w:val="241"/>
        </w:trPr>
        <w:tc>
          <w:tcPr>
            <w:tcW w:w="4879" w:type="dxa"/>
            <w:tcBorders>
              <w:top w:val="nil"/>
            </w:tcBorders>
          </w:tcPr>
          <w:p w:rsidR="00232BA6" w:rsidRDefault="00232BA6">
            <w:pPr>
              <w:pStyle w:val="ConsPlusNonformat"/>
              <w:jc w:val="both"/>
            </w:pPr>
            <w:r>
              <w:t>зеленых насаждений, газонов и цветников</w:t>
            </w:r>
          </w:p>
        </w:tc>
        <w:tc>
          <w:tcPr>
            <w:tcW w:w="1785" w:type="dxa"/>
            <w:tcBorders>
              <w:top w:val="nil"/>
            </w:tcBorders>
          </w:tcPr>
          <w:p w:rsidR="00232BA6" w:rsidRDefault="00232BA6">
            <w:pPr>
              <w:pStyle w:val="ConsPlusNonformat"/>
              <w:jc w:val="both"/>
            </w:pPr>
            <w:r>
              <w:t xml:space="preserve">1 м2         </w:t>
            </w:r>
          </w:p>
        </w:tc>
        <w:tc>
          <w:tcPr>
            <w:tcW w:w="1309" w:type="dxa"/>
            <w:tcBorders>
              <w:top w:val="nil"/>
            </w:tcBorders>
          </w:tcPr>
          <w:p w:rsidR="00232BA6" w:rsidRDefault="00232BA6">
            <w:pPr>
              <w:pStyle w:val="ConsPlusNonformat"/>
              <w:jc w:val="both"/>
            </w:pPr>
            <w:r>
              <w:t xml:space="preserve">  3 - 6  </w:t>
            </w:r>
          </w:p>
        </w:tc>
        <w:tc>
          <w:tcPr>
            <w:tcW w:w="1309" w:type="dxa"/>
            <w:tcBorders>
              <w:top w:val="nil"/>
            </w:tcBorders>
          </w:tcPr>
          <w:p w:rsidR="00232BA6" w:rsidRDefault="00232BA6">
            <w:pPr>
              <w:pStyle w:val="ConsPlusNonformat"/>
              <w:jc w:val="both"/>
            </w:pPr>
            <w:r>
              <w:t xml:space="preserve">  3 - 6  </w:t>
            </w:r>
          </w:p>
        </w:tc>
      </w:tr>
      <w:tr w:rsidR="00232BA6">
        <w:trPr>
          <w:trHeight w:val="241"/>
        </w:trPr>
        <w:tc>
          <w:tcPr>
            <w:tcW w:w="4879" w:type="dxa"/>
            <w:tcBorders>
              <w:top w:val="nil"/>
            </w:tcBorders>
          </w:tcPr>
          <w:p w:rsidR="00232BA6" w:rsidRDefault="00232BA6">
            <w:pPr>
              <w:pStyle w:val="ConsPlusNonformat"/>
              <w:jc w:val="both"/>
            </w:pPr>
            <w:r>
              <w:t xml:space="preserve">Заливка поверхности катка              </w:t>
            </w:r>
          </w:p>
        </w:tc>
        <w:tc>
          <w:tcPr>
            <w:tcW w:w="1785" w:type="dxa"/>
            <w:tcBorders>
              <w:top w:val="nil"/>
            </w:tcBorders>
          </w:tcPr>
          <w:p w:rsidR="00232BA6" w:rsidRDefault="00232BA6">
            <w:pPr>
              <w:pStyle w:val="ConsPlusNonformat"/>
              <w:jc w:val="both"/>
            </w:pPr>
            <w:r>
              <w:t xml:space="preserve">1 м2         </w:t>
            </w:r>
          </w:p>
        </w:tc>
        <w:tc>
          <w:tcPr>
            <w:tcW w:w="1309" w:type="dxa"/>
            <w:tcBorders>
              <w:top w:val="nil"/>
            </w:tcBorders>
          </w:tcPr>
          <w:p w:rsidR="00232BA6" w:rsidRDefault="00232BA6">
            <w:pPr>
              <w:pStyle w:val="ConsPlusNonformat"/>
              <w:jc w:val="both"/>
            </w:pPr>
            <w:r>
              <w:t xml:space="preserve">   0,5   </w:t>
            </w:r>
          </w:p>
        </w:tc>
        <w:tc>
          <w:tcPr>
            <w:tcW w:w="1309" w:type="dxa"/>
            <w:tcBorders>
              <w:top w:val="nil"/>
            </w:tcBorders>
          </w:tcPr>
          <w:p w:rsidR="00232BA6" w:rsidRDefault="00232BA6">
            <w:pPr>
              <w:pStyle w:val="ConsPlusNonformat"/>
              <w:jc w:val="both"/>
            </w:pPr>
            <w:r>
              <w:t xml:space="preserve">   0,5   </w:t>
            </w: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w:t>
      </w:r>
    </w:p>
    <w:p w:rsidR="00232BA6" w:rsidRDefault="00232BA6">
      <w:pPr>
        <w:pStyle w:val="ConsPlusNormal"/>
        <w:spacing w:before="220"/>
        <w:ind w:firstLine="540"/>
        <w:jc w:val="both"/>
      </w:pPr>
      <w: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232BA6" w:rsidRDefault="00232BA6">
      <w:pPr>
        <w:pStyle w:val="ConsPlusNormal"/>
        <w:spacing w:before="220"/>
        <w:ind w:firstLine="540"/>
        <w:jc w:val="both"/>
      </w:pPr>
      <w:r>
        <w:t>2. Нормы расхода воды в средние сутки приведены для выполнения технико-экономических сравнений вариантов.</w:t>
      </w:r>
    </w:p>
    <w:p w:rsidR="00232BA6" w:rsidRDefault="00232BA6">
      <w:pPr>
        <w:pStyle w:val="ConsPlusNormal"/>
        <w:spacing w:before="220"/>
        <w:ind w:firstLine="540"/>
        <w:jc w:val="both"/>
      </w:pPr>
      <w:r>
        <w:t>3. Расход воды на производственные нужды, не указанный в настоящей таблице, следует принимать в соответствии с технологическими заданиями и указаниями по проектированию.</w:t>
      </w:r>
    </w:p>
    <w:p w:rsidR="00232BA6" w:rsidRDefault="00232BA6">
      <w:pPr>
        <w:pStyle w:val="ConsPlusNormal"/>
        <w:spacing w:before="220"/>
        <w:ind w:firstLine="540"/>
        <w:jc w:val="both"/>
      </w:pPr>
      <w: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w:t>
      </w:r>
    </w:p>
    <w:p w:rsidR="00232BA6" w:rsidRDefault="00232BA6">
      <w:pPr>
        <w:pStyle w:val="ConsPlusNormal"/>
        <w:spacing w:before="220"/>
        <w:ind w:firstLine="540"/>
        <w:jc w:val="both"/>
      </w:pPr>
      <w: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10</w:t>
      </w:r>
    </w:p>
    <w:p w:rsidR="00232BA6" w:rsidRDefault="0088119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71" w:name="P10126"/>
      <w:bookmarkEnd w:id="171"/>
      <w:r>
        <w:t>НОРМЫ ЭЛЕКТРОПОТРЕБЛЕНИЯ</w:t>
      </w:r>
    </w:p>
    <w:p w:rsidR="00232BA6" w:rsidRDefault="00232BA6">
      <w:pPr>
        <w:pStyle w:val="ConsPlusNormal"/>
        <w:jc w:val="both"/>
      </w:pPr>
    </w:p>
    <w:p w:rsidR="00232BA6" w:rsidRDefault="00232BA6">
      <w:pPr>
        <w:pStyle w:val="ConsPlusNormal"/>
        <w:jc w:val="center"/>
        <w:outlineLvl w:val="2"/>
      </w:pPr>
      <w:bookmarkStart w:id="172" w:name="P10128"/>
      <w:bookmarkEnd w:id="172"/>
      <w:r>
        <w:t>I. Укрупненные показатели расхода электроэнергии</w:t>
      </w:r>
    </w:p>
    <w:p w:rsidR="00232BA6" w:rsidRDefault="00232BA6">
      <w:pPr>
        <w:pStyle w:val="ConsPlusNormal"/>
        <w:jc w:val="center"/>
      </w:pPr>
      <w:r>
        <w:t>коммунально-бытовых потребителей и годового числа часов</w:t>
      </w:r>
    </w:p>
    <w:p w:rsidR="00232BA6" w:rsidRDefault="00232BA6">
      <w:pPr>
        <w:pStyle w:val="ConsPlusNormal"/>
        <w:jc w:val="center"/>
      </w:pPr>
      <w:r>
        <w:t>использования максимума электрической нагрузки</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309"/>
        <w:gridCol w:w="2023"/>
        <w:gridCol w:w="1785"/>
        <w:gridCol w:w="2023"/>
        <w:gridCol w:w="2023"/>
      </w:tblGrid>
      <w:tr w:rsidR="00232BA6">
        <w:trPr>
          <w:trHeight w:val="241"/>
        </w:trPr>
        <w:tc>
          <w:tcPr>
            <w:tcW w:w="1309" w:type="dxa"/>
            <w:vMerge w:val="restart"/>
          </w:tcPr>
          <w:p w:rsidR="00232BA6" w:rsidRDefault="00232BA6">
            <w:pPr>
              <w:pStyle w:val="ConsPlusNonformat"/>
              <w:jc w:val="both"/>
            </w:pPr>
            <w:r>
              <w:t>Категории</w:t>
            </w:r>
          </w:p>
          <w:p w:rsidR="00232BA6" w:rsidRDefault="00232BA6">
            <w:pPr>
              <w:pStyle w:val="ConsPlusNonformat"/>
              <w:jc w:val="both"/>
            </w:pPr>
            <w:r>
              <w:t>городских</w:t>
            </w:r>
          </w:p>
          <w:p w:rsidR="00232BA6" w:rsidRDefault="00232BA6">
            <w:pPr>
              <w:pStyle w:val="ConsPlusNonformat"/>
              <w:jc w:val="both"/>
            </w:pPr>
            <w:r>
              <w:t>округов и</w:t>
            </w:r>
          </w:p>
          <w:p w:rsidR="00232BA6" w:rsidRDefault="00232BA6">
            <w:pPr>
              <w:pStyle w:val="ConsPlusNonformat"/>
              <w:jc w:val="both"/>
            </w:pPr>
            <w:r>
              <w:t>поселений</w:t>
            </w:r>
          </w:p>
        </w:tc>
        <w:tc>
          <w:tcPr>
            <w:tcW w:w="7854" w:type="dxa"/>
            <w:gridSpan w:val="4"/>
          </w:tcPr>
          <w:p w:rsidR="00232BA6" w:rsidRDefault="00232BA6">
            <w:pPr>
              <w:pStyle w:val="ConsPlusNonformat"/>
              <w:jc w:val="both"/>
            </w:pPr>
            <w:r>
              <w:t xml:space="preserve">                Городские округа и поселения                 </w:t>
            </w:r>
          </w:p>
        </w:tc>
      </w:tr>
      <w:tr w:rsidR="00232BA6">
        <w:tc>
          <w:tcPr>
            <w:tcW w:w="1190" w:type="dxa"/>
            <w:vMerge/>
            <w:tcBorders>
              <w:top w:val="nil"/>
            </w:tcBorders>
          </w:tcPr>
          <w:p w:rsidR="00232BA6" w:rsidRDefault="00232BA6"/>
        </w:tc>
        <w:tc>
          <w:tcPr>
            <w:tcW w:w="3808" w:type="dxa"/>
            <w:gridSpan w:val="2"/>
            <w:tcBorders>
              <w:top w:val="nil"/>
            </w:tcBorders>
          </w:tcPr>
          <w:p w:rsidR="00232BA6" w:rsidRDefault="00232BA6">
            <w:pPr>
              <w:pStyle w:val="ConsPlusNonformat"/>
              <w:jc w:val="both"/>
            </w:pPr>
            <w:r>
              <w:t xml:space="preserve">без стационарных электроплит </w:t>
            </w:r>
          </w:p>
        </w:tc>
        <w:tc>
          <w:tcPr>
            <w:tcW w:w="4046" w:type="dxa"/>
            <w:gridSpan w:val="2"/>
            <w:tcBorders>
              <w:top w:val="nil"/>
            </w:tcBorders>
          </w:tcPr>
          <w:p w:rsidR="00232BA6" w:rsidRDefault="00232BA6">
            <w:pPr>
              <w:pStyle w:val="ConsPlusNonformat"/>
              <w:jc w:val="both"/>
            </w:pPr>
            <w:r>
              <w:t>со стационарными электроплитами</w:t>
            </w:r>
          </w:p>
        </w:tc>
      </w:tr>
      <w:tr w:rsidR="00232BA6">
        <w:tc>
          <w:tcPr>
            <w:tcW w:w="1190" w:type="dxa"/>
            <w:vMerge/>
            <w:tcBorders>
              <w:top w:val="nil"/>
            </w:tcBorders>
          </w:tcPr>
          <w:p w:rsidR="00232BA6" w:rsidRDefault="00232BA6"/>
        </w:tc>
        <w:tc>
          <w:tcPr>
            <w:tcW w:w="2023" w:type="dxa"/>
            <w:tcBorders>
              <w:top w:val="nil"/>
            </w:tcBorders>
          </w:tcPr>
          <w:p w:rsidR="00232BA6" w:rsidRDefault="00232BA6">
            <w:pPr>
              <w:pStyle w:val="ConsPlusNonformat"/>
              <w:jc w:val="both"/>
            </w:pPr>
            <w:r>
              <w:t>удельный расход</w:t>
            </w:r>
          </w:p>
          <w:p w:rsidR="00232BA6" w:rsidRDefault="00232BA6">
            <w:pPr>
              <w:pStyle w:val="ConsPlusNonformat"/>
              <w:jc w:val="both"/>
            </w:pPr>
            <w:r>
              <w:t>электроэнергии,</w:t>
            </w:r>
          </w:p>
          <w:p w:rsidR="00232BA6" w:rsidRDefault="00232BA6">
            <w:pPr>
              <w:pStyle w:val="ConsPlusNonformat"/>
              <w:jc w:val="both"/>
            </w:pPr>
            <w:r>
              <w:t xml:space="preserve"> кВт.ч/чел. в  </w:t>
            </w:r>
          </w:p>
          <w:p w:rsidR="00232BA6" w:rsidRDefault="00232BA6">
            <w:pPr>
              <w:pStyle w:val="ConsPlusNonformat"/>
              <w:jc w:val="both"/>
            </w:pPr>
            <w:r>
              <w:t xml:space="preserve">      год      </w:t>
            </w:r>
          </w:p>
        </w:tc>
        <w:tc>
          <w:tcPr>
            <w:tcW w:w="1785" w:type="dxa"/>
            <w:tcBorders>
              <w:top w:val="nil"/>
            </w:tcBorders>
          </w:tcPr>
          <w:p w:rsidR="00232BA6" w:rsidRDefault="00232BA6">
            <w:pPr>
              <w:pStyle w:val="ConsPlusNonformat"/>
              <w:jc w:val="both"/>
            </w:pPr>
            <w:r>
              <w:t>годовое число</w:t>
            </w:r>
          </w:p>
          <w:p w:rsidR="00232BA6" w:rsidRDefault="00232BA6">
            <w:pPr>
              <w:pStyle w:val="ConsPlusNonformat"/>
              <w:jc w:val="both"/>
            </w:pPr>
            <w:r>
              <w:t xml:space="preserve">    часов    </w:t>
            </w:r>
          </w:p>
          <w:p w:rsidR="00232BA6" w:rsidRDefault="00232BA6">
            <w:pPr>
              <w:pStyle w:val="ConsPlusNonformat"/>
              <w:jc w:val="both"/>
            </w:pPr>
            <w:r>
              <w:t>использования</w:t>
            </w:r>
          </w:p>
          <w:p w:rsidR="00232BA6" w:rsidRDefault="00232BA6">
            <w:pPr>
              <w:pStyle w:val="ConsPlusNonformat"/>
              <w:jc w:val="both"/>
            </w:pPr>
            <w:r>
              <w:t xml:space="preserve">  максимума  </w:t>
            </w:r>
          </w:p>
          <w:p w:rsidR="00232BA6" w:rsidRDefault="00232BA6">
            <w:pPr>
              <w:pStyle w:val="ConsPlusNonformat"/>
              <w:jc w:val="both"/>
            </w:pPr>
            <w:r>
              <w:t>электрической</w:t>
            </w:r>
          </w:p>
          <w:p w:rsidR="00232BA6" w:rsidRDefault="00232BA6">
            <w:pPr>
              <w:pStyle w:val="ConsPlusNonformat"/>
              <w:jc w:val="both"/>
            </w:pPr>
            <w:r>
              <w:t xml:space="preserve">  нагрузки   </w:t>
            </w:r>
          </w:p>
        </w:tc>
        <w:tc>
          <w:tcPr>
            <w:tcW w:w="2023" w:type="dxa"/>
            <w:tcBorders>
              <w:top w:val="nil"/>
            </w:tcBorders>
          </w:tcPr>
          <w:p w:rsidR="00232BA6" w:rsidRDefault="00232BA6">
            <w:pPr>
              <w:pStyle w:val="ConsPlusNonformat"/>
              <w:jc w:val="both"/>
            </w:pPr>
            <w:r>
              <w:t>удельный расход</w:t>
            </w:r>
          </w:p>
          <w:p w:rsidR="00232BA6" w:rsidRDefault="00232BA6">
            <w:pPr>
              <w:pStyle w:val="ConsPlusNonformat"/>
              <w:jc w:val="both"/>
            </w:pPr>
            <w:r>
              <w:t>электроэнергии,</w:t>
            </w:r>
          </w:p>
          <w:p w:rsidR="00232BA6" w:rsidRDefault="00232BA6">
            <w:pPr>
              <w:pStyle w:val="ConsPlusNonformat"/>
              <w:jc w:val="both"/>
            </w:pPr>
            <w:r>
              <w:t xml:space="preserve"> кВт.ч/чел. в  </w:t>
            </w:r>
          </w:p>
          <w:p w:rsidR="00232BA6" w:rsidRDefault="00232BA6">
            <w:pPr>
              <w:pStyle w:val="ConsPlusNonformat"/>
              <w:jc w:val="both"/>
            </w:pPr>
            <w:r>
              <w:t xml:space="preserve">      год      </w:t>
            </w:r>
          </w:p>
        </w:tc>
        <w:tc>
          <w:tcPr>
            <w:tcW w:w="2023" w:type="dxa"/>
            <w:tcBorders>
              <w:top w:val="nil"/>
            </w:tcBorders>
          </w:tcPr>
          <w:p w:rsidR="00232BA6" w:rsidRDefault="00232BA6">
            <w:pPr>
              <w:pStyle w:val="ConsPlusNonformat"/>
              <w:jc w:val="both"/>
            </w:pPr>
            <w:r>
              <w:t xml:space="preserve"> годовое число </w:t>
            </w:r>
          </w:p>
          <w:p w:rsidR="00232BA6" w:rsidRDefault="00232BA6">
            <w:pPr>
              <w:pStyle w:val="ConsPlusNonformat"/>
              <w:jc w:val="both"/>
            </w:pPr>
            <w:r>
              <w:t xml:space="preserve">     часов     </w:t>
            </w:r>
          </w:p>
          <w:p w:rsidR="00232BA6" w:rsidRDefault="00232BA6">
            <w:pPr>
              <w:pStyle w:val="ConsPlusNonformat"/>
              <w:jc w:val="both"/>
            </w:pPr>
            <w:r>
              <w:t xml:space="preserve"> использования </w:t>
            </w:r>
          </w:p>
          <w:p w:rsidR="00232BA6" w:rsidRDefault="00232BA6">
            <w:pPr>
              <w:pStyle w:val="ConsPlusNonformat"/>
              <w:jc w:val="both"/>
            </w:pPr>
            <w:r>
              <w:t xml:space="preserve">   максимума   </w:t>
            </w:r>
          </w:p>
          <w:p w:rsidR="00232BA6" w:rsidRDefault="00232BA6">
            <w:pPr>
              <w:pStyle w:val="ConsPlusNonformat"/>
              <w:jc w:val="both"/>
            </w:pPr>
            <w:r>
              <w:t xml:space="preserve"> электрической </w:t>
            </w:r>
          </w:p>
          <w:p w:rsidR="00232BA6" w:rsidRDefault="00232BA6">
            <w:pPr>
              <w:pStyle w:val="ConsPlusNonformat"/>
              <w:jc w:val="both"/>
            </w:pPr>
            <w:r>
              <w:t xml:space="preserve">   нагрузки    </w:t>
            </w:r>
          </w:p>
        </w:tc>
      </w:tr>
      <w:tr w:rsidR="00232BA6">
        <w:trPr>
          <w:trHeight w:val="241"/>
        </w:trPr>
        <w:tc>
          <w:tcPr>
            <w:tcW w:w="1309" w:type="dxa"/>
            <w:tcBorders>
              <w:top w:val="nil"/>
            </w:tcBorders>
          </w:tcPr>
          <w:p w:rsidR="00232BA6" w:rsidRDefault="00232BA6">
            <w:pPr>
              <w:pStyle w:val="ConsPlusNonformat"/>
              <w:jc w:val="both"/>
            </w:pPr>
            <w:r>
              <w:t xml:space="preserve">Крупный  </w:t>
            </w:r>
          </w:p>
        </w:tc>
        <w:tc>
          <w:tcPr>
            <w:tcW w:w="2023" w:type="dxa"/>
            <w:tcBorders>
              <w:top w:val="nil"/>
            </w:tcBorders>
          </w:tcPr>
          <w:p w:rsidR="00232BA6" w:rsidRDefault="00232BA6">
            <w:pPr>
              <w:pStyle w:val="ConsPlusNonformat"/>
              <w:jc w:val="both"/>
            </w:pPr>
            <w:r>
              <w:t xml:space="preserve">           2620</w:t>
            </w:r>
          </w:p>
        </w:tc>
        <w:tc>
          <w:tcPr>
            <w:tcW w:w="1785" w:type="dxa"/>
            <w:tcBorders>
              <w:top w:val="nil"/>
            </w:tcBorders>
          </w:tcPr>
          <w:p w:rsidR="00232BA6" w:rsidRDefault="00232BA6">
            <w:pPr>
              <w:pStyle w:val="ConsPlusNonformat"/>
              <w:jc w:val="both"/>
            </w:pPr>
            <w:r>
              <w:t xml:space="preserve">         5450</w:t>
            </w:r>
          </w:p>
        </w:tc>
        <w:tc>
          <w:tcPr>
            <w:tcW w:w="2023" w:type="dxa"/>
            <w:tcBorders>
              <w:top w:val="nil"/>
            </w:tcBorders>
          </w:tcPr>
          <w:p w:rsidR="00232BA6" w:rsidRDefault="00232BA6">
            <w:pPr>
              <w:pStyle w:val="ConsPlusNonformat"/>
              <w:jc w:val="both"/>
            </w:pPr>
            <w:r>
              <w:t xml:space="preserve">           3200</w:t>
            </w:r>
          </w:p>
        </w:tc>
        <w:tc>
          <w:tcPr>
            <w:tcW w:w="2023" w:type="dxa"/>
            <w:tcBorders>
              <w:top w:val="nil"/>
            </w:tcBorders>
          </w:tcPr>
          <w:p w:rsidR="00232BA6" w:rsidRDefault="00232BA6">
            <w:pPr>
              <w:pStyle w:val="ConsPlusNonformat"/>
              <w:jc w:val="both"/>
            </w:pPr>
            <w:r>
              <w:t xml:space="preserve">           5650</w:t>
            </w:r>
          </w:p>
        </w:tc>
      </w:tr>
      <w:tr w:rsidR="00232BA6">
        <w:trPr>
          <w:trHeight w:val="241"/>
        </w:trPr>
        <w:tc>
          <w:tcPr>
            <w:tcW w:w="1309" w:type="dxa"/>
            <w:tcBorders>
              <w:top w:val="nil"/>
            </w:tcBorders>
          </w:tcPr>
          <w:p w:rsidR="00232BA6" w:rsidRDefault="00232BA6">
            <w:pPr>
              <w:pStyle w:val="ConsPlusNonformat"/>
              <w:jc w:val="both"/>
            </w:pPr>
            <w:r>
              <w:t xml:space="preserve">Малый    </w:t>
            </w:r>
          </w:p>
        </w:tc>
        <w:tc>
          <w:tcPr>
            <w:tcW w:w="2023" w:type="dxa"/>
            <w:tcBorders>
              <w:top w:val="nil"/>
            </w:tcBorders>
          </w:tcPr>
          <w:p w:rsidR="00232BA6" w:rsidRDefault="00232BA6">
            <w:pPr>
              <w:pStyle w:val="ConsPlusNonformat"/>
              <w:jc w:val="both"/>
            </w:pPr>
            <w:r>
              <w:t xml:space="preserve">           2170</w:t>
            </w:r>
          </w:p>
        </w:tc>
        <w:tc>
          <w:tcPr>
            <w:tcW w:w="1785" w:type="dxa"/>
            <w:tcBorders>
              <w:top w:val="nil"/>
            </w:tcBorders>
          </w:tcPr>
          <w:p w:rsidR="00232BA6" w:rsidRDefault="00232BA6">
            <w:pPr>
              <w:pStyle w:val="ConsPlusNonformat"/>
              <w:jc w:val="both"/>
            </w:pPr>
            <w:r>
              <w:t xml:space="preserve">         5300</w:t>
            </w:r>
          </w:p>
        </w:tc>
        <w:tc>
          <w:tcPr>
            <w:tcW w:w="2023" w:type="dxa"/>
            <w:tcBorders>
              <w:top w:val="nil"/>
            </w:tcBorders>
          </w:tcPr>
          <w:p w:rsidR="00232BA6" w:rsidRDefault="00232BA6">
            <w:pPr>
              <w:pStyle w:val="ConsPlusNonformat"/>
              <w:jc w:val="both"/>
            </w:pPr>
            <w:r>
              <w:t xml:space="preserve">           2750</w:t>
            </w:r>
          </w:p>
        </w:tc>
        <w:tc>
          <w:tcPr>
            <w:tcW w:w="2023" w:type="dxa"/>
            <w:tcBorders>
              <w:top w:val="nil"/>
            </w:tcBorders>
          </w:tcPr>
          <w:p w:rsidR="00232BA6" w:rsidRDefault="00232BA6">
            <w:pPr>
              <w:pStyle w:val="ConsPlusNonformat"/>
              <w:jc w:val="both"/>
            </w:pPr>
            <w:r>
              <w:t xml:space="preserve">           5500</w:t>
            </w:r>
          </w:p>
        </w:tc>
      </w:tr>
    </w:tbl>
    <w:p w:rsidR="00232BA6" w:rsidRDefault="00232BA6">
      <w:pPr>
        <w:pStyle w:val="ConsPlusNormal"/>
        <w:jc w:val="both"/>
      </w:pPr>
    </w:p>
    <w:p w:rsidR="00232BA6" w:rsidRDefault="00232BA6">
      <w:pPr>
        <w:pStyle w:val="ConsPlusNormal"/>
        <w:jc w:val="center"/>
        <w:outlineLvl w:val="2"/>
      </w:pPr>
      <w:r>
        <w:t>II. Удельная расчетная электрическая нагрузка</w:t>
      </w:r>
    </w:p>
    <w:p w:rsidR="00232BA6" w:rsidRDefault="00232BA6">
      <w:pPr>
        <w:pStyle w:val="ConsPlusNormal"/>
        <w:jc w:val="center"/>
      </w:pPr>
      <w:r>
        <w:t>электроприемников квартир жилых зданий</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109"/>
        <w:gridCol w:w="777"/>
        <w:gridCol w:w="555"/>
        <w:gridCol w:w="555"/>
        <w:gridCol w:w="555"/>
        <w:gridCol w:w="555"/>
        <w:gridCol w:w="666"/>
        <w:gridCol w:w="555"/>
        <w:gridCol w:w="666"/>
        <w:gridCol w:w="666"/>
        <w:gridCol w:w="666"/>
        <w:gridCol w:w="666"/>
        <w:gridCol w:w="666"/>
        <w:gridCol w:w="666"/>
        <w:gridCol w:w="666"/>
      </w:tblGrid>
      <w:tr w:rsidR="00232BA6">
        <w:trPr>
          <w:trHeight w:val="227"/>
        </w:trPr>
        <w:tc>
          <w:tcPr>
            <w:tcW w:w="2109" w:type="dxa"/>
            <w:vMerge w:val="restart"/>
          </w:tcPr>
          <w:p w:rsidR="00232BA6" w:rsidRDefault="00232BA6">
            <w:pPr>
              <w:pStyle w:val="ConsPlusNonformat"/>
              <w:jc w:val="both"/>
            </w:pPr>
            <w:r>
              <w:rPr>
                <w:sz w:val="18"/>
              </w:rPr>
              <w:t xml:space="preserve">   Потребители   </w:t>
            </w:r>
          </w:p>
          <w:p w:rsidR="00232BA6" w:rsidRDefault="00232BA6">
            <w:pPr>
              <w:pStyle w:val="ConsPlusNonformat"/>
              <w:jc w:val="both"/>
            </w:pPr>
            <w:r>
              <w:rPr>
                <w:sz w:val="18"/>
              </w:rPr>
              <w:t xml:space="preserve"> электроэнергии  </w:t>
            </w:r>
          </w:p>
        </w:tc>
        <w:tc>
          <w:tcPr>
            <w:tcW w:w="8880" w:type="dxa"/>
            <w:gridSpan w:val="14"/>
          </w:tcPr>
          <w:p w:rsidR="00232BA6" w:rsidRDefault="00232BA6">
            <w:pPr>
              <w:pStyle w:val="ConsPlusNonformat"/>
              <w:jc w:val="both"/>
            </w:pPr>
            <w:r>
              <w:rPr>
                <w:sz w:val="18"/>
              </w:rPr>
              <w:t xml:space="preserve">  Удельная расчетная электрическая нагрузка, кВт/квартира, при   </w:t>
            </w:r>
          </w:p>
          <w:p w:rsidR="00232BA6" w:rsidRDefault="00232BA6">
            <w:pPr>
              <w:pStyle w:val="ConsPlusNonformat"/>
              <w:jc w:val="both"/>
            </w:pPr>
            <w:r>
              <w:rPr>
                <w:sz w:val="18"/>
              </w:rPr>
              <w:t xml:space="preserve">                       количестве квартир                        </w:t>
            </w:r>
          </w:p>
        </w:tc>
      </w:tr>
      <w:tr w:rsidR="00232BA6">
        <w:tc>
          <w:tcPr>
            <w:tcW w:w="1998" w:type="dxa"/>
            <w:vMerge/>
            <w:tcBorders>
              <w:top w:val="nil"/>
            </w:tcBorders>
          </w:tcPr>
          <w:p w:rsidR="00232BA6" w:rsidRDefault="00232BA6"/>
        </w:tc>
        <w:tc>
          <w:tcPr>
            <w:tcW w:w="777" w:type="dxa"/>
            <w:tcBorders>
              <w:top w:val="nil"/>
            </w:tcBorders>
          </w:tcPr>
          <w:p w:rsidR="00232BA6" w:rsidRDefault="00232BA6">
            <w:pPr>
              <w:pStyle w:val="ConsPlusNonformat"/>
              <w:jc w:val="both"/>
            </w:pPr>
            <w:r>
              <w:rPr>
                <w:sz w:val="18"/>
              </w:rPr>
              <w:t>1 - 5</w:t>
            </w:r>
          </w:p>
        </w:tc>
        <w:tc>
          <w:tcPr>
            <w:tcW w:w="555" w:type="dxa"/>
            <w:tcBorders>
              <w:top w:val="nil"/>
            </w:tcBorders>
          </w:tcPr>
          <w:p w:rsidR="00232BA6" w:rsidRDefault="00232BA6">
            <w:pPr>
              <w:pStyle w:val="ConsPlusNonformat"/>
              <w:jc w:val="both"/>
            </w:pPr>
            <w:r>
              <w:rPr>
                <w:sz w:val="18"/>
              </w:rPr>
              <w:t xml:space="preserve"> 6 </w:t>
            </w:r>
          </w:p>
        </w:tc>
        <w:tc>
          <w:tcPr>
            <w:tcW w:w="555" w:type="dxa"/>
            <w:tcBorders>
              <w:top w:val="nil"/>
            </w:tcBorders>
          </w:tcPr>
          <w:p w:rsidR="00232BA6" w:rsidRDefault="00232BA6">
            <w:pPr>
              <w:pStyle w:val="ConsPlusNonformat"/>
              <w:jc w:val="both"/>
            </w:pPr>
            <w:r>
              <w:rPr>
                <w:sz w:val="18"/>
              </w:rPr>
              <w:t xml:space="preserve"> 9 </w:t>
            </w:r>
          </w:p>
        </w:tc>
        <w:tc>
          <w:tcPr>
            <w:tcW w:w="555" w:type="dxa"/>
            <w:tcBorders>
              <w:top w:val="nil"/>
            </w:tcBorders>
          </w:tcPr>
          <w:p w:rsidR="00232BA6" w:rsidRDefault="00232BA6">
            <w:pPr>
              <w:pStyle w:val="ConsPlusNonformat"/>
              <w:jc w:val="both"/>
            </w:pPr>
            <w:r>
              <w:rPr>
                <w:sz w:val="18"/>
              </w:rPr>
              <w:t xml:space="preserve">12 </w:t>
            </w:r>
          </w:p>
        </w:tc>
        <w:tc>
          <w:tcPr>
            <w:tcW w:w="555" w:type="dxa"/>
            <w:tcBorders>
              <w:top w:val="nil"/>
            </w:tcBorders>
          </w:tcPr>
          <w:p w:rsidR="00232BA6" w:rsidRDefault="00232BA6">
            <w:pPr>
              <w:pStyle w:val="ConsPlusNonformat"/>
              <w:jc w:val="both"/>
            </w:pPr>
            <w:r>
              <w:rPr>
                <w:sz w:val="18"/>
              </w:rPr>
              <w:t xml:space="preserve">15 </w:t>
            </w:r>
          </w:p>
        </w:tc>
        <w:tc>
          <w:tcPr>
            <w:tcW w:w="666" w:type="dxa"/>
            <w:tcBorders>
              <w:top w:val="nil"/>
            </w:tcBorders>
          </w:tcPr>
          <w:p w:rsidR="00232BA6" w:rsidRDefault="00232BA6">
            <w:pPr>
              <w:pStyle w:val="ConsPlusNonformat"/>
              <w:jc w:val="both"/>
            </w:pPr>
            <w:r>
              <w:rPr>
                <w:sz w:val="18"/>
              </w:rPr>
              <w:t xml:space="preserve"> 18 </w:t>
            </w:r>
          </w:p>
        </w:tc>
        <w:tc>
          <w:tcPr>
            <w:tcW w:w="555" w:type="dxa"/>
            <w:tcBorders>
              <w:top w:val="nil"/>
            </w:tcBorders>
          </w:tcPr>
          <w:p w:rsidR="00232BA6" w:rsidRDefault="00232BA6">
            <w:pPr>
              <w:pStyle w:val="ConsPlusNonformat"/>
              <w:jc w:val="both"/>
            </w:pPr>
            <w:r>
              <w:rPr>
                <w:sz w:val="18"/>
              </w:rPr>
              <w:t xml:space="preserve">24 </w:t>
            </w:r>
          </w:p>
        </w:tc>
        <w:tc>
          <w:tcPr>
            <w:tcW w:w="666" w:type="dxa"/>
            <w:tcBorders>
              <w:top w:val="nil"/>
            </w:tcBorders>
          </w:tcPr>
          <w:p w:rsidR="00232BA6" w:rsidRDefault="00232BA6">
            <w:pPr>
              <w:pStyle w:val="ConsPlusNonformat"/>
              <w:jc w:val="both"/>
            </w:pPr>
            <w:r>
              <w:rPr>
                <w:sz w:val="18"/>
              </w:rPr>
              <w:t xml:space="preserve"> 40 </w:t>
            </w:r>
          </w:p>
        </w:tc>
        <w:tc>
          <w:tcPr>
            <w:tcW w:w="666" w:type="dxa"/>
            <w:tcBorders>
              <w:top w:val="nil"/>
            </w:tcBorders>
          </w:tcPr>
          <w:p w:rsidR="00232BA6" w:rsidRDefault="00232BA6">
            <w:pPr>
              <w:pStyle w:val="ConsPlusNonformat"/>
              <w:jc w:val="both"/>
            </w:pPr>
            <w:r>
              <w:rPr>
                <w:sz w:val="18"/>
              </w:rPr>
              <w:t xml:space="preserve"> 60 </w:t>
            </w:r>
          </w:p>
        </w:tc>
        <w:tc>
          <w:tcPr>
            <w:tcW w:w="666" w:type="dxa"/>
            <w:tcBorders>
              <w:top w:val="nil"/>
            </w:tcBorders>
          </w:tcPr>
          <w:p w:rsidR="00232BA6" w:rsidRDefault="00232BA6">
            <w:pPr>
              <w:pStyle w:val="ConsPlusNonformat"/>
              <w:jc w:val="both"/>
            </w:pPr>
            <w:r>
              <w:rPr>
                <w:sz w:val="18"/>
              </w:rPr>
              <w:t xml:space="preserve">100 </w:t>
            </w:r>
          </w:p>
        </w:tc>
        <w:tc>
          <w:tcPr>
            <w:tcW w:w="666" w:type="dxa"/>
            <w:tcBorders>
              <w:top w:val="nil"/>
            </w:tcBorders>
          </w:tcPr>
          <w:p w:rsidR="00232BA6" w:rsidRDefault="00232BA6">
            <w:pPr>
              <w:pStyle w:val="ConsPlusNonformat"/>
              <w:jc w:val="both"/>
            </w:pPr>
            <w:r>
              <w:rPr>
                <w:sz w:val="18"/>
              </w:rPr>
              <w:t xml:space="preserve">200 </w:t>
            </w:r>
          </w:p>
        </w:tc>
        <w:tc>
          <w:tcPr>
            <w:tcW w:w="666" w:type="dxa"/>
            <w:tcBorders>
              <w:top w:val="nil"/>
            </w:tcBorders>
          </w:tcPr>
          <w:p w:rsidR="00232BA6" w:rsidRDefault="00232BA6">
            <w:pPr>
              <w:pStyle w:val="ConsPlusNonformat"/>
              <w:jc w:val="both"/>
            </w:pPr>
            <w:r>
              <w:rPr>
                <w:sz w:val="18"/>
              </w:rPr>
              <w:t xml:space="preserve">400 </w:t>
            </w:r>
          </w:p>
        </w:tc>
        <w:tc>
          <w:tcPr>
            <w:tcW w:w="666" w:type="dxa"/>
            <w:tcBorders>
              <w:top w:val="nil"/>
            </w:tcBorders>
          </w:tcPr>
          <w:p w:rsidR="00232BA6" w:rsidRDefault="00232BA6">
            <w:pPr>
              <w:pStyle w:val="ConsPlusNonformat"/>
              <w:jc w:val="both"/>
            </w:pPr>
            <w:r>
              <w:rPr>
                <w:sz w:val="18"/>
              </w:rPr>
              <w:t xml:space="preserve">600 </w:t>
            </w:r>
          </w:p>
        </w:tc>
        <w:tc>
          <w:tcPr>
            <w:tcW w:w="666" w:type="dxa"/>
            <w:tcBorders>
              <w:top w:val="nil"/>
            </w:tcBorders>
          </w:tcPr>
          <w:p w:rsidR="00232BA6" w:rsidRDefault="00232BA6">
            <w:pPr>
              <w:pStyle w:val="ConsPlusNonformat"/>
              <w:jc w:val="both"/>
            </w:pPr>
            <w:r>
              <w:rPr>
                <w:sz w:val="18"/>
              </w:rPr>
              <w:t>1000</w:t>
            </w:r>
          </w:p>
        </w:tc>
      </w:tr>
      <w:tr w:rsidR="00232BA6">
        <w:trPr>
          <w:trHeight w:val="227"/>
        </w:trPr>
        <w:tc>
          <w:tcPr>
            <w:tcW w:w="2109" w:type="dxa"/>
            <w:tcBorders>
              <w:top w:val="nil"/>
            </w:tcBorders>
          </w:tcPr>
          <w:p w:rsidR="00232BA6" w:rsidRDefault="00232BA6">
            <w:pPr>
              <w:pStyle w:val="ConsPlusNonformat"/>
              <w:jc w:val="both"/>
            </w:pPr>
            <w:r>
              <w:rPr>
                <w:sz w:val="18"/>
              </w:rPr>
              <w:t xml:space="preserve">Квартиры с       </w:t>
            </w:r>
          </w:p>
          <w:p w:rsidR="00232BA6" w:rsidRDefault="00232BA6">
            <w:pPr>
              <w:pStyle w:val="ConsPlusNonformat"/>
              <w:jc w:val="both"/>
            </w:pPr>
            <w:r>
              <w:rPr>
                <w:sz w:val="18"/>
              </w:rPr>
              <w:t xml:space="preserve">плитами:         </w:t>
            </w:r>
          </w:p>
        </w:tc>
        <w:tc>
          <w:tcPr>
            <w:tcW w:w="777"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555"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c>
          <w:tcPr>
            <w:tcW w:w="666" w:type="dxa"/>
            <w:tcBorders>
              <w:top w:val="nil"/>
            </w:tcBorders>
          </w:tcPr>
          <w:p w:rsidR="00232BA6" w:rsidRDefault="00232BA6">
            <w:pPr>
              <w:pStyle w:val="ConsPlusNonformat"/>
              <w:jc w:val="both"/>
            </w:pPr>
          </w:p>
        </w:tc>
      </w:tr>
      <w:tr w:rsidR="00232BA6">
        <w:trPr>
          <w:trHeight w:val="227"/>
        </w:trPr>
        <w:tc>
          <w:tcPr>
            <w:tcW w:w="2109" w:type="dxa"/>
            <w:tcBorders>
              <w:top w:val="nil"/>
            </w:tcBorders>
          </w:tcPr>
          <w:p w:rsidR="00232BA6" w:rsidRDefault="00232BA6">
            <w:pPr>
              <w:pStyle w:val="ConsPlusNonformat"/>
              <w:jc w:val="both"/>
            </w:pPr>
            <w:r>
              <w:rPr>
                <w:sz w:val="18"/>
              </w:rPr>
              <w:t xml:space="preserve">- на природном   </w:t>
            </w:r>
          </w:p>
          <w:p w:rsidR="00232BA6" w:rsidRDefault="00232BA6">
            <w:pPr>
              <w:pStyle w:val="ConsPlusNonformat"/>
              <w:jc w:val="both"/>
            </w:pPr>
            <w:r>
              <w:rPr>
                <w:sz w:val="18"/>
              </w:rPr>
              <w:t xml:space="preserve">газе </w:t>
            </w:r>
            <w:hyperlink w:anchor="P10187" w:history="1">
              <w:r>
                <w:rPr>
                  <w:color w:val="0000FF"/>
                  <w:sz w:val="18"/>
                </w:rPr>
                <w:t>&lt;*&gt;</w:t>
              </w:r>
            </w:hyperlink>
          </w:p>
        </w:tc>
        <w:tc>
          <w:tcPr>
            <w:tcW w:w="777" w:type="dxa"/>
            <w:tcBorders>
              <w:top w:val="nil"/>
            </w:tcBorders>
          </w:tcPr>
          <w:p w:rsidR="00232BA6" w:rsidRDefault="00232BA6">
            <w:pPr>
              <w:pStyle w:val="ConsPlusNonformat"/>
              <w:jc w:val="both"/>
            </w:pPr>
            <w:r>
              <w:rPr>
                <w:sz w:val="18"/>
              </w:rPr>
              <w:t xml:space="preserve">  4,5</w:t>
            </w:r>
          </w:p>
        </w:tc>
        <w:tc>
          <w:tcPr>
            <w:tcW w:w="555" w:type="dxa"/>
            <w:tcBorders>
              <w:top w:val="nil"/>
            </w:tcBorders>
          </w:tcPr>
          <w:p w:rsidR="00232BA6" w:rsidRDefault="00232BA6">
            <w:pPr>
              <w:pStyle w:val="ConsPlusNonformat"/>
              <w:jc w:val="both"/>
            </w:pPr>
            <w:r>
              <w:rPr>
                <w:sz w:val="18"/>
              </w:rPr>
              <w:t>2,8</w:t>
            </w:r>
          </w:p>
        </w:tc>
        <w:tc>
          <w:tcPr>
            <w:tcW w:w="555" w:type="dxa"/>
            <w:tcBorders>
              <w:top w:val="nil"/>
            </w:tcBorders>
          </w:tcPr>
          <w:p w:rsidR="00232BA6" w:rsidRDefault="00232BA6">
            <w:pPr>
              <w:pStyle w:val="ConsPlusNonformat"/>
              <w:jc w:val="both"/>
            </w:pPr>
            <w:r>
              <w:rPr>
                <w:sz w:val="18"/>
              </w:rPr>
              <w:t>2,3</w:t>
            </w:r>
          </w:p>
        </w:tc>
        <w:tc>
          <w:tcPr>
            <w:tcW w:w="555" w:type="dxa"/>
            <w:tcBorders>
              <w:top w:val="nil"/>
            </w:tcBorders>
          </w:tcPr>
          <w:p w:rsidR="00232BA6" w:rsidRDefault="00232BA6">
            <w:pPr>
              <w:pStyle w:val="ConsPlusNonformat"/>
              <w:jc w:val="both"/>
            </w:pPr>
            <w:r>
              <w:rPr>
                <w:sz w:val="18"/>
              </w:rPr>
              <w:t xml:space="preserve">2  </w:t>
            </w:r>
          </w:p>
        </w:tc>
        <w:tc>
          <w:tcPr>
            <w:tcW w:w="555" w:type="dxa"/>
            <w:tcBorders>
              <w:top w:val="nil"/>
            </w:tcBorders>
          </w:tcPr>
          <w:p w:rsidR="00232BA6" w:rsidRDefault="00232BA6">
            <w:pPr>
              <w:pStyle w:val="ConsPlusNonformat"/>
              <w:jc w:val="both"/>
            </w:pPr>
            <w:r>
              <w:rPr>
                <w:sz w:val="18"/>
              </w:rPr>
              <w:t>1,8</w:t>
            </w:r>
          </w:p>
        </w:tc>
        <w:tc>
          <w:tcPr>
            <w:tcW w:w="666" w:type="dxa"/>
            <w:tcBorders>
              <w:top w:val="nil"/>
            </w:tcBorders>
          </w:tcPr>
          <w:p w:rsidR="00232BA6" w:rsidRDefault="00232BA6">
            <w:pPr>
              <w:pStyle w:val="ConsPlusNonformat"/>
              <w:jc w:val="both"/>
            </w:pPr>
            <w:r>
              <w:rPr>
                <w:sz w:val="18"/>
              </w:rPr>
              <w:t>1,65</w:t>
            </w:r>
          </w:p>
        </w:tc>
        <w:tc>
          <w:tcPr>
            <w:tcW w:w="555" w:type="dxa"/>
            <w:tcBorders>
              <w:top w:val="nil"/>
            </w:tcBorders>
          </w:tcPr>
          <w:p w:rsidR="00232BA6" w:rsidRDefault="00232BA6">
            <w:pPr>
              <w:pStyle w:val="ConsPlusNonformat"/>
              <w:jc w:val="both"/>
            </w:pPr>
            <w:r>
              <w:rPr>
                <w:sz w:val="18"/>
              </w:rPr>
              <w:t>1,4</w:t>
            </w:r>
          </w:p>
        </w:tc>
        <w:tc>
          <w:tcPr>
            <w:tcW w:w="666" w:type="dxa"/>
            <w:tcBorders>
              <w:top w:val="nil"/>
            </w:tcBorders>
          </w:tcPr>
          <w:p w:rsidR="00232BA6" w:rsidRDefault="00232BA6">
            <w:pPr>
              <w:pStyle w:val="ConsPlusNonformat"/>
              <w:jc w:val="both"/>
            </w:pPr>
            <w:r>
              <w:rPr>
                <w:sz w:val="18"/>
              </w:rPr>
              <w:t xml:space="preserve">1,2 </w:t>
            </w:r>
          </w:p>
        </w:tc>
        <w:tc>
          <w:tcPr>
            <w:tcW w:w="666" w:type="dxa"/>
            <w:tcBorders>
              <w:top w:val="nil"/>
            </w:tcBorders>
          </w:tcPr>
          <w:p w:rsidR="00232BA6" w:rsidRDefault="00232BA6">
            <w:pPr>
              <w:pStyle w:val="ConsPlusNonformat"/>
              <w:jc w:val="both"/>
            </w:pPr>
            <w:r>
              <w:rPr>
                <w:sz w:val="18"/>
              </w:rPr>
              <w:t>1,05</w:t>
            </w:r>
          </w:p>
        </w:tc>
        <w:tc>
          <w:tcPr>
            <w:tcW w:w="666" w:type="dxa"/>
            <w:tcBorders>
              <w:top w:val="nil"/>
            </w:tcBorders>
          </w:tcPr>
          <w:p w:rsidR="00232BA6" w:rsidRDefault="00232BA6">
            <w:pPr>
              <w:pStyle w:val="ConsPlusNonformat"/>
              <w:jc w:val="both"/>
            </w:pPr>
            <w:r>
              <w:rPr>
                <w:sz w:val="18"/>
              </w:rPr>
              <w:t>0,85</w:t>
            </w:r>
          </w:p>
        </w:tc>
        <w:tc>
          <w:tcPr>
            <w:tcW w:w="666" w:type="dxa"/>
            <w:tcBorders>
              <w:top w:val="nil"/>
            </w:tcBorders>
          </w:tcPr>
          <w:p w:rsidR="00232BA6" w:rsidRDefault="00232BA6">
            <w:pPr>
              <w:pStyle w:val="ConsPlusNonformat"/>
              <w:jc w:val="both"/>
            </w:pPr>
            <w:r>
              <w:rPr>
                <w:sz w:val="18"/>
              </w:rPr>
              <w:t>0,77</w:t>
            </w:r>
          </w:p>
        </w:tc>
        <w:tc>
          <w:tcPr>
            <w:tcW w:w="666" w:type="dxa"/>
            <w:tcBorders>
              <w:top w:val="nil"/>
            </w:tcBorders>
          </w:tcPr>
          <w:p w:rsidR="00232BA6" w:rsidRDefault="00232BA6">
            <w:pPr>
              <w:pStyle w:val="ConsPlusNonformat"/>
              <w:jc w:val="both"/>
            </w:pPr>
            <w:r>
              <w:rPr>
                <w:sz w:val="18"/>
              </w:rPr>
              <w:t>0,71</w:t>
            </w:r>
          </w:p>
        </w:tc>
        <w:tc>
          <w:tcPr>
            <w:tcW w:w="666" w:type="dxa"/>
            <w:tcBorders>
              <w:top w:val="nil"/>
            </w:tcBorders>
          </w:tcPr>
          <w:p w:rsidR="00232BA6" w:rsidRDefault="00232BA6">
            <w:pPr>
              <w:pStyle w:val="ConsPlusNonformat"/>
              <w:jc w:val="both"/>
            </w:pPr>
            <w:r>
              <w:rPr>
                <w:sz w:val="18"/>
              </w:rPr>
              <w:t>0,69</w:t>
            </w:r>
          </w:p>
        </w:tc>
        <w:tc>
          <w:tcPr>
            <w:tcW w:w="666" w:type="dxa"/>
            <w:tcBorders>
              <w:top w:val="nil"/>
            </w:tcBorders>
          </w:tcPr>
          <w:p w:rsidR="00232BA6" w:rsidRDefault="00232BA6">
            <w:pPr>
              <w:pStyle w:val="ConsPlusNonformat"/>
              <w:jc w:val="both"/>
            </w:pPr>
            <w:r>
              <w:rPr>
                <w:sz w:val="18"/>
              </w:rPr>
              <w:t>0,67</w:t>
            </w:r>
          </w:p>
        </w:tc>
      </w:tr>
      <w:tr w:rsidR="00232BA6">
        <w:trPr>
          <w:trHeight w:val="227"/>
        </w:trPr>
        <w:tc>
          <w:tcPr>
            <w:tcW w:w="2109" w:type="dxa"/>
            <w:tcBorders>
              <w:top w:val="nil"/>
            </w:tcBorders>
          </w:tcPr>
          <w:p w:rsidR="00232BA6" w:rsidRDefault="00232BA6">
            <w:pPr>
              <w:pStyle w:val="ConsPlusNonformat"/>
              <w:jc w:val="both"/>
            </w:pPr>
            <w:r>
              <w:rPr>
                <w:sz w:val="18"/>
              </w:rPr>
              <w:t xml:space="preserve">- на сжиженном   </w:t>
            </w:r>
          </w:p>
          <w:p w:rsidR="00232BA6" w:rsidRDefault="00232BA6">
            <w:pPr>
              <w:pStyle w:val="ConsPlusNonformat"/>
              <w:jc w:val="both"/>
            </w:pPr>
            <w:r>
              <w:rPr>
                <w:sz w:val="18"/>
              </w:rPr>
              <w:t>газе (в том числе</w:t>
            </w:r>
          </w:p>
          <w:p w:rsidR="00232BA6" w:rsidRDefault="00232BA6">
            <w:pPr>
              <w:pStyle w:val="ConsPlusNonformat"/>
              <w:jc w:val="both"/>
            </w:pPr>
            <w:r>
              <w:rPr>
                <w:sz w:val="18"/>
              </w:rPr>
              <w:t xml:space="preserve">при групповых    </w:t>
            </w:r>
          </w:p>
          <w:p w:rsidR="00232BA6" w:rsidRDefault="00232BA6">
            <w:pPr>
              <w:pStyle w:val="ConsPlusNonformat"/>
              <w:jc w:val="both"/>
            </w:pPr>
            <w:r>
              <w:rPr>
                <w:sz w:val="18"/>
              </w:rPr>
              <w:t xml:space="preserve">установках и на  </w:t>
            </w:r>
          </w:p>
          <w:p w:rsidR="00232BA6" w:rsidRDefault="00232BA6">
            <w:pPr>
              <w:pStyle w:val="ConsPlusNonformat"/>
              <w:jc w:val="both"/>
            </w:pPr>
            <w:r>
              <w:rPr>
                <w:sz w:val="18"/>
              </w:rPr>
              <w:t xml:space="preserve">твердом топливе) </w:t>
            </w:r>
          </w:p>
        </w:tc>
        <w:tc>
          <w:tcPr>
            <w:tcW w:w="777" w:type="dxa"/>
            <w:tcBorders>
              <w:top w:val="nil"/>
            </w:tcBorders>
          </w:tcPr>
          <w:p w:rsidR="00232BA6" w:rsidRDefault="00232BA6">
            <w:pPr>
              <w:pStyle w:val="ConsPlusNonformat"/>
              <w:jc w:val="both"/>
            </w:pPr>
            <w:r>
              <w:rPr>
                <w:sz w:val="18"/>
              </w:rPr>
              <w:t xml:space="preserve">  6  </w:t>
            </w:r>
          </w:p>
        </w:tc>
        <w:tc>
          <w:tcPr>
            <w:tcW w:w="555" w:type="dxa"/>
            <w:tcBorders>
              <w:top w:val="nil"/>
            </w:tcBorders>
          </w:tcPr>
          <w:p w:rsidR="00232BA6" w:rsidRDefault="00232BA6">
            <w:pPr>
              <w:pStyle w:val="ConsPlusNonformat"/>
              <w:jc w:val="both"/>
            </w:pPr>
            <w:r>
              <w:rPr>
                <w:sz w:val="18"/>
              </w:rPr>
              <w:t>3,4</w:t>
            </w:r>
          </w:p>
        </w:tc>
        <w:tc>
          <w:tcPr>
            <w:tcW w:w="555" w:type="dxa"/>
            <w:tcBorders>
              <w:top w:val="nil"/>
            </w:tcBorders>
          </w:tcPr>
          <w:p w:rsidR="00232BA6" w:rsidRDefault="00232BA6">
            <w:pPr>
              <w:pStyle w:val="ConsPlusNonformat"/>
              <w:jc w:val="both"/>
            </w:pPr>
            <w:r>
              <w:rPr>
                <w:sz w:val="18"/>
              </w:rPr>
              <w:t>2,9</w:t>
            </w:r>
          </w:p>
        </w:tc>
        <w:tc>
          <w:tcPr>
            <w:tcW w:w="555" w:type="dxa"/>
            <w:tcBorders>
              <w:top w:val="nil"/>
            </w:tcBorders>
          </w:tcPr>
          <w:p w:rsidR="00232BA6" w:rsidRDefault="00232BA6">
            <w:pPr>
              <w:pStyle w:val="ConsPlusNonformat"/>
              <w:jc w:val="both"/>
            </w:pPr>
            <w:r>
              <w:rPr>
                <w:sz w:val="18"/>
              </w:rPr>
              <w:t>2,5</w:t>
            </w:r>
          </w:p>
        </w:tc>
        <w:tc>
          <w:tcPr>
            <w:tcW w:w="555" w:type="dxa"/>
            <w:tcBorders>
              <w:top w:val="nil"/>
            </w:tcBorders>
          </w:tcPr>
          <w:p w:rsidR="00232BA6" w:rsidRDefault="00232BA6">
            <w:pPr>
              <w:pStyle w:val="ConsPlusNonformat"/>
              <w:jc w:val="both"/>
            </w:pPr>
            <w:r>
              <w:rPr>
                <w:sz w:val="18"/>
              </w:rPr>
              <w:t>2,2</w:t>
            </w:r>
          </w:p>
        </w:tc>
        <w:tc>
          <w:tcPr>
            <w:tcW w:w="666" w:type="dxa"/>
            <w:tcBorders>
              <w:top w:val="nil"/>
            </w:tcBorders>
          </w:tcPr>
          <w:p w:rsidR="00232BA6" w:rsidRDefault="00232BA6">
            <w:pPr>
              <w:pStyle w:val="ConsPlusNonformat"/>
              <w:jc w:val="both"/>
            </w:pPr>
            <w:r>
              <w:rPr>
                <w:sz w:val="18"/>
              </w:rPr>
              <w:t xml:space="preserve">2   </w:t>
            </w:r>
          </w:p>
        </w:tc>
        <w:tc>
          <w:tcPr>
            <w:tcW w:w="555" w:type="dxa"/>
            <w:tcBorders>
              <w:top w:val="nil"/>
            </w:tcBorders>
          </w:tcPr>
          <w:p w:rsidR="00232BA6" w:rsidRDefault="00232BA6">
            <w:pPr>
              <w:pStyle w:val="ConsPlusNonformat"/>
              <w:jc w:val="both"/>
            </w:pPr>
            <w:r>
              <w:rPr>
                <w:sz w:val="18"/>
              </w:rPr>
              <w:t>1,8</w:t>
            </w:r>
          </w:p>
        </w:tc>
        <w:tc>
          <w:tcPr>
            <w:tcW w:w="666" w:type="dxa"/>
            <w:tcBorders>
              <w:top w:val="nil"/>
            </w:tcBorders>
          </w:tcPr>
          <w:p w:rsidR="00232BA6" w:rsidRDefault="00232BA6">
            <w:pPr>
              <w:pStyle w:val="ConsPlusNonformat"/>
              <w:jc w:val="both"/>
            </w:pPr>
            <w:r>
              <w:rPr>
                <w:sz w:val="18"/>
              </w:rPr>
              <w:t xml:space="preserve">1,4 </w:t>
            </w:r>
          </w:p>
        </w:tc>
        <w:tc>
          <w:tcPr>
            <w:tcW w:w="666" w:type="dxa"/>
            <w:tcBorders>
              <w:top w:val="nil"/>
            </w:tcBorders>
          </w:tcPr>
          <w:p w:rsidR="00232BA6" w:rsidRDefault="00232BA6">
            <w:pPr>
              <w:pStyle w:val="ConsPlusNonformat"/>
              <w:jc w:val="both"/>
            </w:pPr>
            <w:r>
              <w:rPr>
                <w:sz w:val="18"/>
              </w:rPr>
              <w:t xml:space="preserve">1,3 </w:t>
            </w:r>
          </w:p>
        </w:tc>
        <w:tc>
          <w:tcPr>
            <w:tcW w:w="666" w:type="dxa"/>
            <w:tcBorders>
              <w:top w:val="nil"/>
            </w:tcBorders>
          </w:tcPr>
          <w:p w:rsidR="00232BA6" w:rsidRDefault="00232BA6">
            <w:pPr>
              <w:pStyle w:val="ConsPlusNonformat"/>
              <w:jc w:val="both"/>
            </w:pPr>
            <w:r>
              <w:rPr>
                <w:sz w:val="18"/>
              </w:rPr>
              <w:t>1,08</w:t>
            </w:r>
          </w:p>
        </w:tc>
        <w:tc>
          <w:tcPr>
            <w:tcW w:w="666" w:type="dxa"/>
            <w:tcBorders>
              <w:top w:val="nil"/>
            </w:tcBorders>
          </w:tcPr>
          <w:p w:rsidR="00232BA6" w:rsidRDefault="00232BA6">
            <w:pPr>
              <w:pStyle w:val="ConsPlusNonformat"/>
              <w:jc w:val="both"/>
            </w:pPr>
            <w:r>
              <w:rPr>
                <w:sz w:val="18"/>
              </w:rPr>
              <w:t xml:space="preserve">1   </w:t>
            </w:r>
          </w:p>
        </w:tc>
        <w:tc>
          <w:tcPr>
            <w:tcW w:w="666" w:type="dxa"/>
            <w:tcBorders>
              <w:top w:val="nil"/>
            </w:tcBorders>
          </w:tcPr>
          <w:p w:rsidR="00232BA6" w:rsidRDefault="00232BA6">
            <w:pPr>
              <w:pStyle w:val="ConsPlusNonformat"/>
              <w:jc w:val="both"/>
            </w:pPr>
            <w:r>
              <w:rPr>
                <w:sz w:val="18"/>
              </w:rPr>
              <w:t>0,92</w:t>
            </w:r>
          </w:p>
        </w:tc>
        <w:tc>
          <w:tcPr>
            <w:tcW w:w="666" w:type="dxa"/>
            <w:tcBorders>
              <w:top w:val="nil"/>
            </w:tcBorders>
          </w:tcPr>
          <w:p w:rsidR="00232BA6" w:rsidRDefault="00232BA6">
            <w:pPr>
              <w:pStyle w:val="ConsPlusNonformat"/>
              <w:jc w:val="both"/>
            </w:pPr>
            <w:r>
              <w:rPr>
                <w:sz w:val="18"/>
              </w:rPr>
              <w:t>0,84</w:t>
            </w:r>
          </w:p>
        </w:tc>
        <w:tc>
          <w:tcPr>
            <w:tcW w:w="666" w:type="dxa"/>
            <w:tcBorders>
              <w:top w:val="nil"/>
            </w:tcBorders>
          </w:tcPr>
          <w:p w:rsidR="00232BA6" w:rsidRDefault="00232BA6">
            <w:pPr>
              <w:pStyle w:val="ConsPlusNonformat"/>
              <w:jc w:val="both"/>
            </w:pPr>
            <w:r>
              <w:rPr>
                <w:sz w:val="18"/>
              </w:rPr>
              <w:t>0,76</w:t>
            </w:r>
          </w:p>
        </w:tc>
      </w:tr>
      <w:tr w:rsidR="00232BA6">
        <w:trPr>
          <w:trHeight w:val="227"/>
        </w:trPr>
        <w:tc>
          <w:tcPr>
            <w:tcW w:w="2109" w:type="dxa"/>
            <w:tcBorders>
              <w:top w:val="nil"/>
            </w:tcBorders>
          </w:tcPr>
          <w:p w:rsidR="00232BA6" w:rsidRDefault="00232BA6">
            <w:pPr>
              <w:pStyle w:val="ConsPlusNonformat"/>
              <w:jc w:val="both"/>
            </w:pPr>
            <w:r>
              <w:rPr>
                <w:sz w:val="18"/>
              </w:rPr>
              <w:t xml:space="preserve">- электрическими </w:t>
            </w:r>
          </w:p>
          <w:p w:rsidR="00232BA6" w:rsidRDefault="00232BA6">
            <w:pPr>
              <w:pStyle w:val="ConsPlusNonformat"/>
              <w:jc w:val="both"/>
            </w:pPr>
            <w:r>
              <w:rPr>
                <w:sz w:val="18"/>
              </w:rPr>
              <w:t>мощностью 8,5 кВт</w:t>
            </w:r>
          </w:p>
        </w:tc>
        <w:tc>
          <w:tcPr>
            <w:tcW w:w="777" w:type="dxa"/>
            <w:tcBorders>
              <w:top w:val="nil"/>
            </w:tcBorders>
          </w:tcPr>
          <w:p w:rsidR="00232BA6" w:rsidRDefault="00232BA6">
            <w:pPr>
              <w:pStyle w:val="ConsPlusNonformat"/>
              <w:jc w:val="both"/>
            </w:pPr>
            <w:r>
              <w:rPr>
                <w:sz w:val="18"/>
              </w:rPr>
              <w:t xml:space="preserve"> 10  </w:t>
            </w:r>
          </w:p>
        </w:tc>
        <w:tc>
          <w:tcPr>
            <w:tcW w:w="555" w:type="dxa"/>
            <w:tcBorders>
              <w:top w:val="nil"/>
            </w:tcBorders>
          </w:tcPr>
          <w:p w:rsidR="00232BA6" w:rsidRDefault="00232BA6">
            <w:pPr>
              <w:pStyle w:val="ConsPlusNonformat"/>
              <w:jc w:val="both"/>
            </w:pPr>
            <w:r>
              <w:rPr>
                <w:sz w:val="18"/>
              </w:rPr>
              <w:t>5,9</w:t>
            </w:r>
          </w:p>
        </w:tc>
        <w:tc>
          <w:tcPr>
            <w:tcW w:w="555" w:type="dxa"/>
            <w:tcBorders>
              <w:top w:val="nil"/>
            </w:tcBorders>
          </w:tcPr>
          <w:p w:rsidR="00232BA6" w:rsidRDefault="00232BA6">
            <w:pPr>
              <w:pStyle w:val="ConsPlusNonformat"/>
              <w:jc w:val="both"/>
            </w:pPr>
            <w:r>
              <w:rPr>
                <w:sz w:val="18"/>
              </w:rPr>
              <w:t>4,9</w:t>
            </w:r>
          </w:p>
        </w:tc>
        <w:tc>
          <w:tcPr>
            <w:tcW w:w="555" w:type="dxa"/>
            <w:tcBorders>
              <w:top w:val="nil"/>
            </w:tcBorders>
          </w:tcPr>
          <w:p w:rsidR="00232BA6" w:rsidRDefault="00232BA6">
            <w:pPr>
              <w:pStyle w:val="ConsPlusNonformat"/>
              <w:jc w:val="both"/>
            </w:pPr>
            <w:r>
              <w:rPr>
                <w:sz w:val="18"/>
              </w:rPr>
              <w:t>4,3</w:t>
            </w:r>
          </w:p>
        </w:tc>
        <w:tc>
          <w:tcPr>
            <w:tcW w:w="555" w:type="dxa"/>
            <w:tcBorders>
              <w:top w:val="nil"/>
            </w:tcBorders>
          </w:tcPr>
          <w:p w:rsidR="00232BA6" w:rsidRDefault="00232BA6">
            <w:pPr>
              <w:pStyle w:val="ConsPlusNonformat"/>
              <w:jc w:val="both"/>
            </w:pPr>
            <w:r>
              <w:rPr>
                <w:sz w:val="18"/>
              </w:rPr>
              <w:t>3,9</w:t>
            </w:r>
          </w:p>
        </w:tc>
        <w:tc>
          <w:tcPr>
            <w:tcW w:w="666" w:type="dxa"/>
            <w:tcBorders>
              <w:top w:val="nil"/>
            </w:tcBorders>
          </w:tcPr>
          <w:p w:rsidR="00232BA6" w:rsidRDefault="00232BA6">
            <w:pPr>
              <w:pStyle w:val="ConsPlusNonformat"/>
              <w:jc w:val="both"/>
            </w:pPr>
            <w:r>
              <w:rPr>
                <w:sz w:val="18"/>
              </w:rPr>
              <w:t xml:space="preserve">3,7 </w:t>
            </w:r>
          </w:p>
        </w:tc>
        <w:tc>
          <w:tcPr>
            <w:tcW w:w="555" w:type="dxa"/>
            <w:tcBorders>
              <w:top w:val="nil"/>
            </w:tcBorders>
          </w:tcPr>
          <w:p w:rsidR="00232BA6" w:rsidRDefault="00232BA6">
            <w:pPr>
              <w:pStyle w:val="ConsPlusNonformat"/>
              <w:jc w:val="both"/>
            </w:pPr>
            <w:r>
              <w:rPr>
                <w:sz w:val="18"/>
              </w:rPr>
              <w:t>3,1</w:t>
            </w:r>
          </w:p>
        </w:tc>
        <w:tc>
          <w:tcPr>
            <w:tcW w:w="666" w:type="dxa"/>
            <w:tcBorders>
              <w:top w:val="nil"/>
            </w:tcBorders>
          </w:tcPr>
          <w:p w:rsidR="00232BA6" w:rsidRDefault="00232BA6">
            <w:pPr>
              <w:pStyle w:val="ConsPlusNonformat"/>
              <w:jc w:val="both"/>
            </w:pPr>
            <w:r>
              <w:rPr>
                <w:sz w:val="18"/>
              </w:rPr>
              <w:t xml:space="preserve">2,6 </w:t>
            </w:r>
          </w:p>
        </w:tc>
        <w:tc>
          <w:tcPr>
            <w:tcW w:w="666" w:type="dxa"/>
            <w:tcBorders>
              <w:top w:val="nil"/>
            </w:tcBorders>
          </w:tcPr>
          <w:p w:rsidR="00232BA6" w:rsidRDefault="00232BA6">
            <w:pPr>
              <w:pStyle w:val="ConsPlusNonformat"/>
              <w:jc w:val="both"/>
            </w:pPr>
            <w:r>
              <w:rPr>
                <w:sz w:val="18"/>
              </w:rPr>
              <w:t xml:space="preserve">2,1 </w:t>
            </w:r>
          </w:p>
        </w:tc>
        <w:tc>
          <w:tcPr>
            <w:tcW w:w="666" w:type="dxa"/>
            <w:tcBorders>
              <w:top w:val="nil"/>
            </w:tcBorders>
          </w:tcPr>
          <w:p w:rsidR="00232BA6" w:rsidRDefault="00232BA6">
            <w:pPr>
              <w:pStyle w:val="ConsPlusNonformat"/>
              <w:jc w:val="both"/>
            </w:pPr>
            <w:r>
              <w:rPr>
                <w:sz w:val="18"/>
              </w:rPr>
              <w:t xml:space="preserve">1,5 </w:t>
            </w:r>
          </w:p>
        </w:tc>
        <w:tc>
          <w:tcPr>
            <w:tcW w:w="666" w:type="dxa"/>
            <w:tcBorders>
              <w:top w:val="nil"/>
            </w:tcBorders>
          </w:tcPr>
          <w:p w:rsidR="00232BA6" w:rsidRDefault="00232BA6">
            <w:pPr>
              <w:pStyle w:val="ConsPlusNonformat"/>
              <w:jc w:val="both"/>
            </w:pPr>
            <w:r>
              <w:rPr>
                <w:sz w:val="18"/>
              </w:rPr>
              <w:t>1,36</w:t>
            </w:r>
          </w:p>
        </w:tc>
        <w:tc>
          <w:tcPr>
            <w:tcW w:w="666" w:type="dxa"/>
            <w:tcBorders>
              <w:top w:val="nil"/>
            </w:tcBorders>
          </w:tcPr>
          <w:p w:rsidR="00232BA6" w:rsidRDefault="00232BA6">
            <w:pPr>
              <w:pStyle w:val="ConsPlusNonformat"/>
              <w:jc w:val="both"/>
            </w:pPr>
            <w:r>
              <w:rPr>
                <w:sz w:val="18"/>
              </w:rPr>
              <w:t>1,27</w:t>
            </w:r>
          </w:p>
        </w:tc>
        <w:tc>
          <w:tcPr>
            <w:tcW w:w="666" w:type="dxa"/>
            <w:tcBorders>
              <w:top w:val="nil"/>
            </w:tcBorders>
          </w:tcPr>
          <w:p w:rsidR="00232BA6" w:rsidRDefault="00232BA6">
            <w:pPr>
              <w:pStyle w:val="ConsPlusNonformat"/>
              <w:jc w:val="both"/>
            </w:pPr>
            <w:r>
              <w:rPr>
                <w:sz w:val="18"/>
              </w:rPr>
              <w:t>1,23</w:t>
            </w:r>
          </w:p>
        </w:tc>
        <w:tc>
          <w:tcPr>
            <w:tcW w:w="666" w:type="dxa"/>
            <w:tcBorders>
              <w:top w:val="nil"/>
            </w:tcBorders>
          </w:tcPr>
          <w:p w:rsidR="00232BA6" w:rsidRDefault="00232BA6">
            <w:pPr>
              <w:pStyle w:val="ConsPlusNonformat"/>
              <w:jc w:val="both"/>
            </w:pPr>
            <w:r>
              <w:rPr>
                <w:sz w:val="18"/>
              </w:rPr>
              <w:t>1,19</w:t>
            </w:r>
          </w:p>
        </w:tc>
      </w:tr>
      <w:tr w:rsidR="00232BA6">
        <w:trPr>
          <w:trHeight w:val="227"/>
        </w:trPr>
        <w:tc>
          <w:tcPr>
            <w:tcW w:w="2109" w:type="dxa"/>
            <w:tcBorders>
              <w:top w:val="nil"/>
            </w:tcBorders>
          </w:tcPr>
          <w:p w:rsidR="00232BA6" w:rsidRDefault="00232BA6">
            <w:pPr>
              <w:pStyle w:val="ConsPlusNonformat"/>
              <w:jc w:val="both"/>
            </w:pPr>
            <w:r>
              <w:rPr>
                <w:sz w:val="18"/>
              </w:rPr>
              <w:t xml:space="preserve">Квартиры         </w:t>
            </w:r>
          </w:p>
          <w:p w:rsidR="00232BA6" w:rsidRDefault="00232BA6">
            <w:pPr>
              <w:pStyle w:val="ConsPlusNonformat"/>
              <w:jc w:val="both"/>
            </w:pPr>
            <w:r>
              <w:rPr>
                <w:sz w:val="18"/>
              </w:rPr>
              <w:t xml:space="preserve">повышенной       </w:t>
            </w:r>
          </w:p>
          <w:p w:rsidR="00232BA6" w:rsidRDefault="00232BA6">
            <w:pPr>
              <w:pStyle w:val="ConsPlusNonformat"/>
              <w:jc w:val="both"/>
            </w:pPr>
            <w:r>
              <w:rPr>
                <w:sz w:val="18"/>
              </w:rPr>
              <w:t xml:space="preserve">комфортности с   </w:t>
            </w:r>
          </w:p>
          <w:p w:rsidR="00232BA6" w:rsidRDefault="00232BA6">
            <w:pPr>
              <w:pStyle w:val="ConsPlusNonformat"/>
              <w:jc w:val="both"/>
            </w:pPr>
            <w:r>
              <w:rPr>
                <w:sz w:val="18"/>
              </w:rPr>
              <w:t xml:space="preserve">электрическими   </w:t>
            </w:r>
          </w:p>
          <w:p w:rsidR="00232BA6" w:rsidRDefault="00232BA6">
            <w:pPr>
              <w:pStyle w:val="ConsPlusNonformat"/>
              <w:jc w:val="both"/>
            </w:pPr>
            <w:r>
              <w:rPr>
                <w:sz w:val="18"/>
              </w:rPr>
              <w:t>плитами мощностью</w:t>
            </w:r>
          </w:p>
          <w:p w:rsidR="00232BA6" w:rsidRDefault="00232BA6">
            <w:pPr>
              <w:pStyle w:val="ConsPlusNonformat"/>
              <w:jc w:val="both"/>
            </w:pPr>
            <w:r>
              <w:rPr>
                <w:sz w:val="18"/>
              </w:rPr>
              <w:t xml:space="preserve">до 10,5 кВт </w:t>
            </w:r>
            <w:hyperlink w:anchor="P10188" w:history="1">
              <w:r>
                <w:rPr>
                  <w:color w:val="0000FF"/>
                  <w:sz w:val="18"/>
                </w:rPr>
                <w:t>&lt;**&gt;</w:t>
              </w:r>
            </w:hyperlink>
          </w:p>
        </w:tc>
        <w:tc>
          <w:tcPr>
            <w:tcW w:w="777" w:type="dxa"/>
            <w:tcBorders>
              <w:top w:val="nil"/>
            </w:tcBorders>
          </w:tcPr>
          <w:p w:rsidR="00232BA6" w:rsidRDefault="00232BA6">
            <w:pPr>
              <w:pStyle w:val="ConsPlusNonformat"/>
              <w:jc w:val="both"/>
            </w:pPr>
            <w:r>
              <w:rPr>
                <w:sz w:val="18"/>
              </w:rPr>
              <w:t xml:space="preserve"> 14  </w:t>
            </w:r>
          </w:p>
        </w:tc>
        <w:tc>
          <w:tcPr>
            <w:tcW w:w="555" w:type="dxa"/>
            <w:tcBorders>
              <w:top w:val="nil"/>
            </w:tcBorders>
          </w:tcPr>
          <w:p w:rsidR="00232BA6" w:rsidRDefault="00232BA6">
            <w:pPr>
              <w:pStyle w:val="ConsPlusNonformat"/>
              <w:jc w:val="both"/>
            </w:pPr>
            <w:r>
              <w:rPr>
                <w:sz w:val="18"/>
              </w:rPr>
              <w:t>8,1</w:t>
            </w:r>
          </w:p>
        </w:tc>
        <w:tc>
          <w:tcPr>
            <w:tcW w:w="555" w:type="dxa"/>
            <w:tcBorders>
              <w:top w:val="nil"/>
            </w:tcBorders>
          </w:tcPr>
          <w:p w:rsidR="00232BA6" w:rsidRDefault="00232BA6">
            <w:pPr>
              <w:pStyle w:val="ConsPlusNonformat"/>
              <w:jc w:val="both"/>
            </w:pPr>
            <w:r>
              <w:rPr>
                <w:sz w:val="18"/>
              </w:rPr>
              <w:t>6,7</w:t>
            </w:r>
          </w:p>
        </w:tc>
        <w:tc>
          <w:tcPr>
            <w:tcW w:w="555" w:type="dxa"/>
            <w:tcBorders>
              <w:top w:val="nil"/>
            </w:tcBorders>
          </w:tcPr>
          <w:p w:rsidR="00232BA6" w:rsidRDefault="00232BA6">
            <w:pPr>
              <w:pStyle w:val="ConsPlusNonformat"/>
              <w:jc w:val="both"/>
            </w:pPr>
            <w:r>
              <w:rPr>
                <w:sz w:val="18"/>
              </w:rPr>
              <w:t>5,9</w:t>
            </w:r>
          </w:p>
        </w:tc>
        <w:tc>
          <w:tcPr>
            <w:tcW w:w="555" w:type="dxa"/>
            <w:tcBorders>
              <w:top w:val="nil"/>
            </w:tcBorders>
          </w:tcPr>
          <w:p w:rsidR="00232BA6" w:rsidRDefault="00232BA6">
            <w:pPr>
              <w:pStyle w:val="ConsPlusNonformat"/>
              <w:jc w:val="both"/>
            </w:pPr>
            <w:r>
              <w:rPr>
                <w:sz w:val="18"/>
              </w:rPr>
              <w:t>5,3</w:t>
            </w:r>
          </w:p>
        </w:tc>
        <w:tc>
          <w:tcPr>
            <w:tcW w:w="666" w:type="dxa"/>
            <w:tcBorders>
              <w:top w:val="nil"/>
            </w:tcBorders>
          </w:tcPr>
          <w:p w:rsidR="00232BA6" w:rsidRDefault="00232BA6">
            <w:pPr>
              <w:pStyle w:val="ConsPlusNonformat"/>
              <w:jc w:val="both"/>
            </w:pPr>
            <w:r>
              <w:rPr>
                <w:sz w:val="18"/>
              </w:rPr>
              <w:t xml:space="preserve">4,9 </w:t>
            </w:r>
          </w:p>
        </w:tc>
        <w:tc>
          <w:tcPr>
            <w:tcW w:w="555" w:type="dxa"/>
            <w:tcBorders>
              <w:top w:val="nil"/>
            </w:tcBorders>
          </w:tcPr>
          <w:p w:rsidR="00232BA6" w:rsidRDefault="00232BA6">
            <w:pPr>
              <w:pStyle w:val="ConsPlusNonformat"/>
              <w:jc w:val="both"/>
            </w:pPr>
            <w:r>
              <w:rPr>
                <w:sz w:val="18"/>
              </w:rPr>
              <w:t>4,2</w:t>
            </w:r>
          </w:p>
        </w:tc>
        <w:tc>
          <w:tcPr>
            <w:tcW w:w="666" w:type="dxa"/>
            <w:tcBorders>
              <w:top w:val="nil"/>
            </w:tcBorders>
          </w:tcPr>
          <w:p w:rsidR="00232BA6" w:rsidRDefault="00232BA6">
            <w:pPr>
              <w:pStyle w:val="ConsPlusNonformat"/>
              <w:jc w:val="both"/>
            </w:pPr>
            <w:r>
              <w:rPr>
                <w:sz w:val="18"/>
              </w:rPr>
              <w:t xml:space="preserve">3,3 </w:t>
            </w:r>
          </w:p>
        </w:tc>
        <w:tc>
          <w:tcPr>
            <w:tcW w:w="666" w:type="dxa"/>
            <w:tcBorders>
              <w:top w:val="nil"/>
            </w:tcBorders>
          </w:tcPr>
          <w:p w:rsidR="00232BA6" w:rsidRDefault="00232BA6">
            <w:pPr>
              <w:pStyle w:val="ConsPlusNonformat"/>
              <w:jc w:val="both"/>
            </w:pPr>
            <w:r>
              <w:rPr>
                <w:sz w:val="18"/>
              </w:rPr>
              <w:t xml:space="preserve">2,8 </w:t>
            </w:r>
          </w:p>
        </w:tc>
        <w:tc>
          <w:tcPr>
            <w:tcW w:w="666" w:type="dxa"/>
            <w:tcBorders>
              <w:top w:val="nil"/>
            </w:tcBorders>
          </w:tcPr>
          <w:p w:rsidR="00232BA6" w:rsidRDefault="00232BA6">
            <w:pPr>
              <w:pStyle w:val="ConsPlusNonformat"/>
              <w:jc w:val="both"/>
            </w:pPr>
            <w:r>
              <w:rPr>
                <w:sz w:val="18"/>
              </w:rPr>
              <w:t>1,95</w:t>
            </w:r>
          </w:p>
        </w:tc>
        <w:tc>
          <w:tcPr>
            <w:tcW w:w="666" w:type="dxa"/>
            <w:tcBorders>
              <w:top w:val="nil"/>
            </w:tcBorders>
          </w:tcPr>
          <w:p w:rsidR="00232BA6" w:rsidRDefault="00232BA6">
            <w:pPr>
              <w:pStyle w:val="ConsPlusNonformat"/>
              <w:jc w:val="both"/>
            </w:pPr>
            <w:r>
              <w:rPr>
                <w:sz w:val="18"/>
              </w:rPr>
              <w:t>1,83</w:t>
            </w:r>
          </w:p>
        </w:tc>
        <w:tc>
          <w:tcPr>
            <w:tcW w:w="666" w:type="dxa"/>
            <w:tcBorders>
              <w:top w:val="nil"/>
            </w:tcBorders>
          </w:tcPr>
          <w:p w:rsidR="00232BA6" w:rsidRDefault="00232BA6">
            <w:pPr>
              <w:pStyle w:val="ConsPlusNonformat"/>
              <w:jc w:val="both"/>
            </w:pPr>
            <w:r>
              <w:rPr>
                <w:sz w:val="18"/>
              </w:rPr>
              <w:t>1,72</w:t>
            </w:r>
          </w:p>
        </w:tc>
        <w:tc>
          <w:tcPr>
            <w:tcW w:w="666" w:type="dxa"/>
            <w:tcBorders>
              <w:top w:val="nil"/>
            </w:tcBorders>
          </w:tcPr>
          <w:p w:rsidR="00232BA6" w:rsidRDefault="00232BA6">
            <w:pPr>
              <w:pStyle w:val="ConsPlusNonformat"/>
              <w:jc w:val="both"/>
            </w:pPr>
            <w:r>
              <w:rPr>
                <w:sz w:val="18"/>
              </w:rPr>
              <w:t>1,67</w:t>
            </w:r>
          </w:p>
        </w:tc>
        <w:tc>
          <w:tcPr>
            <w:tcW w:w="666" w:type="dxa"/>
            <w:tcBorders>
              <w:top w:val="nil"/>
            </w:tcBorders>
          </w:tcPr>
          <w:p w:rsidR="00232BA6" w:rsidRDefault="00232BA6">
            <w:pPr>
              <w:pStyle w:val="ConsPlusNonformat"/>
              <w:jc w:val="both"/>
            </w:pPr>
            <w:r>
              <w:rPr>
                <w:sz w:val="18"/>
              </w:rPr>
              <w:t>1,62</w:t>
            </w:r>
          </w:p>
        </w:tc>
      </w:tr>
      <w:tr w:rsidR="00232BA6">
        <w:trPr>
          <w:trHeight w:val="227"/>
        </w:trPr>
        <w:tc>
          <w:tcPr>
            <w:tcW w:w="2109" w:type="dxa"/>
            <w:tcBorders>
              <w:top w:val="nil"/>
            </w:tcBorders>
          </w:tcPr>
          <w:p w:rsidR="00232BA6" w:rsidRDefault="00232BA6">
            <w:pPr>
              <w:pStyle w:val="ConsPlusNonformat"/>
              <w:jc w:val="both"/>
            </w:pPr>
            <w:r>
              <w:rPr>
                <w:sz w:val="18"/>
              </w:rPr>
              <w:t xml:space="preserve">Домики на        </w:t>
            </w:r>
          </w:p>
          <w:p w:rsidR="00232BA6" w:rsidRDefault="00232BA6">
            <w:pPr>
              <w:pStyle w:val="ConsPlusNonformat"/>
              <w:jc w:val="both"/>
            </w:pPr>
            <w:r>
              <w:rPr>
                <w:sz w:val="18"/>
              </w:rPr>
              <w:t xml:space="preserve">участках         </w:t>
            </w:r>
          </w:p>
          <w:p w:rsidR="00232BA6" w:rsidRDefault="00232BA6">
            <w:pPr>
              <w:pStyle w:val="ConsPlusNonformat"/>
              <w:jc w:val="both"/>
            </w:pPr>
            <w:r>
              <w:rPr>
                <w:sz w:val="18"/>
              </w:rPr>
              <w:t xml:space="preserve">садоводческих    </w:t>
            </w:r>
          </w:p>
          <w:p w:rsidR="00232BA6" w:rsidRDefault="00232BA6">
            <w:pPr>
              <w:pStyle w:val="ConsPlusNonformat"/>
              <w:jc w:val="both"/>
            </w:pPr>
            <w:r>
              <w:rPr>
                <w:sz w:val="18"/>
              </w:rPr>
              <w:t xml:space="preserve">товариществ      </w:t>
            </w:r>
          </w:p>
        </w:tc>
        <w:tc>
          <w:tcPr>
            <w:tcW w:w="777" w:type="dxa"/>
            <w:tcBorders>
              <w:top w:val="nil"/>
            </w:tcBorders>
          </w:tcPr>
          <w:p w:rsidR="00232BA6" w:rsidRDefault="00232BA6">
            <w:pPr>
              <w:pStyle w:val="ConsPlusNonformat"/>
              <w:jc w:val="both"/>
            </w:pPr>
            <w:r>
              <w:rPr>
                <w:sz w:val="18"/>
              </w:rPr>
              <w:t xml:space="preserve">  4  </w:t>
            </w:r>
          </w:p>
        </w:tc>
        <w:tc>
          <w:tcPr>
            <w:tcW w:w="555" w:type="dxa"/>
            <w:tcBorders>
              <w:top w:val="nil"/>
            </w:tcBorders>
          </w:tcPr>
          <w:p w:rsidR="00232BA6" w:rsidRDefault="00232BA6">
            <w:pPr>
              <w:pStyle w:val="ConsPlusNonformat"/>
              <w:jc w:val="both"/>
            </w:pPr>
            <w:r>
              <w:rPr>
                <w:sz w:val="18"/>
              </w:rPr>
              <w:t>2,3</w:t>
            </w:r>
          </w:p>
        </w:tc>
        <w:tc>
          <w:tcPr>
            <w:tcW w:w="555" w:type="dxa"/>
            <w:tcBorders>
              <w:top w:val="nil"/>
            </w:tcBorders>
          </w:tcPr>
          <w:p w:rsidR="00232BA6" w:rsidRDefault="00232BA6">
            <w:pPr>
              <w:pStyle w:val="ConsPlusNonformat"/>
              <w:jc w:val="both"/>
            </w:pPr>
            <w:r>
              <w:rPr>
                <w:sz w:val="18"/>
              </w:rPr>
              <w:t>1,7</w:t>
            </w:r>
          </w:p>
        </w:tc>
        <w:tc>
          <w:tcPr>
            <w:tcW w:w="555" w:type="dxa"/>
            <w:tcBorders>
              <w:top w:val="nil"/>
            </w:tcBorders>
          </w:tcPr>
          <w:p w:rsidR="00232BA6" w:rsidRDefault="00232BA6">
            <w:pPr>
              <w:pStyle w:val="ConsPlusNonformat"/>
              <w:jc w:val="both"/>
            </w:pPr>
            <w:r>
              <w:rPr>
                <w:sz w:val="18"/>
              </w:rPr>
              <w:t>1,4</w:t>
            </w:r>
          </w:p>
        </w:tc>
        <w:tc>
          <w:tcPr>
            <w:tcW w:w="555" w:type="dxa"/>
            <w:tcBorders>
              <w:top w:val="nil"/>
            </w:tcBorders>
          </w:tcPr>
          <w:p w:rsidR="00232BA6" w:rsidRDefault="00232BA6">
            <w:pPr>
              <w:pStyle w:val="ConsPlusNonformat"/>
              <w:jc w:val="both"/>
            </w:pPr>
            <w:r>
              <w:rPr>
                <w:sz w:val="18"/>
              </w:rPr>
              <w:t>1,2</w:t>
            </w:r>
          </w:p>
        </w:tc>
        <w:tc>
          <w:tcPr>
            <w:tcW w:w="666" w:type="dxa"/>
            <w:tcBorders>
              <w:top w:val="nil"/>
            </w:tcBorders>
          </w:tcPr>
          <w:p w:rsidR="00232BA6" w:rsidRDefault="00232BA6">
            <w:pPr>
              <w:pStyle w:val="ConsPlusNonformat"/>
              <w:jc w:val="both"/>
            </w:pPr>
            <w:r>
              <w:rPr>
                <w:sz w:val="18"/>
              </w:rPr>
              <w:t xml:space="preserve">1,1 </w:t>
            </w:r>
          </w:p>
        </w:tc>
        <w:tc>
          <w:tcPr>
            <w:tcW w:w="555" w:type="dxa"/>
            <w:tcBorders>
              <w:top w:val="nil"/>
            </w:tcBorders>
          </w:tcPr>
          <w:p w:rsidR="00232BA6" w:rsidRDefault="00232BA6">
            <w:pPr>
              <w:pStyle w:val="ConsPlusNonformat"/>
              <w:jc w:val="both"/>
            </w:pPr>
            <w:r>
              <w:rPr>
                <w:sz w:val="18"/>
              </w:rPr>
              <w:t>0,9</w:t>
            </w:r>
          </w:p>
        </w:tc>
        <w:tc>
          <w:tcPr>
            <w:tcW w:w="666" w:type="dxa"/>
            <w:tcBorders>
              <w:top w:val="nil"/>
            </w:tcBorders>
          </w:tcPr>
          <w:p w:rsidR="00232BA6" w:rsidRDefault="00232BA6">
            <w:pPr>
              <w:pStyle w:val="ConsPlusNonformat"/>
              <w:jc w:val="both"/>
            </w:pPr>
            <w:r>
              <w:rPr>
                <w:sz w:val="18"/>
              </w:rPr>
              <w:t>0,76</w:t>
            </w:r>
          </w:p>
        </w:tc>
        <w:tc>
          <w:tcPr>
            <w:tcW w:w="666" w:type="dxa"/>
            <w:tcBorders>
              <w:top w:val="nil"/>
            </w:tcBorders>
          </w:tcPr>
          <w:p w:rsidR="00232BA6" w:rsidRDefault="00232BA6">
            <w:pPr>
              <w:pStyle w:val="ConsPlusNonformat"/>
              <w:jc w:val="both"/>
            </w:pPr>
            <w:r>
              <w:rPr>
                <w:sz w:val="18"/>
              </w:rPr>
              <w:t>0,69</w:t>
            </w:r>
          </w:p>
        </w:tc>
        <w:tc>
          <w:tcPr>
            <w:tcW w:w="666" w:type="dxa"/>
            <w:tcBorders>
              <w:top w:val="nil"/>
            </w:tcBorders>
          </w:tcPr>
          <w:p w:rsidR="00232BA6" w:rsidRDefault="00232BA6">
            <w:pPr>
              <w:pStyle w:val="ConsPlusNonformat"/>
              <w:jc w:val="both"/>
            </w:pPr>
            <w:r>
              <w:rPr>
                <w:sz w:val="18"/>
              </w:rPr>
              <w:t>0,61</w:t>
            </w:r>
          </w:p>
        </w:tc>
        <w:tc>
          <w:tcPr>
            <w:tcW w:w="666" w:type="dxa"/>
            <w:tcBorders>
              <w:top w:val="nil"/>
            </w:tcBorders>
          </w:tcPr>
          <w:p w:rsidR="00232BA6" w:rsidRDefault="00232BA6">
            <w:pPr>
              <w:pStyle w:val="ConsPlusNonformat"/>
              <w:jc w:val="both"/>
            </w:pPr>
            <w:r>
              <w:rPr>
                <w:sz w:val="18"/>
              </w:rPr>
              <w:t>0,58</w:t>
            </w:r>
          </w:p>
        </w:tc>
        <w:tc>
          <w:tcPr>
            <w:tcW w:w="666" w:type="dxa"/>
            <w:tcBorders>
              <w:top w:val="nil"/>
            </w:tcBorders>
          </w:tcPr>
          <w:p w:rsidR="00232BA6" w:rsidRDefault="00232BA6">
            <w:pPr>
              <w:pStyle w:val="ConsPlusNonformat"/>
              <w:jc w:val="both"/>
            </w:pPr>
            <w:r>
              <w:rPr>
                <w:sz w:val="18"/>
              </w:rPr>
              <w:t>0,54</w:t>
            </w:r>
          </w:p>
        </w:tc>
        <w:tc>
          <w:tcPr>
            <w:tcW w:w="666" w:type="dxa"/>
            <w:tcBorders>
              <w:top w:val="nil"/>
            </w:tcBorders>
          </w:tcPr>
          <w:p w:rsidR="00232BA6" w:rsidRDefault="00232BA6">
            <w:pPr>
              <w:pStyle w:val="ConsPlusNonformat"/>
              <w:jc w:val="both"/>
            </w:pPr>
            <w:r>
              <w:rPr>
                <w:sz w:val="18"/>
              </w:rPr>
              <w:t>0,51</w:t>
            </w:r>
          </w:p>
        </w:tc>
        <w:tc>
          <w:tcPr>
            <w:tcW w:w="666" w:type="dxa"/>
            <w:tcBorders>
              <w:top w:val="nil"/>
            </w:tcBorders>
          </w:tcPr>
          <w:p w:rsidR="00232BA6" w:rsidRDefault="00232BA6">
            <w:pPr>
              <w:pStyle w:val="ConsPlusNonformat"/>
              <w:jc w:val="both"/>
            </w:pPr>
            <w:r>
              <w:rPr>
                <w:sz w:val="18"/>
              </w:rPr>
              <w:t>0,46</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173" w:name="P10187"/>
      <w:bookmarkEnd w:id="173"/>
      <w:r>
        <w:t>&lt;*&gt; В зданиях по типовым проектам.</w:t>
      </w:r>
    </w:p>
    <w:p w:rsidR="00232BA6" w:rsidRDefault="00232BA6">
      <w:pPr>
        <w:pStyle w:val="ConsPlusNormal"/>
        <w:spacing w:before="220"/>
        <w:ind w:firstLine="540"/>
        <w:jc w:val="both"/>
      </w:pPr>
      <w:bookmarkStart w:id="174" w:name="P10188"/>
      <w:bookmarkEnd w:id="174"/>
      <w:r>
        <w:t>&lt;**&gt; Рекомендуемые значения.</w:t>
      </w:r>
    </w:p>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Удельные расчетные нагрузки для числа квартир, не указанного в таблице, определяются путем интерполяции.</w:t>
      </w:r>
    </w:p>
    <w:p w:rsidR="00232BA6" w:rsidRDefault="00232BA6">
      <w:pPr>
        <w:pStyle w:val="ConsPlusNormal"/>
        <w:spacing w:before="220"/>
        <w:ind w:firstLine="540"/>
        <w:jc w:val="both"/>
      </w:pPr>
      <w: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232BA6" w:rsidRDefault="00232BA6">
      <w:pPr>
        <w:pStyle w:val="ConsPlusNormal"/>
        <w:spacing w:before="220"/>
        <w:ind w:firstLine="540"/>
        <w:jc w:val="both"/>
      </w:pPr>
      <w:r>
        <w:t>3. Удельные расчетные нагрузки приведены для квартир средней общей площадью 70 м2 (квартиры от 35 до 90 м2) в зданиях по типовым проектам и 150 м2 (квартиры от 100 до 300 м2) в зданиях по индивидуальным проектам с квартирами повышенной комфортности.</w:t>
      </w:r>
    </w:p>
    <w:p w:rsidR="00232BA6" w:rsidRDefault="00232BA6">
      <w:pPr>
        <w:pStyle w:val="ConsPlusNormal"/>
        <w:spacing w:before="220"/>
        <w:ind w:firstLine="540"/>
        <w:jc w:val="both"/>
      </w:pPr>
      <w: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232BA6" w:rsidRDefault="00232BA6">
      <w:pPr>
        <w:pStyle w:val="ConsPlusNormal"/>
        <w:spacing w:before="220"/>
        <w:ind w:firstLine="540"/>
        <w:jc w:val="both"/>
      </w:pPr>
      <w:r>
        <w:t>5. Удельные расчетные нагрузки не учитывают покомнатное расселение семей в квартире.</w:t>
      </w:r>
    </w:p>
    <w:p w:rsidR="00232BA6" w:rsidRDefault="00232BA6">
      <w:pPr>
        <w:pStyle w:val="ConsPlusNormal"/>
        <w:spacing w:before="220"/>
        <w:ind w:firstLine="540"/>
        <w:jc w:val="both"/>
      </w:pPr>
      <w: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232BA6" w:rsidRDefault="00232BA6">
      <w:pPr>
        <w:pStyle w:val="ConsPlusNormal"/>
        <w:spacing w:before="220"/>
        <w:ind w:firstLine="540"/>
        <w:jc w:val="both"/>
      </w:pPr>
      <w: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экспериментальных данных расчет нагрузок следует производить по ним.</w:t>
      </w:r>
    </w:p>
    <w:p w:rsidR="00232BA6" w:rsidRDefault="00232BA6">
      <w:pPr>
        <w:pStyle w:val="ConsPlusNormal"/>
        <w:spacing w:before="220"/>
        <w:ind w:firstLine="540"/>
        <w:jc w:val="both"/>
      </w:pPr>
      <w:r>
        <w:t>8. Нагрузка иллюминации мощностью до 10 кВт в расчетной нагрузке на вводе в здание учитываться не должна.</w:t>
      </w:r>
    </w:p>
    <w:p w:rsidR="00232BA6" w:rsidRDefault="00232BA6">
      <w:pPr>
        <w:pStyle w:val="ConsPlusNormal"/>
        <w:jc w:val="both"/>
      </w:pPr>
    </w:p>
    <w:p w:rsidR="00232BA6" w:rsidRDefault="00232BA6">
      <w:pPr>
        <w:pStyle w:val="ConsPlusNormal"/>
        <w:jc w:val="center"/>
        <w:outlineLvl w:val="2"/>
      </w:pPr>
      <w:r>
        <w:t>III. Удельная расчетная электрическая нагрузка</w:t>
      </w:r>
    </w:p>
    <w:p w:rsidR="00232BA6" w:rsidRDefault="00232BA6">
      <w:pPr>
        <w:pStyle w:val="ConsPlusNormal"/>
        <w:jc w:val="center"/>
      </w:pPr>
      <w:r>
        <w:t>электроприемников коттеджей</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3213"/>
        <w:gridCol w:w="833"/>
        <w:gridCol w:w="714"/>
        <w:gridCol w:w="714"/>
        <w:gridCol w:w="714"/>
        <w:gridCol w:w="714"/>
        <w:gridCol w:w="714"/>
        <w:gridCol w:w="595"/>
        <w:gridCol w:w="595"/>
        <w:gridCol w:w="595"/>
        <w:gridCol w:w="595"/>
      </w:tblGrid>
      <w:tr w:rsidR="00232BA6">
        <w:trPr>
          <w:trHeight w:val="241"/>
        </w:trPr>
        <w:tc>
          <w:tcPr>
            <w:tcW w:w="3213" w:type="dxa"/>
            <w:vMerge w:val="restart"/>
          </w:tcPr>
          <w:p w:rsidR="00232BA6" w:rsidRDefault="00232BA6">
            <w:pPr>
              <w:pStyle w:val="ConsPlusNonformat"/>
              <w:jc w:val="both"/>
            </w:pPr>
            <w:r>
              <w:t xml:space="preserve">       Потребители       </w:t>
            </w:r>
          </w:p>
          <w:p w:rsidR="00232BA6" w:rsidRDefault="00232BA6">
            <w:pPr>
              <w:pStyle w:val="ConsPlusNonformat"/>
              <w:jc w:val="both"/>
            </w:pPr>
            <w:r>
              <w:t xml:space="preserve">     электроэнергии      </w:t>
            </w:r>
          </w:p>
        </w:tc>
        <w:tc>
          <w:tcPr>
            <w:tcW w:w="6783" w:type="dxa"/>
            <w:gridSpan w:val="10"/>
          </w:tcPr>
          <w:p w:rsidR="00232BA6" w:rsidRDefault="00232BA6">
            <w:pPr>
              <w:pStyle w:val="ConsPlusNonformat"/>
              <w:jc w:val="both"/>
            </w:pPr>
            <w:r>
              <w:t xml:space="preserve">  Удельная расчетная электрическая нагрузка,  </w:t>
            </w:r>
          </w:p>
          <w:p w:rsidR="00232BA6" w:rsidRDefault="00232BA6">
            <w:pPr>
              <w:pStyle w:val="ConsPlusNonformat"/>
              <w:jc w:val="both"/>
            </w:pPr>
            <w:r>
              <w:t xml:space="preserve">    кВт/коттедж, при количестве коттеджей     </w:t>
            </w:r>
          </w:p>
        </w:tc>
      </w:tr>
      <w:tr w:rsidR="00232BA6">
        <w:tc>
          <w:tcPr>
            <w:tcW w:w="3094" w:type="dxa"/>
            <w:vMerge/>
            <w:tcBorders>
              <w:top w:val="nil"/>
            </w:tcBorders>
          </w:tcPr>
          <w:p w:rsidR="00232BA6" w:rsidRDefault="00232BA6"/>
        </w:tc>
        <w:tc>
          <w:tcPr>
            <w:tcW w:w="833" w:type="dxa"/>
            <w:tcBorders>
              <w:top w:val="nil"/>
            </w:tcBorders>
          </w:tcPr>
          <w:p w:rsidR="00232BA6" w:rsidRDefault="00232BA6">
            <w:pPr>
              <w:pStyle w:val="ConsPlusNonformat"/>
              <w:jc w:val="both"/>
            </w:pPr>
            <w:r>
              <w:t>1 - 3</w:t>
            </w:r>
          </w:p>
        </w:tc>
        <w:tc>
          <w:tcPr>
            <w:tcW w:w="714" w:type="dxa"/>
            <w:tcBorders>
              <w:top w:val="nil"/>
            </w:tcBorders>
          </w:tcPr>
          <w:p w:rsidR="00232BA6" w:rsidRDefault="00232BA6">
            <w:pPr>
              <w:pStyle w:val="ConsPlusNonformat"/>
              <w:jc w:val="both"/>
            </w:pPr>
            <w:r>
              <w:t xml:space="preserve"> 6  </w:t>
            </w:r>
          </w:p>
        </w:tc>
        <w:tc>
          <w:tcPr>
            <w:tcW w:w="714" w:type="dxa"/>
            <w:tcBorders>
              <w:top w:val="nil"/>
            </w:tcBorders>
          </w:tcPr>
          <w:p w:rsidR="00232BA6" w:rsidRDefault="00232BA6">
            <w:pPr>
              <w:pStyle w:val="ConsPlusNonformat"/>
              <w:jc w:val="both"/>
            </w:pPr>
            <w:r>
              <w:t xml:space="preserve"> 9  </w:t>
            </w:r>
          </w:p>
        </w:tc>
        <w:tc>
          <w:tcPr>
            <w:tcW w:w="714" w:type="dxa"/>
            <w:tcBorders>
              <w:top w:val="nil"/>
            </w:tcBorders>
          </w:tcPr>
          <w:p w:rsidR="00232BA6" w:rsidRDefault="00232BA6">
            <w:pPr>
              <w:pStyle w:val="ConsPlusNonformat"/>
              <w:jc w:val="both"/>
            </w:pPr>
            <w:r>
              <w:t xml:space="preserve"> 12 </w:t>
            </w:r>
          </w:p>
        </w:tc>
        <w:tc>
          <w:tcPr>
            <w:tcW w:w="714" w:type="dxa"/>
            <w:tcBorders>
              <w:top w:val="nil"/>
            </w:tcBorders>
          </w:tcPr>
          <w:p w:rsidR="00232BA6" w:rsidRDefault="00232BA6">
            <w:pPr>
              <w:pStyle w:val="ConsPlusNonformat"/>
              <w:jc w:val="both"/>
            </w:pPr>
            <w:r>
              <w:t xml:space="preserve"> 15 </w:t>
            </w:r>
          </w:p>
        </w:tc>
        <w:tc>
          <w:tcPr>
            <w:tcW w:w="714" w:type="dxa"/>
            <w:tcBorders>
              <w:top w:val="nil"/>
            </w:tcBorders>
          </w:tcPr>
          <w:p w:rsidR="00232BA6" w:rsidRDefault="00232BA6">
            <w:pPr>
              <w:pStyle w:val="ConsPlusNonformat"/>
              <w:jc w:val="both"/>
            </w:pPr>
            <w:r>
              <w:t xml:space="preserve"> 18 </w:t>
            </w:r>
          </w:p>
        </w:tc>
        <w:tc>
          <w:tcPr>
            <w:tcW w:w="595" w:type="dxa"/>
            <w:tcBorders>
              <w:top w:val="nil"/>
            </w:tcBorders>
          </w:tcPr>
          <w:p w:rsidR="00232BA6" w:rsidRDefault="00232BA6">
            <w:pPr>
              <w:pStyle w:val="ConsPlusNonformat"/>
              <w:jc w:val="both"/>
            </w:pPr>
            <w:r>
              <w:t xml:space="preserve">24 </w:t>
            </w:r>
          </w:p>
        </w:tc>
        <w:tc>
          <w:tcPr>
            <w:tcW w:w="595" w:type="dxa"/>
            <w:tcBorders>
              <w:top w:val="nil"/>
            </w:tcBorders>
          </w:tcPr>
          <w:p w:rsidR="00232BA6" w:rsidRDefault="00232BA6">
            <w:pPr>
              <w:pStyle w:val="ConsPlusNonformat"/>
              <w:jc w:val="both"/>
            </w:pPr>
            <w:r>
              <w:t xml:space="preserve">40 </w:t>
            </w:r>
          </w:p>
        </w:tc>
        <w:tc>
          <w:tcPr>
            <w:tcW w:w="595" w:type="dxa"/>
            <w:tcBorders>
              <w:top w:val="nil"/>
            </w:tcBorders>
          </w:tcPr>
          <w:p w:rsidR="00232BA6" w:rsidRDefault="00232BA6">
            <w:pPr>
              <w:pStyle w:val="ConsPlusNonformat"/>
              <w:jc w:val="both"/>
            </w:pPr>
            <w:r>
              <w:t xml:space="preserve">60 </w:t>
            </w:r>
          </w:p>
        </w:tc>
        <w:tc>
          <w:tcPr>
            <w:tcW w:w="595" w:type="dxa"/>
            <w:tcBorders>
              <w:top w:val="nil"/>
            </w:tcBorders>
          </w:tcPr>
          <w:p w:rsidR="00232BA6" w:rsidRDefault="00232BA6">
            <w:pPr>
              <w:pStyle w:val="ConsPlusNonformat"/>
              <w:jc w:val="both"/>
            </w:pPr>
            <w:r>
              <w:t>100</w:t>
            </w:r>
          </w:p>
        </w:tc>
      </w:tr>
      <w:tr w:rsidR="00232BA6">
        <w:trPr>
          <w:trHeight w:val="241"/>
        </w:trPr>
        <w:tc>
          <w:tcPr>
            <w:tcW w:w="3213" w:type="dxa"/>
            <w:tcBorders>
              <w:top w:val="nil"/>
            </w:tcBorders>
          </w:tcPr>
          <w:p w:rsidR="00232BA6" w:rsidRDefault="00232BA6">
            <w:pPr>
              <w:pStyle w:val="ConsPlusNonformat"/>
              <w:jc w:val="both"/>
            </w:pPr>
            <w:r>
              <w:t xml:space="preserve">Коттеджи с плитами на    </w:t>
            </w:r>
          </w:p>
          <w:p w:rsidR="00232BA6" w:rsidRDefault="00232BA6">
            <w:pPr>
              <w:pStyle w:val="ConsPlusNonformat"/>
              <w:jc w:val="both"/>
            </w:pPr>
            <w:r>
              <w:t xml:space="preserve">природном газе           </w:t>
            </w:r>
          </w:p>
        </w:tc>
        <w:tc>
          <w:tcPr>
            <w:tcW w:w="833" w:type="dxa"/>
            <w:tcBorders>
              <w:top w:val="nil"/>
            </w:tcBorders>
          </w:tcPr>
          <w:p w:rsidR="00232BA6" w:rsidRDefault="00232BA6">
            <w:pPr>
              <w:pStyle w:val="ConsPlusNonformat"/>
              <w:jc w:val="both"/>
            </w:pPr>
            <w:r>
              <w:t xml:space="preserve"> 11,5</w:t>
            </w:r>
          </w:p>
        </w:tc>
        <w:tc>
          <w:tcPr>
            <w:tcW w:w="714" w:type="dxa"/>
            <w:tcBorders>
              <w:top w:val="nil"/>
            </w:tcBorders>
          </w:tcPr>
          <w:p w:rsidR="00232BA6" w:rsidRDefault="00232BA6">
            <w:pPr>
              <w:pStyle w:val="ConsPlusNonformat"/>
              <w:jc w:val="both"/>
            </w:pPr>
            <w:r>
              <w:t xml:space="preserve"> 6,5</w:t>
            </w:r>
          </w:p>
        </w:tc>
        <w:tc>
          <w:tcPr>
            <w:tcW w:w="714" w:type="dxa"/>
            <w:tcBorders>
              <w:top w:val="nil"/>
            </w:tcBorders>
          </w:tcPr>
          <w:p w:rsidR="00232BA6" w:rsidRDefault="00232BA6">
            <w:pPr>
              <w:pStyle w:val="ConsPlusNonformat"/>
              <w:jc w:val="both"/>
            </w:pPr>
            <w:r>
              <w:t xml:space="preserve"> 5,4</w:t>
            </w:r>
          </w:p>
        </w:tc>
        <w:tc>
          <w:tcPr>
            <w:tcW w:w="714" w:type="dxa"/>
            <w:tcBorders>
              <w:top w:val="nil"/>
            </w:tcBorders>
          </w:tcPr>
          <w:p w:rsidR="00232BA6" w:rsidRDefault="00232BA6">
            <w:pPr>
              <w:pStyle w:val="ConsPlusNonformat"/>
              <w:jc w:val="both"/>
            </w:pPr>
            <w:r>
              <w:t xml:space="preserve"> 4,7</w:t>
            </w:r>
          </w:p>
        </w:tc>
        <w:tc>
          <w:tcPr>
            <w:tcW w:w="714" w:type="dxa"/>
            <w:tcBorders>
              <w:top w:val="nil"/>
            </w:tcBorders>
          </w:tcPr>
          <w:p w:rsidR="00232BA6" w:rsidRDefault="00232BA6">
            <w:pPr>
              <w:pStyle w:val="ConsPlusNonformat"/>
              <w:jc w:val="both"/>
            </w:pPr>
            <w:r>
              <w:t xml:space="preserve"> 4,3</w:t>
            </w:r>
          </w:p>
        </w:tc>
        <w:tc>
          <w:tcPr>
            <w:tcW w:w="714" w:type="dxa"/>
            <w:tcBorders>
              <w:top w:val="nil"/>
            </w:tcBorders>
          </w:tcPr>
          <w:p w:rsidR="00232BA6" w:rsidRDefault="00232BA6">
            <w:pPr>
              <w:pStyle w:val="ConsPlusNonformat"/>
              <w:jc w:val="both"/>
            </w:pPr>
            <w:r>
              <w:t xml:space="preserve"> 3,9</w:t>
            </w:r>
          </w:p>
        </w:tc>
        <w:tc>
          <w:tcPr>
            <w:tcW w:w="595" w:type="dxa"/>
            <w:tcBorders>
              <w:top w:val="nil"/>
            </w:tcBorders>
          </w:tcPr>
          <w:p w:rsidR="00232BA6" w:rsidRDefault="00232BA6">
            <w:pPr>
              <w:pStyle w:val="ConsPlusNonformat"/>
              <w:jc w:val="both"/>
            </w:pPr>
            <w:r>
              <w:t>3,3</w:t>
            </w:r>
          </w:p>
        </w:tc>
        <w:tc>
          <w:tcPr>
            <w:tcW w:w="595" w:type="dxa"/>
            <w:tcBorders>
              <w:top w:val="nil"/>
            </w:tcBorders>
          </w:tcPr>
          <w:p w:rsidR="00232BA6" w:rsidRDefault="00232BA6">
            <w:pPr>
              <w:pStyle w:val="ConsPlusNonformat"/>
              <w:jc w:val="both"/>
            </w:pPr>
            <w:r>
              <w:t>2,6</w:t>
            </w:r>
          </w:p>
        </w:tc>
        <w:tc>
          <w:tcPr>
            <w:tcW w:w="595" w:type="dxa"/>
            <w:tcBorders>
              <w:top w:val="nil"/>
            </w:tcBorders>
          </w:tcPr>
          <w:p w:rsidR="00232BA6" w:rsidRDefault="00232BA6">
            <w:pPr>
              <w:pStyle w:val="ConsPlusNonformat"/>
              <w:jc w:val="both"/>
            </w:pPr>
            <w:r>
              <w:t>2,1</w:t>
            </w:r>
          </w:p>
        </w:tc>
        <w:tc>
          <w:tcPr>
            <w:tcW w:w="595" w:type="dxa"/>
            <w:tcBorders>
              <w:top w:val="nil"/>
            </w:tcBorders>
          </w:tcPr>
          <w:p w:rsidR="00232BA6" w:rsidRDefault="00232BA6">
            <w:pPr>
              <w:pStyle w:val="ConsPlusNonformat"/>
              <w:jc w:val="both"/>
            </w:pPr>
            <w:r>
              <w:t>2,0</w:t>
            </w:r>
          </w:p>
        </w:tc>
      </w:tr>
      <w:tr w:rsidR="00232BA6">
        <w:trPr>
          <w:trHeight w:val="241"/>
        </w:trPr>
        <w:tc>
          <w:tcPr>
            <w:tcW w:w="3213" w:type="dxa"/>
            <w:tcBorders>
              <w:top w:val="nil"/>
            </w:tcBorders>
          </w:tcPr>
          <w:p w:rsidR="00232BA6" w:rsidRDefault="00232BA6">
            <w:pPr>
              <w:pStyle w:val="ConsPlusNonformat"/>
              <w:jc w:val="both"/>
            </w:pPr>
            <w:r>
              <w:t xml:space="preserve">Коттеджи с плитами на    </w:t>
            </w:r>
          </w:p>
          <w:p w:rsidR="00232BA6" w:rsidRDefault="00232BA6">
            <w:pPr>
              <w:pStyle w:val="ConsPlusNonformat"/>
              <w:jc w:val="both"/>
            </w:pPr>
            <w:r>
              <w:t xml:space="preserve">природном газе и         </w:t>
            </w:r>
          </w:p>
          <w:p w:rsidR="00232BA6" w:rsidRDefault="00232BA6">
            <w:pPr>
              <w:pStyle w:val="ConsPlusNonformat"/>
              <w:jc w:val="both"/>
            </w:pPr>
            <w:r>
              <w:t xml:space="preserve">электрической сауной     </w:t>
            </w:r>
          </w:p>
          <w:p w:rsidR="00232BA6" w:rsidRDefault="00232BA6">
            <w:pPr>
              <w:pStyle w:val="ConsPlusNonformat"/>
              <w:jc w:val="both"/>
            </w:pPr>
            <w:r>
              <w:t xml:space="preserve">мощностью до 12 кВт      </w:t>
            </w:r>
          </w:p>
        </w:tc>
        <w:tc>
          <w:tcPr>
            <w:tcW w:w="833" w:type="dxa"/>
            <w:tcBorders>
              <w:top w:val="nil"/>
            </w:tcBorders>
          </w:tcPr>
          <w:p w:rsidR="00232BA6" w:rsidRDefault="00232BA6">
            <w:pPr>
              <w:pStyle w:val="ConsPlusNonformat"/>
              <w:jc w:val="both"/>
            </w:pPr>
            <w:r>
              <w:t xml:space="preserve"> 22,3</w:t>
            </w:r>
          </w:p>
        </w:tc>
        <w:tc>
          <w:tcPr>
            <w:tcW w:w="714" w:type="dxa"/>
            <w:tcBorders>
              <w:top w:val="nil"/>
            </w:tcBorders>
          </w:tcPr>
          <w:p w:rsidR="00232BA6" w:rsidRDefault="00232BA6">
            <w:pPr>
              <w:pStyle w:val="ConsPlusNonformat"/>
              <w:jc w:val="both"/>
            </w:pPr>
            <w:r>
              <w:t>13,3</w:t>
            </w:r>
          </w:p>
        </w:tc>
        <w:tc>
          <w:tcPr>
            <w:tcW w:w="714" w:type="dxa"/>
            <w:tcBorders>
              <w:top w:val="nil"/>
            </w:tcBorders>
          </w:tcPr>
          <w:p w:rsidR="00232BA6" w:rsidRDefault="00232BA6">
            <w:pPr>
              <w:pStyle w:val="ConsPlusNonformat"/>
              <w:jc w:val="both"/>
            </w:pPr>
            <w:r>
              <w:t>11,3</w:t>
            </w:r>
          </w:p>
        </w:tc>
        <w:tc>
          <w:tcPr>
            <w:tcW w:w="714" w:type="dxa"/>
            <w:tcBorders>
              <w:top w:val="nil"/>
            </w:tcBorders>
          </w:tcPr>
          <w:p w:rsidR="00232BA6" w:rsidRDefault="00232BA6">
            <w:pPr>
              <w:pStyle w:val="ConsPlusNonformat"/>
              <w:jc w:val="both"/>
            </w:pPr>
            <w:r>
              <w:t>10,0</w:t>
            </w:r>
          </w:p>
        </w:tc>
        <w:tc>
          <w:tcPr>
            <w:tcW w:w="714" w:type="dxa"/>
            <w:tcBorders>
              <w:top w:val="nil"/>
            </w:tcBorders>
          </w:tcPr>
          <w:p w:rsidR="00232BA6" w:rsidRDefault="00232BA6">
            <w:pPr>
              <w:pStyle w:val="ConsPlusNonformat"/>
              <w:jc w:val="both"/>
            </w:pPr>
            <w:r>
              <w:t xml:space="preserve"> 9,3</w:t>
            </w:r>
          </w:p>
        </w:tc>
        <w:tc>
          <w:tcPr>
            <w:tcW w:w="714" w:type="dxa"/>
            <w:tcBorders>
              <w:top w:val="nil"/>
            </w:tcBorders>
          </w:tcPr>
          <w:p w:rsidR="00232BA6" w:rsidRDefault="00232BA6">
            <w:pPr>
              <w:pStyle w:val="ConsPlusNonformat"/>
              <w:jc w:val="both"/>
            </w:pPr>
            <w:r>
              <w:t xml:space="preserve"> 8,6</w:t>
            </w:r>
          </w:p>
        </w:tc>
        <w:tc>
          <w:tcPr>
            <w:tcW w:w="595" w:type="dxa"/>
            <w:tcBorders>
              <w:top w:val="nil"/>
            </w:tcBorders>
          </w:tcPr>
          <w:p w:rsidR="00232BA6" w:rsidRDefault="00232BA6">
            <w:pPr>
              <w:pStyle w:val="ConsPlusNonformat"/>
              <w:jc w:val="both"/>
            </w:pPr>
            <w:r>
              <w:t>7,5</w:t>
            </w:r>
          </w:p>
        </w:tc>
        <w:tc>
          <w:tcPr>
            <w:tcW w:w="595" w:type="dxa"/>
            <w:tcBorders>
              <w:top w:val="nil"/>
            </w:tcBorders>
          </w:tcPr>
          <w:p w:rsidR="00232BA6" w:rsidRDefault="00232BA6">
            <w:pPr>
              <w:pStyle w:val="ConsPlusNonformat"/>
              <w:jc w:val="both"/>
            </w:pPr>
            <w:r>
              <w:t>6,3</w:t>
            </w:r>
          </w:p>
        </w:tc>
        <w:tc>
          <w:tcPr>
            <w:tcW w:w="595" w:type="dxa"/>
            <w:tcBorders>
              <w:top w:val="nil"/>
            </w:tcBorders>
          </w:tcPr>
          <w:p w:rsidR="00232BA6" w:rsidRDefault="00232BA6">
            <w:pPr>
              <w:pStyle w:val="ConsPlusNonformat"/>
              <w:jc w:val="both"/>
            </w:pPr>
            <w:r>
              <w:t>5,6</w:t>
            </w:r>
          </w:p>
        </w:tc>
        <w:tc>
          <w:tcPr>
            <w:tcW w:w="595" w:type="dxa"/>
            <w:tcBorders>
              <w:top w:val="nil"/>
            </w:tcBorders>
          </w:tcPr>
          <w:p w:rsidR="00232BA6" w:rsidRDefault="00232BA6">
            <w:pPr>
              <w:pStyle w:val="ConsPlusNonformat"/>
              <w:jc w:val="both"/>
            </w:pPr>
            <w:r>
              <w:t>5,0</w:t>
            </w:r>
          </w:p>
        </w:tc>
      </w:tr>
      <w:tr w:rsidR="00232BA6">
        <w:trPr>
          <w:trHeight w:val="241"/>
        </w:trPr>
        <w:tc>
          <w:tcPr>
            <w:tcW w:w="3213" w:type="dxa"/>
            <w:tcBorders>
              <w:top w:val="nil"/>
            </w:tcBorders>
          </w:tcPr>
          <w:p w:rsidR="00232BA6" w:rsidRDefault="00232BA6">
            <w:pPr>
              <w:pStyle w:val="ConsPlusNonformat"/>
              <w:jc w:val="both"/>
            </w:pPr>
            <w:r>
              <w:t>Коттеджи с электрическими</w:t>
            </w:r>
          </w:p>
          <w:p w:rsidR="00232BA6" w:rsidRDefault="00232BA6">
            <w:pPr>
              <w:pStyle w:val="ConsPlusNonformat"/>
              <w:jc w:val="both"/>
            </w:pPr>
            <w:r>
              <w:t>плитами мощностью до 10,5</w:t>
            </w:r>
          </w:p>
          <w:p w:rsidR="00232BA6" w:rsidRDefault="00232BA6">
            <w:pPr>
              <w:pStyle w:val="ConsPlusNonformat"/>
              <w:jc w:val="both"/>
            </w:pPr>
            <w:r>
              <w:t xml:space="preserve">кВт                      </w:t>
            </w:r>
          </w:p>
        </w:tc>
        <w:tc>
          <w:tcPr>
            <w:tcW w:w="833" w:type="dxa"/>
            <w:tcBorders>
              <w:top w:val="nil"/>
            </w:tcBorders>
          </w:tcPr>
          <w:p w:rsidR="00232BA6" w:rsidRDefault="00232BA6">
            <w:pPr>
              <w:pStyle w:val="ConsPlusNonformat"/>
              <w:jc w:val="both"/>
            </w:pPr>
            <w:r>
              <w:t xml:space="preserve"> 14,5</w:t>
            </w:r>
          </w:p>
        </w:tc>
        <w:tc>
          <w:tcPr>
            <w:tcW w:w="714" w:type="dxa"/>
            <w:tcBorders>
              <w:top w:val="nil"/>
            </w:tcBorders>
          </w:tcPr>
          <w:p w:rsidR="00232BA6" w:rsidRDefault="00232BA6">
            <w:pPr>
              <w:pStyle w:val="ConsPlusNonformat"/>
              <w:jc w:val="both"/>
            </w:pPr>
            <w:r>
              <w:t xml:space="preserve"> 8,6</w:t>
            </w:r>
          </w:p>
        </w:tc>
        <w:tc>
          <w:tcPr>
            <w:tcW w:w="714" w:type="dxa"/>
            <w:tcBorders>
              <w:top w:val="nil"/>
            </w:tcBorders>
          </w:tcPr>
          <w:p w:rsidR="00232BA6" w:rsidRDefault="00232BA6">
            <w:pPr>
              <w:pStyle w:val="ConsPlusNonformat"/>
              <w:jc w:val="both"/>
            </w:pPr>
            <w:r>
              <w:t xml:space="preserve"> 7,2</w:t>
            </w:r>
          </w:p>
        </w:tc>
        <w:tc>
          <w:tcPr>
            <w:tcW w:w="714" w:type="dxa"/>
            <w:tcBorders>
              <w:top w:val="nil"/>
            </w:tcBorders>
          </w:tcPr>
          <w:p w:rsidR="00232BA6" w:rsidRDefault="00232BA6">
            <w:pPr>
              <w:pStyle w:val="ConsPlusNonformat"/>
              <w:jc w:val="both"/>
            </w:pPr>
            <w:r>
              <w:t xml:space="preserve"> 6,5</w:t>
            </w:r>
          </w:p>
        </w:tc>
        <w:tc>
          <w:tcPr>
            <w:tcW w:w="714" w:type="dxa"/>
            <w:tcBorders>
              <w:top w:val="nil"/>
            </w:tcBorders>
          </w:tcPr>
          <w:p w:rsidR="00232BA6" w:rsidRDefault="00232BA6">
            <w:pPr>
              <w:pStyle w:val="ConsPlusNonformat"/>
              <w:jc w:val="both"/>
            </w:pPr>
            <w:r>
              <w:t xml:space="preserve"> 5,8</w:t>
            </w:r>
          </w:p>
        </w:tc>
        <w:tc>
          <w:tcPr>
            <w:tcW w:w="714" w:type="dxa"/>
            <w:tcBorders>
              <w:top w:val="nil"/>
            </w:tcBorders>
          </w:tcPr>
          <w:p w:rsidR="00232BA6" w:rsidRDefault="00232BA6">
            <w:pPr>
              <w:pStyle w:val="ConsPlusNonformat"/>
              <w:jc w:val="both"/>
            </w:pPr>
            <w:r>
              <w:t xml:space="preserve"> 5,5</w:t>
            </w:r>
          </w:p>
        </w:tc>
        <w:tc>
          <w:tcPr>
            <w:tcW w:w="595" w:type="dxa"/>
            <w:tcBorders>
              <w:top w:val="nil"/>
            </w:tcBorders>
          </w:tcPr>
          <w:p w:rsidR="00232BA6" w:rsidRDefault="00232BA6">
            <w:pPr>
              <w:pStyle w:val="ConsPlusNonformat"/>
              <w:jc w:val="both"/>
            </w:pPr>
            <w:r>
              <w:t>4,7</w:t>
            </w:r>
          </w:p>
        </w:tc>
        <w:tc>
          <w:tcPr>
            <w:tcW w:w="595" w:type="dxa"/>
            <w:tcBorders>
              <w:top w:val="nil"/>
            </w:tcBorders>
          </w:tcPr>
          <w:p w:rsidR="00232BA6" w:rsidRDefault="00232BA6">
            <w:pPr>
              <w:pStyle w:val="ConsPlusNonformat"/>
              <w:jc w:val="both"/>
            </w:pPr>
            <w:r>
              <w:t>3,9</w:t>
            </w:r>
          </w:p>
        </w:tc>
        <w:tc>
          <w:tcPr>
            <w:tcW w:w="595" w:type="dxa"/>
            <w:tcBorders>
              <w:top w:val="nil"/>
            </w:tcBorders>
          </w:tcPr>
          <w:p w:rsidR="00232BA6" w:rsidRDefault="00232BA6">
            <w:pPr>
              <w:pStyle w:val="ConsPlusNonformat"/>
              <w:jc w:val="both"/>
            </w:pPr>
            <w:r>
              <w:t>3,3</w:t>
            </w:r>
          </w:p>
        </w:tc>
        <w:tc>
          <w:tcPr>
            <w:tcW w:w="595" w:type="dxa"/>
            <w:tcBorders>
              <w:top w:val="nil"/>
            </w:tcBorders>
          </w:tcPr>
          <w:p w:rsidR="00232BA6" w:rsidRDefault="00232BA6">
            <w:pPr>
              <w:pStyle w:val="ConsPlusNonformat"/>
              <w:jc w:val="both"/>
            </w:pPr>
            <w:r>
              <w:t>2,6</w:t>
            </w:r>
          </w:p>
        </w:tc>
      </w:tr>
      <w:tr w:rsidR="00232BA6">
        <w:trPr>
          <w:trHeight w:val="241"/>
        </w:trPr>
        <w:tc>
          <w:tcPr>
            <w:tcW w:w="3213" w:type="dxa"/>
            <w:tcBorders>
              <w:top w:val="nil"/>
            </w:tcBorders>
          </w:tcPr>
          <w:p w:rsidR="00232BA6" w:rsidRDefault="00232BA6">
            <w:pPr>
              <w:pStyle w:val="ConsPlusNonformat"/>
              <w:jc w:val="both"/>
            </w:pPr>
            <w:r>
              <w:t>Коттеджи с электрическими</w:t>
            </w:r>
          </w:p>
          <w:p w:rsidR="00232BA6" w:rsidRDefault="00232BA6">
            <w:pPr>
              <w:pStyle w:val="ConsPlusNonformat"/>
              <w:jc w:val="both"/>
            </w:pPr>
            <w:r>
              <w:t>плитами мощностью до 10,5</w:t>
            </w:r>
          </w:p>
          <w:p w:rsidR="00232BA6" w:rsidRDefault="00232BA6">
            <w:pPr>
              <w:pStyle w:val="ConsPlusNonformat"/>
              <w:jc w:val="both"/>
            </w:pPr>
            <w:r>
              <w:t xml:space="preserve">кВт и электрической      </w:t>
            </w:r>
          </w:p>
          <w:p w:rsidR="00232BA6" w:rsidRDefault="00232BA6">
            <w:pPr>
              <w:pStyle w:val="ConsPlusNonformat"/>
              <w:jc w:val="both"/>
            </w:pPr>
            <w:r>
              <w:t xml:space="preserve">сауной мощностью до 12   </w:t>
            </w:r>
          </w:p>
          <w:p w:rsidR="00232BA6" w:rsidRDefault="00232BA6">
            <w:pPr>
              <w:pStyle w:val="ConsPlusNonformat"/>
              <w:jc w:val="both"/>
            </w:pPr>
            <w:r>
              <w:t xml:space="preserve">кВт                      </w:t>
            </w:r>
          </w:p>
        </w:tc>
        <w:tc>
          <w:tcPr>
            <w:tcW w:w="833" w:type="dxa"/>
            <w:tcBorders>
              <w:top w:val="nil"/>
            </w:tcBorders>
          </w:tcPr>
          <w:p w:rsidR="00232BA6" w:rsidRDefault="00232BA6">
            <w:pPr>
              <w:pStyle w:val="ConsPlusNonformat"/>
              <w:jc w:val="both"/>
            </w:pPr>
            <w:r>
              <w:t xml:space="preserve"> 25,1</w:t>
            </w:r>
          </w:p>
        </w:tc>
        <w:tc>
          <w:tcPr>
            <w:tcW w:w="714" w:type="dxa"/>
            <w:tcBorders>
              <w:top w:val="nil"/>
            </w:tcBorders>
          </w:tcPr>
          <w:p w:rsidR="00232BA6" w:rsidRDefault="00232BA6">
            <w:pPr>
              <w:pStyle w:val="ConsPlusNonformat"/>
              <w:jc w:val="both"/>
            </w:pPr>
            <w:r>
              <w:t>15,2</w:t>
            </w:r>
          </w:p>
        </w:tc>
        <w:tc>
          <w:tcPr>
            <w:tcW w:w="714" w:type="dxa"/>
            <w:tcBorders>
              <w:top w:val="nil"/>
            </w:tcBorders>
          </w:tcPr>
          <w:p w:rsidR="00232BA6" w:rsidRDefault="00232BA6">
            <w:pPr>
              <w:pStyle w:val="ConsPlusNonformat"/>
              <w:jc w:val="both"/>
            </w:pPr>
            <w:r>
              <w:t>12,9</w:t>
            </w:r>
          </w:p>
        </w:tc>
        <w:tc>
          <w:tcPr>
            <w:tcW w:w="714" w:type="dxa"/>
            <w:tcBorders>
              <w:top w:val="nil"/>
            </w:tcBorders>
          </w:tcPr>
          <w:p w:rsidR="00232BA6" w:rsidRDefault="00232BA6">
            <w:pPr>
              <w:pStyle w:val="ConsPlusNonformat"/>
              <w:jc w:val="both"/>
            </w:pPr>
            <w:r>
              <w:t>11,6</w:t>
            </w:r>
          </w:p>
        </w:tc>
        <w:tc>
          <w:tcPr>
            <w:tcW w:w="714" w:type="dxa"/>
            <w:tcBorders>
              <w:top w:val="nil"/>
            </w:tcBorders>
          </w:tcPr>
          <w:p w:rsidR="00232BA6" w:rsidRDefault="00232BA6">
            <w:pPr>
              <w:pStyle w:val="ConsPlusNonformat"/>
              <w:jc w:val="both"/>
            </w:pPr>
            <w:r>
              <w:t>10,7</w:t>
            </w:r>
          </w:p>
        </w:tc>
        <w:tc>
          <w:tcPr>
            <w:tcW w:w="714" w:type="dxa"/>
            <w:tcBorders>
              <w:top w:val="nil"/>
            </w:tcBorders>
          </w:tcPr>
          <w:p w:rsidR="00232BA6" w:rsidRDefault="00232BA6">
            <w:pPr>
              <w:pStyle w:val="ConsPlusNonformat"/>
              <w:jc w:val="both"/>
            </w:pPr>
            <w:r>
              <w:t>10,0</w:t>
            </w:r>
          </w:p>
        </w:tc>
        <w:tc>
          <w:tcPr>
            <w:tcW w:w="595" w:type="dxa"/>
            <w:tcBorders>
              <w:top w:val="nil"/>
            </w:tcBorders>
          </w:tcPr>
          <w:p w:rsidR="00232BA6" w:rsidRDefault="00232BA6">
            <w:pPr>
              <w:pStyle w:val="ConsPlusNonformat"/>
              <w:jc w:val="both"/>
            </w:pPr>
            <w:r>
              <w:t>8,8</w:t>
            </w:r>
          </w:p>
        </w:tc>
        <w:tc>
          <w:tcPr>
            <w:tcW w:w="595" w:type="dxa"/>
            <w:tcBorders>
              <w:top w:val="nil"/>
            </w:tcBorders>
          </w:tcPr>
          <w:p w:rsidR="00232BA6" w:rsidRDefault="00232BA6">
            <w:pPr>
              <w:pStyle w:val="ConsPlusNonformat"/>
              <w:jc w:val="both"/>
            </w:pPr>
            <w:r>
              <w:t>7,5</w:t>
            </w:r>
          </w:p>
        </w:tc>
        <w:tc>
          <w:tcPr>
            <w:tcW w:w="595" w:type="dxa"/>
            <w:tcBorders>
              <w:top w:val="nil"/>
            </w:tcBorders>
          </w:tcPr>
          <w:p w:rsidR="00232BA6" w:rsidRDefault="00232BA6">
            <w:pPr>
              <w:pStyle w:val="ConsPlusNonformat"/>
              <w:jc w:val="both"/>
            </w:pPr>
            <w:r>
              <w:t>6,7</w:t>
            </w:r>
          </w:p>
        </w:tc>
        <w:tc>
          <w:tcPr>
            <w:tcW w:w="595" w:type="dxa"/>
            <w:tcBorders>
              <w:top w:val="nil"/>
            </w:tcBorders>
          </w:tcPr>
          <w:p w:rsidR="00232BA6" w:rsidRDefault="00232BA6">
            <w:pPr>
              <w:pStyle w:val="ConsPlusNonformat"/>
              <w:jc w:val="both"/>
            </w:pPr>
            <w:r>
              <w:t>5,5</w:t>
            </w: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Удельные расчетные нагрузки для числа коттеджей, не указанного в таблице, определяются путем интерполяции.</w:t>
      </w:r>
    </w:p>
    <w:p w:rsidR="00232BA6" w:rsidRDefault="00232BA6">
      <w:pPr>
        <w:pStyle w:val="ConsPlusNormal"/>
        <w:spacing w:before="220"/>
        <w:ind w:firstLine="540"/>
        <w:jc w:val="both"/>
      </w:pPr>
      <w:r>
        <w:t>2. Удельные расчетные нагрузки приведены для коттеджей общей площадью от 150 до 600 м2.</w:t>
      </w:r>
    </w:p>
    <w:p w:rsidR="00232BA6" w:rsidRDefault="00232BA6">
      <w:pPr>
        <w:pStyle w:val="ConsPlusNormal"/>
        <w:spacing w:before="220"/>
        <w:ind w:firstLine="540"/>
        <w:jc w:val="both"/>
      </w:pPr>
      <w:r>
        <w:t xml:space="preserve">3. Удельные расчетные нагрузки для коттеджей общей площадью до 150 м2 без электрической сауны определяются по </w:t>
      </w:r>
      <w:hyperlink w:anchor="P10128" w:history="1">
        <w:r>
          <w:rPr>
            <w:color w:val="0000FF"/>
          </w:rPr>
          <w:t>таблице I</w:t>
        </w:r>
      </w:hyperlink>
      <w:r>
        <w:t xml:space="preserve"> настоящего приложения как для типовых квартир с плитами на природном или сжиженном газе, или электрическими плитами.</w:t>
      </w:r>
    </w:p>
    <w:p w:rsidR="00232BA6" w:rsidRDefault="00232BA6">
      <w:pPr>
        <w:pStyle w:val="ConsPlusNormal"/>
        <w:spacing w:before="220"/>
        <w:ind w:firstLine="540"/>
        <w:jc w:val="both"/>
      </w:pPr>
      <w:r>
        <w:t>4. Удельные расчетные нагрузки не учитывают применения в коттеджах электрического отопления и электроводонагревателей.</w:t>
      </w:r>
    </w:p>
    <w:p w:rsidR="00232BA6" w:rsidRDefault="00232BA6">
      <w:pPr>
        <w:pStyle w:val="ConsPlusNormal"/>
        <w:jc w:val="both"/>
      </w:pPr>
    </w:p>
    <w:p w:rsidR="00232BA6" w:rsidRDefault="00232BA6">
      <w:pPr>
        <w:pStyle w:val="ConsPlusNormal"/>
        <w:jc w:val="center"/>
        <w:outlineLvl w:val="2"/>
      </w:pPr>
      <w:bookmarkStart w:id="175" w:name="P10234"/>
      <w:bookmarkEnd w:id="175"/>
      <w:r>
        <w:t>IV. Укрупненные удельные электрические нагрузки общественных</w:t>
      </w:r>
    </w:p>
    <w:p w:rsidR="00232BA6" w:rsidRDefault="00232BA6">
      <w:pPr>
        <w:pStyle w:val="ConsPlusNormal"/>
        <w:jc w:val="center"/>
      </w:pPr>
      <w:r>
        <w:t>зданий</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95"/>
        <w:gridCol w:w="4879"/>
        <w:gridCol w:w="2618"/>
        <w:gridCol w:w="1190"/>
      </w:tblGrid>
      <w:tr w:rsidR="00232BA6">
        <w:trPr>
          <w:trHeight w:val="241"/>
        </w:trPr>
        <w:tc>
          <w:tcPr>
            <w:tcW w:w="595" w:type="dxa"/>
          </w:tcPr>
          <w:p w:rsidR="00232BA6" w:rsidRDefault="00232BA6">
            <w:pPr>
              <w:pStyle w:val="ConsPlusNonformat"/>
              <w:jc w:val="both"/>
            </w:pPr>
            <w:r>
              <w:t xml:space="preserve"> N </w:t>
            </w:r>
          </w:p>
          <w:p w:rsidR="00232BA6" w:rsidRDefault="00232BA6">
            <w:pPr>
              <w:pStyle w:val="ConsPlusNonformat"/>
              <w:jc w:val="both"/>
            </w:pPr>
            <w:r>
              <w:t>п/п</w:t>
            </w:r>
          </w:p>
        </w:tc>
        <w:tc>
          <w:tcPr>
            <w:tcW w:w="4879" w:type="dxa"/>
          </w:tcPr>
          <w:p w:rsidR="00232BA6" w:rsidRDefault="00232BA6">
            <w:pPr>
              <w:pStyle w:val="ConsPlusNonformat"/>
              <w:jc w:val="both"/>
            </w:pPr>
            <w:r>
              <w:t xml:space="preserve">                 Здание                </w:t>
            </w:r>
          </w:p>
        </w:tc>
        <w:tc>
          <w:tcPr>
            <w:tcW w:w="2618" w:type="dxa"/>
          </w:tcPr>
          <w:p w:rsidR="00232BA6" w:rsidRDefault="00232BA6">
            <w:pPr>
              <w:pStyle w:val="ConsPlusNonformat"/>
              <w:jc w:val="both"/>
            </w:pPr>
            <w:r>
              <w:t xml:space="preserve"> Единица измерения  </w:t>
            </w:r>
          </w:p>
        </w:tc>
        <w:tc>
          <w:tcPr>
            <w:tcW w:w="1190" w:type="dxa"/>
          </w:tcPr>
          <w:p w:rsidR="00232BA6" w:rsidRDefault="00232BA6">
            <w:pPr>
              <w:pStyle w:val="ConsPlusNonformat"/>
              <w:jc w:val="both"/>
            </w:pPr>
            <w:r>
              <w:t>Удельная</w:t>
            </w:r>
          </w:p>
          <w:p w:rsidR="00232BA6" w:rsidRDefault="00232BA6">
            <w:pPr>
              <w:pStyle w:val="ConsPlusNonformat"/>
              <w:jc w:val="both"/>
            </w:pPr>
            <w:r>
              <w:t>нагрузка</w:t>
            </w:r>
          </w:p>
        </w:tc>
      </w:tr>
      <w:tr w:rsidR="00232BA6">
        <w:trPr>
          <w:trHeight w:val="241"/>
        </w:trPr>
        <w:tc>
          <w:tcPr>
            <w:tcW w:w="9282" w:type="dxa"/>
            <w:gridSpan w:val="4"/>
            <w:tcBorders>
              <w:top w:val="nil"/>
            </w:tcBorders>
          </w:tcPr>
          <w:p w:rsidR="00232BA6" w:rsidRDefault="00232BA6">
            <w:pPr>
              <w:pStyle w:val="ConsPlusNonformat"/>
              <w:jc w:val="both"/>
              <w:outlineLvl w:val="3"/>
            </w:pPr>
            <w:r>
              <w:t xml:space="preserve">Предприятия общественного питания                                        </w:t>
            </w:r>
          </w:p>
        </w:tc>
      </w:tr>
      <w:tr w:rsidR="00232BA6">
        <w:trPr>
          <w:trHeight w:val="241"/>
        </w:trPr>
        <w:tc>
          <w:tcPr>
            <w:tcW w:w="595" w:type="dxa"/>
            <w:tcBorders>
              <w:top w:val="nil"/>
            </w:tcBorders>
          </w:tcPr>
          <w:p w:rsidR="00232BA6" w:rsidRDefault="00232BA6">
            <w:pPr>
              <w:pStyle w:val="ConsPlusNonformat"/>
              <w:jc w:val="both"/>
            </w:pPr>
          </w:p>
        </w:tc>
        <w:tc>
          <w:tcPr>
            <w:tcW w:w="4879" w:type="dxa"/>
            <w:tcBorders>
              <w:top w:val="nil"/>
            </w:tcBorders>
          </w:tcPr>
          <w:p w:rsidR="00232BA6" w:rsidRDefault="00232BA6">
            <w:pPr>
              <w:pStyle w:val="ConsPlusNonformat"/>
              <w:jc w:val="both"/>
              <w:outlineLvl w:val="4"/>
            </w:pPr>
            <w:r>
              <w:t xml:space="preserve">Полностью электрифицированные с        </w:t>
            </w:r>
          </w:p>
          <w:p w:rsidR="00232BA6" w:rsidRDefault="00232BA6">
            <w:pPr>
              <w:pStyle w:val="ConsPlusNonformat"/>
              <w:jc w:val="both"/>
            </w:pPr>
            <w:r>
              <w:t xml:space="preserve">количеством посадочных мест:           </w:t>
            </w:r>
          </w:p>
        </w:tc>
        <w:tc>
          <w:tcPr>
            <w:tcW w:w="2618"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r>
      <w:tr w:rsidR="00232BA6">
        <w:trPr>
          <w:trHeight w:val="241"/>
        </w:trPr>
        <w:tc>
          <w:tcPr>
            <w:tcW w:w="595" w:type="dxa"/>
            <w:tcBorders>
              <w:top w:val="nil"/>
            </w:tcBorders>
          </w:tcPr>
          <w:p w:rsidR="00232BA6" w:rsidRDefault="00232BA6">
            <w:pPr>
              <w:pStyle w:val="ConsPlusNonformat"/>
              <w:jc w:val="both"/>
            </w:pPr>
            <w:r>
              <w:t xml:space="preserve">1  </w:t>
            </w:r>
          </w:p>
        </w:tc>
        <w:tc>
          <w:tcPr>
            <w:tcW w:w="4879" w:type="dxa"/>
            <w:tcBorders>
              <w:top w:val="nil"/>
            </w:tcBorders>
          </w:tcPr>
          <w:p w:rsidR="00232BA6" w:rsidRDefault="00232BA6">
            <w:pPr>
              <w:pStyle w:val="ConsPlusNonformat"/>
              <w:jc w:val="both"/>
            </w:pPr>
            <w:r>
              <w:t xml:space="preserve">до 400                                 </w:t>
            </w:r>
          </w:p>
        </w:tc>
        <w:tc>
          <w:tcPr>
            <w:tcW w:w="2618" w:type="dxa"/>
            <w:tcBorders>
              <w:top w:val="nil"/>
            </w:tcBorders>
          </w:tcPr>
          <w:p w:rsidR="00232BA6" w:rsidRDefault="00232BA6">
            <w:pPr>
              <w:pStyle w:val="ConsPlusNonformat"/>
              <w:jc w:val="both"/>
            </w:pPr>
            <w:r>
              <w:t xml:space="preserve">кВт/место           </w:t>
            </w:r>
          </w:p>
        </w:tc>
        <w:tc>
          <w:tcPr>
            <w:tcW w:w="1190" w:type="dxa"/>
            <w:tcBorders>
              <w:top w:val="nil"/>
            </w:tcBorders>
          </w:tcPr>
          <w:p w:rsidR="00232BA6" w:rsidRDefault="00232BA6">
            <w:pPr>
              <w:pStyle w:val="ConsPlusNonformat"/>
              <w:jc w:val="both"/>
            </w:pPr>
            <w:bookmarkStart w:id="176" w:name="P10246"/>
            <w:bookmarkEnd w:id="176"/>
            <w:r>
              <w:t xml:space="preserve">   1,04 </w:t>
            </w:r>
          </w:p>
        </w:tc>
      </w:tr>
      <w:tr w:rsidR="00232BA6">
        <w:trPr>
          <w:trHeight w:val="241"/>
        </w:trPr>
        <w:tc>
          <w:tcPr>
            <w:tcW w:w="595" w:type="dxa"/>
            <w:tcBorders>
              <w:top w:val="nil"/>
            </w:tcBorders>
          </w:tcPr>
          <w:p w:rsidR="00232BA6" w:rsidRDefault="00232BA6">
            <w:pPr>
              <w:pStyle w:val="ConsPlusNonformat"/>
              <w:jc w:val="both"/>
            </w:pPr>
            <w:r>
              <w:t xml:space="preserve">2  </w:t>
            </w:r>
          </w:p>
        </w:tc>
        <w:tc>
          <w:tcPr>
            <w:tcW w:w="4879" w:type="dxa"/>
            <w:tcBorders>
              <w:top w:val="nil"/>
            </w:tcBorders>
          </w:tcPr>
          <w:p w:rsidR="00232BA6" w:rsidRDefault="00232BA6">
            <w:pPr>
              <w:pStyle w:val="ConsPlusNonformat"/>
              <w:jc w:val="both"/>
            </w:pPr>
            <w:r>
              <w:t xml:space="preserve">свыше 400 до 1000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0,86 </w:t>
            </w:r>
          </w:p>
        </w:tc>
      </w:tr>
      <w:tr w:rsidR="00232BA6">
        <w:trPr>
          <w:trHeight w:val="241"/>
        </w:trPr>
        <w:tc>
          <w:tcPr>
            <w:tcW w:w="595" w:type="dxa"/>
            <w:tcBorders>
              <w:top w:val="nil"/>
            </w:tcBorders>
          </w:tcPr>
          <w:p w:rsidR="00232BA6" w:rsidRDefault="00232BA6">
            <w:pPr>
              <w:pStyle w:val="ConsPlusNonformat"/>
              <w:jc w:val="both"/>
            </w:pPr>
            <w:r>
              <w:t xml:space="preserve">3  </w:t>
            </w:r>
          </w:p>
        </w:tc>
        <w:tc>
          <w:tcPr>
            <w:tcW w:w="4879" w:type="dxa"/>
            <w:tcBorders>
              <w:top w:val="nil"/>
            </w:tcBorders>
          </w:tcPr>
          <w:p w:rsidR="00232BA6" w:rsidRDefault="00232BA6">
            <w:pPr>
              <w:pStyle w:val="ConsPlusNonformat"/>
              <w:jc w:val="both"/>
            </w:pPr>
            <w:r>
              <w:t xml:space="preserve">свыше 1000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0,75 </w:t>
            </w:r>
          </w:p>
        </w:tc>
      </w:tr>
      <w:tr w:rsidR="00232BA6">
        <w:trPr>
          <w:trHeight w:val="241"/>
        </w:trPr>
        <w:tc>
          <w:tcPr>
            <w:tcW w:w="595" w:type="dxa"/>
            <w:tcBorders>
              <w:top w:val="nil"/>
            </w:tcBorders>
          </w:tcPr>
          <w:p w:rsidR="00232BA6" w:rsidRDefault="00232BA6">
            <w:pPr>
              <w:pStyle w:val="ConsPlusNonformat"/>
              <w:jc w:val="both"/>
            </w:pPr>
          </w:p>
        </w:tc>
        <w:tc>
          <w:tcPr>
            <w:tcW w:w="4879" w:type="dxa"/>
            <w:tcBorders>
              <w:top w:val="nil"/>
            </w:tcBorders>
          </w:tcPr>
          <w:p w:rsidR="00232BA6" w:rsidRDefault="00232BA6">
            <w:pPr>
              <w:pStyle w:val="ConsPlusNonformat"/>
              <w:jc w:val="both"/>
              <w:outlineLvl w:val="4"/>
            </w:pPr>
            <w:r>
              <w:t>Частично электрифицированные (с плитами</w:t>
            </w:r>
          </w:p>
          <w:p w:rsidR="00232BA6" w:rsidRDefault="00232BA6">
            <w:pPr>
              <w:pStyle w:val="ConsPlusNonformat"/>
              <w:jc w:val="both"/>
            </w:pPr>
            <w:r>
              <w:t xml:space="preserve">на газообразном топливе) с количеством </w:t>
            </w:r>
          </w:p>
          <w:p w:rsidR="00232BA6" w:rsidRDefault="00232BA6">
            <w:pPr>
              <w:pStyle w:val="ConsPlusNonformat"/>
              <w:jc w:val="both"/>
            </w:pPr>
            <w:r>
              <w:t xml:space="preserve">посадочных мест:                       </w:t>
            </w:r>
          </w:p>
        </w:tc>
        <w:tc>
          <w:tcPr>
            <w:tcW w:w="2618" w:type="dxa"/>
            <w:tcBorders>
              <w:top w:val="nil"/>
            </w:tcBorders>
          </w:tcPr>
          <w:p w:rsidR="00232BA6" w:rsidRDefault="00232BA6">
            <w:pPr>
              <w:pStyle w:val="ConsPlusNonformat"/>
              <w:jc w:val="both"/>
            </w:pPr>
          </w:p>
        </w:tc>
        <w:tc>
          <w:tcPr>
            <w:tcW w:w="1190" w:type="dxa"/>
            <w:tcBorders>
              <w:top w:val="nil"/>
            </w:tcBorders>
          </w:tcPr>
          <w:p w:rsidR="00232BA6" w:rsidRDefault="00232BA6">
            <w:pPr>
              <w:pStyle w:val="ConsPlusNonformat"/>
              <w:jc w:val="both"/>
            </w:pPr>
          </w:p>
        </w:tc>
      </w:tr>
      <w:tr w:rsidR="00232BA6">
        <w:trPr>
          <w:trHeight w:val="241"/>
        </w:trPr>
        <w:tc>
          <w:tcPr>
            <w:tcW w:w="595" w:type="dxa"/>
            <w:tcBorders>
              <w:top w:val="nil"/>
            </w:tcBorders>
          </w:tcPr>
          <w:p w:rsidR="00232BA6" w:rsidRDefault="00232BA6">
            <w:pPr>
              <w:pStyle w:val="ConsPlusNonformat"/>
              <w:jc w:val="both"/>
            </w:pPr>
            <w:r>
              <w:t xml:space="preserve">4  </w:t>
            </w:r>
          </w:p>
        </w:tc>
        <w:tc>
          <w:tcPr>
            <w:tcW w:w="4879" w:type="dxa"/>
            <w:tcBorders>
              <w:top w:val="nil"/>
            </w:tcBorders>
          </w:tcPr>
          <w:p w:rsidR="00232BA6" w:rsidRDefault="00232BA6">
            <w:pPr>
              <w:pStyle w:val="ConsPlusNonformat"/>
              <w:jc w:val="both"/>
            </w:pPr>
            <w:r>
              <w:t xml:space="preserve">до 400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0,81 </w:t>
            </w:r>
          </w:p>
        </w:tc>
      </w:tr>
      <w:tr w:rsidR="00232BA6">
        <w:trPr>
          <w:trHeight w:val="241"/>
        </w:trPr>
        <w:tc>
          <w:tcPr>
            <w:tcW w:w="595" w:type="dxa"/>
            <w:tcBorders>
              <w:top w:val="nil"/>
            </w:tcBorders>
          </w:tcPr>
          <w:p w:rsidR="00232BA6" w:rsidRDefault="00232BA6">
            <w:pPr>
              <w:pStyle w:val="ConsPlusNonformat"/>
              <w:jc w:val="both"/>
            </w:pPr>
            <w:r>
              <w:t xml:space="preserve">5  </w:t>
            </w:r>
          </w:p>
        </w:tc>
        <w:tc>
          <w:tcPr>
            <w:tcW w:w="4879" w:type="dxa"/>
            <w:tcBorders>
              <w:top w:val="nil"/>
            </w:tcBorders>
          </w:tcPr>
          <w:p w:rsidR="00232BA6" w:rsidRDefault="00232BA6">
            <w:pPr>
              <w:pStyle w:val="ConsPlusNonformat"/>
              <w:jc w:val="both"/>
            </w:pPr>
            <w:r>
              <w:t xml:space="preserve">свыше 400 до 1000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0,69 </w:t>
            </w:r>
          </w:p>
        </w:tc>
      </w:tr>
      <w:tr w:rsidR="00232BA6">
        <w:trPr>
          <w:trHeight w:val="241"/>
        </w:trPr>
        <w:tc>
          <w:tcPr>
            <w:tcW w:w="595" w:type="dxa"/>
            <w:tcBorders>
              <w:top w:val="nil"/>
            </w:tcBorders>
          </w:tcPr>
          <w:p w:rsidR="00232BA6" w:rsidRDefault="00232BA6">
            <w:pPr>
              <w:pStyle w:val="ConsPlusNonformat"/>
              <w:jc w:val="both"/>
            </w:pPr>
            <w:r>
              <w:t xml:space="preserve">6  </w:t>
            </w:r>
          </w:p>
        </w:tc>
        <w:tc>
          <w:tcPr>
            <w:tcW w:w="4879" w:type="dxa"/>
            <w:tcBorders>
              <w:top w:val="nil"/>
            </w:tcBorders>
          </w:tcPr>
          <w:p w:rsidR="00232BA6" w:rsidRDefault="00232BA6">
            <w:pPr>
              <w:pStyle w:val="ConsPlusNonformat"/>
              <w:jc w:val="both"/>
            </w:pPr>
            <w:r>
              <w:t xml:space="preserve">свыше 1000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bookmarkStart w:id="177" w:name="P10260"/>
            <w:bookmarkEnd w:id="177"/>
            <w:r>
              <w:t xml:space="preserve">   0,56 </w:t>
            </w:r>
          </w:p>
        </w:tc>
      </w:tr>
      <w:tr w:rsidR="00232BA6">
        <w:trPr>
          <w:trHeight w:val="241"/>
        </w:trPr>
        <w:tc>
          <w:tcPr>
            <w:tcW w:w="9282" w:type="dxa"/>
            <w:gridSpan w:val="4"/>
            <w:tcBorders>
              <w:top w:val="nil"/>
            </w:tcBorders>
          </w:tcPr>
          <w:p w:rsidR="00232BA6" w:rsidRDefault="00232BA6">
            <w:pPr>
              <w:pStyle w:val="ConsPlusNonformat"/>
              <w:jc w:val="both"/>
              <w:outlineLvl w:val="3"/>
            </w:pPr>
            <w:r>
              <w:t xml:space="preserve">Продовольственные магазины                                               </w:t>
            </w:r>
          </w:p>
        </w:tc>
      </w:tr>
      <w:tr w:rsidR="00232BA6">
        <w:trPr>
          <w:trHeight w:val="241"/>
        </w:trPr>
        <w:tc>
          <w:tcPr>
            <w:tcW w:w="595" w:type="dxa"/>
            <w:tcBorders>
              <w:top w:val="nil"/>
            </w:tcBorders>
          </w:tcPr>
          <w:p w:rsidR="00232BA6" w:rsidRDefault="00232BA6">
            <w:pPr>
              <w:pStyle w:val="ConsPlusNonformat"/>
              <w:jc w:val="both"/>
            </w:pPr>
            <w:r>
              <w:t xml:space="preserve">7  </w:t>
            </w:r>
          </w:p>
        </w:tc>
        <w:tc>
          <w:tcPr>
            <w:tcW w:w="4879" w:type="dxa"/>
            <w:tcBorders>
              <w:top w:val="nil"/>
            </w:tcBorders>
          </w:tcPr>
          <w:p w:rsidR="00232BA6" w:rsidRDefault="00232BA6">
            <w:pPr>
              <w:pStyle w:val="ConsPlusNonformat"/>
              <w:jc w:val="both"/>
            </w:pPr>
            <w:r>
              <w:t xml:space="preserve">Без кондиционирования воздуха          </w:t>
            </w:r>
          </w:p>
        </w:tc>
        <w:tc>
          <w:tcPr>
            <w:tcW w:w="2618" w:type="dxa"/>
            <w:tcBorders>
              <w:top w:val="nil"/>
            </w:tcBorders>
          </w:tcPr>
          <w:p w:rsidR="00232BA6" w:rsidRDefault="00232BA6">
            <w:pPr>
              <w:pStyle w:val="ConsPlusNonformat"/>
              <w:jc w:val="both"/>
            </w:pPr>
            <w:r>
              <w:t xml:space="preserve">кВт/м2 торгового    </w:t>
            </w:r>
          </w:p>
          <w:p w:rsidR="00232BA6" w:rsidRDefault="00232BA6">
            <w:pPr>
              <w:pStyle w:val="ConsPlusNonformat"/>
              <w:jc w:val="both"/>
            </w:pPr>
            <w:r>
              <w:t xml:space="preserve">зала                </w:t>
            </w:r>
          </w:p>
        </w:tc>
        <w:tc>
          <w:tcPr>
            <w:tcW w:w="1190" w:type="dxa"/>
            <w:tcBorders>
              <w:top w:val="nil"/>
            </w:tcBorders>
          </w:tcPr>
          <w:p w:rsidR="00232BA6" w:rsidRDefault="00232BA6">
            <w:pPr>
              <w:pStyle w:val="ConsPlusNonformat"/>
              <w:jc w:val="both"/>
            </w:pPr>
            <w:r>
              <w:t xml:space="preserve">   0,23 </w:t>
            </w:r>
          </w:p>
        </w:tc>
      </w:tr>
      <w:tr w:rsidR="00232BA6">
        <w:trPr>
          <w:trHeight w:val="241"/>
        </w:trPr>
        <w:tc>
          <w:tcPr>
            <w:tcW w:w="595" w:type="dxa"/>
            <w:tcBorders>
              <w:top w:val="nil"/>
            </w:tcBorders>
          </w:tcPr>
          <w:p w:rsidR="00232BA6" w:rsidRDefault="00232BA6">
            <w:pPr>
              <w:pStyle w:val="ConsPlusNonformat"/>
              <w:jc w:val="both"/>
            </w:pPr>
            <w:r>
              <w:t xml:space="preserve">8  </w:t>
            </w:r>
          </w:p>
        </w:tc>
        <w:tc>
          <w:tcPr>
            <w:tcW w:w="4879" w:type="dxa"/>
            <w:tcBorders>
              <w:top w:val="nil"/>
            </w:tcBorders>
          </w:tcPr>
          <w:p w:rsidR="00232BA6" w:rsidRDefault="00232BA6">
            <w:pPr>
              <w:pStyle w:val="ConsPlusNonformat"/>
              <w:jc w:val="both"/>
            </w:pPr>
            <w:r>
              <w:t xml:space="preserve">С кондиционированием воздуха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0,25 </w:t>
            </w:r>
          </w:p>
        </w:tc>
      </w:tr>
      <w:tr w:rsidR="00232BA6">
        <w:trPr>
          <w:trHeight w:val="241"/>
        </w:trPr>
        <w:tc>
          <w:tcPr>
            <w:tcW w:w="9282" w:type="dxa"/>
            <w:gridSpan w:val="4"/>
            <w:tcBorders>
              <w:top w:val="nil"/>
            </w:tcBorders>
          </w:tcPr>
          <w:p w:rsidR="00232BA6" w:rsidRDefault="00232BA6">
            <w:pPr>
              <w:pStyle w:val="ConsPlusNonformat"/>
              <w:jc w:val="both"/>
              <w:outlineLvl w:val="3"/>
            </w:pPr>
            <w:r>
              <w:t xml:space="preserve">Промтоварные магазины                                                    </w:t>
            </w:r>
          </w:p>
        </w:tc>
      </w:tr>
      <w:tr w:rsidR="00232BA6">
        <w:trPr>
          <w:trHeight w:val="241"/>
        </w:trPr>
        <w:tc>
          <w:tcPr>
            <w:tcW w:w="595" w:type="dxa"/>
            <w:tcBorders>
              <w:top w:val="nil"/>
            </w:tcBorders>
          </w:tcPr>
          <w:p w:rsidR="00232BA6" w:rsidRDefault="00232BA6">
            <w:pPr>
              <w:pStyle w:val="ConsPlusNonformat"/>
              <w:jc w:val="both"/>
            </w:pPr>
            <w:r>
              <w:t xml:space="preserve">9  </w:t>
            </w:r>
          </w:p>
        </w:tc>
        <w:tc>
          <w:tcPr>
            <w:tcW w:w="4879" w:type="dxa"/>
            <w:tcBorders>
              <w:top w:val="nil"/>
            </w:tcBorders>
          </w:tcPr>
          <w:p w:rsidR="00232BA6" w:rsidRDefault="00232BA6">
            <w:pPr>
              <w:pStyle w:val="ConsPlusNonformat"/>
              <w:jc w:val="both"/>
            </w:pPr>
            <w:r>
              <w:t xml:space="preserve">Без кондиционирования воздуха          </w:t>
            </w:r>
          </w:p>
        </w:tc>
        <w:tc>
          <w:tcPr>
            <w:tcW w:w="2618" w:type="dxa"/>
            <w:tcBorders>
              <w:top w:val="nil"/>
            </w:tcBorders>
          </w:tcPr>
          <w:p w:rsidR="00232BA6" w:rsidRDefault="00232BA6">
            <w:pPr>
              <w:pStyle w:val="ConsPlusNonformat"/>
              <w:jc w:val="both"/>
            </w:pPr>
            <w:r>
              <w:t xml:space="preserve">         -"-        </w:t>
            </w:r>
          </w:p>
        </w:tc>
        <w:tc>
          <w:tcPr>
            <w:tcW w:w="1190" w:type="dxa"/>
            <w:tcBorders>
              <w:top w:val="nil"/>
            </w:tcBorders>
          </w:tcPr>
          <w:p w:rsidR="00232BA6" w:rsidRDefault="00232BA6">
            <w:pPr>
              <w:pStyle w:val="ConsPlusNonformat"/>
              <w:jc w:val="both"/>
            </w:pPr>
            <w:r>
              <w:t xml:space="preserve">   0,14 </w:t>
            </w:r>
          </w:p>
        </w:tc>
      </w:tr>
      <w:tr w:rsidR="00232BA6">
        <w:trPr>
          <w:trHeight w:val="241"/>
        </w:trPr>
        <w:tc>
          <w:tcPr>
            <w:tcW w:w="595" w:type="dxa"/>
            <w:tcBorders>
              <w:top w:val="nil"/>
            </w:tcBorders>
          </w:tcPr>
          <w:p w:rsidR="00232BA6" w:rsidRDefault="00232BA6">
            <w:pPr>
              <w:pStyle w:val="ConsPlusNonformat"/>
              <w:jc w:val="both"/>
            </w:pPr>
            <w:r>
              <w:t xml:space="preserve">10 </w:t>
            </w:r>
          </w:p>
        </w:tc>
        <w:tc>
          <w:tcPr>
            <w:tcW w:w="4879" w:type="dxa"/>
            <w:tcBorders>
              <w:top w:val="nil"/>
            </w:tcBorders>
          </w:tcPr>
          <w:p w:rsidR="00232BA6" w:rsidRDefault="00232BA6">
            <w:pPr>
              <w:pStyle w:val="ConsPlusNonformat"/>
              <w:jc w:val="both"/>
            </w:pPr>
            <w:r>
              <w:t xml:space="preserve">С кондиционированием воздуха           </w:t>
            </w:r>
          </w:p>
        </w:tc>
        <w:tc>
          <w:tcPr>
            <w:tcW w:w="2618" w:type="dxa"/>
            <w:tcBorders>
              <w:top w:val="nil"/>
            </w:tcBorders>
          </w:tcPr>
          <w:p w:rsidR="00232BA6" w:rsidRDefault="00232BA6">
            <w:pPr>
              <w:pStyle w:val="ConsPlusNonformat"/>
              <w:jc w:val="both"/>
            </w:pPr>
            <w:r>
              <w:t xml:space="preserve">         -"-        </w:t>
            </w:r>
          </w:p>
        </w:tc>
        <w:tc>
          <w:tcPr>
            <w:tcW w:w="1190" w:type="dxa"/>
            <w:tcBorders>
              <w:top w:val="nil"/>
            </w:tcBorders>
          </w:tcPr>
          <w:p w:rsidR="00232BA6" w:rsidRDefault="00232BA6">
            <w:pPr>
              <w:pStyle w:val="ConsPlusNonformat"/>
              <w:jc w:val="both"/>
            </w:pPr>
            <w:r>
              <w:t xml:space="preserve">   0,16 </w:t>
            </w:r>
          </w:p>
        </w:tc>
      </w:tr>
      <w:tr w:rsidR="00232BA6">
        <w:trPr>
          <w:trHeight w:val="241"/>
        </w:trPr>
        <w:tc>
          <w:tcPr>
            <w:tcW w:w="9282" w:type="dxa"/>
            <w:gridSpan w:val="4"/>
            <w:tcBorders>
              <w:top w:val="nil"/>
            </w:tcBorders>
          </w:tcPr>
          <w:p w:rsidR="00232BA6" w:rsidRDefault="00232BA6">
            <w:pPr>
              <w:pStyle w:val="ConsPlusNonformat"/>
              <w:jc w:val="both"/>
              <w:outlineLvl w:val="3"/>
            </w:pPr>
            <w:r>
              <w:t xml:space="preserve">Общеобразовательные школы                                                </w:t>
            </w:r>
          </w:p>
        </w:tc>
      </w:tr>
      <w:tr w:rsidR="00232BA6">
        <w:trPr>
          <w:trHeight w:val="241"/>
        </w:trPr>
        <w:tc>
          <w:tcPr>
            <w:tcW w:w="595" w:type="dxa"/>
            <w:tcBorders>
              <w:top w:val="nil"/>
            </w:tcBorders>
          </w:tcPr>
          <w:p w:rsidR="00232BA6" w:rsidRDefault="00232BA6">
            <w:pPr>
              <w:pStyle w:val="ConsPlusNonformat"/>
              <w:jc w:val="both"/>
            </w:pPr>
            <w:r>
              <w:t xml:space="preserve">11 </w:t>
            </w:r>
          </w:p>
        </w:tc>
        <w:tc>
          <w:tcPr>
            <w:tcW w:w="4879" w:type="dxa"/>
            <w:tcBorders>
              <w:top w:val="nil"/>
            </w:tcBorders>
          </w:tcPr>
          <w:p w:rsidR="00232BA6" w:rsidRDefault="00232BA6">
            <w:pPr>
              <w:pStyle w:val="ConsPlusNonformat"/>
              <w:jc w:val="both"/>
            </w:pPr>
            <w:r>
              <w:t xml:space="preserve">С электрифицированными столовыми и     </w:t>
            </w:r>
          </w:p>
          <w:p w:rsidR="00232BA6" w:rsidRDefault="00232BA6">
            <w:pPr>
              <w:pStyle w:val="ConsPlusNonformat"/>
              <w:jc w:val="both"/>
            </w:pPr>
            <w:r>
              <w:t xml:space="preserve">спортзалами                            </w:t>
            </w:r>
          </w:p>
        </w:tc>
        <w:tc>
          <w:tcPr>
            <w:tcW w:w="2618" w:type="dxa"/>
            <w:tcBorders>
              <w:top w:val="nil"/>
            </w:tcBorders>
          </w:tcPr>
          <w:p w:rsidR="00232BA6" w:rsidRDefault="00232BA6">
            <w:pPr>
              <w:pStyle w:val="ConsPlusNonformat"/>
              <w:jc w:val="both"/>
            </w:pPr>
            <w:r>
              <w:t xml:space="preserve">кВт/1 учащегося     </w:t>
            </w:r>
          </w:p>
        </w:tc>
        <w:tc>
          <w:tcPr>
            <w:tcW w:w="1190" w:type="dxa"/>
            <w:tcBorders>
              <w:top w:val="nil"/>
            </w:tcBorders>
          </w:tcPr>
          <w:p w:rsidR="00232BA6" w:rsidRDefault="00232BA6">
            <w:pPr>
              <w:pStyle w:val="ConsPlusNonformat"/>
              <w:jc w:val="both"/>
            </w:pPr>
            <w:r>
              <w:t xml:space="preserve">   0,25 </w:t>
            </w:r>
          </w:p>
        </w:tc>
      </w:tr>
      <w:tr w:rsidR="00232BA6">
        <w:trPr>
          <w:trHeight w:val="241"/>
        </w:trPr>
        <w:tc>
          <w:tcPr>
            <w:tcW w:w="595" w:type="dxa"/>
            <w:tcBorders>
              <w:top w:val="nil"/>
            </w:tcBorders>
          </w:tcPr>
          <w:p w:rsidR="00232BA6" w:rsidRDefault="00232BA6">
            <w:pPr>
              <w:pStyle w:val="ConsPlusNonformat"/>
              <w:jc w:val="both"/>
            </w:pPr>
            <w:r>
              <w:t xml:space="preserve">12 </w:t>
            </w:r>
          </w:p>
        </w:tc>
        <w:tc>
          <w:tcPr>
            <w:tcW w:w="4879" w:type="dxa"/>
            <w:tcBorders>
              <w:top w:val="nil"/>
            </w:tcBorders>
          </w:tcPr>
          <w:p w:rsidR="00232BA6" w:rsidRDefault="00232BA6">
            <w:pPr>
              <w:pStyle w:val="ConsPlusNonformat"/>
              <w:jc w:val="both"/>
            </w:pPr>
            <w:r>
              <w:t xml:space="preserve">Без электрифицированных столовых, со   </w:t>
            </w:r>
          </w:p>
          <w:p w:rsidR="00232BA6" w:rsidRDefault="00232BA6">
            <w:pPr>
              <w:pStyle w:val="ConsPlusNonformat"/>
              <w:jc w:val="both"/>
            </w:pPr>
            <w:r>
              <w:t xml:space="preserve">спортзалами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0,17 </w:t>
            </w:r>
          </w:p>
        </w:tc>
      </w:tr>
      <w:tr w:rsidR="00232BA6">
        <w:trPr>
          <w:trHeight w:val="241"/>
        </w:trPr>
        <w:tc>
          <w:tcPr>
            <w:tcW w:w="595" w:type="dxa"/>
            <w:tcBorders>
              <w:top w:val="nil"/>
            </w:tcBorders>
          </w:tcPr>
          <w:p w:rsidR="00232BA6" w:rsidRDefault="00232BA6">
            <w:pPr>
              <w:pStyle w:val="ConsPlusNonformat"/>
              <w:jc w:val="both"/>
            </w:pPr>
            <w:r>
              <w:t xml:space="preserve">13 </w:t>
            </w:r>
          </w:p>
        </w:tc>
        <w:tc>
          <w:tcPr>
            <w:tcW w:w="4879" w:type="dxa"/>
            <w:tcBorders>
              <w:top w:val="nil"/>
            </w:tcBorders>
          </w:tcPr>
          <w:p w:rsidR="00232BA6" w:rsidRDefault="00232BA6">
            <w:pPr>
              <w:pStyle w:val="ConsPlusNonformat"/>
              <w:jc w:val="both"/>
            </w:pPr>
            <w:r>
              <w:t xml:space="preserve">С буфетами, без спортзалов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0,17 </w:t>
            </w:r>
          </w:p>
        </w:tc>
      </w:tr>
      <w:tr w:rsidR="00232BA6">
        <w:trPr>
          <w:trHeight w:val="241"/>
        </w:trPr>
        <w:tc>
          <w:tcPr>
            <w:tcW w:w="595" w:type="dxa"/>
            <w:tcBorders>
              <w:top w:val="nil"/>
            </w:tcBorders>
          </w:tcPr>
          <w:p w:rsidR="00232BA6" w:rsidRDefault="00232BA6">
            <w:pPr>
              <w:pStyle w:val="ConsPlusNonformat"/>
              <w:jc w:val="both"/>
            </w:pPr>
            <w:r>
              <w:t xml:space="preserve">14 </w:t>
            </w:r>
          </w:p>
        </w:tc>
        <w:tc>
          <w:tcPr>
            <w:tcW w:w="4879" w:type="dxa"/>
            <w:tcBorders>
              <w:top w:val="nil"/>
            </w:tcBorders>
          </w:tcPr>
          <w:p w:rsidR="00232BA6" w:rsidRDefault="00232BA6">
            <w:pPr>
              <w:pStyle w:val="ConsPlusNonformat"/>
              <w:jc w:val="both"/>
            </w:pPr>
            <w:r>
              <w:t xml:space="preserve">Без буфетов и спортзалов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0,15 </w:t>
            </w:r>
          </w:p>
        </w:tc>
      </w:tr>
      <w:tr w:rsidR="00232BA6">
        <w:trPr>
          <w:trHeight w:val="241"/>
        </w:trPr>
        <w:tc>
          <w:tcPr>
            <w:tcW w:w="595" w:type="dxa"/>
            <w:tcBorders>
              <w:top w:val="nil"/>
            </w:tcBorders>
          </w:tcPr>
          <w:p w:rsidR="00232BA6" w:rsidRDefault="00232BA6">
            <w:pPr>
              <w:pStyle w:val="ConsPlusNonformat"/>
              <w:jc w:val="both"/>
            </w:pPr>
            <w:r>
              <w:t xml:space="preserve">15 </w:t>
            </w:r>
          </w:p>
        </w:tc>
        <w:tc>
          <w:tcPr>
            <w:tcW w:w="4879" w:type="dxa"/>
            <w:tcBorders>
              <w:top w:val="nil"/>
            </w:tcBorders>
          </w:tcPr>
          <w:p w:rsidR="00232BA6" w:rsidRDefault="00232BA6">
            <w:pPr>
              <w:pStyle w:val="ConsPlusNonformat"/>
              <w:jc w:val="both"/>
            </w:pPr>
            <w:r>
              <w:t xml:space="preserve">Профессионально-технические училища со </w:t>
            </w:r>
          </w:p>
          <w:p w:rsidR="00232BA6" w:rsidRDefault="00232BA6">
            <w:pPr>
              <w:pStyle w:val="ConsPlusNonformat"/>
              <w:jc w:val="both"/>
            </w:pPr>
            <w:r>
              <w:t xml:space="preserve">столовыми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bookmarkStart w:id="178" w:name="P10287"/>
            <w:bookmarkEnd w:id="178"/>
            <w:r>
              <w:t xml:space="preserve">   0,46 </w:t>
            </w:r>
          </w:p>
        </w:tc>
      </w:tr>
      <w:tr w:rsidR="00232BA6">
        <w:trPr>
          <w:trHeight w:val="241"/>
        </w:trPr>
        <w:tc>
          <w:tcPr>
            <w:tcW w:w="595" w:type="dxa"/>
            <w:tcBorders>
              <w:top w:val="nil"/>
            </w:tcBorders>
          </w:tcPr>
          <w:p w:rsidR="00232BA6" w:rsidRDefault="00232BA6">
            <w:pPr>
              <w:pStyle w:val="ConsPlusNonformat"/>
              <w:jc w:val="both"/>
            </w:pPr>
            <w:r>
              <w:t xml:space="preserve">16 </w:t>
            </w:r>
          </w:p>
        </w:tc>
        <w:tc>
          <w:tcPr>
            <w:tcW w:w="4879" w:type="dxa"/>
            <w:tcBorders>
              <w:top w:val="nil"/>
            </w:tcBorders>
          </w:tcPr>
          <w:p w:rsidR="00232BA6" w:rsidRDefault="00232BA6">
            <w:pPr>
              <w:pStyle w:val="ConsPlusNonformat"/>
              <w:jc w:val="both"/>
            </w:pPr>
            <w:r>
              <w:t xml:space="preserve">Детские ясли-сады                      </w:t>
            </w:r>
          </w:p>
        </w:tc>
        <w:tc>
          <w:tcPr>
            <w:tcW w:w="2618" w:type="dxa"/>
            <w:tcBorders>
              <w:top w:val="nil"/>
            </w:tcBorders>
          </w:tcPr>
          <w:p w:rsidR="00232BA6" w:rsidRDefault="00232BA6">
            <w:pPr>
              <w:pStyle w:val="ConsPlusNonformat"/>
              <w:jc w:val="both"/>
            </w:pPr>
            <w:r>
              <w:t xml:space="preserve">кВт/место           </w:t>
            </w:r>
          </w:p>
        </w:tc>
        <w:tc>
          <w:tcPr>
            <w:tcW w:w="1190" w:type="dxa"/>
            <w:tcBorders>
              <w:top w:val="nil"/>
            </w:tcBorders>
          </w:tcPr>
          <w:p w:rsidR="00232BA6" w:rsidRDefault="00232BA6">
            <w:pPr>
              <w:pStyle w:val="ConsPlusNonformat"/>
              <w:jc w:val="both"/>
            </w:pPr>
            <w:bookmarkStart w:id="179" w:name="P10290"/>
            <w:bookmarkEnd w:id="179"/>
            <w:r>
              <w:t xml:space="preserve">   0,46 </w:t>
            </w:r>
          </w:p>
        </w:tc>
      </w:tr>
      <w:tr w:rsidR="00232BA6">
        <w:trPr>
          <w:trHeight w:val="241"/>
        </w:trPr>
        <w:tc>
          <w:tcPr>
            <w:tcW w:w="9282" w:type="dxa"/>
            <w:gridSpan w:val="4"/>
            <w:tcBorders>
              <w:top w:val="nil"/>
            </w:tcBorders>
          </w:tcPr>
          <w:p w:rsidR="00232BA6" w:rsidRDefault="00232BA6">
            <w:pPr>
              <w:pStyle w:val="ConsPlusNonformat"/>
              <w:jc w:val="both"/>
              <w:outlineLvl w:val="3"/>
            </w:pPr>
            <w:r>
              <w:t xml:space="preserve">Кинотеатры и киноконцертные залы                                         </w:t>
            </w:r>
          </w:p>
        </w:tc>
      </w:tr>
      <w:tr w:rsidR="00232BA6">
        <w:trPr>
          <w:trHeight w:val="241"/>
        </w:trPr>
        <w:tc>
          <w:tcPr>
            <w:tcW w:w="595" w:type="dxa"/>
            <w:tcBorders>
              <w:top w:val="nil"/>
            </w:tcBorders>
          </w:tcPr>
          <w:p w:rsidR="00232BA6" w:rsidRDefault="00232BA6">
            <w:pPr>
              <w:pStyle w:val="ConsPlusNonformat"/>
              <w:jc w:val="both"/>
            </w:pPr>
            <w:r>
              <w:t xml:space="preserve">17 </w:t>
            </w:r>
          </w:p>
        </w:tc>
        <w:tc>
          <w:tcPr>
            <w:tcW w:w="4879" w:type="dxa"/>
            <w:tcBorders>
              <w:top w:val="nil"/>
            </w:tcBorders>
          </w:tcPr>
          <w:p w:rsidR="00232BA6" w:rsidRDefault="00232BA6">
            <w:pPr>
              <w:pStyle w:val="ConsPlusNonformat"/>
              <w:jc w:val="both"/>
            </w:pPr>
            <w:r>
              <w:t xml:space="preserve">С кондиционированием воздуха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0,14 </w:t>
            </w:r>
          </w:p>
        </w:tc>
      </w:tr>
      <w:tr w:rsidR="00232BA6">
        <w:trPr>
          <w:trHeight w:val="241"/>
        </w:trPr>
        <w:tc>
          <w:tcPr>
            <w:tcW w:w="595" w:type="dxa"/>
            <w:tcBorders>
              <w:top w:val="nil"/>
            </w:tcBorders>
          </w:tcPr>
          <w:p w:rsidR="00232BA6" w:rsidRDefault="00232BA6">
            <w:pPr>
              <w:pStyle w:val="ConsPlusNonformat"/>
              <w:jc w:val="both"/>
            </w:pPr>
            <w:r>
              <w:t xml:space="preserve">18 </w:t>
            </w:r>
          </w:p>
        </w:tc>
        <w:tc>
          <w:tcPr>
            <w:tcW w:w="4879" w:type="dxa"/>
            <w:tcBorders>
              <w:top w:val="nil"/>
            </w:tcBorders>
          </w:tcPr>
          <w:p w:rsidR="00232BA6" w:rsidRDefault="00232BA6">
            <w:pPr>
              <w:pStyle w:val="ConsPlusNonformat"/>
              <w:jc w:val="both"/>
            </w:pPr>
            <w:r>
              <w:t xml:space="preserve">Без кондиционирования воздуха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0,12 </w:t>
            </w:r>
          </w:p>
        </w:tc>
      </w:tr>
      <w:tr w:rsidR="00232BA6">
        <w:trPr>
          <w:trHeight w:val="241"/>
        </w:trPr>
        <w:tc>
          <w:tcPr>
            <w:tcW w:w="595" w:type="dxa"/>
            <w:tcBorders>
              <w:top w:val="nil"/>
            </w:tcBorders>
          </w:tcPr>
          <w:p w:rsidR="00232BA6" w:rsidRDefault="00232BA6">
            <w:pPr>
              <w:pStyle w:val="ConsPlusNonformat"/>
              <w:jc w:val="both"/>
            </w:pPr>
            <w:r>
              <w:t xml:space="preserve">19 </w:t>
            </w:r>
          </w:p>
        </w:tc>
        <w:tc>
          <w:tcPr>
            <w:tcW w:w="4879" w:type="dxa"/>
            <w:tcBorders>
              <w:top w:val="nil"/>
            </w:tcBorders>
          </w:tcPr>
          <w:p w:rsidR="00232BA6" w:rsidRDefault="00232BA6">
            <w:pPr>
              <w:pStyle w:val="ConsPlusNonformat"/>
              <w:jc w:val="both"/>
            </w:pPr>
            <w:r>
              <w:t xml:space="preserve">Клубы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r>
              <w:t xml:space="preserve">   0,46 </w:t>
            </w:r>
          </w:p>
        </w:tc>
      </w:tr>
      <w:tr w:rsidR="00232BA6">
        <w:trPr>
          <w:trHeight w:val="241"/>
        </w:trPr>
        <w:tc>
          <w:tcPr>
            <w:tcW w:w="595" w:type="dxa"/>
            <w:tcBorders>
              <w:top w:val="nil"/>
            </w:tcBorders>
          </w:tcPr>
          <w:p w:rsidR="00232BA6" w:rsidRDefault="00232BA6">
            <w:pPr>
              <w:pStyle w:val="ConsPlusNonformat"/>
              <w:jc w:val="both"/>
            </w:pPr>
            <w:r>
              <w:t xml:space="preserve">20 </w:t>
            </w:r>
          </w:p>
        </w:tc>
        <w:tc>
          <w:tcPr>
            <w:tcW w:w="4879" w:type="dxa"/>
            <w:tcBorders>
              <w:top w:val="nil"/>
            </w:tcBorders>
          </w:tcPr>
          <w:p w:rsidR="00232BA6" w:rsidRDefault="00232BA6">
            <w:pPr>
              <w:pStyle w:val="ConsPlusNonformat"/>
              <w:jc w:val="both"/>
            </w:pPr>
            <w:r>
              <w:t xml:space="preserve">Парикмахерские                         </w:t>
            </w:r>
          </w:p>
        </w:tc>
        <w:tc>
          <w:tcPr>
            <w:tcW w:w="2618" w:type="dxa"/>
            <w:tcBorders>
              <w:top w:val="nil"/>
            </w:tcBorders>
          </w:tcPr>
          <w:p w:rsidR="00232BA6" w:rsidRDefault="00232BA6">
            <w:pPr>
              <w:pStyle w:val="ConsPlusNonformat"/>
              <w:jc w:val="both"/>
            </w:pPr>
            <w:r>
              <w:t xml:space="preserve">кВт/рабочее место   </w:t>
            </w:r>
          </w:p>
        </w:tc>
        <w:tc>
          <w:tcPr>
            <w:tcW w:w="1190" w:type="dxa"/>
            <w:tcBorders>
              <w:top w:val="nil"/>
            </w:tcBorders>
          </w:tcPr>
          <w:p w:rsidR="00232BA6" w:rsidRDefault="00232BA6">
            <w:pPr>
              <w:pStyle w:val="ConsPlusNonformat"/>
              <w:jc w:val="both"/>
            </w:pPr>
            <w:r>
              <w:t xml:space="preserve">   1,5  </w:t>
            </w:r>
          </w:p>
        </w:tc>
      </w:tr>
      <w:tr w:rsidR="00232BA6">
        <w:trPr>
          <w:trHeight w:val="241"/>
        </w:trPr>
        <w:tc>
          <w:tcPr>
            <w:tcW w:w="9282" w:type="dxa"/>
            <w:gridSpan w:val="4"/>
            <w:tcBorders>
              <w:top w:val="nil"/>
            </w:tcBorders>
          </w:tcPr>
          <w:p w:rsidR="00232BA6" w:rsidRDefault="00232BA6">
            <w:pPr>
              <w:pStyle w:val="ConsPlusNonformat"/>
              <w:jc w:val="both"/>
              <w:outlineLvl w:val="3"/>
            </w:pPr>
            <w:r>
              <w:t xml:space="preserve">Здания или помещения учреждений управления, проектных и конструкторских  </w:t>
            </w:r>
          </w:p>
          <w:p w:rsidR="00232BA6" w:rsidRDefault="00232BA6">
            <w:pPr>
              <w:pStyle w:val="ConsPlusNonformat"/>
              <w:jc w:val="both"/>
            </w:pPr>
            <w:r>
              <w:t xml:space="preserve">организаций                                                              </w:t>
            </w:r>
          </w:p>
        </w:tc>
      </w:tr>
      <w:tr w:rsidR="00232BA6">
        <w:trPr>
          <w:trHeight w:val="241"/>
        </w:trPr>
        <w:tc>
          <w:tcPr>
            <w:tcW w:w="595" w:type="dxa"/>
            <w:tcBorders>
              <w:top w:val="nil"/>
            </w:tcBorders>
          </w:tcPr>
          <w:p w:rsidR="00232BA6" w:rsidRDefault="00232BA6">
            <w:pPr>
              <w:pStyle w:val="ConsPlusNonformat"/>
              <w:jc w:val="both"/>
            </w:pPr>
            <w:r>
              <w:t xml:space="preserve">21 </w:t>
            </w:r>
          </w:p>
        </w:tc>
        <w:tc>
          <w:tcPr>
            <w:tcW w:w="4879" w:type="dxa"/>
            <w:tcBorders>
              <w:top w:val="nil"/>
            </w:tcBorders>
          </w:tcPr>
          <w:p w:rsidR="00232BA6" w:rsidRDefault="00232BA6">
            <w:pPr>
              <w:pStyle w:val="ConsPlusNonformat"/>
              <w:jc w:val="both"/>
            </w:pPr>
            <w:r>
              <w:t xml:space="preserve">С кондиционированием воздуха           </w:t>
            </w:r>
          </w:p>
        </w:tc>
        <w:tc>
          <w:tcPr>
            <w:tcW w:w="2618" w:type="dxa"/>
            <w:tcBorders>
              <w:top w:val="nil"/>
            </w:tcBorders>
          </w:tcPr>
          <w:p w:rsidR="00232BA6" w:rsidRDefault="00232BA6">
            <w:pPr>
              <w:pStyle w:val="ConsPlusNonformat"/>
              <w:jc w:val="both"/>
            </w:pPr>
            <w:r>
              <w:t>кВт/м2 общей площади</w:t>
            </w:r>
          </w:p>
        </w:tc>
        <w:tc>
          <w:tcPr>
            <w:tcW w:w="1190" w:type="dxa"/>
            <w:tcBorders>
              <w:top w:val="nil"/>
            </w:tcBorders>
          </w:tcPr>
          <w:p w:rsidR="00232BA6" w:rsidRDefault="00232BA6">
            <w:pPr>
              <w:pStyle w:val="ConsPlusNonformat"/>
              <w:jc w:val="both"/>
            </w:pPr>
            <w:bookmarkStart w:id="180" w:name="P10305"/>
            <w:bookmarkEnd w:id="180"/>
            <w:r>
              <w:t xml:space="preserve">   0,054</w:t>
            </w:r>
          </w:p>
        </w:tc>
      </w:tr>
      <w:tr w:rsidR="00232BA6">
        <w:trPr>
          <w:trHeight w:val="241"/>
        </w:trPr>
        <w:tc>
          <w:tcPr>
            <w:tcW w:w="595" w:type="dxa"/>
            <w:tcBorders>
              <w:top w:val="nil"/>
            </w:tcBorders>
          </w:tcPr>
          <w:p w:rsidR="00232BA6" w:rsidRDefault="00232BA6">
            <w:pPr>
              <w:pStyle w:val="ConsPlusNonformat"/>
              <w:jc w:val="both"/>
            </w:pPr>
            <w:r>
              <w:t xml:space="preserve">22 </w:t>
            </w:r>
          </w:p>
        </w:tc>
        <w:tc>
          <w:tcPr>
            <w:tcW w:w="4879" w:type="dxa"/>
            <w:tcBorders>
              <w:top w:val="nil"/>
            </w:tcBorders>
          </w:tcPr>
          <w:p w:rsidR="00232BA6" w:rsidRDefault="00232BA6">
            <w:pPr>
              <w:pStyle w:val="ConsPlusNonformat"/>
              <w:jc w:val="both"/>
            </w:pPr>
            <w:r>
              <w:t xml:space="preserve">Без кондиционирования воздуха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bookmarkStart w:id="181" w:name="P10307"/>
            <w:bookmarkEnd w:id="181"/>
            <w:r>
              <w:t xml:space="preserve">   0,043</w:t>
            </w:r>
          </w:p>
        </w:tc>
      </w:tr>
      <w:tr w:rsidR="00232BA6">
        <w:trPr>
          <w:trHeight w:val="241"/>
        </w:trPr>
        <w:tc>
          <w:tcPr>
            <w:tcW w:w="9282" w:type="dxa"/>
            <w:gridSpan w:val="4"/>
            <w:tcBorders>
              <w:top w:val="nil"/>
            </w:tcBorders>
          </w:tcPr>
          <w:p w:rsidR="00232BA6" w:rsidRDefault="00232BA6">
            <w:pPr>
              <w:pStyle w:val="ConsPlusNonformat"/>
              <w:jc w:val="both"/>
              <w:outlineLvl w:val="3"/>
            </w:pPr>
            <w:r>
              <w:t xml:space="preserve">Гостиницы                                                                </w:t>
            </w:r>
          </w:p>
        </w:tc>
      </w:tr>
      <w:tr w:rsidR="00232BA6">
        <w:trPr>
          <w:trHeight w:val="241"/>
        </w:trPr>
        <w:tc>
          <w:tcPr>
            <w:tcW w:w="595" w:type="dxa"/>
            <w:tcBorders>
              <w:top w:val="nil"/>
            </w:tcBorders>
          </w:tcPr>
          <w:p w:rsidR="00232BA6" w:rsidRDefault="00232BA6">
            <w:pPr>
              <w:pStyle w:val="ConsPlusNonformat"/>
              <w:jc w:val="both"/>
            </w:pPr>
            <w:r>
              <w:t xml:space="preserve">23 </w:t>
            </w:r>
          </w:p>
        </w:tc>
        <w:tc>
          <w:tcPr>
            <w:tcW w:w="4879" w:type="dxa"/>
            <w:tcBorders>
              <w:top w:val="nil"/>
            </w:tcBorders>
          </w:tcPr>
          <w:p w:rsidR="00232BA6" w:rsidRDefault="00232BA6">
            <w:pPr>
              <w:pStyle w:val="ConsPlusNonformat"/>
              <w:jc w:val="both"/>
            </w:pPr>
            <w:r>
              <w:t xml:space="preserve">С кондиционированием воздуха           </w:t>
            </w:r>
          </w:p>
        </w:tc>
        <w:tc>
          <w:tcPr>
            <w:tcW w:w="2618" w:type="dxa"/>
            <w:tcBorders>
              <w:top w:val="nil"/>
            </w:tcBorders>
          </w:tcPr>
          <w:p w:rsidR="00232BA6" w:rsidRDefault="00232BA6">
            <w:pPr>
              <w:pStyle w:val="ConsPlusNonformat"/>
              <w:jc w:val="both"/>
            </w:pPr>
            <w:r>
              <w:t xml:space="preserve">кВт/место           </w:t>
            </w:r>
          </w:p>
        </w:tc>
        <w:tc>
          <w:tcPr>
            <w:tcW w:w="1190" w:type="dxa"/>
            <w:tcBorders>
              <w:top w:val="nil"/>
            </w:tcBorders>
          </w:tcPr>
          <w:p w:rsidR="00232BA6" w:rsidRDefault="00232BA6">
            <w:pPr>
              <w:pStyle w:val="ConsPlusNonformat"/>
              <w:jc w:val="both"/>
            </w:pPr>
            <w:bookmarkStart w:id="182" w:name="P10311"/>
            <w:bookmarkEnd w:id="182"/>
            <w:r>
              <w:t xml:space="preserve">   0,46 </w:t>
            </w:r>
          </w:p>
        </w:tc>
      </w:tr>
      <w:tr w:rsidR="00232BA6">
        <w:trPr>
          <w:trHeight w:val="241"/>
        </w:trPr>
        <w:tc>
          <w:tcPr>
            <w:tcW w:w="595" w:type="dxa"/>
            <w:tcBorders>
              <w:top w:val="nil"/>
            </w:tcBorders>
          </w:tcPr>
          <w:p w:rsidR="00232BA6" w:rsidRDefault="00232BA6">
            <w:pPr>
              <w:pStyle w:val="ConsPlusNonformat"/>
              <w:jc w:val="both"/>
            </w:pPr>
            <w:r>
              <w:t xml:space="preserve">24 </w:t>
            </w:r>
          </w:p>
        </w:tc>
        <w:tc>
          <w:tcPr>
            <w:tcW w:w="4879" w:type="dxa"/>
            <w:tcBorders>
              <w:top w:val="nil"/>
            </w:tcBorders>
          </w:tcPr>
          <w:p w:rsidR="00232BA6" w:rsidRDefault="00232BA6">
            <w:pPr>
              <w:pStyle w:val="ConsPlusNonformat"/>
              <w:jc w:val="both"/>
            </w:pPr>
            <w:r>
              <w:t xml:space="preserve">Без кондиционирования воздуха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bookmarkStart w:id="183" w:name="P10313"/>
            <w:bookmarkEnd w:id="183"/>
            <w:r>
              <w:t xml:space="preserve">   0,34 </w:t>
            </w:r>
          </w:p>
        </w:tc>
      </w:tr>
      <w:tr w:rsidR="00232BA6">
        <w:trPr>
          <w:trHeight w:val="241"/>
        </w:trPr>
        <w:tc>
          <w:tcPr>
            <w:tcW w:w="595" w:type="dxa"/>
            <w:tcBorders>
              <w:top w:val="nil"/>
            </w:tcBorders>
          </w:tcPr>
          <w:p w:rsidR="00232BA6" w:rsidRDefault="00232BA6">
            <w:pPr>
              <w:pStyle w:val="ConsPlusNonformat"/>
              <w:jc w:val="both"/>
            </w:pPr>
            <w:r>
              <w:t xml:space="preserve">25 </w:t>
            </w:r>
          </w:p>
        </w:tc>
        <w:tc>
          <w:tcPr>
            <w:tcW w:w="4879" w:type="dxa"/>
            <w:tcBorders>
              <w:top w:val="nil"/>
            </w:tcBorders>
          </w:tcPr>
          <w:p w:rsidR="00232BA6" w:rsidRDefault="00232BA6">
            <w:pPr>
              <w:pStyle w:val="ConsPlusNonformat"/>
              <w:jc w:val="both"/>
            </w:pPr>
            <w:r>
              <w:t xml:space="preserve">Дома отдыха и пансионаты без           </w:t>
            </w:r>
          </w:p>
          <w:p w:rsidR="00232BA6" w:rsidRDefault="00232BA6">
            <w:pPr>
              <w:pStyle w:val="ConsPlusNonformat"/>
              <w:jc w:val="both"/>
            </w:pPr>
            <w:r>
              <w:t xml:space="preserve">кондиционирования воздуха              </w:t>
            </w:r>
          </w:p>
        </w:tc>
        <w:tc>
          <w:tcPr>
            <w:tcW w:w="2618" w:type="dxa"/>
            <w:tcBorders>
              <w:top w:val="nil"/>
            </w:tcBorders>
          </w:tcPr>
          <w:p w:rsidR="00232BA6" w:rsidRDefault="00232BA6">
            <w:pPr>
              <w:pStyle w:val="ConsPlusNonformat"/>
              <w:jc w:val="both"/>
            </w:pPr>
            <w:r>
              <w:t xml:space="preserve">то же               </w:t>
            </w:r>
          </w:p>
        </w:tc>
        <w:tc>
          <w:tcPr>
            <w:tcW w:w="1190" w:type="dxa"/>
            <w:tcBorders>
              <w:top w:val="nil"/>
            </w:tcBorders>
          </w:tcPr>
          <w:p w:rsidR="00232BA6" w:rsidRDefault="00232BA6">
            <w:pPr>
              <w:pStyle w:val="ConsPlusNonformat"/>
              <w:jc w:val="both"/>
            </w:pPr>
            <w:bookmarkStart w:id="184" w:name="P10315"/>
            <w:bookmarkEnd w:id="184"/>
            <w:r>
              <w:t xml:space="preserve">   0,36 </w:t>
            </w:r>
          </w:p>
        </w:tc>
      </w:tr>
      <w:tr w:rsidR="00232BA6">
        <w:trPr>
          <w:trHeight w:val="241"/>
        </w:trPr>
        <w:tc>
          <w:tcPr>
            <w:tcW w:w="595" w:type="dxa"/>
            <w:tcBorders>
              <w:top w:val="nil"/>
            </w:tcBorders>
          </w:tcPr>
          <w:p w:rsidR="00232BA6" w:rsidRDefault="00232BA6">
            <w:pPr>
              <w:pStyle w:val="ConsPlusNonformat"/>
              <w:jc w:val="both"/>
            </w:pPr>
            <w:r>
              <w:t xml:space="preserve">26 </w:t>
            </w:r>
          </w:p>
        </w:tc>
        <w:tc>
          <w:tcPr>
            <w:tcW w:w="4879" w:type="dxa"/>
            <w:tcBorders>
              <w:top w:val="nil"/>
            </w:tcBorders>
          </w:tcPr>
          <w:p w:rsidR="00232BA6" w:rsidRDefault="00232BA6">
            <w:pPr>
              <w:pStyle w:val="ConsPlusNonformat"/>
              <w:jc w:val="both"/>
            </w:pPr>
            <w:r>
              <w:t xml:space="preserve">Фабрики химчистки и прачечные          </w:t>
            </w:r>
          </w:p>
          <w:p w:rsidR="00232BA6" w:rsidRDefault="00232BA6">
            <w:pPr>
              <w:pStyle w:val="ConsPlusNonformat"/>
              <w:jc w:val="both"/>
            </w:pPr>
            <w:r>
              <w:t xml:space="preserve">самообслуживания                       </w:t>
            </w:r>
          </w:p>
        </w:tc>
        <w:tc>
          <w:tcPr>
            <w:tcW w:w="2618" w:type="dxa"/>
            <w:tcBorders>
              <w:top w:val="nil"/>
            </w:tcBorders>
          </w:tcPr>
          <w:p w:rsidR="00232BA6" w:rsidRDefault="00232BA6">
            <w:pPr>
              <w:pStyle w:val="ConsPlusNonformat"/>
              <w:jc w:val="both"/>
            </w:pPr>
            <w:r>
              <w:t xml:space="preserve">кВт/кг вещей        </w:t>
            </w:r>
          </w:p>
        </w:tc>
        <w:tc>
          <w:tcPr>
            <w:tcW w:w="1190" w:type="dxa"/>
            <w:tcBorders>
              <w:top w:val="nil"/>
            </w:tcBorders>
          </w:tcPr>
          <w:p w:rsidR="00232BA6" w:rsidRDefault="00232BA6">
            <w:pPr>
              <w:pStyle w:val="ConsPlusNonformat"/>
              <w:jc w:val="both"/>
            </w:pPr>
            <w:r>
              <w:t xml:space="preserve">   0,075</w:t>
            </w:r>
          </w:p>
        </w:tc>
      </w:tr>
      <w:tr w:rsidR="00232BA6">
        <w:trPr>
          <w:trHeight w:val="241"/>
        </w:trPr>
        <w:tc>
          <w:tcPr>
            <w:tcW w:w="595" w:type="dxa"/>
            <w:tcBorders>
              <w:top w:val="nil"/>
            </w:tcBorders>
          </w:tcPr>
          <w:p w:rsidR="00232BA6" w:rsidRDefault="00232BA6">
            <w:pPr>
              <w:pStyle w:val="ConsPlusNonformat"/>
              <w:jc w:val="both"/>
            </w:pPr>
            <w:r>
              <w:t xml:space="preserve">27 </w:t>
            </w:r>
          </w:p>
        </w:tc>
        <w:tc>
          <w:tcPr>
            <w:tcW w:w="4879" w:type="dxa"/>
            <w:tcBorders>
              <w:top w:val="nil"/>
            </w:tcBorders>
          </w:tcPr>
          <w:p w:rsidR="00232BA6" w:rsidRDefault="00232BA6">
            <w:pPr>
              <w:pStyle w:val="ConsPlusNonformat"/>
              <w:jc w:val="both"/>
            </w:pPr>
            <w:r>
              <w:t xml:space="preserve">Детские лагеря                         </w:t>
            </w:r>
          </w:p>
        </w:tc>
        <w:tc>
          <w:tcPr>
            <w:tcW w:w="2618" w:type="dxa"/>
            <w:tcBorders>
              <w:top w:val="nil"/>
            </w:tcBorders>
          </w:tcPr>
          <w:p w:rsidR="00232BA6" w:rsidRDefault="00232BA6">
            <w:pPr>
              <w:pStyle w:val="ConsPlusNonformat"/>
              <w:jc w:val="both"/>
            </w:pPr>
            <w:r>
              <w:t xml:space="preserve">кВт/м2 жилых        </w:t>
            </w:r>
          </w:p>
          <w:p w:rsidR="00232BA6" w:rsidRDefault="00232BA6">
            <w:pPr>
              <w:pStyle w:val="ConsPlusNonformat"/>
              <w:jc w:val="both"/>
            </w:pPr>
            <w:r>
              <w:t xml:space="preserve">помещений           </w:t>
            </w:r>
          </w:p>
        </w:tc>
        <w:tc>
          <w:tcPr>
            <w:tcW w:w="1190" w:type="dxa"/>
            <w:tcBorders>
              <w:top w:val="nil"/>
            </w:tcBorders>
          </w:tcPr>
          <w:p w:rsidR="00232BA6" w:rsidRDefault="00232BA6">
            <w:pPr>
              <w:pStyle w:val="ConsPlusNonformat"/>
              <w:jc w:val="both"/>
            </w:pPr>
            <w:bookmarkStart w:id="185" w:name="P10321"/>
            <w:bookmarkEnd w:id="185"/>
            <w:r>
              <w:t xml:space="preserve">   0,023</w:t>
            </w:r>
          </w:p>
        </w:tc>
      </w:tr>
    </w:tbl>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 xml:space="preserve">1. Для </w:t>
      </w:r>
      <w:hyperlink w:anchor="P10246" w:history="1">
        <w:r>
          <w:rPr>
            <w:color w:val="0000FF"/>
          </w:rPr>
          <w:t>пунктов 1</w:t>
        </w:r>
      </w:hyperlink>
      <w:r>
        <w:t xml:space="preserve"> - </w:t>
      </w:r>
      <w:hyperlink w:anchor="P10260" w:history="1">
        <w:r>
          <w:rPr>
            <w:color w:val="0000FF"/>
          </w:rPr>
          <w:t>6</w:t>
        </w:r>
      </w:hyperlink>
      <w:r>
        <w:t xml:space="preserve"> удельная нагрузка не зависит от наличия кондиционирования воздуха.</w:t>
      </w:r>
    </w:p>
    <w:p w:rsidR="00232BA6" w:rsidRDefault="00232BA6">
      <w:pPr>
        <w:pStyle w:val="ConsPlusNormal"/>
        <w:spacing w:before="220"/>
        <w:ind w:firstLine="540"/>
        <w:jc w:val="both"/>
      </w:pPr>
      <w:r>
        <w:t xml:space="preserve">2. Для </w:t>
      </w:r>
      <w:hyperlink w:anchor="P10287" w:history="1">
        <w:r>
          <w:rPr>
            <w:color w:val="0000FF"/>
          </w:rPr>
          <w:t>пунктов 15</w:t>
        </w:r>
      </w:hyperlink>
      <w:r>
        <w:t xml:space="preserve">, </w:t>
      </w:r>
      <w:hyperlink w:anchor="P10290" w:history="1">
        <w:r>
          <w:rPr>
            <w:color w:val="0000FF"/>
          </w:rPr>
          <w:t>16</w:t>
        </w:r>
      </w:hyperlink>
      <w:r>
        <w:t xml:space="preserve"> нагрузка бассейнов и спортзалов не учтена.</w:t>
      </w:r>
    </w:p>
    <w:p w:rsidR="00232BA6" w:rsidRDefault="00232BA6">
      <w:pPr>
        <w:pStyle w:val="ConsPlusNormal"/>
        <w:spacing w:before="220"/>
        <w:ind w:firstLine="540"/>
        <w:jc w:val="both"/>
      </w:pPr>
      <w:r>
        <w:t xml:space="preserve">3. Для </w:t>
      </w:r>
      <w:hyperlink w:anchor="P10305" w:history="1">
        <w:r>
          <w:rPr>
            <w:color w:val="0000FF"/>
          </w:rPr>
          <w:t>пунктов 21</w:t>
        </w:r>
      </w:hyperlink>
      <w:r>
        <w:t xml:space="preserve">, </w:t>
      </w:r>
      <w:hyperlink w:anchor="P10307" w:history="1">
        <w:r>
          <w:rPr>
            <w:color w:val="0000FF"/>
          </w:rPr>
          <w:t>22</w:t>
        </w:r>
      </w:hyperlink>
      <w:r>
        <w:t xml:space="preserve">, </w:t>
      </w:r>
      <w:hyperlink w:anchor="P10315" w:history="1">
        <w:r>
          <w:rPr>
            <w:color w:val="0000FF"/>
          </w:rPr>
          <w:t>25</w:t>
        </w:r>
      </w:hyperlink>
      <w:r>
        <w:t xml:space="preserve">, </w:t>
      </w:r>
      <w:hyperlink w:anchor="P10321" w:history="1">
        <w:r>
          <w:rPr>
            <w:color w:val="0000FF"/>
          </w:rPr>
          <w:t>27</w:t>
        </w:r>
      </w:hyperlink>
      <w:r>
        <w:t xml:space="preserve">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пунктов 6.21 СП 31-110-2003.</w:t>
      </w:r>
    </w:p>
    <w:p w:rsidR="00232BA6" w:rsidRDefault="00232BA6">
      <w:pPr>
        <w:pStyle w:val="ConsPlusNormal"/>
        <w:spacing w:before="220"/>
        <w:ind w:firstLine="540"/>
        <w:jc w:val="both"/>
      </w:pPr>
      <w:r>
        <w:t xml:space="preserve">4. Для </w:t>
      </w:r>
      <w:hyperlink w:anchor="P10311" w:history="1">
        <w:r>
          <w:rPr>
            <w:color w:val="0000FF"/>
          </w:rPr>
          <w:t>пунктов 23</w:t>
        </w:r>
      </w:hyperlink>
      <w:r>
        <w:t xml:space="preserve">, </w:t>
      </w:r>
      <w:hyperlink w:anchor="P10313" w:history="1">
        <w:r>
          <w:rPr>
            <w:color w:val="0000FF"/>
          </w:rPr>
          <w:t>24</w:t>
        </w:r>
      </w:hyperlink>
      <w:r>
        <w:t xml:space="preserve"> удельную нагрузку ресторанов при гостиницах следует принимать как для предприятий общественного питания открытого типа.</w:t>
      </w:r>
    </w:p>
    <w:p w:rsidR="00232BA6" w:rsidRDefault="00232BA6">
      <w:pPr>
        <w:pStyle w:val="ConsPlusNormal"/>
        <w:spacing w:before="220"/>
        <w:ind w:firstLine="540"/>
        <w:jc w:val="both"/>
      </w:pPr>
      <w:r>
        <w:t xml:space="preserve">5. Для предприятий общественного питания при числе мест, не указанном в </w:t>
      </w:r>
      <w:hyperlink w:anchor="P10234" w:history="1">
        <w:r>
          <w:rPr>
            <w:color w:val="0000FF"/>
          </w:rPr>
          <w:t>таблице</w:t>
        </w:r>
      </w:hyperlink>
      <w:r>
        <w:t>, удельные нагрузки определяются интерполяцией.</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11</w:t>
      </w:r>
    </w:p>
    <w:p w:rsidR="00232BA6" w:rsidRDefault="00B0305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86" w:name="P10340"/>
      <w:bookmarkEnd w:id="186"/>
      <w:r>
        <w:t>ЗОНЫ САНИТАРНОЙ ОХРАНЫ ИСТОЧНИКОВ ВОДОСНАБЖЕНИЯ И</w:t>
      </w:r>
    </w:p>
    <w:p w:rsidR="00232BA6" w:rsidRDefault="00232BA6">
      <w:pPr>
        <w:pStyle w:val="ConsPlusTitle"/>
        <w:jc w:val="center"/>
      </w:pPr>
      <w:r>
        <w:t>ВОДОПРОВОДОВ ПИТЬЕВОГО НАЗНАЧЕНИЯ</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95"/>
        <w:gridCol w:w="2142"/>
        <w:gridCol w:w="2380"/>
        <w:gridCol w:w="2737"/>
        <w:gridCol w:w="1666"/>
      </w:tblGrid>
      <w:tr w:rsidR="00232BA6">
        <w:trPr>
          <w:trHeight w:val="241"/>
        </w:trPr>
        <w:tc>
          <w:tcPr>
            <w:tcW w:w="595" w:type="dxa"/>
            <w:vMerge w:val="restart"/>
          </w:tcPr>
          <w:p w:rsidR="00232BA6" w:rsidRDefault="00232BA6">
            <w:pPr>
              <w:pStyle w:val="ConsPlusNonformat"/>
              <w:jc w:val="both"/>
            </w:pPr>
            <w:r>
              <w:t xml:space="preserve"> N </w:t>
            </w:r>
          </w:p>
          <w:p w:rsidR="00232BA6" w:rsidRDefault="00232BA6">
            <w:pPr>
              <w:pStyle w:val="ConsPlusNonformat"/>
              <w:jc w:val="both"/>
            </w:pPr>
            <w:r>
              <w:t>п/п</w:t>
            </w:r>
          </w:p>
        </w:tc>
        <w:tc>
          <w:tcPr>
            <w:tcW w:w="2142" w:type="dxa"/>
            <w:vMerge w:val="restart"/>
          </w:tcPr>
          <w:p w:rsidR="00232BA6" w:rsidRDefault="00232BA6">
            <w:pPr>
              <w:pStyle w:val="ConsPlusNonformat"/>
              <w:jc w:val="both"/>
            </w:pPr>
            <w:r>
              <w:t xml:space="preserve">  Наименование  </w:t>
            </w:r>
          </w:p>
          <w:p w:rsidR="00232BA6" w:rsidRDefault="00232BA6">
            <w:pPr>
              <w:pStyle w:val="ConsPlusNonformat"/>
              <w:jc w:val="both"/>
            </w:pPr>
            <w:r>
              <w:t xml:space="preserve">   источника    </w:t>
            </w:r>
          </w:p>
          <w:p w:rsidR="00232BA6" w:rsidRDefault="00232BA6">
            <w:pPr>
              <w:pStyle w:val="ConsPlusNonformat"/>
              <w:jc w:val="both"/>
            </w:pPr>
            <w:r>
              <w:t xml:space="preserve"> водоснабжения  </w:t>
            </w:r>
          </w:p>
        </w:tc>
        <w:tc>
          <w:tcPr>
            <w:tcW w:w="6783" w:type="dxa"/>
            <w:gridSpan w:val="3"/>
          </w:tcPr>
          <w:p w:rsidR="00232BA6" w:rsidRDefault="00232BA6">
            <w:pPr>
              <w:pStyle w:val="ConsPlusNonformat"/>
              <w:jc w:val="both"/>
            </w:pPr>
            <w:r>
              <w:t xml:space="preserve">      Границы зон санитарной охраны от источника     </w:t>
            </w:r>
          </w:p>
          <w:p w:rsidR="00232BA6" w:rsidRDefault="00232BA6">
            <w:pPr>
              <w:pStyle w:val="ConsPlusNonformat"/>
              <w:jc w:val="both"/>
            </w:pPr>
            <w:r>
              <w:t xml:space="preserve">                    водоснабжения                    </w:t>
            </w:r>
          </w:p>
        </w:tc>
      </w:tr>
      <w:tr w:rsidR="00232BA6">
        <w:tc>
          <w:tcPr>
            <w:tcW w:w="476" w:type="dxa"/>
            <w:vMerge/>
            <w:tcBorders>
              <w:top w:val="nil"/>
            </w:tcBorders>
          </w:tcPr>
          <w:p w:rsidR="00232BA6" w:rsidRDefault="00232BA6"/>
        </w:tc>
        <w:tc>
          <w:tcPr>
            <w:tcW w:w="2023" w:type="dxa"/>
            <w:vMerge/>
            <w:tcBorders>
              <w:top w:val="nil"/>
            </w:tcBorders>
          </w:tcPr>
          <w:p w:rsidR="00232BA6" w:rsidRDefault="00232BA6"/>
        </w:tc>
        <w:tc>
          <w:tcPr>
            <w:tcW w:w="2380" w:type="dxa"/>
            <w:tcBorders>
              <w:top w:val="nil"/>
            </w:tcBorders>
          </w:tcPr>
          <w:p w:rsidR="00232BA6" w:rsidRDefault="00232BA6">
            <w:pPr>
              <w:pStyle w:val="ConsPlusNonformat"/>
              <w:jc w:val="both"/>
            </w:pPr>
            <w:r>
              <w:t xml:space="preserve">      I пояс      </w:t>
            </w:r>
          </w:p>
        </w:tc>
        <w:tc>
          <w:tcPr>
            <w:tcW w:w="2737" w:type="dxa"/>
            <w:tcBorders>
              <w:top w:val="nil"/>
            </w:tcBorders>
          </w:tcPr>
          <w:p w:rsidR="00232BA6" w:rsidRDefault="00232BA6">
            <w:pPr>
              <w:pStyle w:val="ConsPlusNonformat"/>
              <w:jc w:val="both"/>
            </w:pPr>
            <w:r>
              <w:t xml:space="preserve">       II пояс       </w:t>
            </w:r>
          </w:p>
        </w:tc>
        <w:tc>
          <w:tcPr>
            <w:tcW w:w="1666" w:type="dxa"/>
            <w:tcBorders>
              <w:top w:val="nil"/>
            </w:tcBorders>
          </w:tcPr>
          <w:p w:rsidR="00232BA6" w:rsidRDefault="00232BA6">
            <w:pPr>
              <w:pStyle w:val="ConsPlusNonformat"/>
              <w:jc w:val="both"/>
            </w:pPr>
            <w:r>
              <w:t xml:space="preserve">  III пояс  </w:t>
            </w:r>
          </w:p>
        </w:tc>
      </w:tr>
      <w:tr w:rsidR="00232BA6">
        <w:trPr>
          <w:trHeight w:val="241"/>
        </w:trPr>
        <w:tc>
          <w:tcPr>
            <w:tcW w:w="595" w:type="dxa"/>
            <w:vMerge w:val="restart"/>
            <w:tcBorders>
              <w:top w:val="nil"/>
            </w:tcBorders>
          </w:tcPr>
          <w:p w:rsidR="00232BA6" w:rsidRDefault="00232BA6">
            <w:pPr>
              <w:pStyle w:val="ConsPlusNonformat"/>
              <w:jc w:val="both"/>
            </w:pPr>
            <w:r>
              <w:t xml:space="preserve">1. </w:t>
            </w:r>
          </w:p>
        </w:tc>
        <w:tc>
          <w:tcPr>
            <w:tcW w:w="2142" w:type="dxa"/>
            <w:tcBorders>
              <w:top w:val="nil"/>
            </w:tcBorders>
          </w:tcPr>
          <w:p w:rsidR="00232BA6" w:rsidRDefault="00232BA6">
            <w:pPr>
              <w:pStyle w:val="ConsPlusNonformat"/>
              <w:jc w:val="both"/>
            </w:pPr>
            <w:r>
              <w:t xml:space="preserve">Подземные       </w:t>
            </w:r>
          </w:p>
          <w:p w:rsidR="00232BA6" w:rsidRDefault="00232BA6">
            <w:pPr>
              <w:pStyle w:val="ConsPlusNonformat"/>
              <w:jc w:val="both"/>
            </w:pPr>
            <w:r>
              <w:t xml:space="preserve">источники       </w:t>
            </w:r>
          </w:p>
        </w:tc>
        <w:tc>
          <w:tcPr>
            <w:tcW w:w="2380" w:type="dxa"/>
            <w:tcBorders>
              <w:top w:val="nil"/>
            </w:tcBorders>
          </w:tcPr>
          <w:p w:rsidR="00232BA6" w:rsidRDefault="00232BA6">
            <w:pPr>
              <w:pStyle w:val="ConsPlusNonformat"/>
              <w:jc w:val="both"/>
            </w:pPr>
          </w:p>
        </w:tc>
        <w:tc>
          <w:tcPr>
            <w:tcW w:w="2737"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c>
          <w:tcPr>
            <w:tcW w:w="476" w:type="dxa"/>
            <w:vMerge/>
            <w:tcBorders>
              <w:top w:val="nil"/>
            </w:tcBorders>
          </w:tcPr>
          <w:p w:rsidR="00232BA6" w:rsidRDefault="00232BA6"/>
        </w:tc>
        <w:tc>
          <w:tcPr>
            <w:tcW w:w="2142" w:type="dxa"/>
            <w:tcBorders>
              <w:top w:val="nil"/>
            </w:tcBorders>
          </w:tcPr>
          <w:p w:rsidR="00232BA6" w:rsidRDefault="00232BA6">
            <w:pPr>
              <w:pStyle w:val="ConsPlusNonformat"/>
              <w:jc w:val="both"/>
            </w:pPr>
            <w:r>
              <w:t xml:space="preserve">а) скважины, в  </w:t>
            </w:r>
          </w:p>
          <w:p w:rsidR="00232BA6" w:rsidRDefault="00232BA6">
            <w:pPr>
              <w:pStyle w:val="ConsPlusNonformat"/>
              <w:jc w:val="both"/>
            </w:pPr>
            <w:r>
              <w:t xml:space="preserve">том числе:      </w:t>
            </w:r>
          </w:p>
        </w:tc>
        <w:tc>
          <w:tcPr>
            <w:tcW w:w="2380" w:type="dxa"/>
            <w:tcBorders>
              <w:top w:val="nil"/>
            </w:tcBorders>
          </w:tcPr>
          <w:p w:rsidR="00232BA6" w:rsidRDefault="00232BA6">
            <w:pPr>
              <w:pStyle w:val="ConsPlusNonformat"/>
              <w:jc w:val="both"/>
            </w:pPr>
          </w:p>
        </w:tc>
        <w:tc>
          <w:tcPr>
            <w:tcW w:w="2737"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c>
          <w:tcPr>
            <w:tcW w:w="476" w:type="dxa"/>
            <w:vMerge/>
            <w:tcBorders>
              <w:top w:val="nil"/>
            </w:tcBorders>
          </w:tcPr>
          <w:p w:rsidR="00232BA6" w:rsidRDefault="00232BA6"/>
        </w:tc>
        <w:tc>
          <w:tcPr>
            <w:tcW w:w="2142" w:type="dxa"/>
            <w:tcBorders>
              <w:top w:val="nil"/>
            </w:tcBorders>
          </w:tcPr>
          <w:p w:rsidR="00232BA6" w:rsidRDefault="00232BA6">
            <w:pPr>
              <w:pStyle w:val="ConsPlusNonformat"/>
              <w:jc w:val="both"/>
            </w:pPr>
            <w:r>
              <w:t xml:space="preserve">- защищенные    </w:t>
            </w:r>
          </w:p>
          <w:p w:rsidR="00232BA6" w:rsidRDefault="00232BA6">
            <w:pPr>
              <w:pStyle w:val="ConsPlusNonformat"/>
              <w:jc w:val="both"/>
            </w:pPr>
            <w:r>
              <w:t xml:space="preserve">воды            </w:t>
            </w:r>
          </w:p>
        </w:tc>
        <w:tc>
          <w:tcPr>
            <w:tcW w:w="2380" w:type="dxa"/>
            <w:tcBorders>
              <w:top w:val="nil"/>
            </w:tcBorders>
          </w:tcPr>
          <w:p w:rsidR="00232BA6" w:rsidRDefault="00232BA6">
            <w:pPr>
              <w:pStyle w:val="ConsPlusNonformat"/>
              <w:jc w:val="both"/>
            </w:pPr>
            <w:r>
              <w:t xml:space="preserve">не менее 30 м     </w:t>
            </w:r>
          </w:p>
        </w:tc>
        <w:tc>
          <w:tcPr>
            <w:tcW w:w="2737" w:type="dxa"/>
            <w:tcBorders>
              <w:top w:val="nil"/>
            </w:tcBorders>
          </w:tcPr>
          <w:p w:rsidR="00232BA6" w:rsidRDefault="00232BA6">
            <w:pPr>
              <w:pStyle w:val="ConsPlusNonformat"/>
              <w:jc w:val="both"/>
            </w:pPr>
            <w:r>
              <w:t xml:space="preserve">по расчету в         </w:t>
            </w:r>
          </w:p>
          <w:p w:rsidR="00232BA6" w:rsidRDefault="00232BA6">
            <w:pPr>
              <w:pStyle w:val="ConsPlusNonformat"/>
              <w:jc w:val="both"/>
            </w:pPr>
            <w:r>
              <w:t xml:space="preserve">зависимости от Тм </w:t>
            </w:r>
            <w:hyperlink w:anchor="P10422" w:history="1">
              <w:r>
                <w:rPr>
                  <w:color w:val="0000FF"/>
                </w:rPr>
                <w:t>&lt;2&gt;</w:t>
              </w:r>
            </w:hyperlink>
          </w:p>
        </w:tc>
        <w:tc>
          <w:tcPr>
            <w:tcW w:w="1666" w:type="dxa"/>
            <w:tcBorders>
              <w:top w:val="nil"/>
            </w:tcBorders>
          </w:tcPr>
          <w:p w:rsidR="00232BA6" w:rsidRDefault="00232BA6">
            <w:pPr>
              <w:pStyle w:val="ConsPlusNonformat"/>
              <w:jc w:val="both"/>
            </w:pPr>
            <w:r>
              <w:t>по расчету в</w:t>
            </w:r>
          </w:p>
          <w:p w:rsidR="00232BA6" w:rsidRDefault="00232BA6">
            <w:pPr>
              <w:pStyle w:val="ConsPlusNonformat"/>
              <w:jc w:val="both"/>
            </w:pPr>
            <w:r>
              <w:t xml:space="preserve">зависимости </w:t>
            </w:r>
          </w:p>
          <w:p w:rsidR="00232BA6" w:rsidRDefault="00232BA6">
            <w:pPr>
              <w:pStyle w:val="ConsPlusNonformat"/>
              <w:jc w:val="both"/>
            </w:pPr>
            <w:r>
              <w:t xml:space="preserve">от Тх </w:t>
            </w:r>
            <w:hyperlink w:anchor="P10437" w:history="1">
              <w:r>
                <w:rPr>
                  <w:color w:val="0000FF"/>
                </w:rPr>
                <w:t>&lt;3&gt;</w:t>
              </w:r>
            </w:hyperlink>
          </w:p>
        </w:tc>
      </w:tr>
      <w:tr w:rsidR="00232BA6">
        <w:tc>
          <w:tcPr>
            <w:tcW w:w="476" w:type="dxa"/>
            <w:vMerge/>
            <w:tcBorders>
              <w:top w:val="nil"/>
            </w:tcBorders>
          </w:tcPr>
          <w:p w:rsidR="00232BA6" w:rsidRDefault="00232BA6"/>
        </w:tc>
        <w:tc>
          <w:tcPr>
            <w:tcW w:w="2142" w:type="dxa"/>
            <w:tcBorders>
              <w:top w:val="nil"/>
            </w:tcBorders>
          </w:tcPr>
          <w:p w:rsidR="00232BA6" w:rsidRDefault="00232BA6">
            <w:pPr>
              <w:pStyle w:val="ConsPlusNonformat"/>
              <w:jc w:val="both"/>
            </w:pPr>
            <w:r>
              <w:t xml:space="preserve">- недостаточно  </w:t>
            </w:r>
          </w:p>
          <w:p w:rsidR="00232BA6" w:rsidRDefault="00232BA6">
            <w:pPr>
              <w:pStyle w:val="ConsPlusNonformat"/>
              <w:jc w:val="both"/>
            </w:pPr>
            <w:r>
              <w:t xml:space="preserve">защищенные воды </w:t>
            </w:r>
          </w:p>
        </w:tc>
        <w:tc>
          <w:tcPr>
            <w:tcW w:w="2380" w:type="dxa"/>
            <w:tcBorders>
              <w:top w:val="nil"/>
            </w:tcBorders>
          </w:tcPr>
          <w:p w:rsidR="00232BA6" w:rsidRDefault="00232BA6">
            <w:pPr>
              <w:pStyle w:val="ConsPlusNonformat"/>
              <w:jc w:val="both"/>
            </w:pPr>
            <w:r>
              <w:t xml:space="preserve">не менее 50 м     </w:t>
            </w:r>
          </w:p>
        </w:tc>
        <w:tc>
          <w:tcPr>
            <w:tcW w:w="2737" w:type="dxa"/>
            <w:tcBorders>
              <w:top w:val="nil"/>
            </w:tcBorders>
          </w:tcPr>
          <w:p w:rsidR="00232BA6" w:rsidRDefault="00232BA6">
            <w:pPr>
              <w:pStyle w:val="ConsPlusNonformat"/>
              <w:jc w:val="both"/>
            </w:pPr>
            <w:r>
              <w:t xml:space="preserve">то же                </w:t>
            </w:r>
          </w:p>
        </w:tc>
        <w:tc>
          <w:tcPr>
            <w:tcW w:w="1666" w:type="dxa"/>
            <w:tcBorders>
              <w:top w:val="nil"/>
            </w:tcBorders>
          </w:tcPr>
          <w:p w:rsidR="00232BA6" w:rsidRDefault="00232BA6">
            <w:pPr>
              <w:pStyle w:val="ConsPlusNonformat"/>
              <w:jc w:val="both"/>
            </w:pPr>
            <w:r>
              <w:t xml:space="preserve">то же       </w:t>
            </w:r>
          </w:p>
        </w:tc>
      </w:tr>
      <w:tr w:rsidR="00232BA6">
        <w:tc>
          <w:tcPr>
            <w:tcW w:w="476" w:type="dxa"/>
            <w:vMerge/>
            <w:tcBorders>
              <w:top w:val="nil"/>
            </w:tcBorders>
          </w:tcPr>
          <w:p w:rsidR="00232BA6" w:rsidRDefault="00232BA6"/>
        </w:tc>
        <w:tc>
          <w:tcPr>
            <w:tcW w:w="2142" w:type="dxa"/>
            <w:tcBorders>
              <w:top w:val="nil"/>
            </w:tcBorders>
          </w:tcPr>
          <w:p w:rsidR="00232BA6" w:rsidRDefault="00232BA6">
            <w:pPr>
              <w:pStyle w:val="ConsPlusNonformat"/>
              <w:jc w:val="both"/>
            </w:pPr>
            <w:r>
              <w:t xml:space="preserve">б) водозаборы   </w:t>
            </w:r>
          </w:p>
          <w:p w:rsidR="00232BA6" w:rsidRDefault="00232BA6">
            <w:pPr>
              <w:pStyle w:val="ConsPlusNonformat"/>
              <w:jc w:val="both"/>
            </w:pPr>
            <w:r>
              <w:t xml:space="preserve">при             </w:t>
            </w:r>
          </w:p>
          <w:p w:rsidR="00232BA6" w:rsidRDefault="00232BA6">
            <w:pPr>
              <w:pStyle w:val="ConsPlusNonformat"/>
              <w:jc w:val="both"/>
            </w:pPr>
            <w:r>
              <w:t xml:space="preserve">искусственном   </w:t>
            </w:r>
          </w:p>
          <w:p w:rsidR="00232BA6" w:rsidRDefault="00232BA6">
            <w:pPr>
              <w:pStyle w:val="ConsPlusNonformat"/>
              <w:jc w:val="both"/>
            </w:pPr>
            <w:r>
              <w:t xml:space="preserve">пополнении      </w:t>
            </w:r>
          </w:p>
          <w:p w:rsidR="00232BA6" w:rsidRDefault="00232BA6">
            <w:pPr>
              <w:pStyle w:val="ConsPlusNonformat"/>
              <w:jc w:val="both"/>
            </w:pPr>
            <w:r>
              <w:t xml:space="preserve">запасов         </w:t>
            </w:r>
          </w:p>
          <w:p w:rsidR="00232BA6" w:rsidRDefault="00232BA6">
            <w:pPr>
              <w:pStyle w:val="ConsPlusNonformat"/>
              <w:jc w:val="both"/>
            </w:pPr>
            <w:r>
              <w:t xml:space="preserve">подземных вод,  </w:t>
            </w:r>
          </w:p>
          <w:p w:rsidR="00232BA6" w:rsidRDefault="00232BA6">
            <w:pPr>
              <w:pStyle w:val="ConsPlusNonformat"/>
              <w:jc w:val="both"/>
            </w:pPr>
            <w:r>
              <w:t xml:space="preserve">в том числе     </w:t>
            </w:r>
          </w:p>
        </w:tc>
        <w:tc>
          <w:tcPr>
            <w:tcW w:w="2380" w:type="dxa"/>
            <w:tcBorders>
              <w:top w:val="nil"/>
            </w:tcBorders>
          </w:tcPr>
          <w:p w:rsidR="00232BA6" w:rsidRDefault="00232BA6">
            <w:pPr>
              <w:pStyle w:val="ConsPlusNonformat"/>
              <w:jc w:val="both"/>
            </w:pPr>
            <w:r>
              <w:t xml:space="preserve">не менее 50 м     </w:t>
            </w:r>
          </w:p>
        </w:tc>
        <w:tc>
          <w:tcPr>
            <w:tcW w:w="2737" w:type="dxa"/>
            <w:tcBorders>
              <w:top w:val="nil"/>
            </w:tcBorders>
          </w:tcPr>
          <w:p w:rsidR="00232BA6" w:rsidRDefault="00232BA6">
            <w:pPr>
              <w:pStyle w:val="ConsPlusNonformat"/>
              <w:jc w:val="both"/>
            </w:pPr>
            <w:r>
              <w:t xml:space="preserve">то же                </w:t>
            </w:r>
          </w:p>
        </w:tc>
        <w:tc>
          <w:tcPr>
            <w:tcW w:w="1666" w:type="dxa"/>
            <w:tcBorders>
              <w:top w:val="nil"/>
            </w:tcBorders>
          </w:tcPr>
          <w:p w:rsidR="00232BA6" w:rsidRDefault="00232BA6">
            <w:pPr>
              <w:pStyle w:val="ConsPlusNonformat"/>
              <w:jc w:val="both"/>
            </w:pPr>
            <w:r>
              <w:t xml:space="preserve">то же       </w:t>
            </w:r>
          </w:p>
        </w:tc>
      </w:tr>
      <w:tr w:rsidR="00232BA6">
        <w:tc>
          <w:tcPr>
            <w:tcW w:w="476" w:type="dxa"/>
            <w:vMerge/>
            <w:tcBorders>
              <w:top w:val="nil"/>
            </w:tcBorders>
          </w:tcPr>
          <w:p w:rsidR="00232BA6" w:rsidRDefault="00232BA6"/>
        </w:tc>
        <w:tc>
          <w:tcPr>
            <w:tcW w:w="2142" w:type="dxa"/>
            <w:tcBorders>
              <w:top w:val="nil"/>
            </w:tcBorders>
          </w:tcPr>
          <w:p w:rsidR="00232BA6" w:rsidRDefault="00232BA6">
            <w:pPr>
              <w:pStyle w:val="ConsPlusNonformat"/>
              <w:jc w:val="both"/>
            </w:pPr>
            <w:r>
              <w:t>инфильтрационные</w:t>
            </w:r>
          </w:p>
          <w:p w:rsidR="00232BA6" w:rsidRDefault="00232BA6">
            <w:pPr>
              <w:pStyle w:val="ConsPlusNonformat"/>
              <w:jc w:val="both"/>
            </w:pPr>
            <w:r>
              <w:t xml:space="preserve">сооружения      </w:t>
            </w:r>
          </w:p>
          <w:p w:rsidR="00232BA6" w:rsidRDefault="00232BA6">
            <w:pPr>
              <w:pStyle w:val="ConsPlusNonformat"/>
              <w:jc w:val="both"/>
            </w:pPr>
            <w:r>
              <w:t xml:space="preserve">(бассейны,      </w:t>
            </w:r>
          </w:p>
          <w:p w:rsidR="00232BA6" w:rsidRDefault="00232BA6">
            <w:pPr>
              <w:pStyle w:val="ConsPlusNonformat"/>
              <w:jc w:val="both"/>
            </w:pPr>
            <w:r>
              <w:t xml:space="preserve">каналы)         </w:t>
            </w:r>
          </w:p>
        </w:tc>
        <w:tc>
          <w:tcPr>
            <w:tcW w:w="2380" w:type="dxa"/>
            <w:tcBorders>
              <w:top w:val="nil"/>
            </w:tcBorders>
          </w:tcPr>
          <w:p w:rsidR="00232BA6" w:rsidRDefault="00232BA6">
            <w:pPr>
              <w:pStyle w:val="ConsPlusNonformat"/>
              <w:jc w:val="both"/>
            </w:pPr>
            <w:r>
              <w:t xml:space="preserve">не менее 100 м    </w:t>
            </w:r>
          </w:p>
          <w:p w:rsidR="00232BA6" w:rsidRDefault="006716B7">
            <w:pPr>
              <w:pStyle w:val="ConsPlusNonformat"/>
              <w:jc w:val="both"/>
            </w:pPr>
            <w:hyperlink w:anchor="P10421" w:history="1">
              <w:r w:rsidR="00232BA6">
                <w:rPr>
                  <w:color w:val="0000FF"/>
                </w:rPr>
                <w:t>&lt;1&gt;</w:t>
              </w:r>
            </w:hyperlink>
          </w:p>
        </w:tc>
        <w:tc>
          <w:tcPr>
            <w:tcW w:w="2737"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rPr>
          <w:trHeight w:val="241"/>
        </w:trPr>
        <w:tc>
          <w:tcPr>
            <w:tcW w:w="595" w:type="dxa"/>
            <w:vMerge w:val="restart"/>
            <w:tcBorders>
              <w:top w:val="nil"/>
            </w:tcBorders>
          </w:tcPr>
          <w:p w:rsidR="00232BA6" w:rsidRDefault="00232BA6">
            <w:pPr>
              <w:pStyle w:val="ConsPlusNonformat"/>
              <w:jc w:val="both"/>
            </w:pPr>
            <w:r>
              <w:t xml:space="preserve">2. </w:t>
            </w:r>
          </w:p>
        </w:tc>
        <w:tc>
          <w:tcPr>
            <w:tcW w:w="2142" w:type="dxa"/>
            <w:tcBorders>
              <w:top w:val="nil"/>
            </w:tcBorders>
          </w:tcPr>
          <w:p w:rsidR="00232BA6" w:rsidRDefault="00232BA6">
            <w:pPr>
              <w:pStyle w:val="ConsPlusNonformat"/>
              <w:jc w:val="both"/>
            </w:pPr>
            <w:r>
              <w:t xml:space="preserve">Поверхностные   </w:t>
            </w:r>
          </w:p>
          <w:p w:rsidR="00232BA6" w:rsidRDefault="00232BA6">
            <w:pPr>
              <w:pStyle w:val="ConsPlusNonformat"/>
              <w:jc w:val="both"/>
            </w:pPr>
            <w:r>
              <w:t xml:space="preserve">источники       </w:t>
            </w:r>
          </w:p>
        </w:tc>
        <w:tc>
          <w:tcPr>
            <w:tcW w:w="2380" w:type="dxa"/>
            <w:tcBorders>
              <w:top w:val="nil"/>
            </w:tcBorders>
          </w:tcPr>
          <w:p w:rsidR="00232BA6" w:rsidRDefault="00232BA6">
            <w:pPr>
              <w:pStyle w:val="ConsPlusNonformat"/>
              <w:jc w:val="both"/>
            </w:pPr>
          </w:p>
        </w:tc>
        <w:tc>
          <w:tcPr>
            <w:tcW w:w="2737" w:type="dxa"/>
            <w:tcBorders>
              <w:top w:val="nil"/>
            </w:tcBorders>
          </w:tcPr>
          <w:p w:rsidR="00232BA6" w:rsidRDefault="00232BA6">
            <w:pPr>
              <w:pStyle w:val="ConsPlusNonformat"/>
              <w:jc w:val="both"/>
            </w:pPr>
          </w:p>
        </w:tc>
        <w:tc>
          <w:tcPr>
            <w:tcW w:w="1666" w:type="dxa"/>
            <w:tcBorders>
              <w:top w:val="nil"/>
            </w:tcBorders>
          </w:tcPr>
          <w:p w:rsidR="00232BA6" w:rsidRDefault="00232BA6">
            <w:pPr>
              <w:pStyle w:val="ConsPlusNonformat"/>
              <w:jc w:val="both"/>
            </w:pPr>
          </w:p>
        </w:tc>
      </w:tr>
      <w:tr w:rsidR="00232BA6">
        <w:tc>
          <w:tcPr>
            <w:tcW w:w="476" w:type="dxa"/>
            <w:vMerge/>
            <w:tcBorders>
              <w:top w:val="nil"/>
            </w:tcBorders>
          </w:tcPr>
          <w:p w:rsidR="00232BA6" w:rsidRDefault="00232BA6"/>
        </w:tc>
        <w:tc>
          <w:tcPr>
            <w:tcW w:w="2142" w:type="dxa"/>
            <w:vMerge w:val="restart"/>
            <w:tcBorders>
              <w:top w:val="nil"/>
            </w:tcBorders>
          </w:tcPr>
          <w:p w:rsidR="00232BA6" w:rsidRDefault="00232BA6">
            <w:pPr>
              <w:pStyle w:val="ConsPlusNonformat"/>
              <w:jc w:val="both"/>
            </w:pPr>
            <w:r>
              <w:t xml:space="preserve">а) водотоки     </w:t>
            </w:r>
          </w:p>
          <w:p w:rsidR="00232BA6" w:rsidRDefault="00232BA6">
            <w:pPr>
              <w:pStyle w:val="ConsPlusNonformat"/>
              <w:jc w:val="both"/>
            </w:pPr>
            <w:r>
              <w:t xml:space="preserve">(реки, каналы)  </w:t>
            </w:r>
          </w:p>
        </w:tc>
        <w:tc>
          <w:tcPr>
            <w:tcW w:w="2380" w:type="dxa"/>
            <w:tcBorders>
              <w:top w:val="nil"/>
            </w:tcBorders>
          </w:tcPr>
          <w:p w:rsidR="00232BA6" w:rsidRDefault="00232BA6">
            <w:pPr>
              <w:pStyle w:val="ConsPlusNonformat"/>
              <w:jc w:val="both"/>
            </w:pPr>
            <w:r>
              <w:t>- вверх по течению</w:t>
            </w:r>
          </w:p>
          <w:p w:rsidR="00232BA6" w:rsidRDefault="00232BA6">
            <w:pPr>
              <w:pStyle w:val="ConsPlusNonformat"/>
              <w:jc w:val="both"/>
            </w:pPr>
            <w:r>
              <w:t xml:space="preserve">не менее 200 м    </w:t>
            </w:r>
          </w:p>
        </w:tc>
        <w:tc>
          <w:tcPr>
            <w:tcW w:w="2737" w:type="dxa"/>
            <w:tcBorders>
              <w:top w:val="nil"/>
            </w:tcBorders>
          </w:tcPr>
          <w:p w:rsidR="00232BA6" w:rsidRDefault="00232BA6">
            <w:pPr>
              <w:pStyle w:val="ConsPlusNonformat"/>
              <w:jc w:val="both"/>
            </w:pPr>
            <w:r>
              <w:t>- вверх по течению по</w:t>
            </w:r>
          </w:p>
          <w:p w:rsidR="00232BA6" w:rsidRDefault="00232BA6">
            <w:pPr>
              <w:pStyle w:val="ConsPlusNonformat"/>
              <w:jc w:val="both"/>
            </w:pPr>
            <w:r>
              <w:t xml:space="preserve">расчету              </w:t>
            </w:r>
          </w:p>
        </w:tc>
        <w:tc>
          <w:tcPr>
            <w:tcW w:w="1666" w:type="dxa"/>
            <w:tcBorders>
              <w:top w:val="nil"/>
            </w:tcBorders>
          </w:tcPr>
          <w:p w:rsidR="00232BA6" w:rsidRDefault="00232BA6">
            <w:pPr>
              <w:pStyle w:val="ConsPlusNonformat"/>
              <w:jc w:val="both"/>
            </w:pPr>
            <w:r>
              <w:t xml:space="preserve">- совпадают </w:t>
            </w:r>
          </w:p>
          <w:p w:rsidR="00232BA6" w:rsidRDefault="00232BA6">
            <w:pPr>
              <w:pStyle w:val="ConsPlusNonformat"/>
              <w:jc w:val="both"/>
            </w:pPr>
            <w:r>
              <w:t xml:space="preserve">с границами </w:t>
            </w:r>
          </w:p>
          <w:p w:rsidR="00232BA6" w:rsidRDefault="00232BA6">
            <w:pPr>
              <w:pStyle w:val="ConsPlusNonformat"/>
              <w:jc w:val="both"/>
            </w:pPr>
            <w:r>
              <w:t xml:space="preserve">II пояса    </w:t>
            </w:r>
          </w:p>
        </w:tc>
      </w:tr>
      <w:tr w:rsidR="00232BA6">
        <w:tc>
          <w:tcPr>
            <w:tcW w:w="476" w:type="dxa"/>
            <w:vMerge/>
            <w:tcBorders>
              <w:top w:val="nil"/>
            </w:tcBorders>
          </w:tcPr>
          <w:p w:rsidR="00232BA6" w:rsidRDefault="00232BA6"/>
        </w:tc>
        <w:tc>
          <w:tcPr>
            <w:tcW w:w="2023" w:type="dxa"/>
            <w:vMerge/>
            <w:tcBorders>
              <w:top w:val="nil"/>
            </w:tcBorders>
          </w:tcPr>
          <w:p w:rsidR="00232BA6" w:rsidRDefault="00232BA6"/>
        </w:tc>
        <w:tc>
          <w:tcPr>
            <w:tcW w:w="2380" w:type="dxa"/>
            <w:tcBorders>
              <w:top w:val="nil"/>
            </w:tcBorders>
          </w:tcPr>
          <w:p w:rsidR="00232BA6" w:rsidRDefault="00232BA6">
            <w:pPr>
              <w:pStyle w:val="ConsPlusNonformat"/>
              <w:jc w:val="both"/>
            </w:pPr>
            <w:r>
              <w:t xml:space="preserve">- вниз по течению </w:t>
            </w:r>
          </w:p>
          <w:p w:rsidR="00232BA6" w:rsidRDefault="00232BA6">
            <w:pPr>
              <w:pStyle w:val="ConsPlusNonformat"/>
              <w:jc w:val="both"/>
            </w:pPr>
            <w:r>
              <w:t xml:space="preserve">не менее 100 м    </w:t>
            </w:r>
          </w:p>
        </w:tc>
        <w:tc>
          <w:tcPr>
            <w:tcW w:w="2737" w:type="dxa"/>
            <w:tcBorders>
              <w:top w:val="nil"/>
            </w:tcBorders>
          </w:tcPr>
          <w:p w:rsidR="00232BA6" w:rsidRDefault="00232BA6">
            <w:pPr>
              <w:pStyle w:val="ConsPlusNonformat"/>
              <w:jc w:val="both"/>
            </w:pPr>
            <w:r>
              <w:t xml:space="preserve">- вниз по течению не </w:t>
            </w:r>
          </w:p>
          <w:p w:rsidR="00232BA6" w:rsidRDefault="00232BA6">
            <w:pPr>
              <w:pStyle w:val="ConsPlusNonformat"/>
              <w:jc w:val="both"/>
            </w:pPr>
            <w:r>
              <w:t xml:space="preserve">менее 250 м          </w:t>
            </w:r>
          </w:p>
        </w:tc>
        <w:tc>
          <w:tcPr>
            <w:tcW w:w="1666" w:type="dxa"/>
            <w:tcBorders>
              <w:top w:val="nil"/>
            </w:tcBorders>
          </w:tcPr>
          <w:p w:rsidR="00232BA6" w:rsidRDefault="00232BA6">
            <w:pPr>
              <w:pStyle w:val="ConsPlusNonformat"/>
              <w:jc w:val="both"/>
            </w:pPr>
            <w:r>
              <w:t xml:space="preserve">- совпадают </w:t>
            </w:r>
          </w:p>
          <w:p w:rsidR="00232BA6" w:rsidRDefault="00232BA6">
            <w:pPr>
              <w:pStyle w:val="ConsPlusNonformat"/>
              <w:jc w:val="both"/>
            </w:pPr>
            <w:r>
              <w:t xml:space="preserve">с границами </w:t>
            </w:r>
          </w:p>
          <w:p w:rsidR="00232BA6" w:rsidRDefault="00232BA6">
            <w:pPr>
              <w:pStyle w:val="ConsPlusNonformat"/>
              <w:jc w:val="both"/>
            </w:pPr>
            <w:r>
              <w:t xml:space="preserve">II пояса    </w:t>
            </w:r>
          </w:p>
        </w:tc>
      </w:tr>
      <w:tr w:rsidR="00232BA6">
        <w:tc>
          <w:tcPr>
            <w:tcW w:w="476" w:type="dxa"/>
            <w:vMerge/>
            <w:tcBorders>
              <w:top w:val="nil"/>
            </w:tcBorders>
          </w:tcPr>
          <w:p w:rsidR="00232BA6" w:rsidRDefault="00232BA6"/>
        </w:tc>
        <w:tc>
          <w:tcPr>
            <w:tcW w:w="2023" w:type="dxa"/>
            <w:vMerge/>
            <w:tcBorders>
              <w:top w:val="nil"/>
            </w:tcBorders>
          </w:tcPr>
          <w:p w:rsidR="00232BA6" w:rsidRDefault="00232BA6"/>
        </w:tc>
        <w:tc>
          <w:tcPr>
            <w:tcW w:w="2380" w:type="dxa"/>
            <w:tcBorders>
              <w:top w:val="nil"/>
            </w:tcBorders>
          </w:tcPr>
          <w:p w:rsidR="00232BA6" w:rsidRDefault="00232BA6">
            <w:pPr>
              <w:pStyle w:val="ConsPlusNonformat"/>
              <w:jc w:val="both"/>
            </w:pPr>
            <w:r>
              <w:t xml:space="preserve">- боковые, не     </w:t>
            </w:r>
          </w:p>
          <w:p w:rsidR="00232BA6" w:rsidRDefault="00232BA6">
            <w:pPr>
              <w:pStyle w:val="ConsPlusNonformat"/>
              <w:jc w:val="both"/>
            </w:pPr>
            <w:r>
              <w:t xml:space="preserve">менее 100 м от    </w:t>
            </w:r>
          </w:p>
          <w:p w:rsidR="00232BA6" w:rsidRDefault="00232BA6">
            <w:pPr>
              <w:pStyle w:val="ConsPlusNonformat"/>
              <w:jc w:val="both"/>
            </w:pPr>
            <w:r>
              <w:t xml:space="preserve">линии уреза воды  </w:t>
            </w:r>
          </w:p>
          <w:p w:rsidR="00232BA6" w:rsidRDefault="00232BA6">
            <w:pPr>
              <w:pStyle w:val="ConsPlusNonformat"/>
              <w:jc w:val="both"/>
            </w:pPr>
            <w:r>
              <w:t xml:space="preserve">летне-осенней     </w:t>
            </w:r>
          </w:p>
          <w:p w:rsidR="00232BA6" w:rsidRDefault="00232BA6">
            <w:pPr>
              <w:pStyle w:val="ConsPlusNonformat"/>
              <w:jc w:val="both"/>
            </w:pPr>
            <w:r>
              <w:t xml:space="preserve">межени            </w:t>
            </w:r>
          </w:p>
        </w:tc>
        <w:tc>
          <w:tcPr>
            <w:tcW w:w="2737" w:type="dxa"/>
            <w:tcBorders>
              <w:top w:val="nil"/>
            </w:tcBorders>
          </w:tcPr>
          <w:p w:rsidR="00232BA6" w:rsidRDefault="00232BA6">
            <w:pPr>
              <w:pStyle w:val="ConsPlusNonformat"/>
              <w:jc w:val="both"/>
            </w:pPr>
            <w:r>
              <w:t xml:space="preserve">- боковые, не менее: </w:t>
            </w:r>
          </w:p>
          <w:p w:rsidR="00232BA6" w:rsidRDefault="00232BA6">
            <w:pPr>
              <w:pStyle w:val="ConsPlusNonformat"/>
              <w:jc w:val="both"/>
            </w:pPr>
            <w:r>
              <w:t>при равнинном рельефе</w:t>
            </w:r>
          </w:p>
          <w:p w:rsidR="00232BA6" w:rsidRDefault="00232BA6">
            <w:pPr>
              <w:pStyle w:val="ConsPlusNonformat"/>
              <w:jc w:val="both"/>
            </w:pPr>
            <w:r>
              <w:t xml:space="preserve">- 500 м;             </w:t>
            </w:r>
          </w:p>
          <w:p w:rsidR="00232BA6" w:rsidRDefault="00232BA6">
            <w:pPr>
              <w:pStyle w:val="ConsPlusNonformat"/>
              <w:jc w:val="both"/>
            </w:pPr>
            <w:r>
              <w:t xml:space="preserve">при пологом склоне - </w:t>
            </w:r>
          </w:p>
          <w:p w:rsidR="00232BA6" w:rsidRDefault="00232BA6">
            <w:pPr>
              <w:pStyle w:val="ConsPlusNonformat"/>
              <w:jc w:val="both"/>
            </w:pPr>
            <w:r>
              <w:t xml:space="preserve">750 м;               </w:t>
            </w:r>
          </w:p>
          <w:p w:rsidR="00232BA6" w:rsidRDefault="00232BA6">
            <w:pPr>
              <w:pStyle w:val="ConsPlusNonformat"/>
              <w:jc w:val="both"/>
            </w:pPr>
            <w:r>
              <w:t xml:space="preserve">при крутом склоне -  </w:t>
            </w:r>
          </w:p>
          <w:p w:rsidR="00232BA6" w:rsidRDefault="00232BA6">
            <w:pPr>
              <w:pStyle w:val="ConsPlusNonformat"/>
              <w:jc w:val="both"/>
            </w:pPr>
            <w:r>
              <w:t xml:space="preserve">1000 м               </w:t>
            </w:r>
          </w:p>
        </w:tc>
        <w:tc>
          <w:tcPr>
            <w:tcW w:w="1666" w:type="dxa"/>
            <w:tcBorders>
              <w:top w:val="nil"/>
            </w:tcBorders>
          </w:tcPr>
          <w:p w:rsidR="00232BA6" w:rsidRDefault="00232BA6">
            <w:pPr>
              <w:pStyle w:val="ConsPlusNonformat"/>
              <w:jc w:val="both"/>
            </w:pPr>
            <w:r>
              <w:t xml:space="preserve">- по линии  </w:t>
            </w:r>
          </w:p>
          <w:p w:rsidR="00232BA6" w:rsidRDefault="00232BA6">
            <w:pPr>
              <w:pStyle w:val="ConsPlusNonformat"/>
              <w:jc w:val="both"/>
            </w:pPr>
            <w:r>
              <w:t>водоразделов</w:t>
            </w:r>
          </w:p>
          <w:p w:rsidR="00232BA6" w:rsidRDefault="00232BA6">
            <w:pPr>
              <w:pStyle w:val="ConsPlusNonformat"/>
              <w:jc w:val="both"/>
            </w:pPr>
            <w:r>
              <w:t>в пределах 3</w:t>
            </w:r>
          </w:p>
          <w:p w:rsidR="00232BA6" w:rsidRDefault="00232BA6">
            <w:pPr>
              <w:pStyle w:val="ConsPlusNonformat"/>
              <w:jc w:val="both"/>
            </w:pPr>
            <w:r>
              <w:t xml:space="preserve">- 5 км,     </w:t>
            </w:r>
          </w:p>
          <w:p w:rsidR="00232BA6" w:rsidRDefault="00232BA6">
            <w:pPr>
              <w:pStyle w:val="ConsPlusNonformat"/>
              <w:jc w:val="both"/>
            </w:pPr>
            <w:r>
              <w:t xml:space="preserve">включая     </w:t>
            </w:r>
          </w:p>
          <w:p w:rsidR="00232BA6" w:rsidRDefault="00232BA6">
            <w:pPr>
              <w:pStyle w:val="ConsPlusNonformat"/>
              <w:jc w:val="both"/>
            </w:pPr>
            <w:r>
              <w:t xml:space="preserve">притоки     </w:t>
            </w:r>
          </w:p>
        </w:tc>
      </w:tr>
      <w:tr w:rsidR="00232BA6">
        <w:tc>
          <w:tcPr>
            <w:tcW w:w="476" w:type="dxa"/>
            <w:vMerge/>
            <w:tcBorders>
              <w:top w:val="nil"/>
            </w:tcBorders>
          </w:tcPr>
          <w:p w:rsidR="00232BA6" w:rsidRDefault="00232BA6"/>
        </w:tc>
        <w:tc>
          <w:tcPr>
            <w:tcW w:w="2142" w:type="dxa"/>
            <w:tcBorders>
              <w:top w:val="nil"/>
            </w:tcBorders>
          </w:tcPr>
          <w:p w:rsidR="00232BA6" w:rsidRDefault="00232BA6">
            <w:pPr>
              <w:pStyle w:val="ConsPlusNonformat"/>
              <w:jc w:val="both"/>
            </w:pPr>
            <w:r>
              <w:t xml:space="preserve">б) водоемы      </w:t>
            </w:r>
          </w:p>
          <w:p w:rsidR="00232BA6" w:rsidRDefault="00232BA6">
            <w:pPr>
              <w:pStyle w:val="ConsPlusNonformat"/>
              <w:jc w:val="both"/>
            </w:pPr>
            <w:r>
              <w:t xml:space="preserve">(водохранилища, </w:t>
            </w:r>
          </w:p>
          <w:p w:rsidR="00232BA6" w:rsidRDefault="00232BA6">
            <w:pPr>
              <w:pStyle w:val="ConsPlusNonformat"/>
              <w:jc w:val="both"/>
            </w:pPr>
            <w:r>
              <w:t xml:space="preserve">озера)          </w:t>
            </w:r>
          </w:p>
        </w:tc>
        <w:tc>
          <w:tcPr>
            <w:tcW w:w="2380" w:type="dxa"/>
            <w:tcBorders>
              <w:top w:val="nil"/>
            </w:tcBorders>
          </w:tcPr>
          <w:p w:rsidR="00232BA6" w:rsidRDefault="00232BA6">
            <w:pPr>
              <w:pStyle w:val="ConsPlusNonformat"/>
              <w:jc w:val="both"/>
            </w:pPr>
            <w:r>
              <w:t xml:space="preserve">не менее 100 м во </w:t>
            </w:r>
          </w:p>
          <w:p w:rsidR="00232BA6" w:rsidRDefault="00232BA6">
            <w:pPr>
              <w:pStyle w:val="ConsPlusNonformat"/>
              <w:jc w:val="both"/>
            </w:pPr>
            <w:r>
              <w:t xml:space="preserve">всех направлениях </w:t>
            </w:r>
          </w:p>
          <w:p w:rsidR="00232BA6" w:rsidRDefault="00232BA6">
            <w:pPr>
              <w:pStyle w:val="ConsPlusNonformat"/>
              <w:jc w:val="both"/>
            </w:pPr>
            <w:r>
              <w:t xml:space="preserve">по акватории      </w:t>
            </w:r>
          </w:p>
          <w:p w:rsidR="00232BA6" w:rsidRDefault="00232BA6">
            <w:pPr>
              <w:pStyle w:val="ConsPlusNonformat"/>
              <w:jc w:val="both"/>
            </w:pPr>
            <w:r>
              <w:t xml:space="preserve">водозабора и по   </w:t>
            </w:r>
          </w:p>
          <w:p w:rsidR="00232BA6" w:rsidRDefault="00232BA6">
            <w:pPr>
              <w:pStyle w:val="ConsPlusNonformat"/>
              <w:jc w:val="both"/>
            </w:pPr>
            <w:r>
              <w:t xml:space="preserve">прилегающему      </w:t>
            </w:r>
          </w:p>
          <w:p w:rsidR="00232BA6" w:rsidRDefault="00232BA6">
            <w:pPr>
              <w:pStyle w:val="ConsPlusNonformat"/>
              <w:jc w:val="both"/>
            </w:pPr>
            <w:r>
              <w:t xml:space="preserve">берегу от линии   </w:t>
            </w:r>
          </w:p>
          <w:p w:rsidR="00232BA6" w:rsidRDefault="00232BA6">
            <w:pPr>
              <w:pStyle w:val="ConsPlusNonformat"/>
              <w:jc w:val="both"/>
            </w:pPr>
            <w:r>
              <w:t xml:space="preserve">уреза воды при    </w:t>
            </w:r>
          </w:p>
          <w:p w:rsidR="00232BA6" w:rsidRDefault="00232BA6">
            <w:pPr>
              <w:pStyle w:val="ConsPlusNonformat"/>
              <w:jc w:val="both"/>
            </w:pPr>
            <w:r>
              <w:t xml:space="preserve">летне-осенней     </w:t>
            </w:r>
          </w:p>
          <w:p w:rsidR="00232BA6" w:rsidRDefault="00232BA6">
            <w:pPr>
              <w:pStyle w:val="ConsPlusNonformat"/>
              <w:jc w:val="both"/>
            </w:pPr>
            <w:r>
              <w:t xml:space="preserve">межени            </w:t>
            </w:r>
          </w:p>
        </w:tc>
        <w:tc>
          <w:tcPr>
            <w:tcW w:w="2737" w:type="dxa"/>
            <w:tcBorders>
              <w:top w:val="nil"/>
            </w:tcBorders>
          </w:tcPr>
          <w:p w:rsidR="00232BA6" w:rsidRDefault="00232BA6">
            <w:pPr>
              <w:pStyle w:val="ConsPlusNonformat"/>
              <w:jc w:val="both"/>
            </w:pPr>
            <w:r>
              <w:t xml:space="preserve">по акватории: 3 - 5  </w:t>
            </w:r>
          </w:p>
          <w:p w:rsidR="00232BA6" w:rsidRDefault="00232BA6">
            <w:pPr>
              <w:pStyle w:val="ConsPlusNonformat"/>
              <w:jc w:val="both"/>
            </w:pPr>
            <w:r>
              <w:t xml:space="preserve">км во все стороны от </w:t>
            </w:r>
          </w:p>
          <w:p w:rsidR="00232BA6" w:rsidRDefault="00232BA6">
            <w:pPr>
              <w:pStyle w:val="ConsPlusNonformat"/>
              <w:jc w:val="both"/>
            </w:pPr>
            <w:r>
              <w:t xml:space="preserve">водозабора; по       </w:t>
            </w:r>
          </w:p>
          <w:p w:rsidR="00232BA6" w:rsidRDefault="00232BA6">
            <w:pPr>
              <w:pStyle w:val="ConsPlusNonformat"/>
              <w:jc w:val="both"/>
            </w:pPr>
            <w:r>
              <w:t xml:space="preserve">территории: 3 - 5 км </w:t>
            </w:r>
          </w:p>
          <w:p w:rsidR="00232BA6" w:rsidRDefault="00232BA6">
            <w:pPr>
              <w:pStyle w:val="ConsPlusNonformat"/>
              <w:jc w:val="both"/>
            </w:pPr>
            <w:r>
              <w:t xml:space="preserve">в обе стороны по     </w:t>
            </w:r>
          </w:p>
          <w:p w:rsidR="00232BA6" w:rsidRDefault="00232BA6">
            <w:pPr>
              <w:pStyle w:val="ConsPlusNonformat"/>
              <w:jc w:val="both"/>
            </w:pPr>
            <w:r>
              <w:t xml:space="preserve">берегу и 500 - 100 м </w:t>
            </w:r>
          </w:p>
          <w:p w:rsidR="00232BA6" w:rsidRDefault="00232BA6">
            <w:pPr>
              <w:pStyle w:val="ConsPlusNonformat"/>
              <w:jc w:val="both"/>
            </w:pPr>
            <w:r>
              <w:t xml:space="preserve">от уреза воды при    </w:t>
            </w:r>
          </w:p>
          <w:p w:rsidR="00232BA6" w:rsidRDefault="00232BA6">
            <w:pPr>
              <w:pStyle w:val="ConsPlusNonformat"/>
              <w:jc w:val="both"/>
            </w:pPr>
            <w:r>
              <w:t xml:space="preserve">нормальном подпорном </w:t>
            </w:r>
          </w:p>
          <w:p w:rsidR="00232BA6" w:rsidRDefault="00232BA6">
            <w:pPr>
              <w:pStyle w:val="ConsPlusNonformat"/>
              <w:jc w:val="both"/>
            </w:pPr>
            <w:r>
              <w:t xml:space="preserve">уровне               </w:t>
            </w:r>
          </w:p>
        </w:tc>
        <w:tc>
          <w:tcPr>
            <w:tcW w:w="1666" w:type="dxa"/>
            <w:tcBorders>
              <w:top w:val="nil"/>
            </w:tcBorders>
          </w:tcPr>
          <w:p w:rsidR="00232BA6" w:rsidRDefault="00232BA6">
            <w:pPr>
              <w:pStyle w:val="ConsPlusNonformat"/>
              <w:jc w:val="both"/>
            </w:pPr>
            <w:r>
              <w:t xml:space="preserve">совпадают с </w:t>
            </w:r>
          </w:p>
          <w:p w:rsidR="00232BA6" w:rsidRDefault="00232BA6">
            <w:pPr>
              <w:pStyle w:val="ConsPlusNonformat"/>
              <w:jc w:val="both"/>
            </w:pPr>
            <w:r>
              <w:t>границами II</w:t>
            </w:r>
          </w:p>
          <w:p w:rsidR="00232BA6" w:rsidRDefault="00232BA6">
            <w:pPr>
              <w:pStyle w:val="ConsPlusNonformat"/>
              <w:jc w:val="both"/>
            </w:pPr>
            <w:r>
              <w:t xml:space="preserve">пояса       </w:t>
            </w:r>
          </w:p>
        </w:tc>
      </w:tr>
      <w:tr w:rsidR="00232BA6">
        <w:trPr>
          <w:trHeight w:val="241"/>
        </w:trPr>
        <w:tc>
          <w:tcPr>
            <w:tcW w:w="595" w:type="dxa"/>
            <w:tcBorders>
              <w:top w:val="nil"/>
            </w:tcBorders>
          </w:tcPr>
          <w:p w:rsidR="00232BA6" w:rsidRDefault="00232BA6">
            <w:pPr>
              <w:pStyle w:val="ConsPlusNonformat"/>
              <w:jc w:val="both"/>
            </w:pPr>
            <w:r>
              <w:t xml:space="preserve">3. </w:t>
            </w:r>
          </w:p>
        </w:tc>
        <w:tc>
          <w:tcPr>
            <w:tcW w:w="2142" w:type="dxa"/>
            <w:tcBorders>
              <w:top w:val="nil"/>
            </w:tcBorders>
          </w:tcPr>
          <w:p w:rsidR="00232BA6" w:rsidRDefault="00232BA6">
            <w:pPr>
              <w:pStyle w:val="ConsPlusNonformat"/>
              <w:jc w:val="both"/>
            </w:pPr>
            <w:r>
              <w:t xml:space="preserve">Водопроводные   </w:t>
            </w:r>
          </w:p>
          <w:p w:rsidR="00232BA6" w:rsidRDefault="00232BA6">
            <w:pPr>
              <w:pStyle w:val="ConsPlusNonformat"/>
              <w:jc w:val="both"/>
            </w:pPr>
            <w:r>
              <w:t xml:space="preserve">сооружения и    </w:t>
            </w:r>
          </w:p>
          <w:p w:rsidR="00232BA6" w:rsidRDefault="00232BA6">
            <w:pPr>
              <w:pStyle w:val="ConsPlusNonformat"/>
              <w:jc w:val="both"/>
            </w:pPr>
            <w:r>
              <w:t xml:space="preserve">водоводы        </w:t>
            </w:r>
          </w:p>
        </w:tc>
        <w:tc>
          <w:tcPr>
            <w:tcW w:w="6783" w:type="dxa"/>
            <w:gridSpan w:val="3"/>
            <w:tcBorders>
              <w:top w:val="nil"/>
            </w:tcBorders>
          </w:tcPr>
          <w:p w:rsidR="00232BA6" w:rsidRDefault="00232BA6">
            <w:pPr>
              <w:pStyle w:val="ConsPlusNonformat"/>
              <w:jc w:val="both"/>
            </w:pPr>
            <w:r>
              <w:t xml:space="preserve">Границы санитарно-защитной полосы:                   </w:t>
            </w:r>
          </w:p>
          <w:p w:rsidR="00232BA6" w:rsidRDefault="00232BA6">
            <w:pPr>
              <w:pStyle w:val="ConsPlusNonformat"/>
              <w:jc w:val="both"/>
            </w:pPr>
            <w:r>
              <w:t xml:space="preserve">- от стен запасных и регулирующих емкостей, фильтров </w:t>
            </w:r>
          </w:p>
          <w:p w:rsidR="00232BA6" w:rsidRDefault="00232BA6">
            <w:pPr>
              <w:pStyle w:val="ConsPlusNonformat"/>
              <w:jc w:val="both"/>
            </w:pPr>
            <w:r>
              <w:t xml:space="preserve">и контактных осветителей - не менее 30 м </w:t>
            </w:r>
            <w:hyperlink w:anchor="P10439" w:history="1">
              <w:r>
                <w:rPr>
                  <w:color w:val="0000FF"/>
                </w:rPr>
                <w:t>&lt;4&gt;</w:t>
              </w:r>
            </w:hyperlink>
            <w:r>
              <w:t xml:space="preserve">;        </w:t>
            </w:r>
          </w:p>
          <w:p w:rsidR="00232BA6" w:rsidRDefault="00232BA6">
            <w:pPr>
              <w:pStyle w:val="ConsPlusNonformat"/>
              <w:jc w:val="both"/>
            </w:pPr>
            <w:r>
              <w:t xml:space="preserve">- от водонапорных башен - не менее 10 м </w:t>
            </w:r>
            <w:hyperlink w:anchor="P10440" w:history="1">
              <w:r>
                <w:rPr>
                  <w:color w:val="0000FF"/>
                </w:rPr>
                <w:t>&lt;5&gt;</w:t>
              </w:r>
            </w:hyperlink>
            <w:r>
              <w:t xml:space="preserve">;         </w:t>
            </w:r>
          </w:p>
          <w:p w:rsidR="00232BA6" w:rsidRDefault="00232BA6">
            <w:pPr>
              <w:pStyle w:val="ConsPlusNonformat"/>
              <w:jc w:val="both"/>
            </w:pPr>
            <w:r>
              <w:t xml:space="preserve">- от остальных помещений (отстойники, реагентное     </w:t>
            </w:r>
          </w:p>
          <w:p w:rsidR="00232BA6" w:rsidRDefault="00232BA6">
            <w:pPr>
              <w:pStyle w:val="ConsPlusNonformat"/>
              <w:jc w:val="both"/>
            </w:pPr>
            <w:r>
              <w:t xml:space="preserve">хозяйство, склад хлора </w:t>
            </w:r>
            <w:hyperlink w:anchor="P10441" w:history="1">
              <w:r>
                <w:rPr>
                  <w:color w:val="0000FF"/>
                </w:rPr>
                <w:t>&lt;6&gt;</w:t>
              </w:r>
            </w:hyperlink>
            <w:r>
              <w:t xml:space="preserve">, насосные станции и др.)  </w:t>
            </w:r>
          </w:p>
          <w:p w:rsidR="00232BA6" w:rsidRDefault="00232BA6">
            <w:pPr>
              <w:pStyle w:val="ConsPlusNonformat"/>
              <w:jc w:val="both"/>
            </w:pPr>
            <w:r>
              <w:t xml:space="preserve">- не менее 15 м;                                     </w:t>
            </w:r>
          </w:p>
          <w:p w:rsidR="00232BA6" w:rsidRDefault="00232BA6">
            <w:pPr>
              <w:pStyle w:val="ConsPlusNonformat"/>
              <w:jc w:val="both"/>
            </w:pPr>
            <w:r>
              <w:t xml:space="preserve">- от крайних линий водопровода:                      </w:t>
            </w:r>
          </w:p>
          <w:p w:rsidR="00232BA6" w:rsidRDefault="00232BA6">
            <w:pPr>
              <w:pStyle w:val="ConsPlusNonformat"/>
              <w:jc w:val="both"/>
            </w:pPr>
            <w:r>
              <w:t xml:space="preserve">- при отсутствии грунтовых вод - не менее 10 м при   </w:t>
            </w:r>
          </w:p>
          <w:p w:rsidR="00232BA6" w:rsidRDefault="00232BA6">
            <w:pPr>
              <w:pStyle w:val="ConsPlusNonformat"/>
              <w:jc w:val="both"/>
            </w:pPr>
            <w:r>
              <w:t xml:space="preserve">диаметре водоводов до 1000 мм и не менее 20 м при    </w:t>
            </w:r>
          </w:p>
          <w:p w:rsidR="00232BA6" w:rsidRDefault="00232BA6">
            <w:pPr>
              <w:pStyle w:val="ConsPlusNonformat"/>
              <w:jc w:val="both"/>
            </w:pPr>
            <w:r>
              <w:t xml:space="preserve">диаметре более 1000 мм;                              </w:t>
            </w:r>
          </w:p>
          <w:p w:rsidR="00232BA6" w:rsidRDefault="00232BA6">
            <w:pPr>
              <w:pStyle w:val="ConsPlusNonformat"/>
              <w:jc w:val="both"/>
            </w:pPr>
            <w:r>
              <w:t xml:space="preserve">- при наличии грунтовых вод - не менее 50 м вне      </w:t>
            </w:r>
          </w:p>
          <w:p w:rsidR="00232BA6" w:rsidRDefault="00232BA6">
            <w:pPr>
              <w:pStyle w:val="ConsPlusNonformat"/>
              <w:jc w:val="both"/>
            </w:pPr>
            <w:r>
              <w:t xml:space="preserve">зависимости от диаметра водоводов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r>
        <w:t>Примечания:</w:t>
      </w:r>
    </w:p>
    <w:p w:rsidR="00232BA6" w:rsidRDefault="00232BA6">
      <w:pPr>
        <w:pStyle w:val="ConsPlusNormal"/>
        <w:spacing w:before="220"/>
        <w:ind w:firstLine="540"/>
        <w:jc w:val="both"/>
      </w:pPr>
      <w:bookmarkStart w:id="187" w:name="P10421"/>
      <w:bookmarkEnd w:id="187"/>
      <w:r>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232BA6" w:rsidRDefault="00232BA6">
      <w:pPr>
        <w:pStyle w:val="ConsPlusNormal"/>
        <w:spacing w:before="220"/>
        <w:ind w:firstLine="540"/>
        <w:jc w:val="both"/>
      </w:pPr>
      <w:bookmarkStart w:id="188" w:name="P10422"/>
      <w:bookmarkEnd w:id="188"/>
      <w:r>
        <w:t>&lt;2&gt; При определении границ II пояса Тм (время продвижения микробного загрязнения с потоком подземных вод к водозабору) принимается по таблице:</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973"/>
        <w:gridCol w:w="1071"/>
      </w:tblGrid>
      <w:tr w:rsidR="00232BA6">
        <w:trPr>
          <w:trHeight w:val="241"/>
        </w:trPr>
        <w:tc>
          <w:tcPr>
            <w:tcW w:w="7973" w:type="dxa"/>
          </w:tcPr>
          <w:p w:rsidR="00232BA6" w:rsidRDefault="00232BA6">
            <w:pPr>
              <w:pStyle w:val="ConsPlusNonformat"/>
              <w:jc w:val="both"/>
            </w:pPr>
            <w:r>
              <w:t xml:space="preserve">                     Гидрологические условия                     </w:t>
            </w:r>
          </w:p>
        </w:tc>
        <w:tc>
          <w:tcPr>
            <w:tcW w:w="1071" w:type="dxa"/>
          </w:tcPr>
          <w:p w:rsidR="00232BA6" w:rsidRDefault="00232BA6">
            <w:pPr>
              <w:pStyle w:val="ConsPlusNonformat"/>
              <w:jc w:val="both"/>
            </w:pPr>
            <w:bookmarkStart w:id="189" w:name="P10425"/>
            <w:bookmarkEnd w:id="189"/>
            <w:r>
              <w:t xml:space="preserve"> Тм (в </w:t>
            </w:r>
          </w:p>
          <w:p w:rsidR="00232BA6" w:rsidRDefault="00232BA6">
            <w:pPr>
              <w:pStyle w:val="ConsPlusNonformat"/>
              <w:jc w:val="both"/>
            </w:pPr>
            <w:r>
              <w:t>сутках)</w:t>
            </w:r>
          </w:p>
        </w:tc>
      </w:tr>
      <w:tr w:rsidR="00232BA6">
        <w:trPr>
          <w:trHeight w:val="241"/>
        </w:trPr>
        <w:tc>
          <w:tcPr>
            <w:tcW w:w="7973" w:type="dxa"/>
            <w:tcBorders>
              <w:top w:val="nil"/>
            </w:tcBorders>
          </w:tcPr>
          <w:p w:rsidR="00232BA6" w:rsidRDefault="00232BA6">
            <w:pPr>
              <w:pStyle w:val="ConsPlusNonformat"/>
              <w:jc w:val="both"/>
            </w:pPr>
            <w:r>
              <w:t xml:space="preserve">Недостаточно защищенные подземные воды (грунтовые воды, а также  </w:t>
            </w:r>
          </w:p>
          <w:p w:rsidR="00232BA6" w:rsidRDefault="00232BA6">
            <w:pPr>
              <w:pStyle w:val="ConsPlusNonformat"/>
              <w:jc w:val="both"/>
            </w:pPr>
            <w:r>
              <w:t xml:space="preserve">напорные и безнапорные межпластовые воды, имеющие                </w:t>
            </w:r>
          </w:p>
          <w:p w:rsidR="00232BA6" w:rsidRDefault="00232BA6">
            <w:pPr>
              <w:pStyle w:val="ConsPlusNonformat"/>
              <w:jc w:val="both"/>
            </w:pPr>
            <w:r>
              <w:t xml:space="preserve">непосредственную гидравлическую связь с открытым водоемом)       </w:t>
            </w:r>
          </w:p>
        </w:tc>
        <w:tc>
          <w:tcPr>
            <w:tcW w:w="1071" w:type="dxa"/>
            <w:tcBorders>
              <w:top w:val="nil"/>
            </w:tcBorders>
          </w:tcPr>
          <w:p w:rsidR="00232BA6" w:rsidRDefault="00232BA6">
            <w:pPr>
              <w:pStyle w:val="ConsPlusNonformat"/>
              <w:jc w:val="both"/>
            </w:pPr>
            <w:r>
              <w:t xml:space="preserve">    400</w:t>
            </w:r>
          </w:p>
        </w:tc>
      </w:tr>
      <w:tr w:rsidR="00232BA6">
        <w:trPr>
          <w:trHeight w:val="241"/>
        </w:trPr>
        <w:tc>
          <w:tcPr>
            <w:tcW w:w="7973" w:type="dxa"/>
            <w:tcBorders>
              <w:top w:val="nil"/>
            </w:tcBorders>
          </w:tcPr>
          <w:p w:rsidR="00232BA6" w:rsidRDefault="00232BA6">
            <w:pPr>
              <w:pStyle w:val="ConsPlusNonformat"/>
              <w:jc w:val="both"/>
            </w:pPr>
            <w:r>
              <w:t xml:space="preserve">Защищенные подземные воды (напорные и безнапорные межпластовые   </w:t>
            </w:r>
          </w:p>
          <w:p w:rsidR="00232BA6" w:rsidRDefault="00232BA6">
            <w:pPr>
              <w:pStyle w:val="ConsPlusNonformat"/>
              <w:jc w:val="both"/>
            </w:pPr>
            <w:r>
              <w:t>воды, не имеющие непосредственной гидравлической связи с открытым</w:t>
            </w:r>
          </w:p>
          <w:p w:rsidR="00232BA6" w:rsidRDefault="00232BA6">
            <w:pPr>
              <w:pStyle w:val="ConsPlusNonformat"/>
              <w:jc w:val="both"/>
            </w:pPr>
            <w:r>
              <w:t xml:space="preserve">водоемом)                                                        </w:t>
            </w:r>
          </w:p>
        </w:tc>
        <w:tc>
          <w:tcPr>
            <w:tcW w:w="1071" w:type="dxa"/>
            <w:tcBorders>
              <w:top w:val="nil"/>
            </w:tcBorders>
          </w:tcPr>
          <w:p w:rsidR="00232BA6" w:rsidRDefault="00232BA6">
            <w:pPr>
              <w:pStyle w:val="ConsPlusNonformat"/>
              <w:jc w:val="both"/>
            </w:pPr>
            <w:r>
              <w:t xml:space="preserve">    200</w:t>
            </w:r>
          </w:p>
        </w:tc>
      </w:tr>
    </w:tbl>
    <w:p w:rsidR="00232BA6" w:rsidRDefault="00232BA6">
      <w:pPr>
        <w:pStyle w:val="ConsPlusNormal"/>
        <w:jc w:val="both"/>
      </w:pPr>
    </w:p>
    <w:p w:rsidR="00232BA6" w:rsidRDefault="00232BA6">
      <w:pPr>
        <w:pStyle w:val="ConsPlusNormal"/>
        <w:ind w:firstLine="540"/>
        <w:jc w:val="both"/>
      </w:pPr>
      <w:bookmarkStart w:id="190" w:name="P10437"/>
      <w:bookmarkEnd w:id="190"/>
      <w:r>
        <w:t>&lt;3&gt;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Тх.</w:t>
      </w:r>
    </w:p>
    <w:p w:rsidR="00232BA6" w:rsidRDefault="00232BA6">
      <w:pPr>
        <w:pStyle w:val="ConsPlusNormal"/>
        <w:spacing w:before="220"/>
        <w:ind w:firstLine="540"/>
        <w:jc w:val="both"/>
      </w:pPr>
      <w:r>
        <w:t>Тх принимается как срок эксплуатации водозабора (обычный срок эксплуатации водозабора - 25 - 50 лет).</w:t>
      </w:r>
    </w:p>
    <w:p w:rsidR="00232BA6" w:rsidRDefault="00232BA6">
      <w:pPr>
        <w:pStyle w:val="ConsPlusNormal"/>
        <w:spacing w:before="220"/>
        <w:ind w:firstLine="540"/>
        <w:jc w:val="both"/>
      </w:pPr>
      <w:bookmarkStart w:id="191" w:name="P10439"/>
      <w:bookmarkEnd w:id="191"/>
      <w:r>
        <w:t>&lt;4&gt; При расположении водопроводных сооружений на территории объекта указанные расстояния допускается сокращать по согласованию с органами Федеральной службы Роспотребнадзора, но не менее чем до 10 м.</w:t>
      </w:r>
    </w:p>
    <w:p w:rsidR="00232BA6" w:rsidRDefault="00232BA6">
      <w:pPr>
        <w:pStyle w:val="ConsPlusNormal"/>
        <w:spacing w:before="220"/>
        <w:ind w:firstLine="540"/>
        <w:jc w:val="both"/>
      </w:pPr>
      <w:bookmarkStart w:id="192" w:name="P10440"/>
      <w:bookmarkEnd w:id="192"/>
      <w:r>
        <w:t>&lt;5&gt; По согласованию с органами Федеральной службы Роспотребнадзора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232BA6" w:rsidRDefault="00232BA6">
      <w:pPr>
        <w:pStyle w:val="ConsPlusNormal"/>
        <w:spacing w:before="220"/>
        <w:ind w:firstLine="540"/>
        <w:jc w:val="both"/>
      </w:pPr>
      <w:bookmarkStart w:id="193" w:name="P10441"/>
      <w:bookmarkEnd w:id="193"/>
      <w:r>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232BA6" w:rsidRDefault="00232BA6">
      <w:pPr>
        <w:pStyle w:val="ConsPlusNormal"/>
        <w:spacing w:before="220"/>
        <w:ind w:firstLine="540"/>
        <w:jc w:val="both"/>
      </w:pPr>
      <w:r>
        <w:t xml:space="preserve">7. Настоящее приложение содержит нормы, установленные </w:t>
      </w:r>
      <w:hyperlink r:id="rId227"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12</w:t>
      </w:r>
    </w:p>
    <w:p w:rsidR="00232BA6" w:rsidRDefault="00B0305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94" w:name="P10452"/>
      <w:bookmarkEnd w:id="194"/>
      <w:r>
        <w:t>ТРЕБОВАНИЯ К СОГЛАСОВАНИЮ РАЗМЕЩЕНИЯ ОБЪЕКТОВ В РАЙОНАХ</w:t>
      </w:r>
    </w:p>
    <w:p w:rsidR="00232BA6" w:rsidRDefault="00232BA6">
      <w:pPr>
        <w:pStyle w:val="ConsPlusTitle"/>
        <w:jc w:val="center"/>
      </w:pPr>
      <w:r>
        <w:t>АЭРОДРОМОВ И НА ДРУГИХ ТЕРРИТОРИЯХ С УЧЕТОМ ОБЕСПЕЧЕНИЯ</w:t>
      </w:r>
    </w:p>
    <w:p w:rsidR="00232BA6" w:rsidRDefault="00232BA6">
      <w:pPr>
        <w:pStyle w:val="ConsPlusTitle"/>
        <w:jc w:val="center"/>
      </w:pPr>
      <w:r>
        <w:t>БЕЗОПАСНОСТИ ПОЛЕТОВ ВОЗДУШНЫХ СУДОВ</w:t>
      </w:r>
    </w:p>
    <w:p w:rsidR="00232BA6" w:rsidRDefault="00232BA6">
      <w:pPr>
        <w:pStyle w:val="ConsPlusNormal"/>
        <w:jc w:val="both"/>
      </w:pPr>
    </w:p>
    <w:p w:rsidR="00232BA6" w:rsidRDefault="00232BA6">
      <w:pPr>
        <w:pStyle w:val="ConsPlusNormal"/>
        <w:ind w:firstLine="540"/>
        <w:jc w:val="both"/>
      </w:pPr>
      <w:r>
        <w:t>Предприятия и организации, с которыми необходимо согласование, определяет штаб объединения военно-воздушных сил военного округа, в зоне ответственности которого предполагается строительство. Адрес штаба предоставляется заказчикам проектной документации или проектным организациям местными органами самоуправления.</w:t>
      </w:r>
    </w:p>
    <w:p w:rsidR="00232BA6" w:rsidRDefault="00232BA6">
      <w:pPr>
        <w:pStyle w:val="ConsPlusNormal"/>
        <w:spacing w:before="220"/>
        <w:ind w:firstLine="540"/>
        <w:jc w:val="both"/>
      </w:pPr>
      <w:r>
        <w:t>Согласованию подлежит размещение:</w:t>
      </w:r>
    </w:p>
    <w:p w:rsidR="00232BA6" w:rsidRDefault="00232BA6">
      <w:pPr>
        <w:pStyle w:val="ConsPlusNormal"/>
        <w:spacing w:before="220"/>
        <w:ind w:firstLine="540"/>
        <w:jc w:val="both"/>
      </w:pPr>
      <w:r>
        <w:t>1) всех объектов в границах полос воздушных подходов к аэродромам, а также вне границ этих полос в радиусе 10 км от контрольной точки аэродрома;</w:t>
      </w:r>
    </w:p>
    <w:p w:rsidR="00232BA6" w:rsidRDefault="00232BA6">
      <w:pPr>
        <w:pStyle w:val="ConsPlusNormal"/>
        <w:spacing w:before="220"/>
        <w:ind w:firstLine="540"/>
        <w:jc w:val="both"/>
      </w:pPr>
      <w:r>
        <w:t>2) объектов в радиусе 30 км от контрольной точки аэродрома, высота которых относительно уровня аэродрома 50 м и более;</w:t>
      </w:r>
    </w:p>
    <w:p w:rsidR="00232BA6" w:rsidRDefault="00232BA6">
      <w:pPr>
        <w:pStyle w:val="ConsPlusNormal"/>
        <w:spacing w:before="220"/>
        <w:ind w:firstLine="540"/>
        <w:jc w:val="both"/>
      </w:pPr>
      <w:r>
        <w:t>независимо от места размещения:</w:t>
      </w:r>
    </w:p>
    <w:p w:rsidR="00232BA6" w:rsidRDefault="00232BA6">
      <w:pPr>
        <w:pStyle w:val="ConsPlusNormal"/>
        <w:spacing w:before="220"/>
        <w:ind w:firstLine="540"/>
        <w:jc w:val="both"/>
      </w:pPr>
      <w:bookmarkStart w:id="195" w:name="P10461"/>
      <w:bookmarkEnd w:id="195"/>
      <w:r>
        <w:t>3) объектов высотой от поверхности земли 50 м и более;</w:t>
      </w:r>
    </w:p>
    <w:p w:rsidR="00232BA6" w:rsidRDefault="00232BA6">
      <w:pPr>
        <w:pStyle w:val="ConsPlusNormal"/>
        <w:spacing w:before="220"/>
        <w:ind w:firstLine="540"/>
        <w:jc w:val="both"/>
      </w:pPr>
      <w: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232BA6" w:rsidRDefault="00232BA6">
      <w:pPr>
        <w:pStyle w:val="ConsPlusNormal"/>
        <w:spacing w:before="220"/>
        <w:ind w:firstLine="540"/>
        <w:jc w:val="both"/>
      </w:pPr>
      <w:r>
        <w:t>5) взрывоопасных объектов;</w:t>
      </w:r>
    </w:p>
    <w:p w:rsidR="00232BA6" w:rsidRDefault="00232BA6">
      <w:pPr>
        <w:pStyle w:val="ConsPlusNormal"/>
        <w:spacing w:before="220"/>
        <w:ind w:firstLine="540"/>
        <w:jc w:val="both"/>
      </w:pPr>
      <w:bookmarkStart w:id="196" w:name="P10464"/>
      <w:bookmarkEnd w:id="196"/>
      <w:r>
        <w:t>6) промышленных и иных предприятий и сооружений, деятельность которых может привести к ухудшению видимости в районах аэродромов.</w:t>
      </w:r>
    </w:p>
    <w:p w:rsidR="00232BA6" w:rsidRDefault="00232BA6">
      <w:pPr>
        <w:pStyle w:val="ConsPlusNormal"/>
        <w:spacing w:before="220"/>
        <w:ind w:firstLine="540"/>
        <w:jc w:val="both"/>
      </w:pPr>
      <w:r>
        <w:t xml:space="preserve">Размещение объектов, указанных в </w:t>
      </w:r>
      <w:hyperlink w:anchor="P10461" w:history="1">
        <w:r>
          <w:rPr>
            <w:color w:val="0000FF"/>
          </w:rPr>
          <w:t>пп. 3</w:t>
        </w:r>
      </w:hyperlink>
      <w:r>
        <w:t xml:space="preserve"> - </w:t>
      </w:r>
      <w:hyperlink w:anchor="P10464" w:history="1">
        <w:r>
          <w:rPr>
            <w:color w:val="0000FF"/>
          </w:rPr>
          <w:t>6</w:t>
        </w:r>
      </w:hyperlink>
      <w:r>
        <w:t>, независимо от места их размещения, кроме того, подлежит согласованию со штабом военного округа и штабом объединения ВВС, на территории и в зоне ответственности которых предполагается строительство.</w:t>
      </w:r>
    </w:p>
    <w:p w:rsidR="00232BA6" w:rsidRDefault="00232BA6">
      <w:pPr>
        <w:pStyle w:val="ConsPlusNormal"/>
        <w:spacing w:before="220"/>
        <w:ind w:firstLine="540"/>
        <w:jc w:val="both"/>
      </w:pPr>
      <w:r>
        <w:t>Запрещается размещать на расстоянии ближе 15 км от контрольной точки аэродрома места выброса пищевых отходов, строительство звероводческих ферм, скотобоен и других объектов, отличающихся привлечением и массовым скоплением птиц.</w:t>
      </w:r>
    </w:p>
    <w:p w:rsidR="00232BA6" w:rsidRDefault="00232BA6">
      <w:pPr>
        <w:pStyle w:val="ConsPlusNormal"/>
        <w:spacing w:before="220"/>
        <w:ind w:firstLine="540"/>
        <w:jc w:val="both"/>
      </w:pPr>
      <w:r>
        <w:t>Примечания:</w:t>
      </w:r>
    </w:p>
    <w:p w:rsidR="00232BA6" w:rsidRDefault="00232BA6">
      <w:pPr>
        <w:pStyle w:val="ConsPlusNormal"/>
        <w:spacing w:before="220"/>
        <w:ind w:firstLine="540"/>
        <w:jc w:val="both"/>
      </w:pPr>
      <w:r>
        <w:t>1. Указанные согласования утрачивают силу, если в течение трех лет возведение соответствующих объектов не начато.</w:t>
      </w:r>
    </w:p>
    <w:p w:rsidR="00232BA6" w:rsidRDefault="00232BA6">
      <w:pPr>
        <w:pStyle w:val="ConsPlusNormal"/>
        <w:spacing w:before="220"/>
        <w:ind w:firstLine="540"/>
        <w:jc w:val="both"/>
      </w:pPr>
      <w:r>
        <w:t>2. Контрольная точка аэродромов располагается вблизи геометрического центра аэродрома:</w:t>
      </w:r>
    </w:p>
    <w:p w:rsidR="00232BA6" w:rsidRDefault="00232BA6">
      <w:pPr>
        <w:pStyle w:val="ConsPlusNormal"/>
        <w:spacing w:before="220"/>
        <w:ind w:firstLine="540"/>
        <w:jc w:val="both"/>
      </w:pPr>
      <w:r>
        <w:t>- при одной взлетно-посадочной полосе (ВПП) - в ее центре;</w:t>
      </w:r>
    </w:p>
    <w:p w:rsidR="00232BA6" w:rsidRDefault="00232BA6">
      <w:pPr>
        <w:pStyle w:val="ConsPlusNormal"/>
        <w:spacing w:before="220"/>
        <w:ind w:firstLine="540"/>
        <w:jc w:val="both"/>
      </w:pPr>
      <w:r>
        <w:t>- при двух параллельных ВПП - в середине прямой, соединяющей их центры;</w:t>
      </w:r>
    </w:p>
    <w:p w:rsidR="00232BA6" w:rsidRDefault="00232BA6">
      <w:pPr>
        <w:pStyle w:val="ConsPlusNormal"/>
        <w:spacing w:before="220"/>
        <w:ind w:firstLine="540"/>
        <w:jc w:val="both"/>
      </w:pPr>
      <w:r>
        <w:t>- при двух непараллельных ВПП - в точке пересечения перпендикуляров, восстановленных из центров ВПП.</w:t>
      </w:r>
    </w:p>
    <w:p w:rsidR="00232BA6" w:rsidRDefault="00232BA6">
      <w:pPr>
        <w:pStyle w:val="ConsPlusNormal"/>
        <w:spacing w:before="220"/>
        <w:ind w:firstLine="540"/>
        <w:jc w:val="both"/>
      </w:pPr>
      <w:r>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13</w:t>
      </w:r>
    </w:p>
    <w:p w:rsidR="00232BA6" w:rsidRDefault="00B03056">
      <w:pPr>
        <w:pStyle w:val="ConsPlusNormal"/>
        <w:jc w:val="right"/>
      </w:pPr>
      <w:r>
        <w:t xml:space="preserve">к Местным </w:t>
      </w:r>
      <w:r w:rsidR="00232BA6">
        <w:t>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197" w:name="P10483"/>
      <w:bookmarkEnd w:id="197"/>
      <w:r>
        <w:t>ПОКАЗАТЕЛИ МИНИМАЛЬНОЙ ПЛОТНОСТИ ЗАСТРОЙКИ ПЛОЩАДОК</w:t>
      </w:r>
    </w:p>
    <w:p w:rsidR="00232BA6" w:rsidRDefault="00232BA6">
      <w:pPr>
        <w:pStyle w:val="ConsPlusTitle"/>
        <w:jc w:val="center"/>
      </w:pPr>
      <w:r>
        <w:t>СЕЛЬСКОХОЗЯЙСТВЕННЫХ ПРЕДПРИЯТИЙ</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618"/>
        <w:gridCol w:w="4998"/>
        <w:gridCol w:w="1547"/>
      </w:tblGrid>
      <w:tr w:rsidR="00232BA6">
        <w:trPr>
          <w:trHeight w:val="241"/>
        </w:trPr>
        <w:tc>
          <w:tcPr>
            <w:tcW w:w="7616" w:type="dxa"/>
            <w:gridSpan w:val="2"/>
          </w:tcPr>
          <w:p w:rsidR="00232BA6" w:rsidRDefault="00232BA6">
            <w:pPr>
              <w:pStyle w:val="ConsPlusNonformat"/>
              <w:jc w:val="both"/>
            </w:pPr>
            <w:r>
              <w:t xml:space="preserve">                         Предприятия                         </w:t>
            </w:r>
          </w:p>
        </w:tc>
        <w:tc>
          <w:tcPr>
            <w:tcW w:w="1547" w:type="dxa"/>
          </w:tcPr>
          <w:p w:rsidR="00232BA6" w:rsidRDefault="00232BA6">
            <w:pPr>
              <w:pStyle w:val="ConsPlusNonformat"/>
              <w:jc w:val="both"/>
            </w:pPr>
            <w:r>
              <w:t>Минимальная</w:t>
            </w:r>
          </w:p>
          <w:p w:rsidR="00232BA6" w:rsidRDefault="00232BA6">
            <w:pPr>
              <w:pStyle w:val="ConsPlusNonformat"/>
              <w:jc w:val="both"/>
            </w:pPr>
            <w:r>
              <w:t xml:space="preserve"> плотность </w:t>
            </w:r>
          </w:p>
          <w:p w:rsidR="00232BA6" w:rsidRDefault="00232BA6">
            <w:pPr>
              <w:pStyle w:val="ConsPlusNonformat"/>
              <w:jc w:val="both"/>
            </w:pPr>
            <w:r>
              <w:t xml:space="preserve">застройки, </w:t>
            </w:r>
          </w:p>
          <w:p w:rsidR="00232BA6" w:rsidRDefault="00232BA6">
            <w:pPr>
              <w:pStyle w:val="ConsPlusNonformat"/>
              <w:jc w:val="both"/>
            </w:pPr>
            <w:r>
              <w:t xml:space="preserve">     %     </w:t>
            </w:r>
          </w:p>
        </w:tc>
      </w:tr>
      <w:tr w:rsidR="00232BA6">
        <w:trPr>
          <w:trHeight w:val="241"/>
        </w:trPr>
        <w:tc>
          <w:tcPr>
            <w:tcW w:w="2618" w:type="dxa"/>
            <w:vMerge w:val="restart"/>
            <w:tcBorders>
              <w:top w:val="nil"/>
            </w:tcBorders>
          </w:tcPr>
          <w:p w:rsidR="00232BA6" w:rsidRDefault="00232BA6">
            <w:pPr>
              <w:pStyle w:val="ConsPlusNonformat"/>
              <w:jc w:val="both"/>
            </w:pPr>
            <w:r>
              <w:t xml:space="preserve">Крупного рогатого   </w:t>
            </w:r>
          </w:p>
          <w:p w:rsidR="00232BA6" w:rsidRDefault="00232BA6">
            <w:pPr>
              <w:pStyle w:val="ConsPlusNonformat"/>
              <w:jc w:val="both"/>
            </w:pPr>
            <w:r>
              <w:t xml:space="preserve">скота               </w:t>
            </w:r>
          </w:p>
        </w:tc>
        <w:tc>
          <w:tcPr>
            <w:tcW w:w="4998" w:type="dxa"/>
            <w:tcBorders>
              <w:top w:val="nil"/>
            </w:tcBorders>
          </w:tcPr>
          <w:p w:rsidR="00232BA6" w:rsidRDefault="00232BA6">
            <w:pPr>
              <w:pStyle w:val="ConsPlusNonformat"/>
              <w:jc w:val="both"/>
            </w:pPr>
            <w:r>
              <w:t xml:space="preserve">Молочные при привязном содержании коров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Количество коров в стаде 50 - 60%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400 коров                            </w:t>
            </w:r>
          </w:p>
        </w:tc>
        <w:tc>
          <w:tcPr>
            <w:tcW w:w="1547" w:type="dxa"/>
            <w:tcBorders>
              <w:top w:val="nil"/>
            </w:tcBorders>
          </w:tcPr>
          <w:p w:rsidR="00232BA6" w:rsidRDefault="00232BA6">
            <w:pPr>
              <w:pStyle w:val="ConsPlusNonformat"/>
              <w:jc w:val="both"/>
            </w:pPr>
            <w:r>
              <w:t xml:space="preserve"> 51 </w:t>
            </w:r>
            <w:hyperlink w:anchor="P10683" w:history="1">
              <w:r>
                <w:rPr>
                  <w:color w:val="0000FF"/>
                </w:rPr>
                <w:t>&lt;*&gt;</w:t>
              </w:r>
            </w:hyperlink>
            <w:r>
              <w:t xml:space="preserve">/45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800 коров                            </w:t>
            </w:r>
          </w:p>
        </w:tc>
        <w:tc>
          <w:tcPr>
            <w:tcW w:w="1547" w:type="dxa"/>
            <w:tcBorders>
              <w:top w:val="nil"/>
            </w:tcBorders>
          </w:tcPr>
          <w:p w:rsidR="00232BA6" w:rsidRDefault="00232BA6">
            <w:pPr>
              <w:pStyle w:val="ConsPlusNonformat"/>
              <w:jc w:val="both"/>
            </w:pPr>
            <w:r>
              <w:t xml:space="preserve">   55/50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Количество коров в стаде 90%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400 коров                            </w:t>
            </w:r>
          </w:p>
        </w:tc>
        <w:tc>
          <w:tcPr>
            <w:tcW w:w="1547" w:type="dxa"/>
            <w:tcBorders>
              <w:top w:val="nil"/>
            </w:tcBorders>
          </w:tcPr>
          <w:p w:rsidR="00232BA6" w:rsidRDefault="00232BA6">
            <w:pPr>
              <w:pStyle w:val="ConsPlusNonformat"/>
              <w:jc w:val="both"/>
            </w:pPr>
            <w:r>
              <w:t xml:space="preserve">   51/45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800 коров                            </w:t>
            </w:r>
          </w:p>
        </w:tc>
        <w:tc>
          <w:tcPr>
            <w:tcW w:w="1547" w:type="dxa"/>
            <w:tcBorders>
              <w:top w:val="nil"/>
            </w:tcBorders>
          </w:tcPr>
          <w:p w:rsidR="00232BA6" w:rsidRDefault="00232BA6">
            <w:pPr>
              <w:pStyle w:val="ConsPlusNonformat"/>
              <w:jc w:val="both"/>
            </w:pPr>
            <w:r>
              <w:t xml:space="preserve">   55/49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Молочные при беспривязном содержании    </w:t>
            </w:r>
          </w:p>
          <w:p w:rsidR="00232BA6" w:rsidRDefault="00232BA6">
            <w:pPr>
              <w:pStyle w:val="ConsPlusNonformat"/>
              <w:jc w:val="both"/>
            </w:pPr>
            <w:r>
              <w:t xml:space="preserve">коров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Количество коров в стаде 50, 60 и 90%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800 коров                            </w:t>
            </w:r>
          </w:p>
        </w:tc>
        <w:tc>
          <w:tcPr>
            <w:tcW w:w="1547" w:type="dxa"/>
            <w:tcBorders>
              <w:top w:val="nil"/>
            </w:tcBorders>
          </w:tcPr>
          <w:p w:rsidR="00232BA6" w:rsidRDefault="00232BA6">
            <w:pPr>
              <w:pStyle w:val="ConsPlusNonformat"/>
              <w:jc w:val="both"/>
            </w:pPr>
            <w:r>
              <w:t xml:space="preserve">    53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1200 коров                           </w:t>
            </w:r>
          </w:p>
        </w:tc>
        <w:tc>
          <w:tcPr>
            <w:tcW w:w="1547" w:type="dxa"/>
            <w:tcBorders>
              <w:top w:val="nil"/>
            </w:tcBorders>
          </w:tcPr>
          <w:p w:rsidR="00232BA6" w:rsidRDefault="00232BA6">
            <w:pPr>
              <w:pStyle w:val="ConsPlusNonformat"/>
              <w:jc w:val="both"/>
            </w:pPr>
            <w:r>
              <w:t xml:space="preserve">    56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Мясные и мясные репродукторные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800 и 1200 коров                     </w:t>
            </w:r>
          </w:p>
        </w:tc>
        <w:tc>
          <w:tcPr>
            <w:tcW w:w="1547" w:type="dxa"/>
            <w:tcBorders>
              <w:top w:val="nil"/>
            </w:tcBorders>
          </w:tcPr>
          <w:p w:rsidR="00232BA6" w:rsidRDefault="00232BA6">
            <w:pPr>
              <w:pStyle w:val="ConsPlusNonformat"/>
              <w:jc w:val="both"/>
            </w:pPr>
            <w:r>
              <w:t xml:space="preserve">52 </w:t>
            </w:r>
            <w:hyperlink w:anchor="P10684" w:history="1">
              <w:r>
                <w:rPr>
                  <w:color w:val="0000FF"/>
                </w:rPr>
                <w:t>&lt;**&gt;</w:t>
              </w:r>
            </w:hyperlink>
            <w:r>
              <w:t xml:space="preserve">/35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Доращивания и откорма молодняка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6000 ското-мест                      </w:t>
            </w:r>
          </w:p>
        </w:tc>
        <w:tc>
          <w:tcPr>
            <w:tcW w:w="1547" w:type="dxa"/>
            <w:tcBorders>
              <w:top w:val="nil"/>
            </w:tcBorders>
          </w:tcPr>
          <w:p w:rsidR="00232BA6" w:rsidRDefault="00232BA6">
            <w:pPr>
              <w:pStyle w:val="ConsPlusNonformat"/>
              <w:jc w:val="both"/>
            </w:pPr>
            <w:r>
              <w:t xml:space="preserve">    45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Выращивание телят, доращивания и откорма</w:t>
            </w:r>
          </w:p>
          <w:p w:rsidR="00232BA6" w:rsidRDefault="00232BA6">
            <w:pPr>
              <w:pStyle w:val="ConsPlusNonformat"/>
              <w:jc w:val="both"/>
            </w:pPr>
            <w:r>
              <w:t xml:space="preserve">молодняка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3000 ското-мест                      </w:t>
            </w:r>
          </w:p>
        </w:tc>
        <w:tc>
          <w:tcPr>
            <w:tcW w:w="1547" w:type="dxa"/>
            <w:tcBorders>
              <w:top w:val="nil"/>
            </w:tcBorders>
          </w:tcPr>
          <w:p w:rsidR="00232BA6" w:rsidRDefault="00232BA6">
            <w:pPr>
              <w:pStyle w:val="ConsPlusNonformat"/>
              <w:jc w:val="both"/>
            </w:pPr>
            <w:r>
              <w:t xml:space="preserve">    41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Откорма крупного рогатого скота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1000 ското-мест                      </w:t>
            </w:r>
          </w:p>
        </w:tc>
        <w:tc>
          <w:tcPr>
            <w:tcW w:w="1547" w:type="dxa"/>
            <w:tcBorders>
              <w:top w:val="nil"/>
            </w:tcBorders>
          </w:tcPr>
          <w:p w:rsidR="00232BA6" w:rsidRDefault="00232BA6">
            <w:pPr>
              <w:pStyle w:val="ConsPlusNonformat"/>
              <w:jc w:val="both"/>
            </w:pPr>
            <w:r>
              <w:t xml:space="preserve">    32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2000 ското-мест                      </w:t>
            </w:r>
          </w:p>
        </w:tc>
        <w:tc>
          <w:tcPr>
            <w:tcW w:w="1547" w:type="dxa"/>
            <w:tcBorders>
              <w:top w:val="nil"/>
            </w:tcBorders>
          </w:tcPr>
          <w:p w:rsidR="00232BA6" w:rsidRDefault="00232BA6">
            <w:pPr>
              <w:pStyle w:val="ConsPlusNonformat"/>
              <w:jc w:val="both"/>
            </w:pPr>
            <w:r>
              <w:t xml:space="preserve">    34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3000 ското-мест                      </w:t>
            </w:r>
          </w:p>
        </w:tc>
        <w:tc>
          <w:tcPr>
            <w:tcW w:w="1547" w:type="dxa"/>
            <w:tcBorders>
              <w:top w:val="nil"/>
            </w:tcBorders>
          </w:tcPr>
          <w:p w:rsidR="00232BA6" w:rsidRDefault="00232BA6">
            <w:pPr>
              <w:pStyle w:val="ConsPlusNonformat"/>
              <w:jc w:val="both"/>
            </w:pPr>
            <w:r>
              <w:t xml:space="preserve">    36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Племенные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Молочные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400 коров                            </w:t>
            </w:r>
          </w:p>
        </w:tc>
        <w:tc>
          <w:tcPr>
            <w:tcW w:w="1547" w:type="dxa"/>
            <w:tcBorders>
              <w:top w:val="nil"/>
            </w:tcBorders>
          </w:tcPr>
          <w:p w:rsidR="00232BA6" w:rsidRDefault="00232BA6">
            <w:pPr>
              <w:pStyle w:val="ConsPlusNonformat"/>
              <w:jc w:val="both"/>
            </w:pPr>
            <w:r>
              <w:t xml:space="preserve">    45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800 коров                            </w:t>
            </w:r>
          </w:p>
        </w:tc>
        <w:tc>
          <w:tcPr>
            <w:tcW w:w="1547" w:type="dxa"/>
            <w:tcBorders>
              <w:top w:val="nil"/>
            </w:tcBorders>
          </w:tcPr>
          <w:p w:rsidR="00232BA6" w:rsidRDefault="00232BA6">
            <w:pPr>
              <w:pStyle w:val="ConsPlusNonformat"/>
              <w:jc w:val="both"/>
            </w:pPr>
            <w:r>
              <w:t xml:space="preserve">    55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Мясные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400, 600 и 800 коров                 </w:t>
            </w:r>
          </w:p>
        </w:tc>
        <w:tc>
          <w:tcPr>
            <w:tcW w:w="1547" w:type="dxa"/>
            <w:tcBorders>
              <w:top w:val="nil"/>
            </w:tcBorders>
          </w:tcPr>
          <w:p w:rsidR="00232BA6" w:rsidRDefault="00232BA6">
            <w:pPr>
              <w:pStyle w:val="ConsPlusNonformat"/>
              <w:jc w:val="both"/>
            </w:pPr>
            <w:r>
              <w:t xml:space="preserve">    40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Выращивания ремонтных телок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1000 и 2000 ското-мест               </w:t>
            </w:r>
          </w:p>
        </w:tc>
        <w:tc>
          <w:tcPr>
            <w:tcW w:w="1547" w:type="dxa"/>
            <w:tcBorders>
              <w:top w:val="nil"/>
            </w:tcBorders>
          </w:tcPr>
          <w:p w:rsidR="00232BA6" w:rsidRDefault="00232BA6">
            <w:pPr>
              <w:pStyle w:val="ConsPlusNonformat"/>
              <w:jc w:val="both"/>
            </w:pPr>
            <w:r>
              <w:t xml:space="preserve">    52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3000 ското-мест                      </w:t>
            </w:r>
          </w:p>
        </w:tc>
        <w:tc>
          <w:tcPr>
            <w:tcW w:w="1547" w:type="dxa"/>
            <w:tcBorders>
              <w:top w:val="nil"/>
            </w:tcBorders>
          </w:tcPr>
          <w:p w:rsidR="00232BA6" w:rsidRDefault="00232BA6">
            <w:pPr>
              <w:pStyle w:val="ConsPlusNonformat"/>
              <w:jc w:val="both"/>
            </w:pPr>
            <w:r>
              <w:t xml:space="preserve">    54     </w:t>
            </w:r>
          </w:p>
        </w:tc>
      </w:tr>
      <w:tr w:rsidR="00232BA6">
        <w:trPr>
          <w:trHeight w:val="241"/>
        </w:trPr>
        <w:tc>
          <w:tcPr>
            <w:tcW w:w="2618" w:type="dxa"/>
            <w:vMerge w:val="restart"/>
            <w:tcBorders>
              <w:top w:val="nil"/>
            </w:tcBorders>
          </w:tcPr>
          <w:p w:rsidR="00232BA6" w:rsidRDefault="00232BA6">
            <w:pPr>
              <w:pStyle w:val="ConsPlusNonformat"/>
              <w:jc w:val="both"/>
            </w:pPr>
            <w:r>
              <w:t xml:space="preserve">Свиноводческие      </w:t>
            </w:r>
          </w:p>
        </w:tc>
        <w:tc>
          <w:tcPr>
            <w:tcW w:w="4998" w:type="dxa"/>
            <w:tcBorders>
              <w:top w:val="nil"/>
            </w:tcBorders>
          </w:tcPr>
          <w:p w:rsidR="00232BA6" w:rsidRDefault="00232BA6">
            <w:pPr>
              <w:pStyle w:val="ConsPlusNonformat"/>
              <w:jc w:val="both"/>
            </w:pPr>
            <w:r>
              <w:t xml:space="preserve">Товарные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Репродукторные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4000 голов                           </w:t>
            </w:r>
          </w:p>
        </w:tc>
        <w:tc>
          <w:tcPr>
            <w:tcW w:w="1547" w:type="dxa"/>
            <w:tcBorders>
              <w:top w:val="nil"/>
            </w:tcBorders>
          </w:tcPr>
          <w:p w:rsidR="00232BA6" w:rsidRDefault="00232BA6">
            <w:pPr>
              <w:pStyle w:val="ConsPlusNonformat"/>
              <w:jc w:val="both"/>
            </w:pPr>
            <w:r>
              <w:t xml:space="preserve">    36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8000 голов                           </w:t>
            </w:r>
          </w:p>
        </w:tc>
        <w:tc>
          <w:tcPr>
            <w:tcW w:w="1547" w:type="dxa"/>
            <w:tcBorders>
              <w:top w:val="nil"/>
            </w:tcBorders>
          </w:tcPr>
          <w:p w:rsidR="00232BA6" w:rsidRDefault="00232BA6">
            <w:pPr>
              <w:pStyle w:val="ConsPlusNonformat"/>
              <w:jc w:val="both"/>
            </w:pPr>
            <w:r>
              <w:t xml:space="preserve">    43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Откормочные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6000 голов                           </w:t>
            </w:r>
          </w:p>
        </w:tc>
        <w:tc>
          <w:tcPr>
            <w:tcW w:w="1547" w:type="dxa"/>
            <w:tcBorders>
              <w:top w:val="nil"/>
            </w:tcBorders>
          </w:tcPr>
          <w:p w:rsidR="00232BA6" w:rsidRDefault="00232BA6">
            <w:pPr>
              <w:pStyle w:val="ConsPlusNonformat"/>
              <w:jc w:val="both"/>
            </w:pPr>
            <w:r>
              <w:t xml:space="preserve">    39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С законченным производственным циклом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2000 голов                           </w:t>
            </w:r>
          </w:p>
        </w:tc>
        <w:tc>
          <w:tcPr>
            <w:tcW w:w="1547" w:type="dxa"/>
            <w:tcBorders>
              <w:top w:val="nil"/>
            </w:tcBorders>
          </w:tcPr>
          <w:p w:rsidR="00232BA6" w:rsidRDefault="00232BA6">
            <w:pPr>
              <w:pStyle w:val="ConsPlusNonformat"/>
              <w:jc w:val="both"/>
            </w:pPr>
            <w:r>
              <w:t xml:space="preserve">    32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4000 голов                           </w:t>
            </w:r>
          </w:p>
        </w:tc>
        <w:tc>
          <w:tcPr>
            <w:tcW w:w="1547" w:type="dxa"/>
            <w:tcBorders>
              <w:top w:val="nil"/>
            </w:tcBorders>
          </w:tcPr>
          <w:p w:rsidR="00232BA6" w:rsidRDefault="00232BA6">
            <w:pPr>
              <w:pStyle w:val="ConsPlusNonformat"/>
              <w:jc w:val="both"/>
            </w:pPr>
            <w:r>
              <w:t xml:space="preserve">    37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Племенные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100 маток                            </w:t>
            </w:r>
          </w:p>
        </w:tc>
        <w:tc>
          <w:tcPr>
            <w:tcW w:w="1547" w:type="dxa"/>
            <w:tcBorders>
              <w:top w:val="nil"/>
            </w:tcBorders>
          </w:tcPr>
          <w:p w:rsidR="00232BA6" w:rsidRDefault="00232BA6">
            <w:pPr>
              <w:pStyle w:val="ConsPlusNonformat"/>
              <w:jc w:val="both"/>
            </w:pPr>
            <w:r>
              <w:t xml:space="preserve">    38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200 маток                            </w:t>
            </w:r>
          </w:p>
        </w:tc>
        <w:tc>
          <w:tcPr>
            <w:tcW w:w="1547" w:type="dxa"/>
            <w:tcBorders>
              <w:top w:val="nil"/>
            </w:tcBorders>
          </w:tcPr>
          <w:p w:rsidR="00232BA6" w:rsidRDefault="00232BA6">
            <w:pPr>
              <w:pStyle w:val="ConsPlusNonformat"/>
              <w:jc w:val="both"/>
            </w:pPr>
            <w:r>
              <w:t xml:space="preserve">    40     </w:t>
            </w:r>
          </w:p>
        </w:tc>
      </w:tr>
      <w:tr w:rsidR="00232BA6">
        <w:trPr>
          <w:trHeight w:val="241"/>
        </w:trPr>
        <w:tc>
          <w:tcPr>
            <w:tcW w:w="2618" w:type="dxa"/>
            <w:vMerge w:val="restart"/>
            <w:tcBorders>
              <w:top w:val="nil"/>
            </w:tcBorders>
          </w:tcPr>
          <w:p w:rsidR="00232BA6" w:rsidRDefault="00232BA6">
            <w:pPr>
              <w:pStyle w:val="ConsPlusNonformat"/>
              <w:jc w:val="both"/>
            </w:pPr>
            <w:r>
              <w:t xml:space="preserve">Овцеводческие       </w:t>
            </w:r>
          </w:p>
        </w:tc>
        <w:tc>
          <w:tcPr>
            <w:tcW w:w="4998" w:type="dxa"/>
            <w:tcBorders>
              <w:top w:val="nil"/>
            </w:tcBorders>
          </w:tcPr>
          <w:p w:rsidR="00232BA6" w:rsidRDefault="00232BA6">
            <w:pPr>
              <w:pStyle w:val="ConsPlusNonformat"/>
              <w:jc w:val="both"/>
            </w:pPr>
            <w:r>
              <w:t xml:space="preserve">Размещаемые на одной площадке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Шерстные, шерстно-мясные, мясо-сальные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 2500 маток                           </w:t>
            </w:r>
          </w:p>
        </w:tc>
        <w:tc>
          <w:tcPr>
            <w:tcW w:w="1547" w:type="dxa"/>
            <w:tcBorders>
              <w:top w:val="nil"/>
            </w:tcBorders>
          </w:tcPr>
          <w:p w:rsidR="00232BA6" w:rsidRDefault="00232BA6">
            <w:pPr>
              <w:pStyle w:val="ConsPlusNonformat"/>
              <w:jc w:val="both"/>
            </w:pPr>
            <w:r>
              <w:t xml:space="preserve">    55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Мясо-шерстные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 2500 маток                           </w:t>
            </w:r>
          </w:p>
        </w:tc>
        <w:tc>
          <w:tcPr>
            <w:tcW w:w="1547" w:type="dxa"/>
            <w:tcBorders>
              <w:top w:val="nil"/>
            </w:tcBorders>
          </w:tcPr>
          <w:p w:rsidR="00232BA6" w:rsidRDefault="00232BA6">
            <w:pPr>
              <w:pStyle w:val="ConsPlusNonformat"/>
              <w:jc w:val="both"/>
            </w:pPr>
            <w:r>
              <w:t xml:space="preserve">    66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 2500 голов ремонтного молодняка      </w:t>
            </w:r>
          </w:p>
        </w:tc>
        <w:tc>
          <w:tcPr>
            <w:tcW w:w="1547" w:type="dxa"/>
            <w:tcBorders>
              <w:top w:val="nil"/>
            </w:tcBorders>
          </w:tcPr>
          <w:p w:rsidR="00232BA6" w:rsidRDefault="00232BA6">
            <w:pPr>
              <w:pStyle w:val="ConsPlusNonformat"/>
              <w:jc w:val="both"/>
            </w:pPr>
            <w:r>
              <w:t xml:space="preserve">    62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Откормочные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 2500 голов                           </w:t>
            </w:r>
          </w:p>
        </w:tc>
        <w:tc>
          <w:tcPr>
            <w:tcW w:w="1547" w:type="dxa"/>
            <w:tcBorders>
              <w:top w:val="nil"/>
            </w:tcBorders>
          </w:tcPr>
          <w:p w:rsidR="00232BA6" w:rsidRDefault="00232BA6">
            <w:pPr>
              <w:pStyle w:val="ConsPlusNonformat"/>
              <w:jc w:val="both"/>
            </w:pPr>
            <w:r>
              <w:t xml:space="preserve">    65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С законченным оборотом стада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Мясо-шерстные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 2500 голов                           </w:t>
            </w:r>
          </w:p>
        </w:tc>
        <w:tc>
          <w:tcPr>
            <w:tcW w:w="1547" w:type="dxa"/>
            <w:tcBorders>
              <w:top w:val="nil"/>
            </w:tcBorders>
          </w:tcPr>
          <w:p w:rsidR="00232BA6" w:rsidRDefault="00232BA6">
            <w:pPr>
              <w:pStyle w:val="ConsPlusNonformat"/>
              <w:jc w:val="both"/>
            </w:pPr>
            <w:r>
              <w:t xml:space="preserve">    60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Мясо-шерстно-молочные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 2000 и 4000 голов                    </w:t>
            </w:r>
          </w:p>
        </w:tc>
        <w:tc>
          <w:tcPr>
            <w:tcW w:w="1547" w:type="dxa"/>
            <w:tcBorders>
              <w:top w:val="nil"/>
            </w:tcBorders>
          </w:tcPr>
          <w:p w:rsidR="00232BA6" w:rsidRDefault="00232BA6">
            <w:pPr>
              <w:pStyle w:val="ConsPlusNonformat"/>
              <w:jc w:val="both"/>
            </w:pPr>
            <w:r>
              <w:t xml:space="preserve">    63     </w:t>
            </w:r>
          </w:p>
        </w:tc>
      </w:tr>
      <w:tr w:rsidR="00232BA6">
        <w:trPr>
          <w:trHeight w:val="241"/>
        </w:trPr>
        <w:tc>
          <w:tcPr>
            <w:tcW w:w="2618" w:type="dxa"/>
            <w:vMerge w:val="restart"/>
            <w:tcBorders>
              <w:top w:val="nil"/>
            </w:tcBorders>
          </w:tcPr>
          <w:p w:rsidR="00232BA6" w:rsidRDefault="00232BA6">
            <w:pPr>
              <w:pStyle w:val="ConsPlusNonformat"/>
              <w:jc w:val="both"/>
            </w:pPr>
            <w:r>
              <w:t xml:space="preserve">Козоводческие       </w:t>
            </w:r>
          </w:p>
        </w:tc>
        <w:tc>
          <w:tcPr>
            <w:tcW w:w="4998" w:type="dxa"/>
            <w:tcBorders>
              <w:top w:val="nil"/>
            </w:tcBorders>
          </w:tcPr>
          <w:p w:rsidR="00232BA6" w:rsidRDefault="00232BA6">
            <w:pPr>
              <w:pStyle w:val="ConsPlusNonformat"/>
              <w:jc w:val="both"/>
            </w:pPr>
            <w:r>
              <w:t xml:space="preserve">Пуховые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2500 голов                           </w:t>
            </w:r>
          </w:p>
        </w:tc>
        <w:tc>
          <w:tcPr>
            <w:tcW w:w="1547" w:type="dxa"/>
            <w:tcBorders>
              <w:top w:val="nil"/>
            </w:tcBorders>
          </w:tcPr>
          <w:p w:rsidR="00232BA6" w:rsidRDefault="00232BA6">
            <w:pPr>
              <w:pStyle w:val="ConsPlusNonformat"/>
              <w:jc w:val="both"/>
            </w:pPr>
            <w:r>
              <w:t xml:space="preserve">    63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Шерстные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3600 голов                           </w:t>
            </w:r>
          </w:p>
        </w:tc>
        <w:tc>
          <w:tcPr>
            <w:tcW w:w="1547" w:type="dxa"/>
            <w:tcBorders>
              <w:top w:val="nil"/>
            </w:tcBorders>
          </w:tcPr>
          <w:p w:rsidR="00232BA6" w:rsidRDefault="00232BA6">
            <w:pPr>
              <w:pStyle w:val="ConsPlusNonformat"/>
              <w:jc w:val="both"/>
            </w:pPr>
            <w:r>
              <w:t xml:space="preserve">    64     </w:t>
            </w:r>
          </w:p>
        </w:tc>
      </w:tr>
      <w:tr w:rsidR="00232BA6">
        <w:trPr>
          <w:trHeight w:val="241"/>
        </w:trPr>
        <w:tc>
          <w:tcPr>
            <w:tcW w:w="2618" w:type="dxa"/>
            <w:vMerge w:val="restart"/>
            <w:tcBorders>
              <w:top w:val="nil"/>
            </w:tcBorders>
          </w:tcPr>
          <w:p w:rsidR="00232BA6" w:rsidRDefault="00232BA6">
            <w:pPr>
              <w:pStyle w:val="ConsPlusNonformat"/>
              <w:jc w:val="both"/>
            </w:pPr>
            <w:r>
              <w:t xml:space="preserve">Коневодческие       </w:t>
            </w:r>
          </w:p>
        </w:tc>
        <w:tc>
          <w:tcPr>
            <w:tcW w:w="4998" w:type="dxa"/>
            <w:tcBorders>
              <w:top w:val="nil"/>
            </w:tcBorders>
          </w:tcPr>
          <w:p w:rsidR="00232BA6" w:rsidRDefault="00232BA6">
            <w:pPr>
              <w:pStyle w:val="ConsPlusNonformat"/>
              <w:jc w:val="both"/>
            </w:pPr>
            <w:r>
              <w:t xml:space="preserve">на 50 голов                             </w:t>
            </w:r>
          </w:p>
        </w:tc>
        <w:tc>
          <w:tcPr>
            <w:tcW w:w="1547" w:type="dxa"/>
            <w:tcBorders>
              <w:top w:val="nil"/>
            </w:tcBorders>
          </w:tcPr>
          <w:p w:rsidR="00232BA6" w:rsidRDefault="00232BA6">
            <w:pPr>
              <w:pStyle w:val="ConsPlusNonformat"/>
              <w:jc w:val="both"/>
            </w:pPr>
            <w:r>
              <w:t xml:space="preserve">    38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100 голов                            </w:t>
            </w:r>
          </w:p>
        </w:tc>
        <w:tc>
          <w:tcPr>
            <w:tcW w:w="1547" w:type="dxa"/>
            <w:tcBorders>
              <w:top w:val="nil"/>
            </w:tcBorders>
          </w:tcPr>
          <w:p w:rsidR="00232BA6" w:rsidRDefault="00232BA6">
            <w:pPr>
              <w:pStyle w:val="ConsPlusNonformat"/>
              <w:jc w:val="both"/>
            </w:pPr>
            <w:r>
              <w:t xml:space="preserve">    39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150 голов                            </w:t>
            </w:r>
          </w:p>
        </w:tc>
        <w:tc>
          <w:tcPr>
            <w:tcW w:w="1547" w:type="dxa"/>
            <w:tcBorders>
              <w:top w:val="nil"/>
            </w:tcBorders>
          </w:tcPr>
          <w:p w:rsidR="00232BA6" w:rsidRDefault="00232BA6">
            <w:pPr>
              <w:pStyle w:val="ConsPlusNonformat"/>
              <w:jc w:val="both"/>
            </w:pPr>
            <w:r>
              <w:t xml:space="preserve">    40     </w:t>
            </w:r>
          </w:p>
        </w:tc>
      </w:tr>
      <w:tr w:rsidR="00232BA6">
        <w:trPr>
          <w:trHeight w:val="241"/>
        </w:trPr>
        <w:tc>
          <w:tcPr>
            <w:tcW w:w="2618" w:type="dxa"/>
            <w:vMerge w:val="restart"/>
            <w:tcBorders>
              <w:top w:val="nil"/>
            </w:tcBorders>
          </w:tcPr>
          <w:p w:rsidR="00232BA6" w:rsidRDefault="00232BA6">
            <w:pPr>
              <w:pStyle w:val="ConsPlusNonformat"/>
              <w:jc w:val="both"/>
            </w:pPr>
            <w:r>
              <w:t xml:space="preserve">Птицеводческие      </w:t>
            </w:r>
          </w:p>
        </w:tc>
        <w:tc>
          <w:tcPr>
            <w:tcW w:w="4998" w:type="dxa"/>
            <w:tcBorders>
              <w:top w:val="nil"/>
            </w:tcBorders>
          </w:tcPr>
          <w:p w:rsidR="00232BA6" w:rsidRDefault="00232BA6">
            <w:pPr>
              <w:pStyle w:val="ConsPlusNonformat"/>
              <w:jc w:val="both"/>
            </w:pPr>
            <w:r>
              <w:t xml:space="preserve">Яичного направления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200 тыс. кур-несушек                 </w:t>
            </w:r>
          </w:p>
        </w:tc>
        <w:tc>
          <w:tcPr>
            <w:tcW w:w="1547" w:type="dxa"/>
            <w:tcBorders>
              <w:top w:val="nil"/>
            </w:tcBorders>
          </w:tcPr>
          <w:p w:rsidR="00232BA6" w:rsidRDefault="00232BA6">
            <w:pPr>
              <w:pStyle w:val="ConsPlusNonformat"/>
              <w:jc w:val="both"/>
            </w:pPr>
            <w:r>
              <w:t xml:space="preserve">    28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300 тыс. кур-несушек                 </w:t>
            </w:r>
          </w:p>
        </w:tc>
        <w:tc>
          <w:tcPr>
            <w:tcW w:w="1547" w:type="dxa"/>
            <w:tcBorders>
              <w:top w:val="nil"/>
            </w:tcBorders>
          </w:tcPr>
          <w:p w:rsidR="00232BA6" w:rsidRDefault="00232BA6">
            <w:pPr>
              <w:pStyle w:val="ConsPlusNonformat"/>
              <w:jc w:val="both"/>
            </w:pPr>
            <w:r>
              <w:t xml:space="preserve">    32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Мясного направления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Бройлерные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3 млн. бройлеров:                    </w:t>
            </w:r>
          </w:p>
        </w:tc>
        <w:tc>
          <w:tcPr>
            <w:tcW w:w="1547" w:type="dxa"/>
            <w:tcBorders>
              <w:top w:val="nil"/>
            </w:tcBorders>
          </w:tcPr>
          <w:p w:rsidR="00232BA6" w:rsidRDefault="00232BA6">
            <w:pPr>
              <w:pStyle w:val="ConsPlusNonformat"/>
              <w:jc w:val="both"/>
            </w:pPr>
            <w:r>
              <w:t xml:space="preserve">27 </w:t>
            </w:r>
            <w:hyperlink w:anchor="P10685" w:history="1">
              <w:r>
                <w:rPr>
                  <w:color w:val="0000FF"/>
                </w:rPr>
                <w:t>&lt;***&gt;</w:t>
              </w:r>
            </w:hyperlink>
            <w:r>
              <w:t>/43</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Племенные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Яичного направления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Племзавод на 50 тыс. кур: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зона взрослой птицы                     </w:t>
            </w:r>
          </w:p>
        </w:tc>
        <w:tc>
          <w:tcPr>
            <w:tcW w:w="1547" w:type="dxa"/>
            <w:tcBorders>
              <w:top w:val="nil"/>
            </w:tcBorders>
          </w:tcPr>
          <w:p w:rsidR="00232BA6" w:rsidRDefault="00232BA6">
            <w:pPr>
              <w:pStyle w:val="ConsPlusNonformat"/>
              <w:jc w:val="both"/>
            </w:pPr>
            <w:r>
              <w:t xml:space="preserve">     25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зона ремонтного молодняка               </w:t>
            </w:r>
          </w:p>
        </w:tc>
        <w:tc>
          <w:tcPr>
            <w:tcW w:w="1547" w:type="dxa"/>
            <w:tcBorders>
              <w:top w:val="nil"/>
            </w:tcBorders>
          </w:tcPr>
          <w:p w:rsidR="00232BA6" w:rsidRDefault="00232BA6">
            <w:pPr>
              <w:pStyle w:val="ConsPlusNonformat"/>
              <w:jc w:val="both"/>
            </w:pPr>
            <w:r>
              <w:t xml:space="preserve">     28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Мясного направления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Племзавод на 50 тыс. кур: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зона взрослой птицы                     </w:t>
            </w:r>
          </w:p>
        </w:tc>
        <w:tc>
          <w:tcPr>
            <w:tcW w:w="1547" w:type="dxa"/>
            <w:tcBorders>
              <w:top w:val="nil"/>
            </w:tcBorders>
          </w:tcPr>
          <w:p w:rsidR="00232BA6" w:rsidRDefault="00232BA6">
            <w:pPr>
              <w:pStyle w:val="ConsPlusNonformat"/>
              <w:jc w:val="both"/>
            </w:pPr>
            <w:r>
              <w:t xml:space="preserve">     25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зона ремонтного молодняка               </w:t>
            </w:r>
          </w:p>
        </w:tc>
        <w:tc>
          <w:tcPr>
            <w:tcW w:w="1547" w:type="dxa"/>
            <w:tcBorders>
              <w:top w:val="nil"/>
            </w:tcBorders>
          </w:tcPr>
          <w:p w:rsidR="00232BA6" w:rsidRDefault="00232BA6">
            <w:pPr>
              <w:pStyle w:val="ConsPlusNonformat"/>
              <w:jc w:val="both"/>
            </w:pPr>
            <w:r>
              <w:t xml:space="preserve">     25    </w:t>
            </w:r>
          </w:p>
        </w:tc>
      </w:tr>
      <w:tr w:rsidR="00232BA6">
        <w:trPr>
          <w:trHeight w:val="241"/>
        </w:trPr>
        <w:tc>
          <w:tcPr>
            <w:tcW w:w="2618" w:type="dxa"/>
            <w:vMerge w:val="restart"/>
            <w:tcBorders>
              <w:top w:val="nil"/>
            </w:tcBorders>
          </w:tcPr>
          <w:p w:rsidR="00232BA6" w:rsidRDefault="00232BA6">
            <w:pPr>
              <w:pStyle w:val="ConsPlusNonformat"/>
              <w:jc w:val="both"/>
            </w:pPr>
            <w:r>
              <w:t xml:space="preserve">Звероводческие и    </w:t>
            </w:r>
          </w:p>
          <w:p w:rsidR="00232BA6" w:rsidRDefault="00232BA6">
            <w:pPr>
              <w:pStyle w:val="ConsPlusNonformat"/>
              <w:jc w:val="both"/>
            </w:pPr>
            <w:r>
              <w:t xml:space="preserve">кролиководческие    </w:t>
            </w:r>
          </w:p>
        </w:tc>
        <w:tc>
          <w:tcPr>
            <w:tcW w:w="4998" w:type="dxa"/>
            <w:tcBorders>
              <w:top w:val="nil"/>
            </w:tcBorders>
          </w:tcPr>
          <w:p w:rsidR="00232BA6" w:rsidRDefault="00232BA6">
            <w:pPr>
              <w:pStyle w:val="ConsPlusNonformat"/>
              <w:jc w:val="both"/>
            </w:pPr>
            <w:r>
              <w:t xml:space="preserve">Звероводческие                          </w:t>
            </w:r>
          </w:p>
        </w:tc>
        <w:tc>
          <w:tcPr>
            <w:tcW w:w="1547" w:type="dxa"/>
            <w:tcBorders>
              <w:top w:val="nil"/>
            </w:tcBorders>
          </w:tcPr>
          <w:p w:rsidR="00232BA6" w:rsidRDefault="00232BA6">
            <w:pPr>
              <w:pStyle w:val="ConsPlusNonformat"/>
              <w:jc w:val="both"/>
            </w:pPr>
            <w:r>
              <w:t xml:space="preserve">     21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Кролиководческие                        </w:t>
            </w:r>
          </w:p>
        </w:tc>
        <w:tc>
          <w:tcPr>
            <w:tcW w:w="1547" w:type="dxa"/>
            <w:tcBorders>
              <w:top w:val="nil"/>
            </w:tcBorders>
          </w:tcPr>
          <w:p w:rsidR="00232BA6" w:rsidRDefault="00232BA6">
            <w:pPr>
              <w:pStyle w:val="ConsPlusNonformat"/>
              <w:jc w:val="both"/>
            </w:pPr>
            <w:r>
              <w:t xml:space="preserve">     22    </w:t>
            </w:r>
          </w:p>
        </w:tc>
      </w:tr>
      <w:tr w:rsidR="00232BA6">
        <w:trPr>
          <w:trHeight w:val="241"/>
        </w:trPr>
        <w:tc>
          <w:tcPr>
            <w:tcW w:w="2618" w:type="dxa"/>
            <w:vMerge w:val="restart"/>
            <w:tcBorders>
              <w:top w:val="nil"/>
            </w:tcBorders>
          </w:tcPr>
          <w:p w:rsidR="00232BA6" w:rsidRDefault="00232BA6">
            <w:pPr>
              <w:pStyle w:val="ConsPlusNonformat"/>
              <w:jc w:val="both"/>
            </w:pPr>
            <w:r>
              <w:t xml:space="preserve">Тепличные           </w:t>
            </w:r>
          </w:p>
        </w:tc>
        <w:tc>
          <w:tcPr>
            <w:tcW w:w="4998" w:type="dxa"/>
            <w:tcBorders>
              <w:top w:val="nil"/>
            </w:tcBorders>
          </w:tcPr>
          <w:p w:rsidR="00232BA6" w:rsidRDefault="00232BA6">
            <w:pPr>
              <w:pStyle w:val="ConsPlusNonformat"/>
              <w:jc w:val="both"/>
            </w:pPr>
            <w:r>
              <w:t xml:space="preserve">Многолетние теплицы общей площадью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6 га                                    </w:t>
            </w:r>
          </w:p>
        </w:tc>
        <w:tc>
          <w:tcPr>
            <w:tcW w:w="1547" w:type="dxa"/>
            <w:tcBorders>
              <w:top w:val="nil"/>
            </w:tcBorders>
          </w:tcPr>
          <w:p w:rsidR="00232BA6" w:rsidRDefault="00232BA6">
            <w:pPr>
              <w:pStyle w:val="ConsPlusNonformat"/>
              <w:jc w:val="both"/>
            </w:pPr>
            <w:r>
              <w:t xml:space="preserve">     54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12 га                                   </w:t>
            </w:r>
          </w:p>
        </w:tc>
        <w:tc>
          <w:tcPr>
            <w:tcW w:w="1547" w:type="dxa"/>
            <w:tcBorders>
              <w:top w:val="nil"/>
            </w:tcBorders>
          </w:tcPr>
          <w:p w:rsidR="00232BA6" w:rsidRDefault="00232BA6">
            <w:pPr>
              <w:pStyle w:val="ConsPlusNonformat"/>
              <w:jc w:val="both"/>
            </w:pPr>
            <w:r>
              <w:t xml:space="preserve">     56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Однопролетные (ангарные) теплицы общей  </w:t>
            </w:r>
          </w:p>
          <w:p w:rsidR="00232BA6" w:rsidRDefault="00232BA6">
            <w:pPr>
              <w:pStyle w:val="ConsPlusNonformat"/>
              <w:jc w:val="both"/>
            </w:pPr>
            <w:r>
              <w:t xml:space="preserve">площадью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до 5 га                                 </w:t>
            </w:r>
          </w:p>
        </w:tc>
        <w:tc>
          <w:tcPr>
            <w:tcW w:w="1547" w:type="dxa"/>
            <w:tcBorders>
              <w:top w:val="nil"/>
            </w:tcBorders>
          </w:tcPr>
          <w:p w:rsidR="00232BA6" w:rsidRDefault="00232BA6">
            <w:pPr>
              <w:pStyle w:val="ConsPlusNonformat"/>
              <w:jc w:val="both"/>
            </w:pPr>
            <w:r>
              <w:t xml:space="preserve">     41    </w:t>
            </w:r>
          </w:p>
        </w:tc>
      </w:tr>
      <w:tr w:rsidR="00232BA6">
        <w:trPr>
          <w:trHeight w:val="241"/>
        </w:trPr>
        <w:tc>
          <w:tcPr>
            <w:tcW w:w="2618" w:type="dxa"/>
            <w:vMerge w:val="restart"/>
            <w:tcBorders>
              <w:top w:val="nil"/>
            </w:tcBorders>
          </w:tcPr>
          <w:p w:rsidR="00232BA6" w:rsidRDefault="00232BA6">
            <w:pPr>
              <w:pStyle w:val="ConsPlusNonformat"/>
              <w:jc w:val="both"/>
            </w:pPr>
            <w:r>
              <w:t xml:space="preserve">По ремонту          </w:t>
            </w:r>
          </w:p>
          <w:p w:rsidR="00232BA6" w:rsidRDefault="00232BA6">
            <w:pPr>
              <w:pStyle w:val="ConsPlusNonformat"/>
              <w:jc w:val="both"/>
            </w:pPr>
            <w:r>
              <w:t>сельскохозяйственной</w:t>
            </w:r>
          </w:p>
          <w:p w:rsidR="00232BA6" w:rsidRDefault="00232BA6">
            <w:pPr>
              <w:pStyle w:val="ConsPlusNonformat"/>
              <w:jc w:val="both"/>
            </w:pPr>
            <w:r>
              <w:t xml:space="preserve">техники             </w:t>
            </w:r>
          </w:p>
        </w:tc>
        <w:tc>
          <w:tcPr>
            <w:tcW w:w="4998" w:type="dxa"/>
            <w:tcBorders>
              <w:top w:val="nil"/>
            </w:tcBorders>
          </w:tcPr>
          <w:p w:rsidR="00232BA6" w:rsidRDefault="00232BA6">
            <w:pPr>
              <w:pStyle w:val="ConsPlusNonformat"/>
              <w:jc w:val="both"/>
            </w:pPr>
            <w:r>
              <w:t xml:space="preserve">Центральные ремонтные мастерские для    </w:t>
            </w:r>
          </w:p>
          <w:p w:rsidR="00232BA6" w:rsidRDefault="00232BA6">
            <w:pPr>
              <w:pStyle w:val="ConsPlusNonformat"/>
              <w:jc w:val="both"/>
            </w:pPr>
            <w:r>
              <w:t xml:space="preserve">хозяйств с парком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25 тракторов                         </w:t>
            </w:r>
          </w:p>
        </w:tc>
        <w:tc>
          <w:tcPr>
            <w:tcW w:w="1547" w:type="dxa"/>
            <w:tcBorders>
              <w:top w:val="nil"/>
            </w:tcBorders>
          </w:tcPr>
          <w:p w:rsidR="00232BA6" w:rsidRDefault="00232BA6">
            <w:pPr>
              <w:pStyle w:val="ConsPlusNonformat"/>
              <w:jc w:val="both"/>
            </w:pPr>
            <w:r>
              <w:t xml:space="preserve">     25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50 и 75 тракторов                    </w:t>
            </w:r>
          </w:p>
        </w:tc>
        <w:tc>
          <w:tcPr>
            <w:tcW w:w="1547" w:type="dxa"/>
            <w:tcBorders>
              <w:top w:val="nil"/>
            </w:tcBorders>
          </w:tcPr>
          <w:p w:rsidR="00232BA6" w:rsidRDefault="00232BA6">
            <w:pPr>
              <w:pStyle w:val="ConsPlusNonformat"/>
              <w:jc w:val="both"/>
            </w:pPr>
            <w:r>
              <w:t xml:space="preserve">     28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Пункты технического обслуживания        </w:t>
            </w:r>
          </w:p>
        </w:tc>
        <w:tc>
          <w:tcPr>
            <w:tcW w:w="1547" w:type="dxa"/>
            <w:tcBorders>
              <w:top w:val="nil"/>
            </w:tcBorders>
          </w:tcPr>
          <w:p w:rsidR="00232BA6" w:rsidRDefault="00232BA6">
            <w:pPr>
              <w:pStyle w:val="ConsPlusNonformat"/>
              <w:jc w:val="both"/>
            </w:pP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на 10, 20 и 30 тракторов                </w:t>
            </w:r>
          </w:p>
        </w:tc>
        <w:tc>
          <w:tcPr>
            <w:tcW w:w="1547" w:type="dxa"/>
            <w:tcBorders>
              <w:top w:val="nil"/>
            </w:tcBorders>
          </w:tcPr>
          <w:p w:rsidR="00232BA6" w:rsidRDefault="00232BA6">
            <w:pPr>
              <w:pStyle w:val="ConsPlusNonformat"/>
              <w:jc w:val="both"/>
            </w:pPr>
            <w:r>
              <w:t xml:space="preserve">     30    </w:t>
            </w:r>
          </w:p>
        </w:tc>
      </w:tr>
      <w:tr w:rsidR="00232BA6">
        <w:trPr>
          <w:trHeight w:val="241"/>
        </w:trPr>
        <w:tc>
          <w:tcPr>
            <w:tcW w:w="2618" w:type="dxa"/>
            <w:vMerge w:val="restart"/>
            <w:tcBorders>
              <w:top w:val="nil"/>
            </w:tcBorders>
          </w:tcPr>
          <w:p w:rsidR="00232BA6" w:rsidRDefault="00232BA6">
            <w:pPr>
              <w:pStyle w:val="ConsPlusNonformat"/>
              <w:jc w:val="both"/>
            </w:pPr>
            <w:r>
              <w:t xml:space="preserve">Прочие предприятия  </w:t>
            </w:r>
          </w:p>
        </w:tc>
        <w:tc>
          <w:tcPr>
            <w:tcW w:w="4998" w:type="dxa"/>
            <w:tcBorders>
              <w:top w:val="nil"/>
            </w:tcBorders>
          </w:tcPr>
          <w:p w:rsidR="00232BA6" w:rsidRDefault="00232BA6">
            <w:pPr>
              <w:pStyle w:val="ConsPlusNonformat"/>
              <w:jc w:val="both"/>
            </w:pPr>
            <w:r>
              <w:t xml:space="preserve">По переработке или хранению             </w:t>
            </w:r>
          </w:p>
          <w:p w:rsidR="00232BA6" w:rsidRDefault="00232BA6">
            <w:pPr>
              <w:pStyle w:val="ConsPlusNonformat"/>
              <w:jc w:val="both"/>
            </w:pPr>
            <w:r>
              <w:t xml:space="preserve">сельскохозяйственной продукции          </w:t>
            </w:r>
          </w:p>
        </w:tc>
        <w:tc>
          <w:tcPr>
            <w:tcW w:w="1547" w:type="dxa"/>
            <w:tcBorders>
              <w:top w:val="nil"/>
            </w:tcBorders>
          </w:tcPr>
          <w:p w:rsidR="00232BA6" w:rsidRDefault="00232BA6">
            <w:pPr>
              <w:pStyle w:val="ConsPlusNonformat"/>
              <w:jc w:val="both"/>
            </w:pPr>
            <w:r>
              <w:t xml:space="preserve">     50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Комбикормовые                           </w:t>
            </w:r>
          </w:p>
        </w:tc>
        <w:tc>
          <w:tcPr>
            <w:tcW w:w="1547" w:type="dxa"/>
            <w:tcBorders>
              <w:top w:val="nil"/>
            </w:tcBorders>
          </w:tcPr>
          <w:p w:rsidR="00232BA6" w:rsidRDefault="00232BA6">
            <w:pPr>
              <w:pStyle w:val="ConsPlusNonformat"/>
              <w:jc w:val="both"/>
            </w:pPr>
            <w:r>
              <w:t xml:space="preserve">     27    </w:t>
            </w:r>
          </w:p>
        </w:tc>
      </w:tr>
      <w:tr w:rsidR="00232BA6">
        <w:tc>
          <w:tcPr>
            <w:tcW w:w="2499" w:type="dxa"/>
            <w:vMerge/>
            <w:tcBorders>
              <w:top w:val="nil"/>
            </w:tcBorders>
          </w:tcPr>
          <w:p w:rsidR="00232BA6" w:rsidRDefault="00232BA6"/>
        </w:tc>
        <w:tc>
          <w:tcPr>
            <w:tcW w:w="4998" w:type="dxa"/>
            <w:tcBorders>
              <w:top w:val="nil"/>
            </w:tcBorders>
          </w:tcPr>
          <w:p w:rsidR="00232BA6" w:rsidRDefault="00232BA6">
            <w:pPr>
              <w:pStyle w:val="ConsPlusNonformat"/>
              <w:jc w:val="both"/>
            </w:pPr>
            <w:r>
              <w:t xml:space="preserve">По хранению семян и зерна               </w:t>
            </w:r>
          </w:p>
        </w:tc>
        <w:tc>
          <w:tcPr>
            <w:tcW w:w="1547" w:type="dxa"/>
            <w:tcBorders>
              <w:top w:val="nil"/>
            </w:tcBorders>
          </w:tcPr>
          <w:p w:rsidR="00232BA6" w:rsidRDefault="00232BA6">
            <w:pPr>
              <w:pStyle w:val="ConsPlusNonformat"/>
              <w:jc w:val="both"/>
            </w:pPr>
            <w:r>
              <w:t xml:space="preserve">     28    </w:t>
            </w:r>
          </w:p>
        </w:tc>
      </w:tr>
    </w:tbl>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198" w:name="P10683"/>
      <w:bookmarkEnd w:id="198"/>
      <w:r>
        <w:t>&lt;*&gt; Над чертой приведены показатели для зданий без чердаков, под чертой - с используемыми чердаками.</w:t>
      </w:r>
    </w:p>
    <w:p w:rsidR="00232BA6" w:rsidRDefault="00232BA6">
      <w:pPr>
        <w:pStyle w:val="ConsPlusNormal"/>
        <w:spacing w:before="220"/>
        <w:ind w:firstLine="540"/>
        <w:jc w:val="both"/>
      </w:pPr>
      <w:bookmarkStart w:id="199" w:name="P10684"/>
      <w:bookmarkEnd w:id="199"/>
      <w:r>
        <w:t>&lt;**&gt; Над чертой приведены показатели при хранении грубых кормов и подстилки под навесами, под чертой - при хранении в скирдах.</w:t>
      </w:r>
    </w:p>
    <w:p w:rsidR="00232BA6" w:rsidRDefault="00232BA6">
      <w:pPr>
        <w:pStyle w:val="ConsPlusNormal"/>
        <w:spacing w:before="220"/>
        <w:ind w:firstLine="540"/>
        <w:jc w:val="both"/>
      </w:pPr>
      <w:bookmarkStart w:id="200" w:name="P10685"/>
      <w:bookmarkEnd w:id="200"/>
      <w:r>
        <w:t>&lt;***&gt; Над чертой приведены показатели для многоэтажных зданий, под чертой - для одноэтажных.</w:t>
      </w:r>
    </w:p>
    <w:p w:rsidR="00232BA6" w:rsidRDefault="00232BA6">
      <w:pPr>
        <w:pStyle w:val="ConsPlusNormal"/>
        <w:jc w:val="both"/>
      </w:pPr>
    </w:p>
    <w:p w:rsidR="00232BA6" w:rsidRDefault="00232BA6">
      <w:pPr>
        <w:pStyle w:val="ConsPlusNormal"/>
        <w:ind w:firstLine="540"/>
        <w:jc w:val="both"/>
      </w:pPr>
      <w:r>
        <w:t>Примечания:</w:t>
      </w:r>
    </w:p>
    <w:p w:rsidR="00232BA6" w:rsidRDefault="00232BA6">
      <w:pPr>
        <w:pStyle w:val="ConsPlusNormal"/>
        <w:spacing w:before="220"/>
        <w:ind w:firstLine="540"/>
        <w:jc w:val="both"/>
      </w:pPr>
      <w: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32BA6" w:rsidRDefault="00232BA6">
      <w:pPr>
        <w:pStyle w:val="ConsPlusNormal"/>
        <w:spacing w:before="220"/>
        <w:ind w:firstLine="540"/>
        <w:jc w:val="both"/>
      </w:pPr>
      <w: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32BA6" w:rsidRDefault="00232BA6">
      <w:pPr>
        <w:pStyle w:val="ConsPlusNormal"/>
        <w:spacing w:before="220"/>
        <w:ind w:firstLine="540"/>
        <w:jc w:val="both"/>
      </w:pPr>
      <w: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32BA6" w:rsidRDefault="00232BA6">
      <w:pPr>
        <w:pStyle w:val="ConsPlusNormal"/>
        <w:spacing w:before="220"/>
        <w:ind w:firstLine="540"/>
        <w:jc w:val="both"/>
      </w:pPr>
      <w: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32BA6" w:rsidRDefault="00232BA6">
      <w:pPr>
        <w:pStyle w:val="ConsPlusNormal"/>
        <w:spacing w:before="220"/>
        <w:ind w:firstLine="540"/>
        <w:jc w:val="both"/>
      </w:pPr>
      <w: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32BA6" w:rsidRDefault="00232BA6">
      <w:pPr>
        <w:pStyle w:val="ConsPlusNormal"/>
        <w:spacing w:before="22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32BA6" w:rsidRDefault="00232BA6">
      <w:pPr>
        <w:pStyle w:val="ConsPlusNormal"/>
        <w:spacing w:before="220"/>
        <w:ind w:firstLine="540"/>
        <w:jc w:val="both"/>
      </w:pPr>
      <w: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14</w:t>
      </w:r>
    </w:p>
    <w:p w:rsidR="00232BA6" w:rsidRDefault="00B0305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201" w:name="P10704"/>
      <w:bookmarkEnd w:id="201"/>
      <w:r>
        <w:t>КЛАССИФИКАЦИЯ И САНИТАРНО-ЗАЩИТНЫЕ ЗОНЫ ДЛЯ ОБЪЕКТОВ</w:t>
      </w:r>
    </w:p>
    <w:p w:rsidR="00232BA6" w:rsidRDefault="00232BA6">
      <w:pPr>
        <w:pStyle w:val="ConsPlusTitle"/>
        <w:jc w:val="center"/>
      </w:pPr>
      <w:r>
        <w:t>СЕЛЬСКОХОЗЯЙСТВЕННОГО НАЗНАЧЕНИЯ</w:t>
      </w:r>
    </w:p>
    <w:p w:rsidR="00232BA6" w:rsidRDefault="00232BA6">
      <w:pPr>
        <w:pStyle w:val="ConsPlusNormal"/>
        <w:jc w:val="both"/>
      </w:pPr>
    </w:p>
    <w:p w:rsidR="00232BA6" w:rsidRDefault="00232BA6">
      <w:pPr>
        <w:pStyle w:val="ConsPlusNormal"/>
        <w:jc w:val="center"/>
        <w:outlineLvl w:val="2"/>
      </w:pPr>
      <w:r>
        <w:t>I. Сельскохозяйственные производства и объекты</w:t>
      </w:r>
    </w:p>
    <w:p w:rsidR="00232BA6" w:rsidRDefault="00232BA6">
      <w:pPr>
        <w:pStyle w:val="ConsPlusNormal"/>
        <w:jc w:val="both"/>
      </w:pPr>
    </w:p>
    <w:p w:rsidR="00232BA6" w:rsidRDefault="00232BA6">
      <w:pPr>
        <w:pStyle w:val="ConsPlusNormal"/>
        <w:jc w:val="center"/>
        <w:outlineLvl w:val="3"/>
      </w:pPr>
      <w:r>
        <w:t>Класс I - санитарно-защитная зона 1000 м</w:t>
      </w:r>
    </w:p>
    <w:p w:rsidR="00232BA6" w:rsidRDefault="00232BA6">
      <w:pPr>
        <w:pStyle w:val="ConsPlusNormal"/>
        <w:jc w:val="both"/>
      </w:pPr>
    </w:p>
    <w:p w:rsidR="00232BA6" w:rsidRDefault="00232BA6">
      <w:pPr>
        <w:pStyle w:val="ConsPlusNormal"/>
        <w:ind w:firstLine="540"/>
        <w:jc w:val="both"/>
      </w:pPr>
      <w:r>
        <w:t>1. Свиноводческие комплексы.</w:t>
      </w:r>
    </w:p>
    <w:p w:rsidR="00232BA6" w:rsidRDefault="00232BA6">
      <w:pPr>
        <w:pStyle w:val="ConsPlusNormal"/>
        <w:spacing w:before="220"/>
        <w:ind w:firstLine="540"/>
        <w:jc w:val="both"/>
      </w:pPr>
      <w:r>
        <w:t>2. Птицефабрики с содержанием более 400 тыс. кур-несушек и более 3 млн. бройлеров в год.</w:t>
      </w:r>
    </w:p>
    <w:p w:rsidR="00232BA6" w:rsidRDefault="00232BA6">
      <w:pPr>
        <w:pStyle w:val="ConsPlusNormal"/>
        <w:spacing w:before="220"/>
        <w:ind w:firstLine="540"/>
        <w:jc w:val="both"/>
      </w:pPr>
      <w:r>
        <w:t>3. Комплексы крупного рогатого скота.</w:t>
      </w:r>
    </w:p>
    <w:p w:rsidR="00232BA6" w:rsidRDefault="00232BA6">
      <w:pPr>
        <w:pStyle w:val="ConsPlusNormal"/>
        <w:spacing w:before="220"/>
        <w:ind w:firstLine="540"/>
        <w:jc w:val="both"/>
      </w:pPr>
      <w:r>
        <w:t>4. Открытые хранилища навоза и помета.</w:t>
      </w:r>
    </w:p>
    <w:p w:rsidR="00232BA6" w:rsidRDefault="00232BA6">
      <w:pPr>
        <w:pStyle w:val="ConsPlusNormal"/>
        <w:jc w:val="both"/>
      </w:pPr>
    </w:p>
    <w:p w:rsidR="00232BA6" w:rsidRDefault="00232BA6">
      <w:pPr>
        <w:pStyle w:val="ConsPlusNormal"/>
        <w:jc w:val="center"/>
        <w:outlineLvl w:val="3"/>
      </w:pPr>
      <w:r>
        <w:t>Класс II - санитарно-защитная зона 500 м</w:t>
      </w:r>
    </w:p>
    <w:p w:rsidR="00232BA6" w:rsidRDefault="00232BA6">
      <w:pPr>
        <w:pStyle w:val="ConsPlusNormal"/>
        <w:jc w:val="both"/>
      </w:pPr>
    </w:p>
    <w:p w:rsidR="00232BA6" w:rsidRDefault="00232BA6">
      <w:pPr>
        <w:pStyle w:val="ConsPlusNormal"/>
        <w:ind w:firstLine="540"/>
        <w:jc w:val="both"/>
      </w:pPr>
      <w:r>
        <w:t>1. Свинофермы от 4 до 12 тыс. голов.</w:t>
      </w:r>
    </w:p>
    <w:p w:rsidR="00232BA6" w:rsidRDefault="00232BA6">
      <w:pPr>
        <w:pStyle w:val="ConsPlusNormal"/>
        <w:spacing w:before="220"/>
        <w:ind w:firstLine="540"/>
        <w:jc w:val="both"/>
      </w:pPr>
      <w:r>
        <w:t>2. Фермы крупного рогатого скота от 1200 до 2000 коров и до 6000 ското-мест для молодняка.</w:t>
      </w:r>
    </w:p>
    <w:p w:rsidR="00232BA6" w:rsidRDefault="00232BA6">
      <w:pPr>
        <w:pStyle w:val="ConsPlusNormal"/>
        <w:spacing w:before="220"/>
        <w:ind w:firstLine="540"/>
        <w:jc w:val="both"/>
      </w:pPr>
      <w:r>
        <w:t>3. Фермы звероводческие (норки, лисы и др.).</w:t>
      </w:r>
    </w:p>
    <w:p w:rsidR="00232BA6" w:rsidRDefault="00232BA6">
      <w:pPr>
        <w:pStyle w:val="ConsPlusNormal"/>
        <w:spacing w:before="220"/>
        <w:ind w:firstLine="540"/>
        <w:jc w:val="both"/>
      </w:pPr>
      <w:r>
        <w:t>4. Фермы птицеводческие от 100 тыс. до 400 тыс. кур-несушек и от 1 до 3 млн. бройлеров в год.</w:t>
      </w:r>
    </w:p>
    <w:p w:rsidR="00232BA6" w:rsidRDefault="00232BA6">
      <w:pPr>
        <w:pStyle w:val="ConsPlusNormal"/>
        <w:spacing w:before="220"/>
        <w:ind w:firstLine="540"/>
        <w:jc w:val="both"/>
      </w:pPr>
      <w:r>
        <w:t>5. Открытые хранилища биологически обработанной жидкой фракции навоза.</w:t>
      </w:r>
    </w:p>
    <w:p w:rsidR="00232BA6" w:rsidRDefault="00232BA6">
      <w:pPr>
        <w:pStyle w:val="ConsPlusNormal"/>
        <w:spacing w:before="220"/>
        <w:ind w:firstLine="540"/>
        <w:jc w:val="both"/>
      </w:pPr>
      <w:r>
        <w:t>6. Закрытые хранилища навоза и помета.</w:t>
      </w:r>
    </w:p>
    <w:p w:rsidR="00232BA6" w:rsidRDefault="00232BA6">
      <w:pPr>
        <w:pStyle w:val="ConsPlusNormal"/>
        <w:spacing w:before="220"/>
        <w:ind w:firstLine="540"/>
        <w:jc w:val="both"/>
      </w:pPr>
      <w:r>
        <w:t>7. Склады для хранения ядохимикатов свыше 500 т.</w:t>
      </w:r>
    </w:p>
    <w:p w:rsidR="00232BA6" w:rsidRDefault="00232BA6">
      <w:pPr>
        <w:pStyle w:val="ConsPlusNormal"/>
        <w:spacing w:before="220"/>
        <w:ind w:firstLine="540"/>
        <w:jc w:val="both"/>
      </w:pPr>
      <w:r>
        <w:t>8. Производства по обработке и протравлению семян.</w:t>
      </w:r>
    </w:p>
    <w:p w:rsidR="00232BA6" w:rsidRDefault="00232BA6">
      <w:pPr>
        <w:pStyle w:val="ConsPlusNormal"/>
        <w:spacing w:before="220"/>
        <w:ind w:firstLine="540"/>
        <w:jc w:val="both"/>
      </w:pPr>
      <w:r>
        <w:t>9. Склады сжиженного аммиака.</w:t>
      </w:r>
    </w:p>
    <w:p w:rsidR="00232BA6" w:rsidRDefault="00232BA6">
      <w:pPr>
        <w:pStyle w:val="ConsPlusNormal"/>
        <w:jc w:val="both"/>
      </w:pPr>
    </w:p>
    <w:p w:rsidR="00232BA6" w:rsidRDefault="00232BA6">
      <w:pPr>
        <w:pStyle w:val="ConsPlusNormal"/>
        <w:jc w:val="center"/>
        <w:outlineLvl w:val="3"/>
      </w:pPr>
      <w:r>
        <w:t>Класс III - санитарно-защитная зона 300 м</w:t>
      </w:r>
    </w:p>
    <w:p w:rsidR="00232BA6" w:rsidRDefault="00232BA6">
      <w:pPr>
        <w:pStyle w:val="ConsPlusNormal"/>
        <w:jc w:val="both"/>
      </w:pPr>
    </w:p>
    <w:p w:rsidR="00232BA6" w:rsidRDefault="00232BA6">
      <w:pPr>
        <w:pStyle w:val="ConsPlusNormal"/>
        <w:ind w:firstLine="540"/>
        <w:jc w:val="both"/>
      </w:pPr>
      <w:r>
        <w:t>1. Свинофермы до 4 тыс. голов.</w:t>
      </w:r>
    </w:p>
    <w:p w:rsidR="00232BA6" w:rsidRDefault="00232BA6">
      <w:pPr>
        <w:pStyle w:val="ConsPlusNormal"/>
        <w:spacing w:before="220"/>
        <w:ind w:firstLine="540"/>
        <w:jc w:val="both"/>
      </w:pPr>
      <w:r>
        <w:t>2. Фермы крупного рогатого скота менее 1200 голов (всех специализаций), фермы коневодческие.</w:t>
      </w:r>
    </w:p>
    <w:p w:rsidR="00232BA6" w:rsidRDefault="00232BA6">
      <w:pPr>
        <w:pStyle w:val="ConsPlusNormal"/>
        <w:spacing w:before="220"/>
        <w:ind w:firstLine="540"/>
        <w:jc w:val="both"/>
      </w:pPr>
      <w:r>
        <w:t>3. Фермы овцеводческие на 5 - 30 тыс. голов.</w:t>
      </w:r>
    </w:p>
    <w:p w:rsidR="00232BA6" w:rsidRDefault="00232BA6">
      <w:pPr>
        <w:pStyle w:val="ConsPlusNormal"/>
        <w:spacing w:before="220"/>
        <w:ind w:firstLine="540"/>
        <w:jc w:val="both"/>
      </w:pPr>
      <w:r>
        <w:t>4. Фермы птицеводческие до 100 тыс. кур-несушек и до 1 млн. бройлеров.</w:t>
      </w:r>
    </w:p>
    <w:p w:rsidR="00232BA6" w:rsidRDefault="00232BA6">
      <w:pPr>
        <w:pStyle w:val="ConsPlusNormal"/>
        <w:spacing w:before="220"/>
        <w:ind w:firstLine="540"/>
        <w:jc w:val="both"/>
      </w:pPr>
      <w:r>
        <w:t>5. Площадки для буртования помета и навоза.</w:t>
      </w:r>
    </w:p>
    <w:p w:rsidR="00232BA6" w:rsidRDefault="00232BA6">
      <w:pPr>
        <w:pStyle w:val="ConsPlusNormal"/>
        <w:spacing w:before="220"/>
        <w:ind w:firstLine="540"/>
        <w:jc w:val="both"/>
      </w:pPr>
      <w:r>
        <w:t>6. Склады для хранения ядохимикатов и минеральных удобрений более 50 т.</w:t>
      </w:r>
    </w:p>
    <w:p w:rsidR="00232BA6" w:rsidRDefault="00232BA6">
      <w:pPr>
        <w:pStyle w:val="ConsPlusNormal"/>
        <w:spacing w:before="220"/>
        <w:ind w:firstLine="540"/>
        <w:jc w:val="both"/>
      </w:pPr>
      <w:r>
        <w:t>7. Обработка сельскохозяйственных угодий пестицидами с применением тракторов (от границ поля до населенного пункта).</w:t>
      </w:r>
    </w:p>
    <w:p w:rsidR="00232BA6" w:rsidRDefault="00232BA6">
      <w:pPr>
        <w:pStyle w:val="ConsPlusNormal"/>
        <w:spacing w:before="220"/>
        <w:ind w:firstLine="540"/>
        <w:jc w:val="both"/>
      </w:pPr>
      <w:r>
        <w:t>8. Звероводческие фермы.</w:t>
      </w:r>
    </w:p>
    <w:p w:rsidR="00232BA6" w:rsidRDefault="00232BA6">
      <w:pPr>
        <w:pStyle w:val="ConsPlusNormal"/>
        <w:spacing w:before="220"/>
        <w:ind w:firstLine="540"/>
        <w:jc w:val="both"/>
      </w:pPr>
      <w:r>
        <w:t>9. Гаражи и парки по ремонту, технологическому обслуживанию и хранению грузовых автомобилей и сельскохозяйственной техники.</w:t>
      </w:r>
    </w:p>
    <w:p w:rsidR="00232BA6" w:rsidRDefault="00232BA6">
      <w:pPr>
        <w:pStyle w:val="ConsPlusNormal"/>
        <w:jc w:val="both"/>
      </w:pPr>
    </w:p>
    <w:p w:rsidR="00232BA6" w:rsidRDefault="00232BA6">
      <w:pPr>
        <w:pStyle w:val="ConsPlusNormal"/>
        <w:jc w:val="center"/>
        <w:outlineLvl w:val="3"/>
      </w:pPr>
      <w:r>
        <w:t>Класс IV - санитарно-защитная зона 100 м</w:t>
      </w:r>
    </w:p>
    <w:p w:rsidR="00232BA6" w:rsidRDefault="00232BA6">
      <w:pPr>
        <w:pStyle w:val="ConsPlusNormal"/>
        <w:jc w:val="both"/>
      </w:pPr>
    </w:p>
    <w:p w:rsidR="00232BA6" w:rsidRDefault="00232BA6">
      <w:pPr>
        <w:pStyle w:val="ConsPlusNormal"/>
        <w:ind w:firstLine="540"/>
        <w:jc w:val="both"/>
      </w:pPr>
      <w:r>
        <w:t>1. Тепличные и парниковые хозяйства.</w:t>
      </w:r>
    </w:p>
    <w:p w:rsidR="00232BA6" w:rsidRDefault="00232BA6">
      <w:pPr>
        <w:pStyle w:val="ConsPlusNormal"/>
        <w:spacing w:before="220"/>
        <w:ind w:firstLine="540"/>
        <w:jc w:val="both"/>
      </w:pPr>
      <w:r>
        <w:t>2. Склады для хранения минеральных удобрений, ядохимикатов до 50 т.</w:t>
      </w:r>
    </w:p>
    <w:p w:rsidR="00232BA6" w:rsidRDefault="00232BA6">
      <w:pPr>
        <w:pStyle w:val="ConsPlusNormal"/>
        <w:spacing w:before="220"/>
        <w:ind w:firstLine="540"/>
        <w:jc w:val="both"/>
      </w:pPr>
      <w: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232BA6" w:rsidRDefault="00232BA6">
      <w:pPr>
        <w:pStyle w:val="ConsPlusNormal"/>
        <w:spacing w:before="220"/>
        <w:ind w:firstLine="540"/>
        <w:jc w:val="both"/>
      </w:pPr>
      <w:r>
        <w:t>4. Мелиоративные объекты с использованием животноводческих стоков.</w:t>
      </w:r>
    </w:p>
    <w:p w:rsidR="00232BA6" w:rsidRDefault="00232BA6">
      <w:pPr>
        <w:pStyle w:val="ConsPlusNormal"/>
        <w:spacing w:before="220"/>
        <w:ind w:firstLine="540"/>
        <w:jc w:val="both"/>
      </w:pPr>
      <w:r>
        <w:t>5. Цехи по приготовлению кормов, включая использование пищевых отходов.</w:t>
      </w:r>
    </w:p>
    <w:p w:rsidR="00232BA6" w:rsidRDefault="00232BA6">
      <w:pPr>
        <w:pStyle w:val="ConsPlusNormal"/>
        <w:spacing w:before="220"/>
        <w:ind w:firstLine="540"/>
        <w:jc w:val="both"/>
      </w:pPr>
      <w:r>
        <w:t>6. Хозяйства с содержанием животных (свинарники, коровники, питомники, конюшни, зверофермы) до 100 голов.</w:t>
      </w:r>
    </w:p>
    <w:p w:rsidR="00232BA6" w:rsidRDefault="00232BA6">
      <w:pPr>
        <w:pStyle w:val="ConsPlusNormal"/>
        <w:spacing w:before="220"/>
        <w:ind w:firstLine="540"/>
        <w:jc w:val="both"/>
      </w:pPr>
      <w:r>
        <w:t>7. Склады горюче-смазочных материалов.</w:t>
      </w:r>
    </w:p>
    <w:p w:rsidR="00232BA6" w:rsidRDefault="00232BA6">
      <w:pPr>
        <w:pStyle w:val="ConsPlusNormal"/>
        <w:jc w:val="both"/>
      </w:pPr>
    </w:p>
    <w:p w:rsidR="00232BA6" w:rsidRDefault="00232BA6">
      <w:pPr>
        <w:pStyle w:val="ConsPlusNormal"/>
        <w:jc w:val="center"/>
        <w:outlineLvl w:val="3"/>
      </w:pPr>
      <w:r>
        <w:t>Класс V - санитарно-защитная зона 50 м</w:t>
      </w:r>
    </w:p>
    <w:p w:rsidR="00232BA6" w:rsidRDefault="00232BA6">
      <w:pPr>
        <w:pStyle w:val="ConsPlusNormal"/>
        <w:jc w:val="both"/>
      </w:pPr>
    </w:p>
    <w:p w:rsidR="00232BA6" w:rsidRDefault="00232BA6">
      <w:pPr>
        <w:pStyle w:val="ConsPlusNormal"/>
        <w:ind w:firstLine="540"/>
        <w:jc w:val="both"/>
      </w:pPr>
      <w:r>
        <w:t>1. Хранилища фруктов, овощей, картофеля, зерна.</w:t>
      </w:r>
    </w:p>
    <w:p w:rsidR="00232BA6" w:rsidRDefault="00232BA6">
      <w:pPr>
        <w:pStyle w:val="ConsPlusNormal"/>
        <w:spacing w:before="220"/>
        <w:ind w:firstLine="540"/>
        <w:jc w:val="both"/>
      </w:pPr>
      <w:r>
        <w:t>2. Материальные склады.</w:t>
      </w:r>
    </w:p>
    <w:p w:rsidR="00232BA6" w:rsidRDefault="00232BA6">
      <w:pPr>
        <w:pStyle w:val="ConsPlusNormal"/>
        <w:spacing w:before="220"/>
        <w:ind w:firstLine="540"/>
        <w:jc w:val="both"/>
      </w:pPr>
      <w:r>
        <w:t>3. Хозяйства с содержанием животных (свинарники, коровники, питомники, конюшни, зверофермы) до 50 голов.</w:t>
      </w:r>
    </w:p>
    <w:p w:rsidR="00232BA6" w:rsidRDefault="00232BA6">
      <w:pPr>
        <w:pStyle w:val="ConsPlusNormal"/>
        <w:jc w:val="both"/>
      </w:pPr>
    </w:p>
    <w:p w:rsidR="00232BA6" w:rsidRDefault="00232BA6">
      <w:pPr>
        <w:pStyle w:val="ConsPlusNormal"/>
        <w:jc w:val="center"/>
        <w:outlineLvl w:val="2"/>
      </w:pPr>
      <w:r>
        <w:t>II. Производственные предприятия по переработке</w:t>
      </w:r>
    </w:p>
    <w:p w:rsidR="00232BA6" w:rsidRDefault="00232BA6">
      <w:pPr>
        <w:pStyle w:val="ConsPlusNormal"/>
        <w:jc w:val="center"/>
      </w:pPr>
      <w:r>
        <w:t>сельскохозяйственных продуктов животноводческих комплексов</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021"/>
        <w:gridCol w:w="1428"/>
      </w:tblGrid>
      <w:tr w:rsidR="00232BA6">
        <w:trPr>
          <w:trHeight w:val="241"/>
        </w:trPr>
        <w:tc>
          <w:tcPr>
            <w:tcW w:w="7021" w:type="dxa"/>
          </w:tcPr>
          <w:p w:rsidR="00232BA6" w:rsidRDefault="00232BA6">
            <w:pPr>
              <w:pStyle w:val="ConsPlusNonformat"/>
              <w:jc w:val="both"/>
            </w:pPr>
            <w:r>
              <w:t xml:space="preserve">                         Наименование                    </w:t>
            </w:r>
          </w:p>
        </w:tc>
        <w:tc>
          <w:tcPr>
            <w:tcW w:w="1428" w:type="dxa"/>
          </w:tcPr>
          <w:p w:rsidR="00232BA6" w:rsidRDefault="00232BA6">
            <w:pPr>
              <w:pStyle w:val="ConsPlusNonformat"/>
              <w:jc w:val="both"/>
            </w:pPr>
            <w:r>
              <w:t>Санитарно-</w:t>
            </w:r>
          </w:p>
          <w:p w:rsidR="00232BA6" w:rsidRDefault="00232BA6">
            <w:pPr>
              <w:pStyle w:val="ConsPlusNonformat"/>
              <w:jc w:val="both"/>
            </w:pPr>
            <w:r>
              <w:t xml:space="preserve"> защитная </w:t>
            </w:r>
          </w:p>
          <w:p w:rsidR="00232BA6" w:rsidRDefault="00232BA6">
            <w:pPr>
              <w:pStyle w:val="ConsPlusNonformat"/>
              <w:jc w:val="both"/>
            </w:pPr>
            <w:r>
              <w:t xml:space="preserve"> зона, м  </w:t>
            </w:r>
          </w:p>
        </w:tc>
      </w:tr>
      <w:tr w:rsidR="00232BA6">
        <w:trPr>
          <w:trHeight w:val="241"/>
        </w:trPr>
        <w:tc>
          <w:tcPr>
            <w:tcW w:w="7021" w:type="dxa"/>
            <w:tcBorders>
              <w:top w:val="nil"/>
            </w:tcBorders>
          </w:tcPr>
          <w:p w:rsidR="00232BA6" w:rsidRDefault="00232BA6">
            <w:pPr>
              <w:pStyle w:val="ConsPlusNonformat"/>
              <w:jc w:val="both"/>
            </w:pPr>
            <w:r>
              <w:t xml:space="preserve">Мясокомбинаты и мясохладобойни                           </w:t>
            </w:r>
          </w:p>
        </w:tc>
        <w:tc>
          <w:tcPr>
            <w:tcW w:w="1428" w:type="dxa"/>
            <w:tcBorders>
              <w:top w:val="nil"/>
            </w:tcBorders>
          </w:tcPr>
          <w:p w:rsidR="00232BA6" w:rsidRDefault="00232BA6">
            <w:pPr>
              <w:pStyle w:val="ConsPlusNonformat"/>
              <w:jc w:val="both"/>
            </w:pPr>
            <w:r>
              <w:t xml:space="preserve">      1000</w:t>
            </w:r>
          </w:p>
        </w:tc>
      </w:tr>
      <w:tr w:rsidR="00232BA6">
        <w:trPr>
          <w:trHeight w:val="241"/>
        </w:trPr>
        <w:tc>
          <w:tcPr>
            <w:tcW w:w="7021" w:type="dxa"/>
            <w:tcBorders>
              <w:top w:val="nil"/>
            </w:tcBorders>
          </w:tcPr>
          <w:p w:rsidR="00232BA6" w:rsidRDefault="00232BA6">
            <w:pPr>
              <w:pStyle w:val="ConsPlusNonformat"/>
              <w:jc w:val="both"/>
            </w:pPr>
            <w:r>
              <w:t>Бойни мелких животных и птиц, а также скотобойные объекты</w:t>
            </w:r>
          </w:p>
          <w:p w:rsidR="00232BA6" w:rsidRDefault="00232BA6">
            <w:pPr>
              <w:pStyle w:val="ConsPlusNonformat"/>
              <w:jc w:val="both"/>
            </w:pPr>
            <w:r>
              <w:t xml:space="preserve">мощностью 50 - 500 т/сутки                               </w:t>
            </w:r>
          </w:p>
        </w:tc>
        <w:tc>
          <w:tcPr>
            <w:tcW w:w="1428" w:type="dxa"/>
            <w:tcBorders>
              <w:top w:val="nil"/>
            </w:tcBorders>
          </w:tcPr>
          <w:p w:rsidR="00232BA6" w:rsidRDefault="00232BA6">
            <w:pPr>
              <w:pStyle w:val="ConsPlusNonformat"/>
              <w:jc w:val="both"/>
            </w:pPr>
            <w:r>
              <w:t xml:space="preserve">       300</w:t>
            </w:r>
          </w:p>
        </w:tc>
      </w:tr>
      <w:tr w:rsidR="00232BA6">
        <w:trPr>
          <w:trHeight w:val="241"/>
        </w:trPr>
        <w:tc>
          <w:tcPr>
            <w:tcW w:w="7021" w:type="dxa"/>
            <w:tcBorders>
              <w:top w:val="nil"/>
            </w:tcBorders>
          </w:tcPr>
          <w:p w:rsidR="00232BA6" w:rsidRDefault="00232BA6">
            <w:pPr>
              <w:pStyle w:val="ConsPlusNonformat"/>
              <w:jc w:val="both"/>
            </w:pPr>
            <w:r>
              <w:t xml:space="preserve">Мясоперерабатывающие производства                        </w:t>
            </w:r>
          </w:p>
        </w:tc>
        <w:tc>
          <w:tcPr>
            <w:tcW w:w="1428" w:type="dxa"/>
            <w:tcBorders>
              <w:top w:val="nil"/>
            </w:tcBorders>
          </w:tcPr>
          <w:p w:rsidR="00232BA6" w:rsidRDefault="00232BA6">
            <w:pPr>
              <w:pStyle w:val="ConsPlusNonformat"/>
              <w:jc w:val="both"/>
            </w:pPr>
            <w:r>
              <w:t xml:space="preserve">       300</w:t>
            </w:r>
          </w:p>
        </w:tc>
      </w:tr>
      <w:tr w:rsidR="00232BA6">
        <w:trPr>
          <w:trHeight w:val="241"/>
        </w:trPr>
        <w:tc>
          <w:tcPr>
            <w:tcW w:w="7021" w:type="dxa"/>
            <w:tcBorders>
              <w:top w:val="nil"/>
            </w:tcBorders>
          </w:tcPr>
          <w:p w:rsidR="00232BA6" w:rsidRDefault="00232BA6">
            <w:pPr>
              <w:pStyle w:val="ConsPlusNonformat"/>
              <w:jc w:val="both"/>
            </w:pPr>
            <w:r>
              <w:t xml:space="preserve">Молочные, маслобойные, сыродельные производства          </w:t>
            </w:r>
          </w:p>
        </w:tc>
        <w:tc>
          <w:tcPr>
            <w:tcW w:w="1428" w:type="dxa"/>
            <w:tcBorders>
              <w:top w:val="nil"/>
            </w:tcBorders>
          </w:tcPr>
          <w:p w:rsidR="00232BA6" w:rsidRDefault="00232BA6">
            <w:pPr>
              <w:pStyle w:val="ConsPlusNonformat"/>
              <w:jc w:val="both"/>
            </w:pPr>
            <w:r>
              <w:t xml:space="preserve">       100</w:t>
            </w:r>
          </w:p>
        </w:tc>
      </w:tr>
      <w:tr w:rsidR="00232BA6">
        <w:trPr>
          <w:trHeight w:val="241"/>
        </w:trPr>
        <w:tc>
          <w:tcPr>
            <w:tcW w:w="7021" w:type="dxa"/>
            <w:tcBorders>
              <w:top w:val="nil"/>
            </w:tcBorders>
          </w:tcPr>
          <w:p w:rsidR="00232BA6" w:rsidRDefault="00232BA6">
            <w:pPr>
              <w:pStyle w:val="ConsPlusNonformat"/>
              <w:jc w:val="both"/>
            </w:pPr>
            <w:r>
              <w:t xml:space="preserve">Производства по переработке фруктов и овощей             </w:t>
            </w:r>
          </w:p>
        </w:tc>
        <w:tc>
          <w:tcPr>
            <w:tcW w:w="1428" w:type="dxa"/>
            <w:tcBorders>
              <w:top w:val="nil"/>
            </w:tcBorders>
          </w:tcPr>
          <w:p w:rsidR="00232BA6" w:rsidRDefault="00232BA6">
            <w:pPr>
              <w:pStyle w:val="ConsPlusNonformat"/>
              <w:jc w:val="both"/>
            </w:pPr>
            <w:r>
              <w:t xml:space="preserve">        50</w:t>
            </w:r>
          </w:p>
        </w:tc>
      </w:tr>
      <w:tr w:rsidR="00232BA6">
        <w:trPr>
          <w:trHeight w:val="241"/>
        </w:trPr>
        <w:tc>
          <w:tcPr>
            <w:tcW w:w="7021" w:type="dxa"/>
            <w:tcBorders>
              <w:top w:val="nil"/>
            </w:tcBorders>
          </w:tcPr>
          <w:p w:rsidR="00232BA6" w:rsidRDefault="00232BA6">
            <w:pPr>
              <w:pStyle w:val="ConsPlusNonformat"/>
              <w:jc w:val="both"/>
            </w:pPr>
            <w:r>
              <w:t xml:space="preserve">Малые предприятия и цеха малой мощности по переработке:  </w:t>
            </w:r>
          </w:p>
          <w:p w:rsidR="00232BA6" w:rsidRDefault="00232BA6">
            <w:pPr>
              <w:pStyle w:val="ConsPlusNonformat"/>
              <w:jc w:val="both"/>
            </w:pPr>
            <w:r>
              <w:t xml:space="preserve">- мяса - до 5 т/сутки;                                   </w:t>
            </w:r>
          </w:p>
          <w:p w:rsidR="00232BA6" w:rsidRDefault="00232BA6">
            <w:pPr>
              <w:pStyle w:val="ConsPlusNonformat"/>
              <w:jc w:val="both"/>
            </w:pPr>
            <w:r>
              <w:t xml:space="preserve">- молока - до 10 т/сутки.                                </w:t>
            </w:r>
          </w:p>
        </w:tc>
        <w:tc>
          <w:tcPr>
            <w:tcW w:w="1428" w:type="dxa"/>
            <w:tcBorders>
              <w:top w:val="nil"/>
            </w:tcBorders>
          </w:tcPr>
          <w:p w:rsidR="00232BA6" w:rsidRDefault="00232BA6">
            <w:pPr>
              <w:pStyle w:val="ConsPlusNonformat"/>
              <w:jc w:val="both"/>
            </w:pPr>
            <w:r>
              <w:t xml:space="preserve">        50</w:t>
            </w:r>
          </w:p>
        </w:tc>
      </w:tr>
    </w:tbl>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15</w:t>
      </w:r>
    </w:p>
    <w:p w:rsidR="00232BA6" w:rsidRDefault="00B03056">
      <w:pPr>
        <w:pStyle w:val="ConsPlusNormal"/>
        <w:jc w:val="right"/>
      </w:pPr>
      <w:r>
        <w:t xml:space="preserve">к Местным </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r>
        <w:t>НОРМЫ РАСЧЕТА САНАТОРНО-КУРОРТНЫХ И ОЗДОРОВИТЕЛЬНЫХ</w:t>
      </w:r>
    </w:p>
    <w:p w:rsidR="00232BA6" w:rsidRDefault="00232BA6">
      <w:pPr>
        <w:pStyle w:val="ConsPlusTitle"/>
        <w:jc w:val="center"/>
      </w:pPr>
      <w:r>
        <w:t>УЧРЕЖДЕНИЙ И КОМПЛЕКСОВ УЧРЕЖДЕНИЙ ОТДЫХА И ТУРИЗМА</w:t>
      </w:r>
    </w:p>
    <w:p w:rsidR="00232BA6" w:rsidRDefault="00232BA6">
      <w:pPr>
        <w:pStyle w:val="ConsPlusNormal"/>
        <w:jc w:val="both"/>
      </w:pPr>
    </w:p>
    <w:p w:rsidR="00232BA6" w:rsidRDefault="00232BA6">
      <w:pPr>
        <w:pStyle w:val="ConsPlusNormal"/>
        <w:jc w:val="right"/>
        <w:outlineLvl w:val="2"/>
      </w:pPr>
      <w:bookmarkStart w:id="202" w:name="P10791"/>
      <w:bookmarkEnd w:id="202"/>
      <w:r>
        <w:t>Таблица 1</w:t>
      </w:r>
    </w:p>
    <w:p w:rsidR="00232BA6" w:rsidRDefault="00232BA6">
      <w:pPr>
        <w:pStyle w:val="ConsPlusNormal"/>
        <w:jc w:val="both"/>
      </w:pPr>
    </w:p>
    <w:p w:rsidR="00232BA6" w:rsidRDefault="00232BA6">
      <w:pPr>
        <w:pStyle w:val="ConsPlusCell"/>
        <w:jc w:val="both"/>
      </w:pPr>
      <w:r>
        <w:t>┌────────────────────────────────────────────┬──────────────┬──────────┐</w:t>
      </w:r>
    </w:p>
    <w:p w:rsidR="00232BA6" w:rsidRDefault="00232BA6">
      <w:pPr>
        <w:pStyle w:val="ConsPlusCell"/>
        <w:jc w:val="both"/>
      </w:pPr>
      <w:r>
        <w:t>│       Наименование комплекса учреждений    │ Вместимость, │  Размер  │</w:t>
      </w:r>
    </w:p>
    <w:p w:rsidR="00232BA6" w:rsidRDefault="00232BA6">
      <w:pPr>
        <w:pStyle w:val="ConsPlusCell"/>
        <w:jc w:val="both"/>
      </w:pPr>
      <w:r>
        <w:t>│                                            │     мест     │земельного│</w:t>
      </w:r>
    </w:p>
    <w:p w:rsidR="00232BA6" w:rsidRDefault="00232BA6">
      <w:pPr>
        <w:pStyle w:val="ConsPlusCell"/>
        <w:jc w:val="both"/>
      </w:pPr>
      <w:r>
        <w:t>│                                            │              │ участка, │</w:t>
      </w:r>
    </w:p>
    <w:p w:rsidR="00232BA6" w:rsidRDefault="00232BA6">
      <w:pPr>
        <w:pStyle w:val="ConsPlusCell"/>
        <w:jc w:val="both"/>
      </w:pPr>
      <w:r>
        <w:t>│                                            │              │ м2/место │</w:t>
      </w:r>
    </w:p>
    <w:p w:rsidR="00232BA6" w:rsidRDefault="00232BA6">
      <w:pPr>
        <w:pStyle w:val="ConsPlusCell"/>
        <w:jc w:val="both"/>
      </w:pPr>
      <w:r>
        <w:t>├────────────────────────────────────────────┴──────────────┴──────────┤</w:t>
      </w:r>
    </w:p>
    <w:p w:rsidR="00232BA6" w:rsidRDefault="00232BA6">
      <w:pPr>
        <w:pStyle w:val="ConsPlusCell"/>
        <w:jc w:val="both"/>
      </w:pPr>
      <w:r>
        <w:t>│Санаторное лечение                                                    │</w:t>
      </w:r>
    </w:p>
    <w:p w:rsidR="00232BA6" w:rsidRDefault="00232BA6">
      <w:pPr>
        <w:pStyle w:val="ConsPlusCell"/>
        <w:jc w:val="both"/>
      </w:pPr>
      <w:r>
        <w:t>├────────────────────────────────────────────┬──────────────┬──────────┤</w:t>
      </w:r>
    </w:p>
    <w:p w:rsidR="00232BA6" w:rsidRDefault="00232BA6">
      <w:pPr>
        <w:pStyle w:val="ConsPlusCell"/>
        <w:jc w:val="both"/>
      </w:pPr>
      <w:r>
        <w:t>│Комплекс санаторно-курортных учреждений для │2000 - 5000   │125 - 150 │</w:t>
      </w:r>
    </w:p>
    <w:p w:rsidR="00232BA6" w:rsidRDefault="00232BA6">
      <w:pPr>
        <w:pStyle w:val="ConsPlusCell"/>
        <w:jc w:val="both"/>
      </w:pPr>
      <w:r>
        <w:t>│взрослых                                    │              │          │</w:t>
      </w:r>
    </w:p>
    <w:p w:rsidR="00232BA6" w:rsidRDefault="00232BA6">
      <w:pPr>
        <w:pStyle w:val="ConsPlusCell"/>
        <w:jc w:val="both"/>
      </w:pPr>
      <w:r>
        <w:t>├────────────────────────────────────────────┼──────────────┼──────────┤</w:t>
      </w:r>
    </w:p>
    <w:p w:rsidR="00232BA6" w:rsidRDefault="00232BA6">
      <w:pPr>
        <w:pStyle w:val="ConsPlusCell"/>
        <w:jc w:val="both"/>
      </w:pPr>
      <w:r>
        <w:t>│Комплекс санаторно-курортных учреждений для │1000 - 2000   │145 - 170 │</w:t>
      </w:r>
    </w:p>
    <w:p w:rsidR="00232BA6" w:rsidRDefault="00232BA6">
      <w:pPr>
        <w:pStyle w:val="ConsPlusCell"/>
        <w:jc w:val="both"/>
      </w:pPr>
      <w:r>
        <w:t>│детей                                       │              │          │</w:t>
      </w:r>
    </w:p>
    <w:p w:rsidR="00232BA6" w:rsidRDefault="00232BA6">
      <w:pPr>
        <w:pStyle w:val="ConsPlusCell"/>
        <w:jc w:val="both"/>
      </w:pPr>
      <w:r>
        <w:t>├────────────────────────────────────────────┼──────────────┼──────────┤</w:t>
      </w:r>
    </w:p>
    <w:p w:rsidR="00232BA6" w:rsidRDefault="00232BA6">
      <w:pPr>
        <w:pStyle w:val="ConsPlusCell"/>
        <w:jc w:val="both"/>
      </w:pPr>
      <w:r>
        <w:t>│Санаторий для взрослых                      │до 500        │   150    │</w:t>
      </w:r>
    </w:p>
    <w:p w:rsidR="00232BA6" w:rsidRDefault="00232BA6">
      <w:pPr>
        <w:pStyle w:val="ConsPlusCell"/>
        <w:jc w:val="both"/>
      </w:pPr>
      <w:r>
        <w:t>│                                            │500 - 1000    │   125    │</w:t>
      </w:r>
    </w:p>
    <w:p w:rsidR="00232BA6" w:rsidRDefault="00232BA6">
      <w:pPr>
        <w:pStyle w:val="ConsPlusCell"/>
        <w:jc w:val="both"/>
      </w:pPr>
      <w:r>
        <w:t>├────────────────────────────────────────────┼──────────────┼──────────┤</w:t>
      </w:r>
    </w:p>
    <w:p w:rsidR="00232BA6" w:rsidRDefault="00232BA6">
      <w:pPr>
        <w:pStyle w:val="ConsPlusCell"/>
        <w:jc w:val="both"/>
      </w:pPr>
      <w:r>
        <w:t>│Санаторий для туберкулезных больных         │по заданию на │   200    │</w:t>
      </w:r>
    </w:p>
    <w:p w:rsidR="00232BA6" w:rsidRDefault="00232BA6">
      <w:pPr>
        <w:pStyle w:val="ConsPlusCell"/>
        <w:jc w:val="both"/>
      </w:pPr>
      <w:r>
        <w:t>│                                            │проектирование│          │</w:t>
      </w:r>
    </w:p>
    <w:p w:rsidR="00232BA6" w:rsidRDefault="00232BA6">
      <w:pPr>
        <w:pStyle w:val="ConsPlusCell"/>
        <w:jc w:val="both"/>
      </w:pPr>
      <w:r>
        <w:t>├────────────────────────────────────────────┼──────────────┼──────────┤</w:t>
      </w:r>
    </w:p>
    <w:p w:rsidR="00232BA6" w:rsidRDefault="00232BA6">
      <w:pPr>
        <w:pStyle w:val="ConsPlusCell"/>
        <w:jc w:val="both"/>
      </w:pPr>
      <w:r>
        <w:t>│Санаторий для детей                         │по заданию на │   200    │</w:t>
      </w:r>
    </w:p>
    <w:p w:rsidR="00232BA6" w:rsidRDefault="00232BA6">
      <w:pPr>
        <w:pStyle w:val="ConsPlusCell"/>
        <w:jc w:val="both"/>
      </w:pPr>
      <w:r>
        <w:t>│                                            │проектирование│          │</w:t>
      </w:r>
    </w:p>
    <w:p w:rsidR="00232BA6" w:rsidRDefault="00232BA6">
      <w:pPr>
        <w:pStyle w:val="ConsPlusCell"/>
        <w:jc w:val="both"/>
      </w:pPr>
      <w:r>
        <w:t>├────────────────────────────────────────────┴──────────────┴──────────┤</w:t>
      </w:r>
    </w:p>
    <w:p w:rsidR="00232BA6" w:rsidRDefault="00232BA6">
      <w:pPr>
        <w:pStyle w:val="ConsPlusCell"/>
        <w:jc w:val="both"/>
      </w:pPr>
      <w:r>
        <w:t>│Длительный отдых                                                      │</w:t>
      </w:r>
    </w:p>
    <w:p w:rsidR="00232BA6" w:rsidRDefault="00232BA6">
      <w:pPr>
        <w:pStyle w:val="ConsPlusCell"/>
        <w:jc w:val="both"/>
      </w:pPr>
      <w:r>
        <w:t>├────────────────────────────────────────────┬──────────────┬──────────┤</w:t>
      </w:r>
    </w:p>
    <w:p w:rsidR="00232BA6" w:rsidRDefault="00232BA6">
      <w:pPr>
        <w:pStyle w:val="ConsPlusCell"/>
        <w:jc w:val="both"/>
      </w:pPr>
      <w:r>
        <w:t>│Лесоозерные и приречные комплексы учреждений│3000 - 5000   │   100    │</w:t>
      </w:r>
    </w:p>
    <w:p w:rsidR="00232BA6" w:rsidRDefault="00232BA6">
      <w:pPr>
        <w:pStyle w:val="ConsPlusCell"/>
        <w:jc w:val="both"/>
      </w:pPr>
      <w:r>
        <w:t>├────────────────────────────────────────────┼──────────────┼──────────┤</w:t>
      </w:r>
    </w:p>
    <w:p w:rsidR="00232BA6" w:rsidRDefault="00232BA6">
      <w:pPr>
        <w:pStyle w:val="ConsPlusCell"/>
        <w:jc w:val="both"/>
      </w:pPr>
      <w:r>
        <w:t>│Дома отдыха и пансионаты                    │до 500        │   130    │</w:t>
      </w:r>
    </w:p>
    <w:p w:rsidR="00232BA6" w:rsidRDefault="00232BA6">
      <w:pPr>
        <w:pStyle w:val="ConsPlusCell"/>
        <w:jc w:val="both"/>
      </w:pPr>
      <w:r>
        <w:t>│                                            │500 - 1000    │   120    │</w:t>
      </w:r>
    </w:p>
    <w:p w:rsidR="00232BA6" w:rsidRDefault="00232BA6">
      <w:pPr>
        <w:pStyle w:val="ConsPlusCell"/>
        <w:jc w:val="both"/>
      </w:pPr>
      <w:r>
        <w:t>├────────────────────────────────────────────┼──────────────┼──────────┤</w:t>
      </w:r>
    </w:p>
    <w:p w:rsidR="00232BA6" w:rsidRDefault="00232BA6">
      <w:pPr>
        <w:pStyle w:val="ConsPlusCell"/>
        <w:jc w:val="both"/>
      </w:pPr>
      <w:r>
        <w:t>│Мотели                                      │500 - 1000    │ 75 - 100 │</w:t>
      </w:r>
    </w:p>
    <w:p w:rsidR="00232BA6" w:rsidRDefault="00232BA6">
      <w:pPr>
        <w:pStyle w:val="ConsPlusCell"/>
        <w:jc w:val="both"/>
      </w:pPr>
      <w:r>
        <w:t>├────────────────────────────────────────────┼──────────────┼──────────┤</w:t>
      </w:r>
    </w:p>
    <w:p w:rsidR="00232BA6" w:rsidRDefault="00232BA6">
      <w:pPr>
        <w:pStyle w:val="ConsPlusCell"/>
        <w:jc w:val="both"/>
      </w:pPr>
      <w:r>
        <w:t>│Туристические гостиницы и турбазы           │500 - 1000    │ 50 - 75  │</w:t>
      </w:r>
    </w:p>
    <w:p w:rsidR="00232BA6" w:rsidRDefault="00232BA6">
      <w:pPr>
        <w:pStyle w:val="ConsPlusCell"/>
        <w:jc w:val="both"/>
      </w:pPr>
      <w:r>
        <w:t>├────────────────────────────────────────────┴──────────────┴──────────┤</w:t>
      </w:r>
    </w:p>
    <w:p w:rsidR="00232BA6" w:rsidRDefault="00232BA6">
      <w:pPr>
        <w:pStyle w:val="ConsPlusCell"/>
        <w:jc w:val="both"/>
      </w:pPr>
      <w:r>
        <w:t>│Сезонный и смешанный отдых                                            │</w:t>
      </w:r>
    </w:p>
    <w:p w:rsidR="00232BA6" w:rsidRDefault="00232BA6">
      <w:pPr>
        <w:pStyle w:val="ConsPlusCell"/>
        <w:jc w:val="both"/>
      </w:pPr>
      <w:r>
        <w:t>├────────────────────────────────────────────┬──────────────┬──────────┤</w:t>
      </w:r>
    </w:p>
    <w:p w:rsidR="00232BA6" w:rsidRDefault="00232BA6">
      <w:pPr>
        <w:pStyle w:val="ConsPlusCell"/>
        <w:jc w:val="both"/>
      </w:pPr>
      <w:r>
        <w:t>│Кемпинги                                    │до 500        │   150    │</w:t>
      </w:r>
    </w:p>
    <w:p w:rsidR="00232BA6" w:rsidRDefault="00232BA6">
      <w:pPr>
        <w:pStyle w:val="ConsPlusCell"/>
        <w:jc w:val="both"/>
      </w:pPr>
      <w:r>
        <w:t>│                                            │500 - 1000    │   135    │</w:t>
      </w:r>
    </w:p>
    <w:p w:rsidR="00232BA6" w:rsidRDefault="00232BA6">
      <w:pPr>
        <w:pStyle w:val="ConsPlusCell"/>
        <w:jc w:val="both"/>
      </w:pPr>
      <w:r>
        <w:t>├────────────────────────────────────────────┼──────────────┼──────────┤</w:t>
      </w:r>
    </w:p>
    <w:p w:rsidR="00232BA6" w:rsidRDefault="00232BA6">
      <w:pPr>
        <w:pStyle w:val="ConsPlusCell"/>
        <w:jc w:val="both"/>
      </w:pPr>
      <w:r>
        <w:t>│Летние городки и базы отдыха                │до 1000       │   110    │</w:t>
      </w:r>
    </w:p>
    <w:p w:rsidR="00232BA6" w:rsidRDefault="00232BA6">
      <w:pPr>
        <w:pStyle w:val="ConsPlusCell"/>
        <w:jc w:val="both"/>
      </w:pPr>
      <w:r>
        <w:t>│                                            │1000 - 2000   │   100    │</w:t>
      </w:r>
    </w:p>
    <w:p w:rsidR="00232BA6" w:rsidRDefault="00232BA6">
      <w:pPr>
        <w:pStyle w:val="ConsPlusCell"/>
        <w:jc w:val="both"/>
      </w:pPr>
      <w:r>
        <w:t>├────────────────────────────────────────────┴──────────────┴──────────┤</w:t>
      </w:r>
    </w:p>
    <w:p w:rsidR="00232BA6" w:rsidRDefault="00232BA6">
      <w:pPr>
        <w:pStyle w:val="ConsPlusCell"/>
        <w:jc w:val="both"/>
      </w:pPr>
      <w:r>
        <w:t>│Детский отдых                                                         │</w:t>
      </w:r>
    </w:p>
    <w:p w:rsidR="00232BA6" w:rsidRDefault="00232BA6">
      <w:pPr>
        <w:pStyle w:val="ConsPlusCell"/>
        <w:jc w:val="both"/>
      </w:pPr>
      <w:r>
        <w:t>├────────────────────────────────────────────┬──────────────┬──────────┤</w:t>
      </w:r>
    </w:p>
    <w:p w:rsidR="00232BA6" w:rsidRDefault="00232BA6">
      <w:pPr>
        <w:pStyle w:val="ConsPlusCell"/>
        <w:jc w:val="both"/>
      </w:pPr>
      <w:r>
        <w:t>│Детские лагеря и оздоровительные учреждения │160           │   200    │</w:t>
      </w:r>
    </w:p>
    <w:p w:rsidR="00232BA6" w:rsidRDefault="00232BA6">
      <w:pPr>
        <w:pStyle w:val="ConsPlusCell"/>
        <w:jc w:val="both"/>
      </w:pPr>
      <w:r>
        <w:t>│                                            │400           │   175    │</w:t>
      </w:r>
    </w:p>
    <w:p w:rsidR="00232BA6" w:rsidRDefault="00232BA6">
      <w:pPr>
        <w:pStyle w:val="ConsPlusCell"/>
        <w:jc w:val="both"/>
      </w:pPr>
      <w:r>
        <w:t>│                                            │800           │   150    │</w:t>
      </w:r>
    </w:p>
    <w:p w:rsidR="00232BA6" w:rsidRDefault="00232BA6">
      <w:pPr>
        <w:pStyle w:val="ConsPlusCell"/>
        <w:jc w:val="both"/>
      </w:pPr>
      <w:r>
        <w:t>│                                            │1600          │   135    │</w:t>
      </w:r>
    </w:p>
    <w:p w:rsidR="00232BA6" w:rsidRDefault="00232BA6">
      <w:pPr>
        <w:pStyle w:val="ConsPlusCell"/>
        <w:jc w:val="both"/>
      </w:pPr>
      <w:r>
        <w:t>└────────────────────────────────────────────┴──────────────┴──────────┘</w:t>
      </w:r>
    </w:p>
    <w:p w:rsidR="00232BA6" w:rsidRDefault="00232BA6">
      <w:pPr>
        <w:pStyle w:val="ConsPlusNormal"/>
        <w:jc w:val="both"/>
      </w:pPr>
    </w:p>
    <w:p w:rsidR="00232BA6" w:rsidRDefault="00232BA6">
      <w:pPr>
        <w:pStyle w:val="ConsPlusNormal"/>
        <w:ind w:firstLine="540"/>
        <w:jc w:val="both"/>
      </w:pPr>
      <w:r>
        <w:t>Примечание:</w:t>
      </w:r>
    </w:p>
    <w:p w:rsidR="00232BA6" w:rsidRDefault="00232BA6">
      <w:pPr>
        <w:pStyle w:val="ConsPlusNormal"/>
        <w:spacing w:before="220"/>
        <w:ind w:firstLine="540"/>
        <w:jc w:val="both"/>
      </w:pPr>
      <w:r>
        <w:t>При расчете количества, вместимости и размеров земельных участков санаторно-курортных и оздоровительных учреждений, а также других параметров, связанных с расчетом численности населения, следует дополнительно учитывать приезжих из других регионов Российской Федерации.</w:t>
      </w:r>
    </w:p>
    <w:p w:rsidR="00232BA6" w:rsidRDefault="00232BA6">
      <w:pPr>
        <w:pStyle w:val="ConsPlusNormal"/>
        <w:jc w:val="both"/>
      </w:pPr>
    </w:p>
    <w:p w:rsidR="00232BA6" w:rsidRDefault="00232BA6">
      <w:pPr>
        <w:pStyle w:val="ConsPlusNormal"/>
        <w:jc w:val="right"/>
        <w:outlineLvl w:val="2"/>
      </w:pPr>
      <w:bookmarkStart w:id="203" w:name="P10846"/>
      <w:bookmarkEnd w:id="203"/>
      <w:r>
        <w:t>Таблица 2</w:t>
      </w:r>
    </w:p>
    <w:p w:rsidR="00232BA6" w:rsidRDefault="00232BA6">
      <w:pPr>
        <w:pStyle w:val="ConsPlusNormal"/>
        <w:jc w:val="both"/>
      </w:pPr>
    </w:p>
    <w:p w:rsidR="00232BA6" w:rsidRDefault="00232BA6">
      <w:pPr>
        <w:pStyle w:val="ConsPlusCell"/>
        <w:jc w:val="both"/>
      </w:pPr>
      <w:r>
        <w:t>┌─────────────────┬────────────────────────────────────────────────────────┐</w:t>
      </w:r>
    </w:p>
    <w:p w:rsidR="00232BA6" w:rsidRDefault="00232BA6">
      <w:pPr>
        <w:pStyle w:val="ConsPlusCell"/>
        <w:jc w:val="both"/>
      </w:pPr>
      <w:r>
        <w:t>│   Сооружения    │Количество и площадь сооружений (шт./м2) при вместимости│</w:t>
      </w:r>
    </w:p>
    <w:p w:rsidR="00232BA6" w:rsidRDefault="00232BA6">
      <w:pPr>
        <w:pStyle w:val="ConsPlusCell"/>
        <w:jc w:val="both"/>
      </w:pPr>
      <w:r>
        <w:t>│                 │  учреждения и общей площади участка под физкультурно-  │</w:t>
      </w:r>
    </w:p>
    <w:p w:rsidR="00232BA6" w:rsidRDefault="00232BA6">
      <w:pPr>
        <w:pStyle w:val="ConsPlusCell"/>
        <w:jc w:val="both"/>
      </w:pPr>
      <w:r>
        <w:t>│                 │              оздоровительные сооружения                │</w:t>
      </w:r>
    </w:p>
    <w:p w:rsidR="00232BA6" w:rsidRDefault="00232BA6">
      <w:pPr>
        <w:pStyle w:val="ConsPlusCell"/>
        <w:jc w:val="both"/>
      </w:pPr>
      <w:r>
        <w:t>│                 ├───────┬──────┬──────┬──────┬──────┬──────┬──────┬──────┤</w:t>
      </w:r>
    </w:p>
    <w:p w:rsidR="00232BA6" w:rsidRDefault="00232BA6">
      <w:pPr>
        <w:pStyle w:val="ConsPlusCell"/>
        <w:jc w:val="both"/>
      </w:pPr>
      <w:r>
        <w:t xml:space="preserve">│                 │120 </w:t>
      </w:r>
      <w:hyperlink w:anchor="P10916" w:history="1">
        <w:r>
          <w:rPr>
            <w:color w:val="0000FF"/>
          </w:rPr>
          <w:t>&lt;*&gt;</w:t>
        </w:r>
      </w:hyperlink>
      <w:r>
        <w:t>│ 160  │ 240  │ 360  │ 400  │ 480  │ 560  │ 800  │</w:t>
      </w:r>
    </w:p>
    <w:p w:rsidR="00232BA6" w:rsidRDefault="00232BA6">
      <w:pPr>
        <w:pStyle w:val="ConsPlusCell"/>
        <w:jc w:val="both"/>
      </w:pPr>
      <w:r>
        <w:t>│                 │-------│------│------│------│------│------│------│------│</w:t>
      </w:r>
    </w:p>
    <w:p w:rsidR="00232BA6" w:rsidRDefault="00232BA6">
      <w:pPr>
        <w:pStyle w:val="ConsPlusCell"/>
        <w:jc w:val="both"/>
      </w:pPr>
      <w:r>
        <w:t>│                 │ 2400  │ 3200 │ 4800 │ 7200 │ 8000 │ 9600 │11200 │16000 │</w:t>
      </w:r>
    </w:p>
    <w:p w:rsidR="00232BA6" w:rsidRDefault="00232BA6">
      <w:pPr>
        <w:pStyle w:val="ConsPlusCell"/>
        <w:jc w:val="both"/>
      </w:pPr>
      <w:r>
        <w:t>├─────────────────┼───────┼──────┼──────┼──────┼──────┼──────┼──────┼──────┤</w:t>
      </w:r>
    </w:p>
    <w:p w:rsidR="00232BA6" w:rsidRDefault="00232BA6">
      <w:pPr>
        <w:pStyle w:val="ConsPlusCell"/>
        <w:jc w:val="both"/>
      </w:pPr>
      <w:r>
        <w:t>│Площадка для     │ 1/360 │1/360 │1/360 │2/720 │2/720 │2/720 │3/1080│4/1440│</w:t>
      </w:r>
    </w:p>
    <w:p w:rsidR="00232BA6" w:rsidRDefault="00232BA6">
      <w:pPr>
        <w:pStyle w:val="ConsPlusCell"/>
        <w:jc w:val="both"/>
      </w:pPr>
      <w:r>
        <w:t>│волейбола        │       │      │      │      │      │      │      │      │</w:t>
      </w:r>
    </w:p>
    <w:p w:rsidR="00232BA6" w:rsidRDefault="00232BA6">
      <w:pPr>
        <w:pStyle w:val="ConsPlusCell"/>
        <w:jc w:val="both"/>
      </w:pPr>
      <w:r>
        <w:t>├─────────────────┼───────┼──────┼──────┼──────┼──────┼──────┼──────┼──────┤</w:t>
      </w:r>
    </w:p>
    <w:p w:rsidR="00232BA6" w:rsidRDefault="00232BA6">
      <w:pPr>
        <w:pStyle w:val="ConsPlusCell"/>
        <w:jc w:val="both"/>
      </w:pPr>
      <w:r>
        <w:t>│Площадка для     │ 1/120 │1/120 │2/240 │3/360 │4/480 │4/480 │5/560 │6/720 │</w:t>
      </w:r>
    </w:p>
    <w:p w:rsidR="00232BA6" w:rsidRDefault="00232BA6">
      <w:pPr>
        <w:pStyle w:val="ConsPlusCell"/>
        <w:jc w:val="both"/>
      </w:pPr>
      <w:r>
        <w:t>│бадминтона       │       │      │      │      │      │      │      │      │</w:t>
      </w:r>
    </w:p>
    <w:p w:rsidR="00232BA6" w:rsidRDefault="00232BA6">
      <w:pPr>
        <w:pStyle w:val="ConsPlusCell"/>
        <w:jc w:val="both"/>
      </w:pPr>
      <w:r>
        <w:t>├─────────────────┼───────┼──────┼──────┼──────┼──────┼──────┼──────┼──────┤</w:t>
      </w:r>
    </w:p>
    <w:p w:rsidR="00232BA6" w:rsidRDefault="00232BA6">
      <w:pPr>
        <w:pStyle w:val="ConsPlusCell"/>
        <w:jc w:val="both"/>
      </w:pPr>
      <w:r>
        <w:t>│Площадка для     │ 1/72  │1/72  │2/144 │3/216 │4/288 │4/288 │5/360 │6/432 │</w:t>
      </w:r>
    </w:p>
    <w:p w:rsidR="00232BA6" w:rsidRDefault="00232BA6">
      <w:pPr>
        <w:pStyle w:val="ConsPlusCell"/>
        <w:jc w:val="both"/>
      </w:pPr>
      <w:r>
        <w:t>│настольного      │       │      │      │      │      │      │      │      │</w:t>
      </w:r>
    </w:p>
    <w:p w:rsidR="00232BA6" w:rsidRDefault="00232BA6">
      <w:pPr>
        <w:pStyle w:val="ConsPlusCell"/>
        <w:jc w:val="both"/>
      </w:pPr>
      <w:r>
        <w:t>│тенниса          │       │      │      │      │      │      │      │      │</w:t>
      </w:r>
    </w:p>
    <w:p w:rsidR="00232BA6" w:rsidRDefault="00232BA6">
      <w:pPr>
        <w:pStyle w:val="ConsPlusCell"/>
        <w:jc w:val="both"/>
      </w:pPr>
      <w:r>
        <w:t>├─────────────────┼───────┼──────┼──────┼──────┼──────┼──────┼──────┼──────┤</w:t>
      </w:r>
    </w:p>
    <w:p w:rsidR="00232BA6" w:rsidRDefault="00232BA6">
      <w:pPr>
        <w:pStyle w:val="ConsPlusCell"/>
        <w:jc w:val="both"/>
      </w:pPr>
      <w:r>
        <w:t>│Место для прыжков│ 1/493 │1/493 │1/493 │1/493 │1/493 │1/493 │1/493 │1/493 │</w:t>
      </w:r>
    </w:p>
    <w:p w:rsidR="00232BA6" w:rsidRDefault="00232BA6">
      <w:pPr>
        <w:pStyle w:val="ConsPlusCell"/>
        <w:jc w:val="both"/>
      </w:pPr>
      <w:r>
        <w:t>│в высоту         │       │      │      │      │      │      │      │      │</w:t>
      </w:r>
    </w:p>
    <w:p w:rsidR="00232BA6" w:rsidRDefault="00232BA6">
      <w:pPr>
        <w:pStyle w:val="ConsPlusCell"/>
        <w:jc w:val="both"/>
      </w:pPr>
      <w:r>
        <w:t>├─────────────────┼───────┼──────┼──────┼──────┼──────┼──────┼──────┼──────┤</w:t>
      </w:r>
    </w:p>
    <w:p w:rsidR="00232BA6" w:rsidRDefault="00232BA6">
      <w:pPr>
        <w:pStyle w:val="ConsPlusCell"/>
        <w:jc w:val="both"/>
      </w:pPr>
      <w:r>
        <w:t>│Место для прыжков│ 1/121 │1/121 │1/121 │1/121 │1/121 │1/121 │1/121 │1/121 │</w:t>
      </w:r>
    </w:p>
    <w:p w:rsidR="00232BA6" w:rsidRDefault="00232BA6">
      <w:pPr>
        <w:pStyle w:val="ConsPlusCell"/>
        <w:jc w:val="both"/>
      </w:pPr>
      <w:r>
        <w:t>│в длину          │       │      │      │      │      │      │      │      │</w:t>
      </w:r>
    </w:p>
    <w:p w:rsidR="00232BA6" w:rsidRDefault="00232BA6">
      <w:pPr>
        <w:pStyle w:val="ConsPlusCell"/>
        <w:jc w:val="both"/>
      </w:pPr>
      <w:r>
        <w:t>├─────────────────┼───────┼──────┼──────┼──────┼──────┼──────┼──────┼──────┤</w:t>
      </w:r>
    </w:p>
    <w:p w:rsidR="00232BA6" w:rsidRDefault="00232BA6">
      <w:pPr>
        <w:pStyle w:val="ConsPlusCell"/>
        <w:jc w:val="both"/>
      </w:pPr>
      <w:r>
        <w:t>│Прямая беговая   │ 1/650 │1/650 │1/650 │1/650 │1/650 │1/650 │1/650 │1/650 │</w:t>
      </w:r>
    </w:p>
    <w:p w:rsidR="00232BA6" w:rsidRDefault="00232BA6">
      <w:pPr>
        <w:pStyle w:val="ConsPlusCell"/>
        <w:jc w:val="both"/>
      </w:pPr>
      <w:r>
        <w:t>│дорожка          │       │      │      │      │      │      │      │      │</w:t>
      </w:r>
    </w:p>
    <w:p w:rsidR="00232BA6" w:rsidRDefault="00232BA6">
      <w:pPr>
        <w:pStyle w:val="ConsPlusCell"/>
        <w:jc w:val="both"/>
      </w:pPr>
      <w:r>
        <w:t>├─────────────────┼───────┼──────┼──────┼──────┼──────┼──────┼──────┼──────┤</w:t>
      </w:r>
    </w:p>
    <w:p w:rsidR="00232BA6" w:rsidRDefault="00232BA6">
      <w:pPr>
        <w:pStyle w:val="ConsPlusCell"/>
        <w:jc w:val="both"/>
      </w:pPr>
      <w:r>
        <w:t>│Площадка для     │   -   │   -  │  -   │  -   │  -   │1/3000│1/3000│1/3000│</w:t>
      </w:r>
    </w:p>
    <w:p w:rsidR="00232BA6" w:rsidRDefault="00232BA6">
      <w:pPr>
        <w:pStyle w:val="ConsPlusCell"/>
        <w:jc w:val="both"/>
      </w:pPr>
      <w:r>
        <w:t>│легкой атлетики  │       │      │      │      │      │      │      │      │</w:t>
      </w:r>
    </w:p>
    <w:p w:rsidR="00232BA6" w:rsidRDefault="00232BA6">
      <w:pPr>
        <w:pStyle w:val="ConsPlusCell"/>
        <w:jc w:val="both"/>
      </w:pPr>
      <w:r>
        <w:t>├─────────────────┼───────┼──────┼──────┼──────┼──────┼──────┼──────┼──────┤</w:t>
      </w:r>
    </w:p>
    <w:p w:rsidR="00232BA6" w:rsidRDefault="00232BA6">
      <w:pPr>
        <w:pStyle w:val="ConsPlusCell"/>
        <w:jc w:val="both"/>
      </w:pPr>
      <w:r>
        <w:t>│Дорожка для      │ 1/600 │1/600 │1/800 │1/1000│1/1000│1/1000│2/1200│2/1200│</w:t>
      </w:r>
    </w:p>
    <w:p w:rsidR="00232BA6" w:rsidRDefault="00232BA6">
      <w:pPr>
        <w:pStyle w:val="ConsPlusCell"/>
        <w:jc w:val="both"/>
      </w:pPr>
      <w:r>
        <w:t>│здоровья         │       │      │      │      │      │      │      │      │</w:t>
      </w:r>
    </w:p>
    <w:p w:rsidR="00232BA6" w:rsidRDefault="00232BA6">
      <w:pPr>
        <w:pStyle w:val="ConsPlusCell"/>
        <w:jc w:val="both"/>
      </w:pPr>
      <w:r>
        <w:t>├─────────────────┼───────┼──────┼──────┼──────┼──────┼──────┼──────┼──────┤</w:t>
      </w:r>
    </w:p>
    <w:p w:rsidR="00232BA6" w:rsidRDefault="00232BA6">
      <w:pPr>
        <w:pStyle w:val="ConsPlusCell"/>
        <w:jc w:val="both"/>
      </w:pPr>
      <w:r>
        <w:t>│Площадка для     │   -   │  -   │  -   │  -   │1/1032│1/1032│1/1032│  -   │</w:t>
      </w:r>
    </w:p>
    <w:p w:rsidR="00232BA6" w:rsidRDefault="00232BA6">
      <w:pPr>
        <w:pStyle w:val="ConsPlusCell"/>
        <w:jc w:val="both"/>
      </w:pPr>
      <w:r>
        <w:t>│игровых видов    │       │      │      │      │      │      │      │      │</w:t>
      </w:r>
    </w:p>
    <w:p w:rsidR="00232BA6" w:rsidRDefault="00232BA6">
      <w:pPr>
        <w:pStyle w:val="ConsPlusCell"/>
        <w:jc w:val="both"/>
      </w:pPr>
      <w:r>
        <w:t>│спорта           │       │      │      │      │      │      │      │      │</w:t>
      </w:r>
    </w:p>
    <w:p w:rsidR="00232BA6" w:rsidRDefault="00232BA6">
      <w:pPr>
        <w:pStyle w:val="ConsPlusCell"/>
        <w:jc w:val="both"/>
      </w:pPr>
      <w:r>
        <w:t>│(комбинированная)│       │      │      │      │      │      │      │      │</w:t>
      </w:r>
    </w:p>
    <w:p w:rsidR="00232BA6" w:rsidRDefault="00232BA6">
      <w:pPr>
        <w:pStyle w:val="ConsPlusCell"/>
        <w:jc w:val="both"/>
      </w:pPr>
      <w:r>
        <w:t>├─────────────────┼───────┼──────┼──────┼──────┼──────┼──────┼──────┼──────┤</w:t>
      </w:r>
    </w:p>
    <w:p w:rsidR="00232BA6" w:rsidRDefault="00232BA6">
      <w:pPr>
        <w:pStyle w:val="ConsPlusCell"/>
        <w:jc w:val="both"/>
      </w:pPr>
      <w:r>
        <w:t>│Площадка для     │   -   │  -   │  -   │1/558 │  -   │  -   │  -   │2/1116│</w:t>
      </w:r>
    </w:p>
    <w:p w:rsidR="00232BA6" w:rsidRDefault="00232BA6">
      <w:pPr>
        <w:pStyle w:val="ConsPlusCell"/>
        <w:jc w:val="both"/>
      </w:pPr>
      <w:r>
        <w:t>│волейбола и      │       │      │      │      │      │      │      │      │</w:t>
      </w:r>
    </w:p>
    <w:p w:rsidR="00232BA6" w:rsidRDefault="00232BA6">
      <w:pPr>
        <w:pStyle w:val="ConsPlusCell"/>
        <w:jc w:val="both"/>
      </w:pPr>
      <w:r>
        <w:t>│баскетбола       │       │      │      │      │      │      │      │      │</w:t>
      </w:r>
    </w:p>
    <w:p w:rsidR="00232BA6" w:rsidRDefault="00232BA6">
      <w:pPr>
        <w:pStyle w:val="ConsPlusCell"/>
        <w:jc w:val="both"/>
      </w:pPr>
      <w:r>
        <w:t>│(комбинированная)│       │      │      │      │      │      │      │      │</w:t>
      </w:r>
    </w:p>
    <w:p w:rsidR="00232BA6" w:rsidRDefault="00232BA6">
      <w:pPr>
        <w:pStyle w:val="ConsPlusCell"/>
        <w:jc w:val="both"/>
      </w:pPr>
      <w:r>
        <w:t>├─────────────────┼───────┼──────┼──────┼──────┼──────┼──────┼──────┼──────┤</w:t>
      </w:r>
    </w:p>
    <w:p w:rsidR="00232BA6" w:rsidRDefault="00232BA6">
      <w:pPr>
        <w:pStyle w:val="ConsPlusCell"/>
        <w:jc w:val="both"/>
      </w:pPr>
      <w:r>
        <w:t>│Площадка для     │   -   │  -   │  -   │1/3225│1/3225│1/3225│1/3225│  -   │</w:t>
      </w:r>
    </w:p>
    <w:p w:rsidR="00232BA6" w:rsidRDefault="00232BA6">
      <w:pPr>
        <w:pStyle w:val="ConsPlusCell"/>
        <w:jc w:val="both"/>
      </w:pPr>
      <w:r>
        <w:t>│спортивных игр и │       │      │      │      │      │      │      │      │</w:t>
      </w:r>
    </w:p>
    <w:p w:rsidR="00232BA6" w:rsidRDefault="00232BA6">
      <w:pPr>
        <w:pStyle w:val="ConsPlusCell"/>
        <w:jc w:val="both"/>
      </w:pPr>
      <w:r>
        <w:t>│метаний          │       │      │      │      │      │      │      │      │</w:t>
      </w:r>
    </w:p>
    <w:p w:rsidR="00232BA6" w:rsidRDefault="00232BA6">
      <w:pPr>
        <w:pStyle w:val="ConsPlusCell"/>
        <w:jc w:val="both"/>
      </w:pPr>
      <w:r>
        <w:t>├─────────────────┼───────┼──────┼──────┼──────┼──────┼──────┼──────┼──────┤</w:t>
      </w:r>
    </w:p>
    <w:p w:rsidR="00232BA6" w:rsidRDefault="00232BA6">
      <w:pPr>
        <w:pStyle w:val="ConsPlusCell"/>
        <w:jc w:val="both"/>
      </w:pPr>
      <w:r>
        <w:t>│Спорт ядро с     │   -   │  -   │  -   │  -   │  -   │   -  │  -   │1/8500│</w:t>
      </w:r>
    </w:p>
    <w:p w:rsidR="00232BA6" w:rsidRDefault="00232BA6">
      <w:pPr>
        <w:pStyle w:val="ConsPlusCell"/>
        <w:jc w:val="both"/>
      </w:pPr>
      <w:r>
        <w:t>│легкоатлетической│       │      │      │      │      │      │      │      │</w:t>
      </w:r>
    </w:p>
    <w:p w:rsidR="00232BA6" w:rsidRDefault="00232BA6">
      <w:pPr>
        <w:pStyle w:val="ConsPlusCell"/>
        <w:jc w:val="both"/>
      </w:pPr>
      <w:r>
        <w:t>│площадкой и      │       │      │      │      │      │      │      │      │</w:t>
      </w:r>
    </w:p>
    <w:p w:rsidR="00232BA6" w:rsidRDefault="00232BA6">
      <w:pPr>
        <w:pStyle w:val="ConsPlusCell"/>
        <w:jc w:val="both"/>
      </w:pPr>
      <w:r>
        <w:t>│беговой дорожкой │       │      │      │      │      │      │      │      │</w:t>
      </w:r>
    </w:p>
    <w:p w:rsidR="00232BA6" w:rsidRDefault="00232BA6">
      <w:pPr>
        <w:pStyle w:val="ConsPlusCell"/>
        <w:jc w:val="both"/>
      </w:pPr>
      <w:r>
        <w:t>│333,3 м          │       │      │      │      │      │      │      │      │</w:t>
      </w:r>
    </w:p>
    <w:p w:rsidR="00232BA6" w:rsidRDefault="00232BA6">
      <w:pPr>
        <w:pStyle w:val="ConsPlusCell"/>
        <w:jc w:val="both"/>
      </w:pPr>
      <w:r>
        <w:t>├─────────────────┼───────┼──────┼──────┼──────┼──────┼──────┼──────┼──────┤</w:t>
      </w:r>
    </w:p>
    <w:p w:rsidR="00232BA6" w:rsidRDefault="00232BA6">
      <w:pPr>
        <w:pStyle w:val="ConsPlusCell"/>
        <w:jc w:val="both"/>
      </w:pPr>
      <w:r>
        <w:t>│Футбольное поле  │1/2400 │1/2400│1/2400│  -   │  -   │  -   │  -   │  -   │</w:t>
      </w:r>
    </w:p>
    <w:p w:rsidR="00232BA6" w:rsidRDefault="00232BA6">
      <w:pPr>
        <w:pStyle w:val="ConsPlusCell"/>
        <w:jc w:val="both"/>
      </w:pPr>
      <w:r>
        <w:t>├─────────────────┼───────┼──────┼──────┼──────┼──────┼──────┼──────┼──────┤</w:t>
      </w:r>
    </w:p>
    <w:p w:rsidR="00232BA6" w:rsidRDefault="00232BA6">
      <w:pPr>
        <w:pStyle w:val="ConsPlusCell"/>
        <w:jc w:val="both"/>
      </w:pPr>
      <w:r>
        <w:t>│Теннисный корт с │   -   │  -   │  -   │  -   │  -   │  -   │1/840 │1/840 │</w:t>
      </w:r>
    </w:p>
    <w:p w:rsidR="00232BA6" w:rsidRDefault="00232BA6">
      <w:pPr>
        <w:pStyle w:val="ConsPlusCell"/>
        <w:jc w:val="both"/>
      </w:pPr>
      <w:r>
        <w:t>│учебной стенкой  │       │      │      │      │      │      │      │      │</w:t>
      </w:r>
    </w:p>
    <w:p w:rsidR="00232BA6" w:rsidRDefault="00232BA6">
      <w:pPr>
        <w:pStyle w:val="ConsPlusCell"/>
        <w:jc w:val="both"/>
      </w:pPr>
      <w:r>
        <w:t>├─────────────────┼───────┼──────┼──────┼──────┼──────┼──────┼──────┼──────┤</w:t>
      </w:r>
    </w:p>
    <w:p w:rsidR="00232BA6" w:rsidRDefault="00232BA6">
      <w:pPr>
        <w:pStyle w:val="ConsPlusCell"/>
        <w:jc w:val="both"/>
      </w:pPr>
      <w:r>
        <w:t>│Теннисный корт   │   -   │  -   │  -   │1/648 │1/648 │1/648 │  -   │1/648 │</w:t>
      </w:r>
    </w:p>
    <w:p w:rsidR="00232BA6" w:rsidRDefault="00232BA6">
      <w:pPr>
        <w:pStyle w:val="ConsPlusCell"/>
        <w:jc w:val="both"/>
      </w:pPr>
      <w:r>
        <w:t>├─────────────────┼───────┼──────┼──────┼──────┼──────┼──────┼──────┼──────┤</w:t>
      </w:r>
    </w:p>
    <w:p w:rsidR="00232BA6" w:rsidRDefault="00232BA6">
      <w:pPr>
        <w:pStyle w:val="ConsPlusCell"/>
        <w:jc w:val="both"/>
      </w:pPr>
      <w:r>
        <w:t>│Площадка для     │ 1/400 │1/400 │1/400 │1/400 │1/400 │1/400 │2/800 │1/800 │</w:t>
      </w:r>
    </w:p>
    <w:p w:rsidR="00232BA6" w:rsidRDefault="00232BA6">
      <w:pPr>
        <w:pStyle w:val="ConsPlusCell"/>
        <w:jc w:val="both"/>
      </w:pPr>
      <w:r>
        <w:t>│катания на       │       │      │      │      │      │      │      │      │</w:t>
      </w:r>
    </w:p>
    <w:p w:rsidR="00232BA6" w:rsidRDefault="00232BA6">
      <w:pPr>
        <w:pStyle w:val="ConsPlusCell"/>
        <w:jc w:val="both"/>
      </w:pPr>
      <w:r>
        <w:t>│роликовых коньках│       │      │      │      │      │      │      │      │</w:t>
      </w:r>
    </w:p>
    <w:p w:rsidR="00232BA6" w:rsidRDefault="00232BA6">
      <w:pPr>
        <w:pStyle w:val="ConsPlusCell"/>
        <w:jc w:val="both"/>
      </w:pPr>
      <w:r>
        <w:t>│и досках         │       │      │      │      │      │      │      │      │</w:t>
      </w:r>
    </w:p>
    <w:p w:rsidR="00232BA6" w:rsidRDefault="00232BA6">
      <w:pPr>
        <w:pStyle w:val="ConsPlusCell"/>
        <w:jc w:val="both"/>
      </w:pPr>
      <w:r>
        <w:t>└─────────────────┴───────┴──────┴──────┴──────┴──────┴──────┴──────┴──────┘</w:t>
      </w:r>
    </w:p>
    <w:p w:rsidR="00232BA6" w:rsidRDefault="00232BA6">
      <w:pPr>
        <w:pStyle w:val="ConsPlusNormal"/>
        <w:jc w:val="both"/>
      </w:pPr>
    </w:p>
    <w:p w:rsidR="00232BA6" w:rsidRDefault="00232BA6">
      <w:pPr>
        <w:pStyle w:val="ConsPlusNormal"/>
        <w:ind w:firstLine="540"/>
        <w:jc w:val="both"/>
      </w:pPr>
      <w:r>
        <w:t>--------------------------------</w:t>
      </w:r>
    </w:p>
    <w:p w:rsidR="00232BA6" w:rsidRDefault="00232BA6">
      <w:pPr>
        <w:pStyle w:val="ConsPlusNormal"/>
        <w:spacing w:before="220"/>
        <w:ind w:firstLine="540"/>
        <w:jc w:val="both"/>
      </w:pPr>
      <w:bookmarkStart w:id="204" w:name="P10916"/>
      <w:bookmarkEnd w:id="204"/>
      <w:r>
        <w:t>&lt;*&gt; В числителе - вместимость оздоровительного учреждения, в знаменателе - площадь общего участка оздоровительного учреждения.</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16</w:t>
      </w:r>
    </w:p>
    <w:p w:rsidR="00232BA6" w:rsidRDefault="00B0305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205" w:name="P10926"/>
      <w:bookmarkEnd w:id="205"/>
      <w:r>
        <w:t>КЛАССИФИКАЦИЯ И САНИТАРНО-ЗАЩИТНЫЕ ЗОНЫ ДЛЯ ПРЕДПРИЯТИЙ,</w:t>
      </w:r>
    </w:p>
    <w:p w:rsidR="00232BA6" w:rsidRDefault="00232BA6">
      <w:pPr>
        <w:pStyle w:val="ConsPlusTitle"/>
        <w:jc w:val="center"/>
      </w:pPr>
      <w:r>
        <w:t>ПРОИЗВОДСТВ И ОБЪЕКТОВ, РАСПОЛОЖЕННЫХ НА ТЕРРИТОРИЯХ</w:t>
      </w:r>
    </w:p>
    <w:p w:rsidR="00232BA6" w:rsidRDefault="00232BA6">
      <w:pPr>
        <w:pStyle w:val="ConsPlusTitle"/>
        <w:jc w:val="center"/>
      </w:pPr>
      <w:r>
        <w:t>СПЕЦИАЛЬНОГО НАЗНАЧЕНИЯ</w:t>
      </w:r>
    </w:p>
    <w:p w:rsidR="00232BA6" w:rsidRDefault="00232BA6">
      <w:pPr>
        <w:pStyle w:val="ConsPlusNormal"/>
        <w:jc w:val="both"/>
      </w:pPr>
    </w:p>
    <w:p w:rsidR="00232BA6" w:rsidRDefault="00232BA6">
      <w:pPr>
        <w:pStyle w:val="ConsPlusNormal"/>
        <w:jc w:val="center"/>
        <w:outlineLvl w:val="2"/>
      </w:pPr>
      <w:r>
        <w:t>Класс I - санитарно-защитная зона 1000 м</w:t>
      </w:r>
    </w:p>
    <w:p w:rsidR="00232BA6" w:rsidRDefault="00232BA6">
      <w:pPr>
        <w:pStyle w:val="ConsPlusNormal"/>
        <w:jc w:val="both"/>
      </w:pPr>
    </w:p>
    <w:p w:rsidR="00232BA6" w:rsidRDefault="00232BA6">
      <w:pPr>
        <w:pStyle w:val="ConsPlusNormal"/>
        <w:ind w:firstLine="540"/>
        <w:jc w:val="both"/>
      </w:pPr>
      <w:r>
        <w:t>1. Усовершенствованные свалки твердых бытовых отходов.</w:t>
      </w:r>
    </w:p>
    <w:p w:rsidR="00232BA6" w:rsidRDefault="00232BA6">
      <w:pPr>
        <w:pStyle w:val="ConsPlusNormal"/>
        <w:spacing w:before="220"/>
        <w:ind w:firstLine="540"/>
        <w:jc w:val="both"/>
      </w:pPr>
      <w:r>
        <w:t>2. Поля ассенизации и поля запахивания.</w:t>
      </w:r>
    </w:p>
    <w:p w:rsidR="00232BA6" w:rsidRDefault="00232BA6">
      <w:pPr>
        <w:pStyle w:val="ConsPlusNormal"/>
        <w:spacing w:before="220"/>
        <w:ind w:firstLine="540"/>
        <w:jc w:val="both"/>
      </w:pPr>
      <w:r>
        <w:t>3. Скотомогильники с захоронением в ямах.</w:t>
      </w:r>
    </w:p>
    <w:p w:rsidR="00232BA6" w:rsidRDefault="00232BA6">
      <w:pPr>
        <w:pStyle w:val="ConsPlusNormal"/>
        <w:spacing w:before="220"/>
        <w:ind w:firstLine="540"/>
        <w:jc w:val="both"/>
      </w:pPr>
      <w:r>
        <w:t>4. Утильзаводы для ликвидации трупов животных и конфискатов.</w:t>
      </w:r>
    </w:p>
    <w:p w:rsidR="00232BA6" w:rsidRDefault="00232BA6">
      <w:pPr>
        <w:pStyle w:val="ConsPlusNormal"/>
        <w:spacing w:before="220"/>
        <w:ind w:firstLine="540"/>
        <w:jc w:val="both"/>
      </w:pPr>
      <w:r>
        <w:t>5. Усовершенствованные свалки для неутилизированных твердых промышленных отходов.</w:t>
      </w:r>
    </w:p>
    <w:p w:rsidR="00232BA6" w:rsidRDefault="00232BA6">
      <w:pPr>
        <w:pStyle w:val="ConsPlusNormal"/>
        <w:spacing w:before="220"/>
        <w:ind w:firstLine="540"/>
        <w:jc w:val="both"/>
      </w:pPr>
      <w:r>
        <w:t>6. Крематории, при количестве печей более одной.</w:t>
      </w:r>
    </w:p>
    <w:p w:rsidR="00232BA6" w:rsidRDefault="00232BA6">
      <w:pPr>
        <w:pStyle w:val="ConsPlusNormal"/>
        <w:spacing w:before="220"/>
        <w:ind w:firstLine="540"/>
        <w:jc w:val="both"/>
      </w:pPr>
      <w:r>
        <w:t>7. Мусоросжигательные и мусороперерабатывающие заводы мощностью свыше 40 тыс. т/год.</w:t>
      </w:r>
    </w:p>
    <w:p w:rsidR="00232BA6" w:rsidRDefault="00232BA6">
      <w:pPr>
        <w:pStyle w:val="ConsPlusNormal"/>
        <w:jc w:val="both"/>
      </w:pPr>
    </w:p>
    <w:p w:rsidR="00232BA6" w:rsidRDefault="00232BA6">
      <w:pPr>
        <w:pStyle w:val="ConsPlusNormal"/>
        <w:jc w:val="center"/>
        <w:outlineLvl w:val="2"/>
      </w:pPr>
      <w:r>
        <w:t>Класс II - санитарно-защитная зона 500 м</w:t>
      </w:r>
    </w:p>
    <w:p w:rsidR="00232BA6" w:rsidRDefault="00232BA6">
      <w:pPr>
        <w:pStyle w:val="ConsPlusNormal"/>
        <w:jc w:val="both"/>
      </w:pPr>
    </w:p>
    <w:p w:rsidR="00232BA6" w:rsidRDefault="00232BA6">
      <w:pPr>
        <w:pStyle w:val="ConsPlusNormal"/>
        <w:ind w:firstLine="540"/>
        <w:jc w:val="both"/>
      </w:pPr>
      <w:r>
        <w:t>1. Мусоросжигательные и мусороперерабатывающие заводы мощностью до 40 тыс. т/год.</w:t>
      </w:r>
    </w:p>
    <w:p w:rsidR="00232BA6" w:rsidRDefault="00232BA6">
      <w:pPr>
        <w:pStyle w:val="ConsPlusNormal"/>
        <w:spacing w:before="220"/>
        <w:ind w:firstLine="540"/>
        <w:jc w:val="both"/>
      </w:pPr>
      <w:r>
        <w:t>2. Участки компостирования твердых бытовых отходов.</w:t>
      </w:r>
    </w:p>
    <w:p w:rsidR="00232BA6" w:rsidRDefault="00232BA6">
      <w:pPr>
        <w:pStyle w:val="ConsPlusNormal"/>
        <w:spacing w:before="220"/>
        <w:ind w:firstLine="540"/>
        <w:jc w:val="both"/>
      </w:pPr>
      <w:r>
        <w:t>3. Скотомогильники с биологическими камерами.</w:t>
      </w:r>
    </w:p>
    <w:p w:rsidR="00232BA6" w:rsidRDefault="00232BA6">
      <w:pPr>
        <w:pStyle w:val="ConsPlusNormal"/>
        <w:spacing w:before="220"/>
        <w:ind w:firstLine="540"/>
        <w:jc w:val="both"/>
      </w:pPr>
      <w:r>
        <w:t>4. Сливные станции.</w:t>
      </w:r>
    </w:p>
    <w:p w:rsidR="00232BA6" w:rsidRDefault="00232BA6">
      <w:pPr>
        <w:pStyle w:val="ConsPlusNormal"/>
        <w:spacing w:before="220"/>
        <w:ind w:firstLine="540"/>
        <w:jc w:val="both"/>
      </w:pPr>
      <w:r>
        <w:t>5. Кладбища смешанного и традиционного захоронения площадью от 20 до 40 га (размещение кладбища размером территории более 40 га не допускается).</w:t>
      </w:r>
    </w:p>
    <w:p w:rsidR="00232BA6" w:rsidRDefault="00232BA6">
      <w:pPr>
        <w:pStyle w:val="ConsPlusNormal"/>
        <w:spacing w:before="220"/>
        <w:ind w:firstLine="540"/>
        <w:jc w:val="both"/>
      </w:pPr>
      <w:r>
        <w:t>6. Крематории без подготовительных и обрядовых процессов с одной однокамерной печью.</w:t>
      </w:r>
    </w:p>
    <w:p w:rsidR="00232BA6" w:rsidRDefault="00232BA6">
      <w:pPr>
        <w:pStyle w:val="ConsPlusNormal"/>
        <w:jc w:val="both"/>
      </w:pPr>
    </w:p>
    <w:p w:rsidR="00232BA6" w:rsidRDefault="00232BA6">
      <w:pPr>
        <w:pStyle w:val="ConsPlusNormal"/>
        <w:jc w:val="center"/>
        <w:outlineLvl w:val="2"/>
      </w:pPr>
      <w:r>
        <w:t>Класс III - санитарно-защитная зона 300 м</w:t>
      </w:r>
    </w:p>
    <w:p w:rsidR="00232BA6" w:rsidRDefault="00232BA6">
      <w:pPr>
        <w:pStyle w:val="ConsPlusNormal"/>
        <w:jc w:val="both"/>
      </w:pPr>
    </w:p>
    <w:p w:rsidR="00232BA6" w:rsidRDefault="00232BA6">
      <w:pPr>
        <w:pStyle w:val="ConsPlusNormal"/>
        <w:ind w:firstLine="540"/>
        <w:jc w:val="both"/>
      </w:pPr>
      <w:r>
        <w:t>1. Кладбища смешанного и традиционного захоронения площадью от 10 до 20 га.</w:t>
      </w:r>
    </w:p>
    <w:p w:rsidR="00232BA6" w:rsidRDefault="00232BA6">
      <w:pPr>
        <w:pStyle w:val="ConsPlusNormal"/>
        <w:jc w:val="both"/>
      </w:pPr>
    </w:p>
    <w:p w:rsidR="00232BA6" w:rsidRDefault="00232BA6">
      <w:pPr>
        <w:pStyle w:val="ConsPlusNormal"/>
        <w:jc w:val="center"/>
        <w:outlineLvl w:val="2"/>
      </w:pPr>
      <w:r>
        <w:t>Класс IV - санитарно-защитная зона 100 м</w:t>
      </w:r>
    </w:p>
    <w:p w:rsidR="00232BA6" w:rsidRDefault="00232BA6">
      <w:pPr>
        <w:pStyle w:val="ConsPlusNormal"/>
        <w:jc w:val="both"/>
      </w:pPr>
    </w:p>
    <w:p w:rsidR="00232BA6" w:rsidRDefault="00232BA6">
      <w:pPr>
        <w:pStyle w:val="ConsPlusNormal"/>
        <w:ind w:firstLine="540"/>
        <w:jc w:val="both"/>
      </w:pPr>
      <w:r>
        <w:t>1. Мусороперегрузочные станции.</w:t>
      </w:r>
    </w:p>
    <w:p w:rsidR="00232BA6" w:rsidRDefault="00232BA6">
      <w:pPr>
        <w:pStyle w:val="ConsPlusNormal"/>
        <w:spacing w:before="220"/>
        <w:ind w:firstLine="540"/>
        <w:jc w:val="both"/>
      </w:pPr>
      <w:r>
        <w:t>2. Кладбища смешанного и традиционного захоронения площадью 10 га и менее.</w:t>
      </w:r>
    </w:p>
    <w:p w:rsidR="00232BA6" w:rsidRDefault="00232BA6">
      <w:pPr>
        <w:pStyle w:val="ConsPlusNormal"/>
        <w:jc w:val="both"/>
      </w:pPr>
    </w:p>
    <w:p w:rsidR="00232BA6" w:rsidRDefault="00232BA6">
      <w:pPr>
        <w:pStyle w:val="ConsPlusNormal"/>
        <w:jc w:val="center"/>
        <w:outlineLvl w:val="2"/>
      </w:pPr>
      <w:r>
        <w:t>Класс V - санитарно-защитная зона 50 м</w:t>
      </w:r>
    </w:p>
    <w:p w:rsidR="00232BA6" w:rsidRDefault="00232BA6">
      <w:pPr>
        <w:pStyle w:val="ConsPlusNormal"/>
        <w:jc w:val="both"/>
      </w:pPr>
    </w:p>
    <w:p w:rsidR="00232BA6" w:rsidRDefault="00232BA6">
      <w:pPr>
        <w:pStyle w:val="ConsPlusNormal"/>
        <w:ind w:firstLine="540"/>
        <w:jc w:val="both"/>
      </w:pPr>
      <w:r>
        <w:t>1. Закрытые кладбища и мемориальные комплексы, кладбища с погребением после кремации, колумбарии, сельские кладбища.</w:t>
      </w: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17</w:t>
      </w:r>
    </w:p>
    <w:p w:rsidR="00232BA6" w:rsidRDefault="00B0305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206" w:name="P10970"/>
      <w:bookmarkEnd w:id="206"/>
      <w:r>
        <w:t>КАТЕГОРИИ ТЕРРИТОРИЙ ЗАЛЕГАНИЯ ПОЛЕЗНЫХ ИСКОПАЕМЫХ ПО</w:t>
      </w:r>
    </w:p>
    <w:p w:rsidR="00232BA6" w:rsidRDefault="00232BA6">
      <w:pPr>
        <w:pStyle w:val="ConsPlusTitle"/>
        <w:jc w:val="center"/>
      </w:pPr>
      <w:r>
        <w:t>УСЛОВИЯМ СТРОИТЕЛЬСТВА</w:t>
      </w:r>
    </w:p>
    <w:p w:rsidR="00232BA6" w:rsidRDefault="00232BA6">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88"/>
        <w:gridCol w:w="2109"/>
        <w:gridCol w:w="1998"/>
        <w:gridCol w:w="1554"/>
        <w:gridCol w:w="1554"/>
        <w:gridCol w:w="1776"/>
      </w:tblGrid>
      <w:tr w:rsidR="00232BA6">
        <w:trPr>
          <w:trHeight w:val="227"/>
        </w:trPr>
        <w:tc>
          <w:tcPr>
            <w:tcW w:w="888" w:type="dxa"/>
            <w:vMerge w:val="restart"/>
          </w:tcPr>
          <w:p w:rsidR="00232BA6" w:rsidRDefault="00232BA6">
            <w:pPr>
              <w:pStyle w:val="ConsPlusNonformat"/>
              <w:jc w:val="both"/>
            </w:pPr>
            <w:r>
              <w:rPr>
                <w:sz w:val="18"/>
              </w:rPr>
              <w:t xml:space="preserve">Кате- </w:t>
            </w:r>
          </w:p>
          <w:p w:rsidR="00232BA6" w:rsidRDefault="00232BA6">
            <w:pPr>
              <w:pStyle w:val="ConsPlusNonformat"/>
              <w:jc w:val="both"/>
            </w:pPr>
            <w:r>
              <w:rPr>
                <w:sz w:val="18"/>
              </w:rPr>
              <w:t xml:space="preserve">гория </w:t>
            </w:r>
          </w:p>
          <w:p w:rsidR="00232BA6" w:rsidRDefault="00232BA6">
            <w:pPr>
              <w:pStyle w:val="ConsPlusNonformat"/>
              <w:jc w:val="both"/>
            </w:pPr>
            <w:r>
              <w:rPr>
                <w:sz w:val="18"/>
              </w:rPr>
              <w:t>терри-</w:t>
            </w:r>
          </w:p>
          <w:p w:rsidR="00232BA6" w:rsidRDefault="00232BA6">
            <w:pPr>
              <w:pStyle w:val="ConsPlusNonformat"/>
              <w:jc w:val="both"/>
            </w:pPr>
            <w:r>
              <w:rPr>
                <w:sz w:val="18"/>
              </w:rPr>
              <w:t xml:space="preserve">торий </w:t>
            </w:r>
          </w:p>
        </w:tc>
        <w:tc>
          <w:tcPr>
            <w:tcW w:w="2109" w:type="dxa"/>
            <w:vMerge w:val="restart"/>
          </w:tcPr>
          <w:p w:rsidR="00232BA6" w:rsidRDefault="00232BA6">
            <w:pPr>
              <w:pStyle w:val="ConsPlusNonformat"/>
              <w:jc w:val="both"/>
            </w:pPr>
            <w:r>
              <w:rPr>
                <w:sz w:val="18"/>
              </w:rPr>
              <w:t xml:space="preserve">   Пригодность   </w:t>
            </w:r>
          </w:p>
          <w:p w:rsidR="00232BA6" w:rsidRDefault="00232BA6">
            <w:pPr>
              <w:pStyle w:val="ConsPlusNonformat"/>
              <w:jc w:val="both"/>
            </w:pPr>
            <w:r>
              <w:rPr>
                <w:sz w:val="18"/>
              </w:rPr>
              <w:t xml:space="preserve"> территории для  </w:t>
            </w:r>
          </w:p>
          <w:p w:rsidR="00232BA6" w:rsidRDefault="00232BA6">
            <w:pPr>
              <w:pStyle w:val="ConsPlusNonformat"/>
              <w:jc w:val="both"/>
            </w:pPr>
            <w:r>
              <w:rPr>
                <w:sz w:val="18"/>
              </w:rPr>
              <w:t xml:space="preserve">    застройки    </w:t>
            </w:r>
          </w:p>
        </w:tc>
        <w:tc>
          <w:tcPr>
            <w:tcW w:w="5106" w:type="dxa"/>
            <w:gridSpan w:val="3"/>
          </w:tcPr>
          <w:p w:rsidR="00232BA6" w:rsidRDefault="00232BA6">
            <w:pPr>
              <w:pStyle w:val="ConsPlusNonformat"/>
              <w:jc w:val="both"/>
            </w:pPr>
            <w:r>
              <w:rPr>
                <w:sz w:val="18"/>
              </w:rPr>
              <w:t xml:space="preserve"> Горно- и инженерно-геологические условия </w:t>
            </w:r>
          </w:p>
          <w:p w:rsidR="00232BA6" w:rsidRDefault="00232BA6">
            <w:pPr>
              <w:pStyle w:val="ConsPlusNonformat"/>
              <w:jc w:val="both"/>
            </w:pPr>
            <w:r>
              <w:rPr>
                <w:sz w:val="18"/>
              </w:rPr>
              <w:t xml:space="preserve">              строительства               </w:t>
            </w:r>
          </w:p>
        </w:tc>
        <w:tc>
          <w:tcPr>
            <w:tcW w:w="1776" w:type="dxa"/>
            <w:vMerge w:val="restart"/>
          </w:tcPr>
          <w:p w:rsidR="00232BA6" w:rsidRDefault="00232BA6">
            <w:pPr>
              <w:pStyle w:val="ConsPlusNonformat"/>
              <w:jc w:val="both"/>
            </w:pPr>
            <w:r>
              <w:rPr>
                <w:sz w:val="18"/>
              </w:rPr>
              <w:t>Особые условия</w:t>
            </w:r>
          </w:p>
          <w:p w:rsidR="00232BA6" w:rsidRDefault="00232BA6">
            <w:pPr>
              <w:pStyle w:val="ConsPlusNonformat"/>
              <w:jc w:val="both"/>
            </w:pPr>
            <w:r>
              <w:rPr>
                <w:sz w:val="18"/>
              </w:rPr>
              <w:t xml:space="preserve">строительства </w:t>
            </w:r>
          </w:p>
        </w:tc>
      </w:tr>
      <w:tr w:rsidR="00232BA6">
        <w:tc>
          <w:tcPr>
            <w:tcW w:w="777" w:type="dxa"/>
            <w:vMerge/>
            <w:tcBorders>
              <w:top w:val="nil"/>
            </w:tcBorders>
          </w:tcPr>
          <w:p w:rsidR="00232BA6" w:rsidRDefault="00232BA6"/>
        </w:tc>
        <w:tc>
          <w:tcPr>
            <w:tcW w:w="1998" w:type="dxa"/>
            <w:vMerge/>
            <w:tcBorders>
              <w:top w:val="nil"/>
            </w:tcBorders>
          </w:tcPr>
          <w:p w:rsidR="00232BA6" w:rsidRDefault="00232BA6"/>
        </w:tc>
        <w:tc>
          <w:tcPr>
            <w:tcW w:w="1998" w:type="dxa"/>
            <w:tcBorders>
              <w:top w:val="nil"/>
            </w:tcBorders>
          </w:tcPr>
          <w:p w:rsidR="00232BA6" w:rsidRDefault="00232BA6">
            <w:pPr>
              <w:pStyle w:val="ConsPlusNonformat"/>
              <w:jc w:val="both"/>
            </w:pPr>
            <w:r>
              <w:rPr>
                <w:sz w:val="18"/>
              </w:rPr>
              <w:t xml:space="preserve"> наличие горных </w:t>
            </w:r>
          </w:p>
          <w:p w:rsidR="00232BA6" w:rsidRDefault="00232BA6">
            <w:pPr>
              <w:pStyle w:val="ConsPlusNonformat"/>
              <w:jc w:val="both"/>
            </w:pPr>
            <w:r>
              <w:rPr>
                <w:sz w:val="18"/>
              </w:rPr>
              <w:t xml:space="preserve">   выработок    </w:t>
            </w:r>
          </w:p>
        </w:tc>
        <w:tc>
          <w:tcPr>
            <w:tcW w:w="1554" w:type="dxa"/>
            <w:tcBorders>
              <w:top w:val="nil"/>
            </w:tcBorders>
          </w:tcPr>
          <w:p w:rsidR="00232BA6" w:rsidRDefault="00232BA6">
            <w:pPr>
              <w:pStyle w:val="ConsPlusNonformat"/>
              <w:jc w:val="both"/>
            </w:pPr>
            <w:r>
              <w:rPr>
                <w:sz w:val="18"/>
              </w:rPr>
              <w:t xml:space="preserve">   горные   </w:t>
            </w:r>
          </w:p>
          <w:p w:rsidR="00232BA6" w:rsidRDefault="00232BA6">
            <w:pPr>
              <w:pStyle w:val="ConsPlusNonformat"/>
              <w:jc w:val="both"/>
            </w:pPr>
            <w:r>
              <w:rPr>
                <w:sz w:val="18"/>
              </w:rPr>
              <w:t xml:space="preserve">  работы в  </w:t>
            </w:r>
          </w:p>
          <w:p w:rsidR="00232BA6" w:rsidRDefault="00232BA6">
            <w:pPr>
              <w:pStyle w:val="ConsPlusNonformat"/>
              <w:jc w:val="both"/>
            </w:pPr>
            <w:r>
              <w:rPr>
                <w:sz w:val="18"/>
              </w:rPr>
              <w:t xml:space="preserve">   период   </w:t>
            </w:r>
          </w:p>
          <w:p w:rsidR="00232BA6" w:rsidRDefault="00232BA6">
            <w:pPr>
              <w:pStyle w:val="ConsPlusNonformat"/>
              <w:jc w:val="both"/>
            </w:pPr>
            <w:r>
              <w:rPr>
                <w:sz w:val="18"/>
              </w:rPr>
              <w:t>эксплуатации</w:t>
            </w:r>
          </w:p>
          <w:p w:rsidR="00232BA6" w:rsidRDefault="00232BA6">
            <w:pPr>
              <w:pStyle w:val="ConsPlusNonformat"/>
              <w:jc w:val="both"/>
            </w:pPr>
            <w:r>
              <w:rPr>
                <w:sz w:val="18"/>
              </w:rPr>
              <w:t xml:space="preserve">  объекта   </w:t>
            </w:r>
          </w:p>
        </w:tc>
        <w:tc>
          <w:tcPr>
            <w:tcW w:w="1554" w:type="dxa"/>
            <w:tcBorders>
              <w:top w:val="nil"/>
            </w:tcBorders>
          </w:tcPr>
          <w:p w:rsidR="00232BA6" w:rsidRDefault="00232BA6">
            <w:pPr>
              <w:pStyle w:val="ConsPlusNonformat"/>
              <w:jc w:val="both"/>
            </w:pPr>
            <w:r>
              <w:rPr>
                <w:sz w:val="18"/>
              </w:rPr>
              <w:t xml:space="preserve">деформации  </w:t>
            </w:r>
          </w:p>
          <w:p w:rsidR="00232BA6" w:rsidRDefault="00232BA6">
            <w:pPr>
              <w:pStyle w:val="ConsPlusNonformat"/>
              <w:jc w:val="both"/>
            </w:pPr>
            <w:r>
              <w:rPr>
                <w:sz w:val="18"/>
              </w:rPr>
              <w:t xml:space="preserve">земной      </w:t>
            </w:r>
          </w:p>
          <w:p w:rsidR="00232BA6" w:rsidRDefault="00232BA6">
            <w:pPr>
              <w:pStyle w:val="ConsPlusNonformat"/>
              <w:jc w:val="both"/>
            </w:pPr>
            <w:r>
              <w:rPr>
                <w:sz w:val="18"/>
              </w:rPr>
              <w:t xml:space="preserve">поверхности </w:t>
            </w:r>
          </w:p>
          <w:p w:rsidR="00232BA6" w:rsidRDefault="00232BA6">
            <w:pPr>
              <w:pStyle w:val="ConsPlusNonformat"/>
              <w:jc w:val="both"/>
            </w:pPr>
            <w:r>
              <w:rPr>
                <w:sz w:val="18"/>
              </w:rPr>
              <w:t>соответству-</w:t>
            </w:r>
          </w:p>
          <w:p w:rsidR="00232BA6" w:rsidRDefault="00232BA6">
            <w:pPr>
              <w:pStyle w:val="ConsPlusNonformat"/>
              <w:jc w:val="both"/>
            </w:pPr>
            <w:r>
              <w:rPr>
                <w:sz w:val="18"/>
              </w:rPr>
              <w:t xml:space="preserve">ют группе   </w:t>
            </w:r>
          </w:p>
          <w:p w:rsidR="00232BA6" w:rsidRDefault="00232BA6">
            <w:pPr>
              <w:pStyle w:val="ConsPlusNonformat"/>
              <w:jc w:val="both"/>
            </w:pPr>
            <w:r>
              <w:rPr>
                <w:sz w:val="18"/>
              </w:rPr>
              <w:t xml:space="preserve">территорий  </w:t>
            </w:r>
          </w:p>
        </w:tc>
        <w:tc>
          <w:tcPr>
            <w:tcW w:w="1665" w:type="dxa"/>
            <w:vMerge/>
            <w:tcBorders>
              <w:top w:val="nil"/>
            </w:tcBorders>
          </w:tcPr>
          <w:p w:rsidR="00232BA6" w:rsidRDefault="00232BA6"/>
        </w:tc>
      </w:tr>
      <w:tr w:rsidR="00232BA6">
        <w:trPr>
          <w:trHeight w:val="227"/>
        </w:trPr>
        <w:tc>
          <w:tcPr>
            <w:tcW w:w="888" w:type="dxa"/>
            <w:vMerge w:val="restart"/>
            <w:tcBorders>
              <w:top w:val="nil"/>
            </w:tcBorders>
          </w:tcPr>
          <w:p w:rsidR="00232BA6" w:rsidRDefault="00232BA6">
            <w:pPr>
              <w:pStyle w:val="ConsPlusNonformat"/>
              <w:jc w:val="both"/>
            </w:pPr>
            <w:r>
              <w:rPr>
                <w:sz w:val="18"/>
              </w:rPr>
              <w:t xml:space="preserve">1     </w:t>
            </w:r>
          </w:p>
        </w:tc>
        <w:tc>
          <w:tcPr>
            <w:tcW w:w="2109" w:type="dxa"/>
            <w:vMerge w:val="restart"/>
            <w:tcBorders>
              <w:top w:val="nil"/>
            </w:tcBorders>
          </w:tcPr>
          <w:p w:rsidR="00232BA6" w:rsidRDefault="00232BA6">
            <w:pPr>
              <w:pStyle w:val="ConsPlusNonformat"/>
              <w:jc w:val="both"/>
            </w:pPr>
            <w:r>
              <w:rPr>
                <w:sz w:val="18"/>
              </w:rPr>
              <w:t xml:space="preserve">Пригодная для    </w:t>
            </w:r>
          </w:p>
          <w:p w:rsidR="00232BA6" w:rsidRDefault="00232BA6">
            <w:pPr>
              <w:pStyle w:val="ConsPlusNonformat"/>
              <w:jc w:val="both"/>
            </w:pPr>
            <w:r>
              <w:rPr>
                <w:sz w:val="18"/>
              </w:rPr>
              <w:t xml:space="preserve">застройки -      </w:t>
            </w:r>
          </w:p>
          <w:p w:rsidR="00232BA6" w:rsidRDefault="00232BA6">
            <w:pPr>
              <w:pStyle w:val="ConsPlusNonformat"/>
              <w:jc w:val="both"/>
            </w:pPr>
            <w:r>
              <w:rPr>
                <w:sz w:val="18"/>
              </w:rPr>
              <w:t>неподрабатываемая</w:t>
            </w:r>
          </w:p>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отсутствуют     </w:t>
            </w:r>
          </w:p>
        </w:tc>
        <w:tc>
          <w:tcPr>
            <w:tcW w:w="1554" w:type="dxa"/>
            <w:vMerge w:val="restart"/>
            <w:tcBorders>
              <w:top w:val="nil"/>
            </w:tcBorders>
          </w:tcPr>
          <w:p w:rsidR="00232BA6" w:rsidRDefault="00232BA6">
            <w:pPr>
              <w:pStyle w:val="ConsPlusNonformat"/>
              <w:jc w:val="both"/>
            </w:pPr>
            <w:r>
              <w:rPr>
                <w:sz w:val="18"/>
              </w:rPr>
              <w:t xml:space="preserve">Не          </w:t>
            </w:r>
          </w:p>
          <w:p w:rsidR="00232BA6" w:rsidRDefault="00232BA6">
            <w:pPr>
              <w:pStyle w:val="ConsPlusNonformat"/>
              <w:jc w:val="both"/>
            </w:pPr>
            <w:r>
              <w:rPr>
                <w:sz w:val="18"/>
              </w:rPr>
              <w:t xml:space="preserve">планируются </w:t>
            </w:r>
          </w:p>
        </w:tc>
        <w:tc>
          <w:tcPr>
            <w:tcW w:w="1554" w:type="dxa"/>
            <w:vMerge w:val="restart"/>
            <w:tcBorders>
              <w:top w:val="nil"/>
            </w:tcBorders>
          </w:tcPr>
          <w:p w:rsidR="00232BA6" w:rsidRDefault="00232BA6">
            <w:pPr>
              <w:pStyle w:val="ConsPlusNonformat"/>
              <w:jc w:val="both"/>
            </w:pPr>
            <w:r>
              <w:rPr>
                <w:sz w:val="18"/>
              </w:rPr>
              <w:t xml:space="preserve">      -     </w:t>
            </w:r>
          </w:p>
        </w:tc>
        <w:tc>
          <w:tcPr>
            <w:tcW w:w="1776" w:type="dxa"/>
            <w:tcBorders>
              <w:top w:val="nil"/>
            </w:tcBorders>
          </w:tcPr>
          <w:p w:rsidR="00232BA6" w:rsidRDefault="00232BA6">
            <w:pPr>
              <w:pStyle w:val="ConsPlusNonformat"/>
              <w:jc w:val="both"/>
            </w:pPr>
            <w:r>
              <w:rPr>
                <w:sz w:val="18"/>
              </w:rPr>
              <w:t xml:space="preserve">Наличие под   </w:t>
            </w:r>
          </w:p>
          <w:p w:rsidR="00232BA6" w:rsidRDefault="00232BA6">
            <w:pPr>
              <w:pStyle w:val="ConsPlusNonformat"/>
              <w:jc w:val="both"/>
            </w:pPr>
            <w:r>
              <w:rPr>
                <w:sz w:val="18"/>
              </w:rPr>
              <w:t xml:space="preserve">территорией   </w:t>
            </w:r>
          </w:p>
          <w:p w:rsidR="00232BA6" w:rsidRDefault="00232BA6">
            <w:pPr>
              <w:pStyle w:val="ConsPlusNonformat"/>
              <w:jc w:val="both"/>
            </w:pPr>
            <w:r>
              <w:rPr>
                <w:sz w:val="18"/>
              </w:rPr>
              <w:t>непромышленных</w:t>
            </w:r>
          </w:p>
          <w:p w:rsidR="00232BA6" w:rsidRDefault="00232BA6">
            <w:pPr>
              <w:pStyle w:val="ConsPlusNonformat"/>
              <w:jc w:val="both"/>
            </w:pPr>
            <w:r>
              <w:rPr>
                <w:sz w:val="18"/>
              </w:rPr>
              <w:t xml:space="preserve">полезных      </w:t>
            </w:r>
          </w:p>
          <w:p w:rsidR="00232BA6" w:rsidRDefault="00232BA6">
            <w:pPr>
              <w:pStyle w:val="ConsPlusNonformat"/>
              <w:jc w:val="both"/>
            </w:pPr>
            <w:r>
              <w:rPr>
                <w:sz w:val="18"/>
              </w:rPr>
              <w:t xml:space="preserve">ископаемых    </w:t>
            </w:r>
          </w:p>
        </w:tc>
      </w:tr>
      <w:tr w:rsidR="00232BA6">
        <w:tc>
          <w:tcPr>
            <w:tcW w:w="777" w:type="dxa"/>
            <w:vMerge/>
            <w:tcBorders>
              <w:top w:val="nil"/>
            </w:tcBorders>
          </w:tcPr>
          <w:p w:rsidR="00232BA6" w:rsidRDefault="00232BA6"/>
        </w:tc>
        <w:tc>
          <w:tcPr>
            <w:tcW w:w="1998" w:type="dxa"/>
            <w:vMerge/>
            <w:tcBorders>
              <w:top w:val="nil"/>
            </w:tcBorders>
          </w:tcPr>
          <w:p w:rsidR="00232BA6" w:rsidRDefault="00232BA6"/>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имеются на      </w:t>
            </w:r>
          </w:p>
          <w:p w:rsidR="00232BA6" w:rsidRDefault="00232BA6">
            <w:pPr>
              <w:pStyle w:val="ConsPlusNonformat"/>
              <w:jc w:val="both"/>
            </w:pPr>
            <w:r>
              <w:rPr>
                <w:sz w:val="18"/>
              </w:rPr>
              <w:t xml:space="preserve">глубинах,       </w:t>
            </w:r>
          </w:p>
          <w:p w:rsidR="00232BA6" w:rsidRDefault="00232BA6">
            <w:pPr>
              <w:pStyle w:val="ConsPlusNonformat"/>
              <w:jc w:val="both"/>
            </w:pPr>
            <w:r>
              <w:rPr>
                <w:sz w:val="18"/>
              </w:rPr>
              <w:t xml:space="preserve">исключающих     </w:t>
            </w:r>
          </w:p>
          <w:p w:rsidR="00232BA6" w:rsidRDefault="00232BA6">
            <w:pPr>
              <w:pStyle w:val="ConsPlusNonformat"/>
              <w:jc w:val="both"/>
            </w:pPr>
            <w:r>
              <w:rPr>
                <w:sz w:val="18"/>
              </w:rPr>
              <w:t xml:space="preserve">возможность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провалов        </w:t>
            </w:r>
          </w:p>
        </w:tc>
        <w:tc>
          <w:tcPr>
            <w:tcW w:w="1443" w:type="dxa"/>
            <w:vMerge/>
            <w:tcBorders>
              <w:top w:val="nil"/>
            </w:tcBorders>
          </w:tcPr>
          <w:p w:rsidR="00232BA6" w:rsidRDefault="00232BA6"/>
        </w:tc>
        <w:tc>
          <w:tcPr>
            <w:tcW w:w="1443" w:type="dxa"/>
            <w:vMerge/>
            <w:tcBorders>
              <w:top w:val="nil"/>
            </w:tcBorders>
          </w:tcPr>
          <w:p w:rsidR="00232BA6" w:rsidRDefault="00232BA6"/>
        </w:tc>
        <w:tc>
          <w:tcPr>
            <w:tcW w:w="1776" w:type="dxa"/>
            <w:tcBorders>
              <w:top w:val="nil"/>
            </w:tcBorders>
          </w:tcPr>
          <w:p w:rsidR="00232BA6" w:rsidRDefault="00232BA6">
            <w:pPr>
              <w:pStyle w:val="ConsPlusNonformat"/>
              <w:jc w:val="both"/>
            </w:pPr>
            <w:r>
              <w:rPr>
                <w:sz w:val="18"/>
              </w:rPr>
              <w:t xml:space="preserve">Полезные      </w:t>
            </w:r>
          </w:p>
          <w:p w:rsidR="00232BA6" w:rsidRDefault="00232BA6">
            <w:pPr>
              <w:pStyle w:val="ConsPlusNonformat"/>
              <w:jc w:val="both"/>
            </w:pPr>
            <w:r>
              <w:rPr>
                <w:sz w:val="18"/>
              </w:rPr>
              <w:t xml:space="preserve">ископаемые    </w:t>
            </w:r>
          </w:p>
          <w:p w:rsidR="00232BA6" w:rsidRDefault="00232BA6">
            <w:pPr>
              <w:pStyle w:val="ConsPlusNonformat"/>
              <w:jc w:val="both"/>
            </w:pPr>
            <w:r>
              <w:rPr>
                <w:sz w:val="18"/>
              </w:rPr>
              <w:t xml:space="preserve">выработаны и  </w:t>
            </w:r>
          </w:p>
          <w:p w:rsidR="00232BA6" w:rsidRDefault="00232BA6">
            <w:pPr>
              <w:pStyle w:val="ConsPlusNonformat"/>
              <w:jc w:val="both"/>
            </w:pPr>
            <w:r>
              <w:rPr>
                <w:sz w:val="18"/>
              </w:rPr>
              <w:t xml:space="preserve">процесс       </w:t>
            </w:r>
          </w:p>
          <w:p w:rsidR="00232BA6" w:rsidRDefault="00232BA6">
            <w:pPr>
              <w:pStyle w:val="ConsPlusNonformat"/>
              <w:jc w:val="both"/>
            </w:pPr>
            <w:r>
              <w:rPr>
                <w:sz w:val="18"/>
              </w:rPr>
              <w:t xml:space="preserve">деформаций    </w:t>
            </w:r>
          </w:p>
          <w:p w:rsidR="00232BA6" w:rsidRDefault="00232BA6">
            <w:pPr>
              <w:pStyle w:val="ConsPlusNonformat"/>
              <w:jc w:val="both"/>
            </w:pPr>
            <w:r>
              <w:rPr>
                <w:sz w:val="18"/>
              </w:rPr>
              <w:t xml:space="preserve">земной        </w:t>
            </w:r>
          </w:p>
          <w:p w:rsidR="00232BA6" w:rsidRDefault="00232BA6">
            <w:pPr>
              <w:pStyle w:val="ConsPlusNonformat"/>
              <w:jc w:val="both"/>
            </w:pPr>
            <w:r>
              <w:rPr>
                <w:sz w:val="18"/>
              </w:rPr>
              <w:t xml:space="preserve">поверхности   </w:t>
            </w:r>
          </w:p>
          <w:p w:rsidR="00232BA6" w:rsidRDefault="00232BA6">
            <w:pPr>
              <w:pStyle w:val="ConsPlusNonformat"/>
              <w:jc w:val="both"/>
            </w:pPr>
            <w:r>
              <w:rPr>
                <w:sz w:val="18"/>
              </w:rPr>
              <w:t>закончился или</w:t>
            </w:r>
          </w:p>
          <w:p w:rsidR="00232BA6" w:rsidRDefault="00232BA6">
            <w:pPr>
              <w:pStyle w:val="ConsPlusNonformat"/>
              <w:jc w:val="both"/>
            </w:pPr>
            <w:r>
              <w:rPr>
                <w:sz w:val="18"/>
              </w:rPr>
              <w:t xml:space="preserve">подработка    </w:t>
            </w:r>
          </w:p>
          <w:p w:rsidR="00232BA6" w:rsidRDefault="00232BA6">
            <w:pPr>
              <w:pStyle w:val="ConsPlusNonformat"/>
              <w:jc w:val="both"/>
            </w:pPr>
            <w:r>
              <w:rPr>
                <w:sz w:val="18"/>
              </w:rPr>
              <w:t xml:space="preserve">ожидается     </w:t>
            </w:r>
          </w:p>
          <w:p w:rsidR="00232BA6" w:rsidRDefault="00232BA6">
            <w:pPr>
              <w:pStyle w:val="ConsPlusNonformat"/>
              <w:jc w:val="both"/>
            </w:pPr>
            <w:r>
              <w:rPr>
                <w:sz w:val="18"/>
              </w:rPr>
              <w:t xml:space="preserve">после         </w:t>
            </w:r>
          </w:p>
          <w:p w:rsidR="00232BA6" w:rsidRDefault="00232BA6">
            <w:pPr>
              <w:pStyle w:val="ConsPlusNonformat"/>
              <w:jc w:val="both"/>
            </w:pPr>
            <w:r>
              <w:rPr>
                <w:sz w:val="18"/>
              </w:rPr>
              <w:t xml:space="preserve">окончания     </w:t>
            </w:r>
          </w:p>
          <w:p w:rsidR="00232BA6" w:rsidRDefault="00232BA6">
            <w:pPr>
              <w:pStyle w:val="ConsPlusNonformat"/>
              <w:jc w:val="both"/>
            </w:pPr>
            <w:r>
              <w:rPr>
                <w:sz w:val="18"/>
              </w:rPr>
              <w:t xml:space="preserve">срока         </w:t>
            </w:r>
          </w:p>
          <w:p w:rsidR="00232BA6" w:rsidRDefault="00232BA6">
            <w:pPr>
              <w:pStyle w:val="ConsPlusNonformat"/>
              <w:jc w:val="both"/>
            </w:pPr>
            <w:r>
              <w:rPr>
                <w:sz w:val="18"/>
              </w:rPr>
              <w:t xml:space="preserve">амортизации   </w:t>
            </w:r>
          </w:p>
          <w:p w:rsidR="00232BA6" w:rsidRDefault="00232BA6">
            <w:pPr>
              <w:pStyle w:val="ConsPlusNonformat"/>
              <w:jc w:val="both"/>
            </w:pPr>
            <w:r>
              <w:rPr>
                <w:sz w:val="18"/>
              </w:rPr>
              <w:t xml:space="preserve">проектируемых </w:t>
            </w:r>
          </w:p>
          <w:p w:rsidR="00232BA6" w:rsidRDefault="00232BA6">
            <w:pPr>
              <w:pStyle w:val="ConsPlusNonformat"/>
              <w:jc w:val="both"/>
            </w:pPr>
            <w:r>
              <w:rPr>
                <w:sz w:val="18"/>
              </w:rPr>
              <w:t xml:space="preserve">объектов      </w:t>
            </w:r>
          </w:p>
        </w:tc>
      </w:tr>
      <w:tr w:rsidR="00232BA6">
        <w:trPr>
          <w:trHeight w:val="227"/>
        </w:trPr>
        <w:tc>
          <w:tcPr>
            <w:tcW w:w="888" w:type="dxa"/>
            <w:vMerge w:val="restart"/>
            <w:tcBorders>
              <w:top w:val="nil"/>
            </w:tcBorders>
          </w:tcPr>
          <w:p w:rsidR="00232BA6" w:rsidRDefault="00232BA6">
            <w:pPr>
              <w:pStyle w:val="ConsPlusNonformat"/>
              <w:jc w:val="both"/>
            </w:pPr>
            <w:r>
              <w:rPr>
                <w:sz w:val="18"/>
              </w:rPr>
              <w:t xml:space="preserve">2     </w:t>
            </w:r>
          </w:p>
        </w:tc>
        <w:tc>
          <w:tcPr>
            <w:tcW w:w="2109" w:type="dxa"/>
            <w:vMerge w:val="restart"/>
            <w:tcBorders>
              <w:top w:val="nil"/>
            </w:tcBorders>
          </w:tcPr>
          <w:p w:rsidR="00232BA6" w:rsidRDefault="00232BA6">
            <w:pPr>
              <w:pStyle w:val="ConsPlusNonformat"/>
              <w:jc w:val="both"/>
            </w:pPr>
            <w:r>
              <w:rPr>
                <w:sz w:val="18"/>
              </w:rPr>
              <w:t xml:space="preserve">Пригодная для    </w:t>
            </w:r>
          </w:p>
          <w:p w:rsidR="00232BA6" w:rsidRDefault="00232BA6">
            <w:pPr>
              <w:pStyle w:val="ConsPlusNonformat"/>
              <w:jc w:val="both"/>
            </w:pPr>
            <w:r>
              <w:rPr>
                <w:sz w:val="18"/>
              </w:rPr>
              <w:t xml:space="preserve">застройки -      </w:t>
            </w:r>
          </w:p>
          <w:p w:rsidR="00232BA6" w:rsidRDefault="00232BA6">
            <w:pPr>
              <w:pStyle w:val="ConsPlusNonformat"/>
              <w:jc w:val="both"/>
            </w:pPr>
            <w:r>
              <w:rPr>
                <w:sz w:val="18"/>
              </w:rPr>
              <w:t xml:space="preserve">подрабатываемая  </w:t>
            </w:r>
          </w:p>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отсутствуют     </w:t>
            </w:r>
          </w:p>
        </w:tc>
        <w:tc>
          <w:tcPr>
            <w:tcW w:w="1554" w:type="dxa"/>
            <w:vMerge w:val="restart"/>
            <w:tcBorders>
              <w:top w:val="nil"/>
            </w:tcBorders>
          </w:tcPr>
          <w:p w:rsidR="00232BA6" w:rsidRDefault="00232BA6">
            <w:pPr>
              <w:pStyle w:val="ConsPlusNonformat"/>
              <w:jc w:val="both"/>
            </w:pPr>
            <w:r>
              <w:rPr>
                <w:sz w:val="18"/>
              </w:rPr>
              <w:t xml:space="preserve">Планируются </w:t>
            </w:r>
          </w:p>
          <w:p w:rsidR="00232BA6" w:rsidRDefault="00232BA6">
            <w:pPr>
              <w:pStyle w:val="ConsPlusNonformat"/>
              <w:jc w:val="both"/>
            </w:pPr>
            <w:r>
              <w:rPr>
                <w:sz w:val="18"/>
              </w:rPr>
              <w:t>на глубинах,</w:t>
            </w:r>
          </w:p>
          <w:p w:rsidR="00232BA6" w:rsidRDefault="00232BA6">
            <w:pPr>
              <w:pStyle w:val="ConsPlusNonformat"/>
              <w:jc w:val="both"/>
            </w:pPr>
            <w:r>
              <w:rPr>
                <w:sz w:val="18"/>
              </w:rPr>
              <w:t xml:space="preserve">исключающих </w:t>
            </w:r>
          </w:p>
          <w:p w:rsidR="00232BA6" w:rsidRDefault="00232BA6">
            <w:pPr>
              <w:pStyle w:val="ConsPlusNonformat"/>
              <w:jc w:val="both"/>
            </w:pPr>
            <w:r>
              <w:rPr>
                <w:sz w:val="18"/>
              </w:rPr>
              <w:t xml:space="preserve">возможность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провалов    </w:t>
            </w:r>
          </w:p>
        </w:tc>
        <w:tc>
          <w:tcPr>
            <w:tcW w:w="1554" w:type="dxa"/>
            <w:tcBorders>
              <w:top w:val="nil"/>
            </w:tcBorders>
          </w:tcPr>
          <w:p w:rsidR="00232BA6" w:rsidRDefault="00232BA6">
            <w:pPr>
              <w:pStyle w:val="ConsPlusNonformat"/>
              <w:jc w:val="both"/>
            </w:pPr>
            <w:r>
              <w:rPr>
                <w:sz w:val="18"/>
              </w:rPr>
              <w:t xml:space="preserve">II - IV;    </w:t>
            </w:r>
          </w:p>
          <w:p w:rsidR="00232BA6" w:rsidRDefault="00232BA6">
            <w:pPr>
              <w:pStyle w:val="ConsPlusNonformat"/>
              <w:jc w:val="both"/>
            </w:pPr>
            <w:r>
              <w:rPr>
                <w:sz w:val="18"/>
              </w:rPr>
              <w:t xml:space="preserve">IIк - IVк   </w:t>
            </w:r>
          </w:p>
        </w:tc>
        <w:tc>
          <w:tcPr>
            <w:tcW w:w="1776" w:type="dxa"/>
            <w:vMerge w:val="restart"/>
            <w:tcBorders>
              <w:top w:val="nil"/>
            </w:tcBorders>
          </w:tcPr>
          <w:p w:rsidR="00232BA6" w:rsidRDefault="00232BA6">
            <w:pPr>
              <w:pStyle w:val="ConsPlusNonformat"/>
              <w:jc w:val="both"/>
            </w:pPr>
            <w:r>
              <w:rPr>
                <w:sz w:val="18"/>
              </w:rPr>
              <w:t xml:space="preserve">Отсутствуют   </w:t>
            </w:r>
          </w:p>
          <w:p w:rsidR="00232BA6" w:rsidRDefault="00232BA6">
            <w:pPr>
              <w:pStyle w:val="ConsPlusNonformat"/>
              <w:jc w:val="both"/>
            </w:pPr>
            <w:r>
              <w:rPr>
                <w:sz w:val="18"/>
              </w:rPr>
              <w:t xml:space="preserve">участки       </w:t>
            </w:r>
          </w:p>
          <w:p w:rsidR="00232BA6" w:rsidRDefault="00232BA6">
            <w:pPr>
              <w:pStyle w:val="ConsPlusNonformat"/>
              <w:jc w:val="both"/>
            </w:pPr>
            <w:r>
              <w:rPr>
                <w:sz w:val="18"/>
              </w:rPr>
              <w:t xml:space="preserve">территорий:   </w:t>
            </w:r>
          </w:p>
          <w:p w:rsidR="00232BA6" w:rsidRDefault="00232BA6">
            <w:pPr>
              <w:pStyle w:val="ConsPlusNonformat"/>
              <w:jc w:val="both"/>
            </w:pPr>
            <w:r>
              <w:rPr>
                <w:sz w:val="18"/>
              </w:rPr>
              <w:t xml:space="preserve">возможного    </w:t>
            </w:r>
          </w:p>
          <w:p w:rsidR="00232BA6" w:rsidRDefault="00232BA6">
            <w:pPr>
              <w:pStyle w:val="ConsPlusNonformat"/>
              <w:jc w:val="both"/>
            </w:pPr>
            <w:r>
              <w:rPr>
                <w:sz w:val="18"/>
              </w:rPr>
              <w:t xml:space="preserve">техногенного  </w:t>
            </w:r>
          </w:p>
          <w:p w:rsidR="00232BA6" w:rsidRDefault="00232BA6">
            <w:pPr>
              <w:pStyle w:val="ConsPlusNonformat"/>
              <w:jc w:val="both"/>
            </w:pPr>
            <w:r>
              <w:rPr>
                <w:sz w:val="18"/>
              </w:rPr>
              <w:t xml:space="preserve">затопления и  </w:t>
            </w:r>
          </w:p>
          <w:p w:rsidR="00232BA6" w:rsidRDefault="00232BA6">
            <w:pPr>
              <w:pStyle w:val="ConsPlusNonformat"/>
              <w:jc w:val="both"/>
            </w:pPr>
            <w:r>
              <w:rPr>
                <w:sz w:val="18"/>
              </w:rPr>
              <w:t xml:space="preserve">подтопления;  </w:t>
            </w:r>
          </w:p>
          <w:p w:rsidR="00232BA6" w:rsidRDefault="00232BA6">
            <w:pPr>
              <w:pStyle w:val="ConsPlusNonformat"/>
              <w:jc w:val="both"/>
            </w:pPr>
            <w:r>
              <w:rPr>
                <w:sz w:val="18"/>
              </w:rPr>
              <w:t xml:space="preserve">выходов       </w:t>
            </w:r>
          </w:p>
          <w:p w:rsidR="00232BA6" w:rsidRDefault="00232BA6">
            <w:pPr>
              <w:pStyle w:val="ConsPlusNonformat"/>
              <w:jc w:val="both"/>
            </w:pPr>
            <w:r>
              <w:rPr>
                <w:sz w:val="18"/>
              </w:rPr>
              <w:t xml:space="preserve">крутопадающих </w:t>
            </w:r>
          </w:p>
          <w:p w:rsidR="00232BA6" w:rsidRDefault="00232BA6">
            <w:pPr>
              <w:pStyle w:val="ConsPlusNonformat"/>
              <w:jc w:val="both"/>
            </w:pPr>
            <w:r>
              <w:rPr>
                <w:sz w:val="18"/>
              </w:rPr>
              <w:t xml:space="preserve">тектонических </w:t>
            </w:r>
          </w:p>
          <w:p w:rsidR="00232BA6" w:rsidRDefault="00232BA6">
            <w:pPr>
              <w:pStyle w:val="ConsPlusNonformat"/>
              <w:jc w:val="both"/>
            </w:pPr>
            <w:r>
              <w:rPr>
                <w:sz w:val="18"/>
              </w:rPr>
              <w:t xml:space="preserve">нарушений и   </w:t>
            </w:r>
          </w:p>
          <w:p w:rsidR="00232BA6" w:rsidRDefault="00232BA6">
            <w:pPr>
              <w:pStyle w:val="ConsPlusNonformat"/>
              <w:jc w:val="both"/>
            </w:pPr>
            <w:r>
              <w:rPr>
                <w:sz w:val="18"/>
              </w:rPr>
              <w:t>выходов осевых</w:t>
            </w:r>
          </w:p>
          <w:p w:rsidR="00232BA6" w:rsidRDefault="00232BA6">
            <w:pPr>
              <w:pStyle w:val="ConsPlusNonformat"/>
              <w:jc w:val="both"/>
            </w:pPr>
            <w:r>
              <w:rPr>
                <w:sz w:val="18"/>
              </w:rPr>
              <w:t xml:space="preserve">поверхностей  </w:t>
            </w:r>
          </w:p>
          <w:p w:rsidR="00232BA6" w:rsidRDefault="00232BA6">
            <w:pPr>
              <w:pStyle w:val="ConsPlusNonformat"/>
              <w:jc w:val="both"/>
            </w:pPr>
            <w:r>
              <w:rPr>
                <w:sz w:val="18"/>
              </w:rPr>
              <w:t xml:space="preserve">синклинальных </w:t>
            </w:r>
          </w:p>
          <w:p w:rsidR="00232BA6" w:rsidRDefault="00232BA6">
            <w:pPr>
              <w:pStyle w:val="ConsPlusNonformat"/>
              <w:jc w:val="both"/>
            </w:pPr>
            <w:r>
              <w:rPr>
                <w:sz w:val="18"/>
              </w:rPr>
              <w:t xml:space="preserve">складок;      </w:t>
            </w:r>
          </w:p>
          <w:p w:rsidR="00232BA6" w:rsidRDefault="00232BA6">
            <w:pPr>
              <w:pStyle w:val="ConsPlusNonformat"/>
              <w:jc w:val="both"/>
            </w:pPr>
            <w:r>
              <w:rPr>
                <w:sz w:val="18"/>
              </w:rPr>
              <w:t xml:space="preserve">возможного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оползней      </w:t>
            </w:r>
          </w:p>
        </w:tc>
      </w:tr>
      <w:tr w:rsidR="00232BA6">
        <w:tc>
          <w:tcPr>
            <w:tcW w:w="777" w:type="dxa"/>
            <w:vMerge/>
            <w:tcBorders>
              <w:top w:val="nil"/>
            </w:tcBorders>
          </w:tcPr>
          <w:p w:rsidR="00232BA6" w:rsidRDefault="00232BA6"/>
        </w:tc>
        <w:tc>
          <w:tcPr>
            <w:tcW w:w="1998" w:type="dxa"/>
            <w:vMerge/>
            <w:tcBorders>
              <w:top w:val="nil"/>
            </w:tcBorders>
          </w:tcPr>
          <w:p w:rsidR="00232BA6" w:rsidRDefault="00232BA6"/>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имеются на      </w:t>
            </w:r>
          </w:p>
          <w:p w:rsidR="00232BA6" w:rsidRDefault="00232BA6">
            <w:pPr>
              <w:pStyle w:val="ConsPlusNonformat"/>
              <w:jc w:val="both"/>
            </w:pPr>
            <w:r>
              <w:rPr>
                <w:sz w:val="18"/>
              </w:rPr>
              <w:t xml:space="preserve">глубинах,       </w:t>
            </w:r>
          </w:p>
          <w:p w:rsidR="00232BA6" w:rsidRDefault="00232BA6">
            <w:pPr>
              <w:pStyle w:val="ConsPlusNonformat"/>
              <w:jc w:val="both"/>
            </w:pPr>
            <w:r>
              <w:rPr>
                <w:sz w:val="18"/>
              </w:rPr>
              <w:t xml:space="preserve">исключающих     </w:t>
            </w:r>
          </w:p>
          <w:p w:rsidR="00232BA6" w:rsidRDefault="00232BA6">
            <w:pPr>
              <w:pStyle w:val="ConsPlusNonformat"/>
              <w:jc w:val="both"/>
            </w:pPr>
            <w:r>
              <w:rPr>
                <w:sz w:val="18"/>
              </w:rPr>
              <w:t xml:space="preserve">возможность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провалов        </w:t>
            </w:r>
          </w:p>
        </w:tc>
        <w:tc>
          <w:tcPr>
            <w:tcW w:w="1443" w:type="dxa"/>
            <w:vMerge/>
            <w:tcBorders>
              <w:top w:val="nil"/>
            </w:tcBorders>
          </w:tcPr>
          <w:p w:rsidR="00232BA6" w:rsidRDefault="00232BA6"/>
        </w:tc>
        <w:tc>
          <w:tcPr>
            <w:tcW w:w="1554" w:type="dxa"/>
            <w:tcBorders>
              <w:top w:val="nil"/>
            </w:tcBorders>
          </w:tcPr>
          <w:p w:rsidR="00232BA6" w:rsidRDefault="00232BA6">
            <w:pPr>
              <w:pStyle w:val="ConsPlusNonformat"/>
              <w:jc w:val="both"/>
            </w:pPr>
            <w:r>
              <w:rPr>
                <w:sz w:val="18"/>
              </w:rPr>
              <w:t xml:space="preserve">III - IV;   </w:t>
            </w:r>
          </w:p>
          <w:p w:rsidR="00232BA6" w:rsidRDefault="00232BA6">
            <w:pPr>
              <w:pStyle w:val="ConsPlusNonformat"/>
              <w:jc w:val="both"/>
            </w:pPr>
            <w:r>
              <w:rPr>
                <w:sz w:val="18"/>
              </w:rPr>
              <w:t xml:space="preserve">IIIк - IVк  </w:t>
            </w:r>
          </w:p>
        </w:tc>
        <w:tc>
          <w:tcPr>
            <w:tcW w:w="1665" w:type="dxa"/>
            <w:vMerge/>
            <w:tcBorders>
              <w:top w:val="nil"/>
            </w:tcBorders>
          </w:tcPr>
          <w:p w:rsidR="00232BA6" w:rsidRDefault="00232BA6"/>
        </w:tc>
      </w:tr>
      <w:tr w:rsidR="00232BA6">
        <w:trPr>
          <w:trHeight w:val="227"/>
        </w:trPr>
        <w:tc>
          <w:tcPr>
            <w:tcW w:w="888" w:type="dxa"/>
            <w:vMerge w:val="restart"/>
            <w:tcBorders>
              <w:top w:val="nil"/>
            </w:tcBorders>
          </w:tcPr>
          <w:p w:rsidR="00232BA6" w:rsidRDefault="00232BA6">
            <w:pPr>
              <w:pStyle w:val="ConsPlusNonformat"/>
              <w:jc w:val="both"/>
            </w:pPr>
            <w:r>
              <w:rPr>
                <w:sz w:val="18"/>
              </w:rPr>
              <w:t xml:space="preserve">3     </w:t>
            </w:r>
          </w:p>
        </w:tc>
        <w:tc>
          <w:tcPr>
            <w:tcW w:w="2109" w:type="dxa"/>
            <w:vMerge w:val="restart"/>
            <w:tcBorders>
              <w:top w:val="nil"/>
            </w:tcBorders>
          </w:tcPr>
          <w:p w:rsidR="00232BA6" w:rsidRDefault="00232BA6">
            <w:pPr>
              <w:pStyle w:val="ConsPlusNonformat"/>
              <w:jc w:val="both"/>
            </w:pPr>
            <w:r>
              <w:rPr>
                <w:sz w:val="18"/>
              </w:rPr>
              <w:t xml:space="preserve">Ограниченно      </w:t>
            </w:r>
          </w:p>
          <w:p w:rsidR="00232BA6" w:rsidRDefault="00232BA6">
            <w:pPr>
              <w:pStyle w:val="ConsPlusNonformat"/>
              <w:jc w:val="both"/>
            </w:pPr>
            <w:r>
              <w:rPr>
                <w:sz w:val="18"/>
              </w:rPr>
              <w:t xml:space="preserve">пригодная для    </w:t>
            </w:r>
          </w:p>
          <w:p w:rsidR="00232BA6" w:rsidRDefault="00232BA6">
            <w:pPr>
              <w:pStyle w:val="ConsPlusNonformat"/>
              <w:jc w:val="both"/>
            </w:pPr>
            <w:r>
              <w:rPr>
                <w:sz w:val="18"/>
              </w:rPr>
              <w:t xml:space="preserve">застройки -      </w:t>
            </w:r>
          </w:p>
          <w:p w:rsidR="00232BA6" w:rsidRDefault="00232BA6">
            <w:pPr>
              <w:pStyle w:val="ConsPlusNonformat"/>
              <w:jc w:val="both"/>
            </w:pPr>
            <w:r>
              <w:rPr>
                <w:sz w:val="18"/>
              </w:rPr>
              <w:t xml:space="preserve">подрабатываемая  </w:t>
            </w:r>
          </w:p>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отсутствуют или </w:t>
            </w:r>
          </w:p>
          <w:p w:rsidR="00232BA6" w:rsidRDefault="00232BA6">
            <w:pPr>
              <w:pStyle w:val="ConsPlusNonformat"/>
              <w:jc w:val="both"/>
            </w:pPr>
            <w:r>
              <w:rPr>
                <w:sz w:val="18"/>
              </w:rPr>
              <w:t xml:space="preserve">имеются на      </w:t>
            </w:r>
          </w:p>
          <w:p w:rsidR="00232BA6" w:rsidRDefault="00232BA6">
            <w:pPr>
              <w:pStyle w:val="ConsPlusNonformat"/>
              <w:jc w:val="both"/>
            </w:pPr>
            <w:r>
              <w:rPr>
                <w:sz w:val="18"/>
              </w:rPr>
              <w:t xml:space="preserve">глубинах,       </w:t>
            </w:r>
          </w:p>
          <w:p w:rsidR="00232BA6" w:rsidRDefault="00232BA6">
            <w:pPr>
              <w:pStyle w:val="ConsPlusNonformat"/>
              <w:jc w:val="both"/>
            </w:pPr>
            <w:r>
              <w:rPr>
                <w:sz w:val="18"/>
              </w:rPr>
              <w:t xml:space="preserve">исключающих     </w:t>
            </w:r>
          </w:p>
          <w:p w:rsidR="00232BA6" w:rsidRDefault="00232BA6">
            <w:pPr>
              <w:pStyle w:val="ConsPlusNonformat"/>
              <w:jc w:val="both"/>
            </w:pPr>
            <w:r>
              <w:rPr>
                <w:sz w:val="18"/>
              </w:rPr>
              <w:t xml:space="preserve">возможность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провалов        </w:t>
            </w:r>
          </w:p>
        </w:tc>
        <w:tc>
          <w:tcPr>
            <w:tcW w:w="1554" w:type="dxa"/>
            <w:tcBorders>
              <w:top w:val="nil"/>
            </w:tcBorders>
          </w:tcPr>
          <w:p w:rsidR="00232BA6" w:rsidRDefault="00232BA6">
            <w:pPr>
              <w:pStyle w:val="ConsPlusNonformat"/>
              <w:jc w:val="both"/>
            </w:pPr>
            <w:r>
              <w:rPr>
                <w:sz w:val="18"/>
              </w:rPr>
              <w:t xml:space="preserve">То же       </w:t>
            </w:r>
          </w:p>
        </w:tc>
        <w:tc>
          <w:tcPr>
            <w:tcW w:w="1554" w:type="dxa"/>
            <w:tcBorders>
              <w:top w:val="nil"/>
            </w:tcBorders>
          </w:tcPr>
          <w:p w:rsidR="00232BA6" w:rsidRDefault="00232BA6">
            <w:pPr>
              <w:pStyle w:val="ConsPlusNonformat"/>
              <w:jc w:val="both"/>
            </w:pPr>
            <w:r>
              <w:rPr>
                <w:sz w:val="18"/>
              </w:rPr>
              <w:t xml:space="preserve">I, Iк       </w:t>
            </w:r>
          </w:p>
        </w:tc>
        <w:tc>
          <w:tcPr>
            <w:tcW w:w="1776" w:type="dxa"/>
            <w:tcBorders>
              <w:top w:val="nil"/>
            </w:tcBorders>
          </w:tcPr>
          <w:p w:rsidR="00232BA6" w:rsidRDefault="00232BA6">
            <w:pPr>
              <w:pStyle w:val="ConsPlusNonformat"/>
              <w:jc w:val="both"/>
            </w:pPr>
            <w:r>
              <w:rPr>
                <w:sz w:val="18"/>
              </w:rPr>
              <w:t xml:space="preserve">То же         </w:t>
            </w:r>
          </w:p>
        </w:tc>
      </w:tr>
      <w:tr w:rsidR="00232BA6">
        <w:tc>
          <w:tcPr>
            <w:tcW w:w="777" w:type="dxa"/>
            <w:vMerge/>
            <w:tcBorders>
              <w:top w:val="nil"/>
            </w:tcBorders>
          </w:tcPr>
          <w:p w:rsidR="00232BA6" w:rsidRDefault="00232BA6"/>
        </w:tc>
        <w:tc>
          <w:tcPr>
            <w:tcW w:w="1998" w:type="dxa"/>
            <w:vMerge/>
            <w:tcBorders>
              <w:top w:val="nil"/>
            </w:tcBorders>
          </w:tcPr>
          <w:p w:rsidR="00232BA6" w:rsidRDefault="00232BA6"/>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отсутствуют или </w:t>
            </w:r>
          </w:p>
          <w:p w:rsidR="00232BA6" w:rsidRDefault="00232BA6">
            <w:pPr>
              <w:pStyle w:val="ConsPlusNonformat"/>
              <w:jc w:val="both"/>
            </w:pPr>
            <w:r>
              <w:rPr>
                <w:sz w:val="18"/>
              </w:rPr>
              <w:t xml:space="preserve">имеются на      </w:t>
            </w:r>
          </w:p>
          <w:p w:rsidR="00232BA6" w:rsidRDefault="00232BA6">
            <w:pPr>
              <w:pStyle w:val="ConsPlusNonformat"/>
              <w:jc w:val="both"/>
            </w:pPr>
            <w:r>
              <w:rPr>
                <w:sz w:val="18"/>
              </w:rPr>
              <w:t xml:space="preserve">глубинах,       </w:t>
            </w:r>
          </w:p>
          <w:p w:rsidR="00232BA6" w:rsidRDefault="00232BA6">
            <w:pPr>
              <w:pStyle w:val="ConsPlusNonformat"/>
              <w:jc w:val="both"/>
            </w:pPr>
            <w:r>
              <w:rPr>
                <w:sz w:val="18"/>
              </w:rPr>
              <w:t xml:space="preserve">исключающих     </w:t>
            </w:r>
          </w:p>
          <w:p w:rsidR="00232BA6" w:rsidRDefault="00232BA6">
            <w:pPr>
              <w:pStyle w:val="ConsPlusNonformat"/>
              <w:jc w:val="both"/>
            </w:pPr>
            <w:r>
              <w:rPr>
                <w:sz w:val="18"/>
              </w:rPr>
              <w:t xml:space="preserve">возможность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провалов        </w:t>
            </w:r>
          </w:p>
        </w:tc>
        <w:tc>
          <w:tcPr>
            <w:tcW w:w="1554" w:type="dxa"/>
            <w:tcBorders>
              <w:top w:val="nil"/>
            </w:tcBorders>
          </w:tcPr>
          <w:p w:rsidR="00232BA6" w:rsidRDefault="00232BA6">
            <w:pPr>
              <w:pStyle w:val="ConsPlusNonformat"/>
              <w:jc w:val="both"/>
            </w:pPr>
          </w:p>
        </w:tc>
        <w:tc>
          <w:tcPr>
            <w:tcW w:w="1554" w:type="dxa"/>
            <w:tcBorders>
              <w:top w:val="nil"/>
            </w:tcBorders>
          </w:tcPr>
          <w:p w:rsidR="00232BA6" w:rsidRDefault="00232BA6">
            <w:pPr>
              <w:pStyle w:val="ConsPlusNonformat"/>
              <w:jc w:val="both"/>
            </w:pPr>
            <w:r>
              <w:rPr>
                <w:sz w:val="18"/>
              </w:rPr>
              <w:t xml:space="preserve">Деформации  </w:t>
            </w:r>
          </w:p>
          <w:p w:rsidR="00232BA6" w:rsidRDefault="00232BA6">
            <w:pPr>
              <w:pStyle w:val="ConsPlusNonformat"/>
              <w:jc w:val="both"/>
            </w:pPr>
            <w:r>
              <w:rPr>
                <w:sz w:val="18"/>
              </w:rPr>
              <w:t xml:space="preserve">превышают   </w:t>
            </w:r>
          </w:p>
          <w:p w:rsidR="00232BA6" w:rsidRDefault="00232BA6">
            <w:pPr>
              <w:pStyle w:val="ConsPlusNonformat"/>
              <w:jc w:val="both"/>
            </w:pPr>
            <w:r>
              <w:rPr>
                <w:sz w:val="18"/>
              </w:rPr>
              <w:t>максимальные</w:t>
            </w:r>
          </w:p>
          <w:p w:rsidR="00232BA6" w:rsidRDefault="00232BA6">
            <w:pPr>
              <w:pStyle w:val="ConsPlusNonformat"/>
              <w:jc w:val="both"/>
            </w:pPr>
            <w:r>
              <w:rPr>
                <w:sz w:val="18"/>
              </w:rPr>
              <w:t>величины для</w:t>
            </w:r>
          </w:p>
          <w:p w:rsidR="00232BA6" w:rsidRDefault="00232BA6">
            <w:pPr>
              <w:pStyle w:val="ConsPlusNonformat"/>
              <w:jc w:val="both"/>
            </w:pPr>
            <w:r>
              <w:rPr>
                <w:sz w:val="18"/>
              </w:rPr>
              <w:t>групп I и Iк</w:t>
            </w:r>
          </w:p>
        </w:tc>
        <w:tc>
          <w:tcPr>
            <w:tcW w:w="1776" w:type="dxa"/>
            <w:tcBorders>
              <w:top w:val="nil"/>
            </w:tcBorders>
          </w:tcPr>
          <w:p w:rsidR="00232BA6" w:rsidRDefault="00232BA6">
            <w:pPr>
              <w:pStyle w:val="ConsPlusNonformat"/>
              <w:jc w:val="both"/>
            </w:pPr>
            <w:r>
              <w:rPr>
                <w:sz w:val="18"/>
              </w:rPr>
              <w:t xml:space="preserve">Имеются       </w:t>
            </w:r>
          </w:p>
          <w:p w:rsidR="00232BA6" w:rsidRDefault="00232BA6">
            <w:pPr>
              <w:pStyle w:val="ConsPlusNonformat"/>
              <w:jc w:val="both"/>
            </w:pPr>
            <w:r>
              <w:rPr>
                <w:sz w:val="18"/>
              </w:rPr>
              <w:t xml:space="preserve">участки       </w:t>
            </w:r>
          </w:p>
          <w:p w:rsidR="00232BA6" w:rsidRDefault="00232BA6">
            <w:pPr>
              <w:pStyle w:val="ConsPlusNonformat"/>
              <w:jc w:val="both"/>
            </w:pPr>
            <w:r>
              <w:rPr>
                <w:sz w:val="18"/>
              </w:rPr>
              <w:t xml:space="preserve">территорий с  </w:t>
            </w:r>
          </w:p>
          <w:p w:rsidR="00232BA6" w:rsidRDefault="00232BA6">
            <w:pPr>
              <w:pStyle w:val="ConsPlusNonformat"/>
              <w:jc w:val="both"/>
            </w:pPr>
            <w:r>
              <w:rPr>
                <w:sz w:val="18"/>
              </w:rPr>
              <w:t xml:space="preserve">деформациями  </w:t>
            </w:r>
          </w:p>
          <w:p w:rsidR="00232BA6" w:rsidRDefault="00232BA6">
            <w:pPr>
              <w:pStyle w:val="ConsPlusNonformat"/>
              <w:jc w:val="both"/>
            </w:pPr>
            <w:r>
              <w:rPr>
                <w:sz w:val="18"/>
              </w:rPr>
              <w:t xml:space="preserve">большими, чем </w:t>
            </w:r>
          </w:p>
          <w:p w:rsidR="00232BA6" w:rsidRDefault="00232BA6">
            <w:pPr>
              <w:pStyle w:val="ConsPlusNonformat"/>
              <w:jc w:val="both"/>
            </w:pPr>
            <w:r>
              <w:rPr>
                <w:sz w:val="18"/>
              </w:rPr>
              <w:t xml:space="preserve">для групп I и </w:t>
            </w:r>
          </w:p>
          <w:p w:rsidR="00232BA6" w:rsidRDefault="00232BA6">
            <w:pPr>
              <w:pStyle w:val="ConsPlusNonformat"/>
              <w:jc w:val="both"/>
            </w:pPr>
            <w:r>
              <w:rPr>
                <w:sz w:val="18"/>
              </w:rPr>
              <w:t xml:space="preserve">Iк            </w:t>
            </w:r>
          </w:p>
        </w:tc>
      </w:tr>
      <w:tr w:rsidR="00232BA6">
        <w:trPr>
          <w:trHeight w:val="227"/>
        </w:trPr>
        <w:tc>
          <w:tcPr>
            <w:tcW w:w="888" w:type="dxa"/>
            <w:vMerge w:val="restart"/>
            <w:tcBorders>
              <w:top w:val="nil"/>
            </w:tcBorders>
          </w:tcPr>
          <w:p w:rsidR="00232BA6" w:rsidRDefault="00232BA6">
            <w:pPr>
              <w:pStyle w:val="ConsPlusNonformat"/>
              <w:jc w:val="both"/>
            </w:pPr>
            <w:r>
              <w:rPr>
                <w:sz w:val="18"/>
              </w:rPr>
              <w:t xml:space="preserve">4     </w:t>
            </w:r>
          </w:p>
        </w:tc>
        <w:tc>
          <w:tcPr>
            <w:tcW w:w="2109" w:type="dxa"/>
            <w:vMerge w:val="restart"/>
            <w:tcBorders>
              <w:top w:val="nil"/>
            </w:tcBorders>
          </w:tcPr>
          <w:p w:rsidR="00232BA6" w:rsidRDefault="00232BA6">
            <w:pPr>
              <w:pStyle w:val="ConsPlusNonformat"/>
              <w:jc w:val="both"/>
            </w:pPr>
            <w:r>
              <w:rPr>
                <w:sz w:val="18"/>
              </w:rPr>
              <w:t xml:space="preserve">Непригодная для  </w:t>
            </w:r>
          </w:p>
          <w:p w:rsidR="00232BA6" w:rsidRDefault="00232BA6">
            <w:pPr>
              <w:pStyle w:val="ConsPlusNonformat"/>
              <w:jc w:val="both"/>
            </w:pPr>
            <w:r>
              <w:rPr>
                <w:sz w:val="18"/>
              </w:rPr>
              <w:t xml:space="preserve">застройки        </w:t>
            </w:r>
          </w:p>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отсутствуют или </w:t>
            </w:r>
          </w:p>
          <w:p w:rsidR="00232BA6" w:rsidRDefault="00232BA6">
            <w:pPr>
              <w:pStyle w:val="ConsPlusNonformat"/>
              <w:jc w:val="both"/>
            </w:pPr>
            <w:r>
              <w:rPr>
                <w:sz w:val="18"/>
              </w:rPr>
              <w:t xml:space="preserve">имеются на      </w:t>
            </w:r>
          </w:p>
          <w:p w:rsidR="00232BA6" w:rsidRDefault="00232BA6">
            <w:pPr>
              <w:pStyle w:val="ConsPlusNonformat"/>
              <w:jc w:val="both"/>
            </w:pPr>
            <w:r>
              <w:rPr>
                <w:sz w:val="18"/>
              </w:rPr>
              <w:t xml:space="preserve">глубинах,       </w:t>
            </w:r>
          </w:p>
          <w:p w:rsidR="00232BA6" w:rsidRDefault="00232BA6">
            <w:pPr>
              <w:pStyle w:val="ConsPlusNonformat"/>
              <w:jc w:val="both"/>
            </w:pPr>
            <w:r>
              <w:rPr>
                <w:sz w:val="18"/>
              </w:rPr>
              <w:t xml:space="preserve">исключающих     </w:t>
            </w:r>
          </w:p>
          <w:p w:rsidR="00232BA6" w:rsidRDefault="00232BA6">
            <w:pPr>
              <w:pStyle w:val="ConsPlusNonformat"/>
              <w:jc w:val="both"/>
            </w:pPr>
            <w:r>
              <w:rPr>
                <w:sz w:val="18"/>
              </w:rPr>
              <w:t xml:space="preserve">возможность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провалов        </w:t>
            </w:r>
          </w:p>
        </w:tc>
        <w:tc>
          <w:tcPr>
            <w:tcW w:w="1554" w:type="dxa"/>
            <w:tcBorders>
              <w:top w:val="nil"/>
            </w:tcBorders>
          </w:tcPr>
          <w:p w:rsidR="00232BA6" w:rsidRDefault="00232BA6">
            <w:pPr>
              <w:pStyle w:val="ConsPlusNonformat"/>
              <w:jc w:val="both"/>
            </w:pPr>
            <w:r>
              <w:rPr>
                <w:sz w:val="18"/>
              </w:rPr>
              <w:t xml:space="preserve">Планируются </w:t>
            </w:r>
          </w:p>
          <w:p w:rsidR="00232BA6" w:rsidRDefault="00232BA6">
            <w:pPr>
              <w:pStyle w:val="ConsPlusNonformat"/>
              <w:jc w:val="both"/>
            </w:pPr>
            <w:r>
              <w:rPr>
                <w:sz w:val="18"/>
              </w:rPr>
              <w:t>на глубинах,</w:t>
            </w:r>
          </w:p>
          <w:p w:rsidR="00232BA6" w:rsidRDefault="00232BA6">
            <w:pPr>
              <w:pStyle w:val="ConsPlusNonformat"/>
              <w:jc w:val="both"/>
            </w:pPr>
            <w:r>
              <w:rPr>
                <w:sz w:val="18"/>
              </w:rPr>
              <w:t xml:space="preserve">при которых </w:t>
            </w:r>
          </w:p>
          <w:p w:rsidR="00232BA6" w:rsidRDefault="00232BA6">
            <w:pPr>
              <w:pStyle w:val="ConsPlusNonformat"/>
              <w:jc w:val="both"/>
            </w:pPr>
            <w:r>
              <w:rPr>
                <w:sz w:val="18"/>
              </w:rPr>
              <w:t xml:space="preserve">возможно    </w:t>
            </w:r>
          </w:p>
          <w:p w:rsidR="00232BA6" w:rsidRDefault="00232BA6">
            <w:pPr>
              <w:pStyle w:val="ConsPlusNonformat"/>
              <w:jc w:val="both"/>
            </w:pPr>
            <w:r>
              <w:rPr>
                <w:sz w:val="18"/>
              </w:rPr>
              <w:t xml:space="preserve">образование </w:t>
            </w:r>
          </w:p>
          <w:p w:rsidR="00232BA6" w:rsidRDefault="00232BA6">
            <w:pPr>
              <w:pStyle w:val="ConsPlusNonformat"/>
              <w:jc w:val="both"/>
            </w:pPr>
            <w:r>
              <w:rPr>
                <w:sz w:val="18"/>
              </w:rPr>
              <w:t xml:space="preserve">провалов    </w:t>
            </w:r>
          </w:p>
        </w:tc>
        <w:tc>
          <w:tcPr>
            <w:tcW w:w="1554" w:type="dxa"/>
            <w:vMerge w:val="restart"/>
            <w:tcBorders>
              <w:top w:val="nil"/>
            </w:tcBorders>
          </w:tcPr>
          <w:p w:rsidR="00232BA6" w:rsidRDefault="00232BA6">
            <w:pPr>
              <w:pStyle w:val="ConsPlusNonformat"/>
              <w:jc w:val="both"/>
            </w:pPr>
            <w:r>
              <w:rPr>
                <w:sz w:val="18"/>
              </w:rPr>
              <w:t xml:space="preserve">Независимо  </w:t>
            </w:r>
          </w:p>
          <w:p w:rsidR="00232BA6" w:rsidRDefault="00232BA6">
            <w:pPr>
              <w:pStyle w:val="ConsPlusNonformat"/>
              <w:jc w:val="both"/>
            </w:pPr>
            <w:r>
              <w:rPr>
                <w:sz w:val="18"/>
              </w:rPr>
              <w:t xml:space="preserve">от группы   </w:t>
            </w:r>
          </w:p>
        </w:tc>
        <w:tc>
          <w:tcPr>
            <w:tcW w:w="1776" w:type="dxa"/>
            <w:tcBorders>
              <w:top w:val="nil"/>
            </w:tcBorders>
          </w:tcPr>
          <w:p w:rsidR="00232BA6" w:rsidRDefault="00232BA6">
            <w:pPr>
              <w:pStyle w:val="ConsPlusNonformat"/>
              <w:jc w:val="both"/>
            </w:pPr>
            <w:r>
              <w:rPr>
                <w:sz w:val="18"/>
              </w:rPr>
              <w:t xml:space="preserve">Возможны      </w:t>
            </w:r>
          </w:p>
          <w:p w:rsidR="00232BA6" w:rsidRDefault="00232BA6">
            <w:pPr>
              <w:pStyle w:val="ConsPlusNonformat"/>
              <w:jc w:val="both"/>
            </w:pPr>
            <w:r>
              <w:rPr>
                <w:sz w:val="18"/>
              </w:rPr>
              <w:t xml:space="preserve">провалы и     </w:t>
            </w:r>
          </w:p>
          <w:p w:rsidR="00232BA6" w:rsidRDefault="00232BA6">
            <w:pPr>
              <w:pStyle w:val="ConsPlusNonformat"/>
              <w:jc w:val="both"/>
            </w:pPr>
            <w:r>
              <w:rPr>
                <w:sz w:val="18"/>
              </w:rPr>
              <w:t xml:space="preserve">крупные       </w:t>
            </w:r>
          </w:p>
          <w:p w:rsidR="00232BA6" w:rsidRDefault="00232BA6">
            <w:pPr>
              <w:pStyle w:val="ConsPlusNonformat"/>
              <w:jc w:val="both"/>
            </w:pPr>
            <w:r>
              <w:rPr>
                <w:sz w:val="18"/>
              </w:rPr>
              <w:t xml:space="preserve">трещины на    </w:t>
            </w:r>
          </w:p>
          <w:p w:rsidR="00232BA6" w:rsidRDefault="00232BA6">
            <w:pPr>
              <w:pStyle w:val="ConsPlusNonformat"/>
              <w:jc w:val="both"/>
            </w:pPr>
            <w:r>
              <w:rPr>
                <w:sz w:val="18"/>
              </w:rPr>
              <w:t xml:space="preserve">земной        </w:t>
            </w:r>
          </w:p>
          <w:p w:rsidR="00232BA6" w:rsidRDefault="00232BA6">
            <w:pPr>
              <w:pStyle w:val="ConsPlusNonformat"/>
              <w:jc w:val="both"/>
            </w:pPr>
            <w:r>
              <w:rPr>
                <w:sz w:val="18"/>
              </w:rPr>
              <w:t xml:space="preserve">поверхности   </w:t>
            </w:r>
          </w:p>
        </w:tc>
      </w:tr>
      <w:tr w:rsidR="00232BA6">
        <w:tc>
          <w:tcPr>
            <w:tcW w:w="777" w:type="dxa"/>
            <w:vMerge/>
            <w:tcBorders>
              <w:top w:val="nil"/>
            </w:tcBorders>
          </w:tcPr>
          <w:p w:rsidR="00232BA6" w:rsidRDefault="00232BA6"/>
        </w:tc>
        <w:tc>
          <w:tcPr>
            <w:tcW w:w="1998" w:type="dxa"/>
            <w:vMerge/>
            <w:tcBorders>
              <w:top w:val="nil"/>
            </w:tcBorders>
          </w:tcPr>
          <w:p w:rsidR="00232BA6" w:rsidRDefault="00232BA6"/>
        </w:tc>
        <w:tc>
          <w:tcPr>
            <w:tcW w:w="1998" w:type="dxa"/>
            <w:tcBorders>
              <w:top w:val="nil"/>
            </w:tcBorders>
          </w:tcPr>
          <w:p w:rsidR="00232BA6" w:rsidRDefault="00232BA6">
            <w:pPr>
              <w:pStyle w:val="ConsPlusNonformat"/>
              <w:jc w:val="both"/>
            </w:pPr>
            <w:r>
              <w:rPr>
                <w:sz w:val="18"/>
              </w:rPr>
              <w:t xml:space="preserve">Старые горные   </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имеются на      </w:t>
            </w:r>
          </w:p>
          <w:p w:rsidR="00232BA6" w:rsidRDefault="00232BA6">
            <w:pPr>
              <w:pStyle w:val="ConsPlusNonformat"/>
              <w:jc w:val="both"/>
            </w:pPr>
            <w:r>
              <w:rPr>
                <w:sz w:val="18"/>
              </w:rPr>
              <w:t xml:space="preserve">глубинах, при   </w:t>
            </w:r>
          </w:p>
          <w:p w:rsidR="00232BA6" w:rsidRDefault="00232BA6">
            <w:pPr>
              <w:pStyle w:val="ConsPlusNonformat"/>
              <w:jc w:val="both"/>
            </w:pPr>
            <w:r>
              <w:rPr>
                <w:sz w:val="18"/>
              </w:rPr>
              <w:t>которых возможно</w:t>
            </w:r>
          </w:p>
          <w:p w:rsidR="00232BA6" w:rsidRDefault="00232BA6">
            <w:pPr>
              <w:pStyle w:val="ConsPlusNonformat"/>
              <w:jc w:val="both"/>
            </w:pPr>
            <w:r>
              <w:rPr>
                <w:sz w:val="18"/>
              </w:rPr>
              <w:t xml:space="preserve">образование     </w:t>
            </w:r>
          </w:p>
          <w:p w:rsidR="00232BA6" w:rsidRDefault="00232BA6">
            <w:pPr>
              <w:pStyle w:val="ConsPlusNonformat"/>
              <w:jc w:val="both"/>
            </w:pPr>
            <w:r>
              <w:rPr>
                <w:sz w:val="18"/>
              </w:rPr>
              <w:t xml:space="preserve">провалов        </w:t>
            </w:r>
          </w:p>
        </w:tc>
        <w:tc>
          <w:tcPr>
            <w:tcW w:w="1554" w:type="dxa"/>
            <w:tcBorders>
              <w:top w:val="nil"/>
            </w:tcBorders>
          </w:tcPr>
          <w:p w:rsidR="00232BA6" w:rsidRDefault="00232BA6">
            <w:pPr>
              <w:pStyle w:val="ConsPlusNonformat"/>
              <w:jc w:val="both"/>
            </w:pPr>
            <w:r>
              <w:rPr>
                <w:sz w:val="18"/>
              </w:rPr>
              <w:t xml:space="preserve">Независимо  </w:t>
            </w:r>
          </w:p>
          <w:p w:rsidR="00232BA6" w:rsidRDefault="00232BA6">
            <w:pPr>
              <w:pStyle w:val="ConsPlusNonformat"/>
              <w:jc w:val="both"/>
            </w:pPr>
            <w:r>
              <w:rPr>
                <w:sz w:val="18"/>
              </w:rPr>
              <w:t xml:space="preserve">от          </w:t>
            </w:r>
          </w:p>
          <w:p w:rsidR="00232BA6" w:rsidRDefault="00232BA6">
            <w:pPr>
              <w:pStyle w:val="ConsPlusNonformat"/>
              <w:jc w:val="both"/>
            </w:pPr>
            <w:r>
              <w:rPr>
                <w:sz w:val="18"/>
              </w:rPr>
              <w:t>планирования</w:t>
            </w:r>
          </w:p>
          <w:p w:rsidR="00232BA6" w:rsidRDefault="00232BA6">
            <w:pPr>
              <w:pStyle w:val="ConsPlusNonformat"/>
              <w:jc w:val="both"/>
            </w:pPr>
            <w:r>
              <w:rPr>
                <w:sz w:val="18"/>
              </w:rPr>
              <w:t>горных работ</w:t>
            </w:r>
          </w:p>
        </w:tc>
        <w:tc>
          <w:tcPr>
            <w:tcW w:w="1443" w:type="dxa"/>
            <w:vMerge/>
            <w:tcBorders>
              <w:top w:val="nil"/>
            </w:tcBorders>
          </w:tcPr>
          <w:p w:rsidR="00232BA6" w:rsidRDefault="00232BA6"/>
        </w:tc>
        <w:tc>
          <w:tcPr>
            <w:tcW w:w="1776" w:type="dxa"/>
            <w:tcBorders>
              <w:top w:val="nil"/>
            </w:tcBorders>
          </w:tcPr>
          <w:p w:rsidR="00232BA6" w:rsidRDefault="00232BA6">
            <w:pPr>
              <w:pStyle w:val="ConsPlusNonformat"/>
              <w:jc w:val="both"/>
            </w:pPr>
            <w:r>
              <w:rPr>
                <w:sz w:val="18"/>
              </w:rPr>
              <w:t xml:space="preserve">То же         </w:t>
            </w:r>
          </w:p>
        </w:tc>
      </w:tr>
      <w:tr w:rsidR="00232BA6">
        <w:tc>
          <w:tcPr>
            <w:tcW w:w="777" w:type="dxa"/>
            <w:vMerge/>
            <w:tcBorders>
              <w:top w:val="nil"/>
            </w:tcBorders>
          </w:tcPr>
          <w:p w:rsidR="00232BA6" w:rsidRDefault="00232BA6"/>
        </w:tc>
        <w:tc>
          <w:tcPr>
            <w:tcW w:w="1998" w:type="dxa"/>
            <w:vMerge/>
            <w:tcBorders>
              <w:top w:val="nil"/>
            </w:tcBorders>
          </w:tcPr>
          <w:p w:rsidR="00232BA6" w:rsidRDefault="00232BA6"/>
        </w:tc>
        <w:tc>
          <w:tcPr>
            <w:tcW w:w="1998" w:type="dxa"/>
            <w:tcBorders>
              <w:top w:val="nil"/>
            </w:tcBorders>
          </w:tcPr>
          <w:p w:rsidR="00232BA6" w:rsidRDefault="00232BA6">
            <w:pPr>
              <w:pStyle w:val="ConsPlusNonformat"/>
              <w:jc w:val="both"/>
            </w:pPr>
            <w:r>
              <w:rPr>
                <w:sz w:val="18"/>
              </w:rPr>
              <w:t xml:space="preserve">Имеются         </w:t>
            </w:r>
          </w:p>
          <w:p w:rsidR="00232BA6" w:rsidRDefault="00232BA6">
            <w:pPr>
              <w:pStyle w:val="ConsPlusNonformat"/>
              <w:jc w:val="both"/>
            </w:pPr>
            <w:r>
              <w:rPr>
                <w:sz w:val="18"/>
              </w:rPr>
              <w:t>подготовительные</w:t>
            </w:r>
          </w:p>
          <w:p w:rsidR="00232BA6" w:rsidRDefault="00232BA6">
            <w:pPr>
              <w:pStyle w:val="ConsPlusNonformat"/>
              <w:jc w:val="both"/>
            </w:pPr>
            <w:r>
              <w:rPr>
                <w:sz w:val="18"/>
              </w:rPr>
              <w:t xml:space="preserve">выработки,      </w:t>
            </w:r>
          </w:p>
          <w:p w:rsidR="00232BA6" w:rsidRDefault="00232BA6">
            <w:pPr>
              <w:pStyle w:val="ConsPlusNonformat"/>
              <w:jc w:val="both"/>
            </w:pPr>
            <w:r>
              <w:rPr>
                <w:sz w:val="18"/>
              </w:rPr>
              <w:t xml:space="preserve">стволы и шурфы, </w:t>
            </w:r>
          </w:p>
          <w:p w:rsidR="00232BA6" w:rsidRDefault="00232BA6">
            <w:pPr>
              <w:pStyle w:val="ConsPlusNonformat"/>
              <w:jc w:val="both"/>
            </w:pPr>
            <w:r>
              <w:rPr>
                <w:sz w:val="18"/>
              </w:rPr>
              <w:t>имеющие выход на</w:t>
            </w:r>
          </w:p>
          <w:p w:rsidR="00232BA6" w:rsidRDefault="00232BA6">
            <w:pPr>
              <w:pStyle w:val="ConsPlusNonformat"/>
              <w:jc w:val="both"/>
            </w:pPr>
            <w:r>
              <w:rPr>
                <w:sz w:val="18"/>
              </w:rPr>
              <w:t xml:space="preserve">земную          </w:t>
            </w:r>
          </w:p>
          <w:p w:rsidR="00232BA6" w:rsidRDefault="00232BA6">
            <w:pPr>
              <w:pStyle w:val="ConsPlusNonformat"/>
              <w:jc w:val="both"/>
            </w:pPr>
            <w:r>
              <w:rPr>
                <w:sz w:val="18"/>
              </w:rPr>
              <w:t xml:space="preserve">поверхность,    </w:t>
            </w:r>
          </w:p>
          <w:p w:rsidR="00232BA6" w:rsidRDefault="00232BA6">
            <w:pPr>
              <w:pStyle w:val="ConsPlusNonformat"/>
              <w:jc w:val="both"/>
            </w:pPr>
            <w:r>
              <w:rPr>
                <w:sz w:val="18"/>
              </w:rPr>
              <w:t xml:space="preserve">когда в зоне их </w:t>
            </w:r>
          </w:p>
          <w:p w:rsidR="00232BA6" w:rsidRDefault="00232BA6">
            <w:pPr>
              <w:pStyle w:val="ConsPlusNonformat"/>
              <w:jc w:val="both"/>
            </w:pPr>
            <w:r>
              <w:rPr>
                <w:sz w:val="18"/>
              </w:rPr>
              <w:t>влияния возможно</w:t>
            </w:r>
          </w:p>
          <w:p w:rsidR="00232BA6" w:rsidRDefault="00232BA6">
            <w:pPr>
              <w:pStyle w:val="ConsPlusNonformat"/>
              <w:jc w:val="both"/>
            </w:pPr>
            <w:r>
              <w:rPr>
                <w:sz w:val="18"/>
              </w:rPr>
              <w:t xml:space="preserve">образование     </w:t>
            </w:r>
          </w:p>
          <w:p w:rsidR="00232BA6" w:rsidRDefault="00232BA6">
            <w:pPr>
              <w:pStyle w:val="ConsPlusNonformat"/>
              <w:jc w:val="both"/>
            </w:pPr>
            <w:r>
              <w:rPr>
                <w:sz w:val="18"/>
              </w:rPr>
              <w:t xml:space="preserve">провалов        </w:t>
            </w:r>
          </w:p>
        </w:tc>
        <w:tc>
          <w:tcPr>
            <w:tcW w:w="1554" w:type="dxa"/>
            <w:tcBorders>
              <w:top w:val="nil"/>
            </w:tcBorders>
          </w:tcPr>
          <w:p w:rsidR="00232BA6" w:rsidRDefault="00232BA6">
            <w:pPr>
              <w:pStyle w:val="ConsPlusNonformat"/>
              <w:jc w:val="both"/>
            </w:pPr>
            <w:r>
              <w:rPr>
                <w:sz w:val="18"/>
              </w:rPr>
              <w:t xml:space="preserve">Независимо  </w:t>
            </w:r>
          </w:p>
          <w:p w:rsidR="00232BA6" w:rsidRDefault="00232BA6">
            <w:pPr>
              <w:pStyle w:val="ConsPlusNonformat"/>
              <w:jc w:val="both"/>
            </w:pPr>
            <w:r>
              <w:rPr>
                <w:sz w:val="18"/>
              </w:rPr>
              <w:t xml:space="preserve">от развития </w:t>
            </w:r>
          </w:p>
          <w:p w:rsidR="00232BA6" w:rsidRDefault="00232BA6">
            <w:pPr>
              <w:pStyle w:val="ConsPlusNonformat"/>
              <w:jc w:val="both"/>
            </w:pPr>
            <w:r>
              <w:rPr>
                <w:sz w:val="18"/>
              </w:rPr>
              <w:t>горных работ</w:t>
            </w:r>
          </w:p>
        </w:tc>
        <w:tc>
          <w:tcPr>
            <w:tcW w:w="1443" w:type="dxa"/>
            <w:vMerge/>
            <w:tcBorders>
              <w:top w:val="nil"/>
            </w:tcBorders>
          </w:tcPr>
          <w:p w:rsidR="00232BA6" w:rsidRDefault="00232BA6"/>
        </w:tc>
        <w:tc>
          <w:tcPr>
            <w:tcW w:w="1776" w:type="dxa"/>
            <w:tcBorders>
              <w:top w:val="nil"/>
            </w:tcBorders>
          </w:tcPr>
          <w:p w:rsidR="00232BA6" w:rsidRDefault="00232BA6">
            <w:pPr>
              <w:pStyle w:val="ConsPlusNonformat"/>
              <w:jc w:val="both"/>
            </w:pPr>
            <w:r>
              <w:rPr>
                <w:sz w:val="18"/>
              </w:rPr>
              <w:t xml:space="preserve">Возможны      </w:t>
            </w:r>
          </w:p>
          <w:p w:rsidR="00232BA6" w:rsidRDefault="00232BA6">
            <w:pPr>
              <w:pStyle w:val="ConsPlusNonformat"/>
              <w:jc w:val="both"/>
            </w:pPr>
            <w:r>
              <w:rPr>
                <w:sz w:val="18"/>
              </w:rPr>
              <w:t>провалы земной</w:t>
            </w:r>
          </w:p>
          <w:p w:rsidR="00232BA6" w:rsidRDefault="00232BA6">
            <w:pPr>
              <w:pStyle w:val="ConsPlusNonformat"/>
              <w:jc w:val="both"/>
            </w:pPr>
            <w:r>
              <w:rPr>
                <w:sz w:val="18"/>
              </w:rPr>
              <w:t xml:space="preserve">поверхности   </w:t>
            </w:r>
          </w:p>
          <w:p w:rsidR="00232BA6" w:rsidRDefault="00232BA6">
            <w:pPr>
              <w:pStyle w:val="ConsPlusNonformat"/>
              <w:jc w:val="both"/>
            </w:pPr>
            <w:r>
              <w:rPr>
                <w:sz w:val="18"/>
              </w:rPr>
              <w:t xml:space="preserve">вокруг        </w:t>
            </w:r>
          </w:p>
          <w:p w:rsidR="00232BA6" w:rsidRDefault="00232BA6">
            <w:pPr>
              <w:pStyle w:val="ConsPlusNonformat"/>
              <w:jc w:val="both"/>
            </w:pPr>
            <w:r>
              <w:rPr>
                <w:sz w:val="18"/>
              </w:rPr>
              <w:t xml:space="preserve">выработок     </w:t>
            </w:r>
          </w:p>
        </w:tc>
      </w:tr>
      <w:tr w:rsidR="00232BA6">
        <w:tc>
          <w:tcPr>
            <w:tcW w:w="777" w:type="dxa"/>
            <w:vMerge/>
            <w:tcBorders>
              <w:top w:val="nil"/>
            </w:tcBorders>
          </w:tcPr>
          <w:p w:rsidR="00232BA6" w:rsidRDefault="00232BA6"/>
        </w:tc>
        <w:tc>
          <w:tcPr>
            <w:tcW w:w="1998" w:type="dxa"/>
            <w:vMerge/>
            <w:tcBorders>
              <w:top w:val="nil"/>
            </w:tcBorders>
          </w:tcPr>
          <w:p w:rsidR="00232BA6" w:rsidRDefault="00232BA6"/>
        </w:tc>
        <w:tc>
          <w:tcPr>
            <w:tcW w:w="1998" w:type="dxa"/>
            <w:tcBorders>
              <w:top w:val="nil"/>
            </w:tcBorders>
          </w:tcPr>
          <w:p w:rsidR="00232BA6" w:rsidRDefault="00232BA6">
            <w:pPr>
              <w:pStyle w:val="ConsPlusNonformat"/>
              <w:jc w:val="both"/>
            </w:pPr>
            <w:r>
              <w:rPr>
                <w:sz w:val="18"/>
              </w:rPr>
              <w:t xml:space="preserve">Независимо от   </w:t>
            </w:r>
          </w:p>
          <w:p w:rsidR="00232BA6" w:rsidRDefault="00232BA6">
            <w:pPr>
              <w:pStyle w:val="ConsPlusNonformat"/>
              <w:jc w:val="both"/>
            </w:pPr>
            <w:r>
              <w:rPr>
                <w:sz w:val="18"/>
              </w:rPr>
              <w:t xml:space="preserve">наличия старых  </w:t>
            </w:r>
          </w:p>
          <w:p w:rsidR="00232BA6" w:rsidRDefault="00232BA6">
            <w:pPr>
              <w:pStyle w:val="ConsPlusNonformat"/>
              <w:jc w:val="both"/>
            </w:pPr>
            <w:r>
              <w:rPr>
                <w:sz w:val="18"/>
              </w:rPr>
              <w:t>горных выработок</w:t>
            </w:r>
          </w:p>
        </w:tc>
        <w:tc>
          <w:tcPr>
            <w:tcW w:w="1554" w:type="dxa"/>
            <w:tcBorders>
              <w:top w:val="nil"/>
            </w:tcBorders>
          </w:tcPr>
          <w:p w:rsidR="00232BA6" w:rsidRDefault="00232BA6">
            <w:pPr>
              <w:pStyle w:val="ConsPlusNonformat"/>
              <w:jc w:val="both"/>
            </w:pPr>
            <w:r>
              <w:rPr>
                <w:sz w:val="18"/>
              </w:rPr>
              <w:t xml:space="preserve">Планируются </w:t>
            </w:r>
          </w:p>
        </w:tc>
        <w:tc>
          <w:tcPr>
            <w:tcW w:w="1443" w:type="dxa"/>
            <w:vMerge/>
            <w:tcBorders>
              <w:top w:val="nil"/>
            </w:tcBorders>
          </w:tcPr>
          <w:p w:rsidR="00232BA6" w:rsidRDefault="00232BA6"/>
        </w:tc>
        <w:tc>
          <w:tcPr>
            <w:tcW w:w="1776" w:type="dxa"/>
            <w:tcBorders>
              <w:top w:val="nil"/>
            </w:tcBorders>
          </w:tcPr>
          <w:p w:rsidR="00232BA6" w:rsidRDefault="00232BA6">
            <w:pPr>
              <w:pStyle w:val="ConsPlusNonformat"/>
              <w:jc w:val="both"/>
            </w:pPr>
            <w:r>
              <w:rPr>
                <w:sz w:val="18"/>
              </w:rPr>
              <w:t xml:space="preserve">Имеются       </w:t>
            </w:r>
          </w:p>
          <w:p w:rsidR="00232BA6" w:rsidRDefault="00232BA6">
            <w:pPr>
              <w:pStyle w:val="ConsPlusNonformat"/>
              <w:jc w:val="both"/>
            </w:pPr>
            <w:r>
              <w:rPr>
                <w:sz w:val="18"/>
              </w:rPr>
              <w:t xml:space="preserve">участки       </w:t>
            </w:r>
          </w:p>
          <w:p w:rsidR="00232BA6" w:rsidRDefault="00232BA6">
            <w:pPr>
              <w:pStyle w:val="ConsPlusNonformat"/>
              <w:jc w:val="both"/>
            </w:pPr>
            <w:r>
              <w:rPr>
                <w:sz w:val="18"/>
              </w:rPr>
              <w:t xml:space="preserve">территорий:   </w:t>
            </w:r>
          </w:p>
          <w:p w:rsidR="00232BA6" w:rsidRDefault="00232BA6">
            <w:pPr>
              <w:pStyle w:val="ConsPlusNonformat"/>
              <w:jc w:val="both"/>
            </w:pPr>
            <w:r>
              <w:rPr>
                <w:sz w:val="18"/>
              </w:rPr>
              <w:t xml:space="preserve">возможного    </w:t>
            </w:r>
          </w:p>
          <w:p w:rsidR="00232BA6" w:rsidRDefault="00232BA6">
            <w:pPr>
              <w:pStyle w:val="ConsPlusNonformat"/>
              <w:jc w:val="both"/>
            </w:pPr>
            <w:r>
              <w:rPr>
                <w:sz w:val="18"/>
              </w:rPr>
              <w:t xml:space="preserve">техногенного  </w:t>
            </w:r>
          </w:p>
          <w:p w:rsidR="00232BA6" w:rsidRDefault="00232BA6">
            <w:pPr>
              <w:pStyle w:val="ConsPlusNonformat"/>
              <w:jc w:val="both"/>
            </w:pPr>
            <w:r>
              <w:rPr>
                <w:sz w:val="18"/>
              </w:rPr>
              <w:t xml:space="preserve">затопления и  </w:t>
            </w:r>
          </w:p>
          <w:p w:rsidR="00232BA6" w:rsidRDefault="00232BA6">
            <w:pPr>
              <w:pStyle w:val="ConsPlusNonformat"/>
              <w:jc w:val="both"/>
            </w:pPr>
            <w:r>
              <w:rPr>
                <w:sz w:val="18"/>
              </w:rPr>
              <w:t xml:space="preserve">подтопления;  </w:t>
            </w:r>
          </w:p>
          <w:p w:rsidR="00232BA6" w:rsidRDefault="00232BA6">
            <w:pPr>
              <w:pStyle w:val="ConsPlusNonformat"/>
              <w:jc w:val="both"/>
            </w:pPr>
            <w:r>
              <w:rPr>
                <w:sz w:val="18"/>
              </w:rPr>
              <w:t xml:space="preserve">выходов       </w:t>
            </w:r>
          </w:p>
          <w:p w:rsidR="00232BA6" w:rsidRDefault="00232BA6">
            <w:pPr>
              <w:pStyle w:val="ConsPlusNonformat"/>
              <w:jc w:val="both"/>
            </w:pPr>
            <w:r>
              <w:rPr>
                <w:sz w:val="18"/>
              </w:rPr>
              <w:t xml:space="preserve">крутопадающих </w:t>
            </w:r>
          </w:p>
          <w:p w:rsidR="00232BA6" w:rsidRDefault="00232BA6">
            <w:pPr>
              <w:pStyle w:val="ConsPlusNonformat"/>
              <w:jc w:val="both"/>
            </w:pPr>
            <w:r>
              <w:rPr>
                <w:sz w:val="18"/>
              </w:rPr>
              <w:t xml:space="preserve">тектонических </w:t>
            </w:r>
          </w:p>
          <w:p w:rsidR="00232BA6" w:rsidRDefault="00232BA6">
            <w:pPr>
              <w:pStyle w:val="ConsPlusNonformat"/>
              <w:jc w:val="both"/>
            </w:pPr>
            <w:r>
              <w:rPr>
                <w:sz w:val="18"/>
              </w:rPr>
              <w:t xml:space="preserve">нарушений;    </w:t>
            </w:r>
          </w:p>
          <w:p w:rsidR="00232BA6" w:rsidRDefault="00232BA6">
            <w:pPr>
              <w:pStyle w:val="ConsPlusNonformat"/>
              <w:jc w:val="both"/>
            </w:pPr>
            <w:r>
              <w:rPr>
                <w:sz w:val="18"/>
              </w:rPr>
              <w:t>выходов осевых</w:t>
            </w:r>
          </w:p>
          <w:p w:rsidR="00232BA6" w:rsidRDefault="00232BA6">
            <w:pPr>
              <w:pStyle w:val="ConsPlusNonformat"/>
              <w:jc w:val="both"/>
            </w:pPr>
            <w:r>
              <w:rPr>
                <w:sz w:val="18"/>
              </w:rPr>
              <w:t xml:space="preserve">поверхностей  </w:t>
            </w:r>
          </w:p>
          <w:p w:rsidR="00232BA6" w:rsidRDefault="00232BA6">
            <w:pPr>
              <w:pStyle w:val="ConsPlusNonformat"/>
              <w:jc w:val="both"/>
            </w:pPr>
            <w:r>
              <w:rPr>
                <w:sz w:val="18"/>
              </w:rPr>
              <w:t xml:space="preserve">синклинальных </w:t>
            </w:r>
          </w:p>
          <w:p w:rsidR="00232BA6" w:rsidRDefault="00232BA6">
            <w:pPr>
              <w:pStyle w:val="ConsPlusNonformat"/>
              <w:jc w:val="both"/>
            </w:pPr>
            <w:r>
              <w:rPr>
                <w:sz w:val="18"/>
              </w:rPr>
              <w:t xml:space="preserve">складок;      </w:t>
            </w:r>
          </w:p>
          <w:p w:rsidR="00232BA6" w:rsidRDefault="00232BA6">
            <w:pPr>
              <w:pStyle w:val="ConsPlusNonformat"/>
              <w:jc w:val="both"/>
            </w:pPr>
            <w:r>
              <w:rPr>
                <w:sz w:val="18"/>
              </w:rPr>
              <w:t xml:space="preserve">возможного    </w:t>
            </w:r>
          </w:p>
          <w:p w:rsidR="00232BA6" w:rsidRDefault="00232BA6">
            <w:pPr>
              <w:pStyle w:val="ConsPlusNonformat"/>
              <w:jc w:val="both"/>
            </w:pPr>
            <w:r>
              <w:rPr>
                <w:sz w:val="18"/>
              </w:rPr>
              <w:t xml:space="preserve">образования   </w:t>
            </w:r>
          </w:p>
          <w:p w:rsidR="00232BA6" w:rsidRDefault="00232BA6">
            <w:pPr>
              <w:pStyle w:val="ConsPlusNonformat"/>
              <w:jc w:val="both"/>
            </w:pPr>
            <w:r>
              <w:rPr>
                <w:sz w:val="18"/>
              </w:rPr>
              <w:t xml:space="preserve">оползней      </w:t>
            </w:r>
          </w:p>
        </w:tc>
      </w:tr>
      <w:tr w:rsidR="00232BA6">
        <w:trPr>
          <w:trHeight w:val="227"/>
        </w:trPr>
        <w:tc>
          <w:tcPr>
            <w:tcW w:w="888" w:type="dxa"/>
            <w:tcBorders>
              <w:top w:val="nil"/>
            </w:tcBorders>
          </w:tcPr>
          <w:p w:rsidR="00232BA6" w:rsidRDefault="00232BA6">
            <w:pPr>
              <w:pStyle w:val="ConsPlusNonformat"/>
              <w:jc w:val="both"/>
            </w:pPr>
            <w:r>
              <w:rPr>
                <w:sz w:val="18"/>
              </w:rPr>
              <w:t xml:space="preserve">5     </w:t>
            </w:r>
          </w:p>
        </w:tc>
        <w:tc>
          <w:tcPr>
            <w:tcW w:w="2109" w:type="dxa"/>
            <w:tcBorders>
              <w:top w:val="nil"/>
            </w:tcBorders>
          </w:tcPr>
          <w:p w:rsidR="00232BA6" w:rsidRDefault="00232BA6">
            <w:pPr>
              <w:pStyle w:val="ConsPlusNonformat"/>
              <w:jc w:val="both"/>
            </w:pPr>
            <w:r>
              <w:rPr>
                <w:sz w:val="18"/>
              </w:rPr>
              <w:t xml:space="preserve">Временно         </w:t>
            </w:r>
          </w:p>
          <w:p w:rsidR="00232BA6" w:rsidRDefault="00232BA6">
            <w:pPr>
              <w:pStyle w:val="ConsPlusNonformat"/>
              <w:jc w:val="both"/>
            </w:pPr>
            <w:r>
              <w:rPr>
                <w:sz w:val="18"/>
              </w:rPr>
              <w:t xml:space="preserve">непригодная для  </w:t>
            </w:r>
          </w:p>
          <w:p w:rsidR="00232BA6" w:rsidRDefault="00232BA6">
            <w:pPr>
              <w:pStyle w:val="ConsPlusNonformat"/>
              <w:jc w:val="both"/>
            </w:pPr>
            <w:r>
              <w:rPr>
                <w:sz w:val="18"/>
              </w:rPr>
              <w:t xml:space="preserve">застройки        </w:t>
            </w:r>
          </w:p>
        </w:tc>
        <w:tc>
          <w:tcPr>
            <w:tcW w:w="5106" w:type="dxa"/>
            <w:gridSpan w:val="3"/>
            <w:tcBorders>
              <w:top w:val="nil"/>
            </w:tcBorders>
          </w:tcPr>
          <w:p w:rsidR="00232BA6" w:rsidRDefault="00232BA6">
            <w:pPr>
              <w:pStyle w:val="ConsPlusNonformat"/>
              <w:jc w:val="both"/>
            </w:pPr>
            <w:r>
              <w:rPr>
                <w:sz w:val="18"/>
              </w:rPr>
              <w:t xml:space="preserve">Непригодные к застройке территории 4-й    </w:t>
            </w:r>
          </w:p>
          <w:p w:rsidR="00232BA6" w:rsidRDefault="00232BA6">
            <w:pPr>
              <w:pStyle w:val="ConsPlusNonformat"/>
              <w:jc w:val="both"/>
            </w:pPr>
            <w:r>
              <w:rPr>
                <w:sz w:val="18"/>
              </w:rPr>
              <w:t xml:space="preserve">категории, которые по мере отработки      </w:t>
            </w:r>
          </w:p>
          <w:p w:rsidR="00232BA6" w:rsidRDefault="00232BA6">
            <w:pPr>
              <w:pStyle w:val="ConsPlusNonformat"/>
              <w:jc w:val="both"/>
            </w:pPr>
            <w:r>
              <w:rPr>
                <w:sz w:val="18"/>
              </w:rPr>
              <w:t xml:space="preserve">запасов или проведения соответствующих    </w:t>
            </w:r>
          </w:p>
          <w:p w:rsidR="00232BA6" w:rsidRDefault="00232BA6">
            <w:pPr>
              <w:pStyle w:val="ConsPlusNonformat"/>
              <w:jc w:val="both"/>
            </w:pPr>
            <w:r>
              <w:rPr>
                <w:sz w:val="18"/>
              </w:rPr>
              <w:t xml:space="preserve">мероприятий переходят в 3, 2 или 1-ю      </w:t>
            </w:r>
          </w:p>
          <w:p w:rsidR="00232BA6" w:rsidRDefault="00232BA6">
            <w:pPr>
              <w:pStyle w:val="ConsPlusNonformat"/>
              <w:jc w:val="both"/>
            </w:pPr>
            <w:r>
              <w:rPr>
                <w:sz w:val="18"/>
              </w:rPr>
              <w:t xml:space="preserve">категории условий строительства           </w:t>
            </w:r>
          </w:p>
        </w:tc>
        <w:tc>
          <w:tcPr>
            <w:tcW w:w="1776" w:type="dxa"/>
            <w:tcBorders>
              <w:top w:val="nil"/>
            </w:tcBorders>
          </w:tcPr>
          <w:p w:rsidR="00232BA6" w:rsidRDefault="00232BA6">
            <w:pPr>
              <w:pStyle w:val="ConsPlusNonformat"/>
              <w:jc w:val="both"/>
            </w:pPr>
            <w:r>
              <w:rPr>
                <w:sz w:val="18"/>
              </w:rPr>
              <w:t xml:space="preserve">       -      </w:t>
            </w:r>
          </w:p>
        </w:tc>
      </w:tr>
    </w:tbl>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both"/>
      </w:pPr>
    </w:p>
    <w:p w:rsidR="00232BA6" w:rsidRDefault="00232BA6">
      <w:pPr>
        <w:pStyle w:val="ConsPlusNormal"/>
        <w:jc w:val="right"/>
        <w:outlineLvl w:val="1"/>
      </w:pPr>
      <w:r>
        <w:t>Приложение 18</w:t>
      </w:r>
    </w:p>
    <w:p w:rsidR="00232BA6" w:rsidRDefault="00B03056">
      <w:pPr>
        <w:pStyle w:val="ConsPlusNormal"/>
        <w:jc w:val="right"/>
      </w:pPr>
      <w:r>
        <w:t>к Местным</w:t>
      </w:r>
      <w:r w:rsidR="00232BA6">
        <w:t xml:space="preserve"> нормативам</w:t>
      </w:r>
    </w:p>
    <w:p w:rsidR="00232BA6" w:rsidRDefault="00232BA6">
      <w:pPr>
        <w:pStyle w:val="ConsPlusNormal"/>
        <w:jc w:val="right"/>
      </w:pPr>
      <w:r>
        <w:t>градостроительного проектирования</w:t>
      </w:r>
    </w:p>
    <w:p w:rsidR="00232BA6" w:rsidRDefault="00232BA6">
      <w:pPr>
        <w:pStyle w:val="ConsPlusNormal"/>
        <w:jc w:val="both"/>
      </w:pPr>
    </w:p>
    <w:p w:rsidR="00232BA6" w:rsidRDefault="00232BA6">
      <w:pPr>
        <w:pStyle w:val="ConsPlusTitle"/>
        <w:jc w:val="center"/>
      </w:pPr>
      <w:bookmarkStart w:id="207" w:name="P11110"/>
      <w:bookmarkEnd w:id="207"/>
      <w:r>
        <w:t>НОРМЫ РАСЧЕТА РЫНКОВ. ОСНОВНЫЕ ТРЕБОВАНИЯ К ПЛАНИРОВКЕ,</w:t>
      </w:r>
    </w:p>
    <w:p w:rsidR="00232BA6" w:rsidRDefault="00232BA6">
      <w:pPr>
        <w:pStyle w:val="ConsPlusTitle"/>
        <w:jc w:val="center"/>
      </w:pPr>
      <w:r>
        <w:t>ПЕРЕПЛАНИРОВКЕ И ЗАСТРОЙКЕ РОЗНИЧНЫХ РЫНКОВ, РЕКОНСТРУКЦИИ И</w:t>
      </w:r>
    </w:p>
    <w:p w:rsidR="00232BA6" w:rsidRDefault="00232BA6">
      <w:pPr>
        <w:pStyle w:val="ConsPlusTitle"/>
        <w:jc w:val="center"/>
      </w:pPr>
      <w:r>
        <w:t>МОДЕРНИЗАЦИИ ЗДАНИЙ, СТРОЕНИЙ, СООРУЖЕНИЙ, РАСПОЛОЖЕННЫХ НА</w:t>
      </w:r>
    </w:p>
    <w:p w:rsidR="00232BA6" w:rsidRDefault="00232BA6">
      <w:pPr>
        <w:pStyle w:val="ConsPlusTitle"/>
        <w:jc w:val="center"/>
      </w:pPr>
      <w:r>
        <w:t>РОЗНИЧНЫХ РЫНКАХ, И НАХОДЯЩИХСЯ В НИХ ПОМЕЩЕНИЙ</w:t>
      </w:r>
    </w:p>
    <w:p w:rsidR="00232BA6" w:rsidRDefault="00232BA6">
      <w:pPr>
        <w:pStyle w:val="ConsPlusNormal"/>
        <w:jc w:val="both"/>
      </w:pPr>
    </w:p>
    <w:p w:rsidR="00232BA6" w:rsidRDefault="00232BA6">
      <w:pPr>
        <w:pStyle w:val="ConsPlusNormal"/>
        <w:jc w:val="center"/>
        <w:outlineLvl w:val="2"/>
      </w:pPr>
      <w:r>
        <w:t>I. Общие положения</w:t>
      </w:r>
    </w:p>
    <w:p w:rsidR="00232BA6" w:rsidRDefault="00232BA6">
      <w:pPr>
        <w:pStyle w:val="ConsPlusNormal"/>
        <w:jc w:val="both"/>
      </w:pPr>
    </w:p>
    <w:p w:rsidR="00232BA6" w:rsidRDefault="00232BA6">
      <w:pPr>
        <w:pStyle w:val="ConsPlusNormal"/>
        <w:ind w:firstLine="540"/>
        <w:jc w:val="both"/>
      </w:pPr>
      <w:r>
        <w:t xml:space="preserve">1.1. Основные требования к планировке, перепланировке и застройке розничных рынков, реконструкции и модернизации зданий, строений, сооружений, расположенных на розничных рынках, и находящихся в них помещений разработаны в соответствии с требованиями </w:t>
      </w:r>
      <w:hyperlink r:id="rId228" w:history="1">
        <w:r>
          <w:rPr>
            <w:color w:val="0000FF"/>
          </w:rPr>
          <w:t>статьи 11</w:t>
        </w:r>
      </w:hyperlink>
      <w:r>
        <w:t xml:space="preserve"> Федерального закона от 30.12.2006 N 271-ФЗ "О розничных рынках и о внесении изменений в Трудовой кодекс Российской Федерации".</w:t>
      </w:r>
    </w:p>
    <w:p w:rsidR="00232BA6" w:rsidRDefault="00232BA6">
      <w:pPr>
        <w:pStyle w:val="ConsPlusNormal"/>
        <w:spacing w:before="220"/>
        <w:ind w:firstLine="540"/>
        <w:jc w:val="both"/>
      </w:pPr>
      <w:r>
        <w:t>1.2.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цен, свободно определяемых непосредственно при заключении договоров розничной купли-продажи и договоров бытового подряда, и имеющий в своем составе торговые места.</w:t>
      </w:r>
    </w:p>
    <w:p w:rsidR="00232BA6" w:rsidRDefault="00232BA6">
      <w:pPr>
        <w:pStyle w:val="ConsPlusNormal"/>
        <w:spacing w:before="220"/>
        <w:ind w:firstLine="540"/>
        <w:jc w:val="both"/>
      </w:pPr>
      <w:r>
        <w:t>1.3. Настоящие требования распространяются на функционирующие, вновь строящиеся и реконструируемые рынки и обязательны для соблюдения при планировке, перепланировке, застройке и оборудовании рынка, реконструкции и модернизации зданий, строений, сооружений, расположенных на розничных рынках, и находящихся в них помещений.</w:t>
      </w:r>
    </w:p>
    <w:p w:rsidR="00232BA6" w:rsidRDefault="00232BA6">
      <w:pPr>
        <w:pStyle w:val="ConsPlusNormal"/>
        <w:spacing w:before="220"/>
        <w:ind w:firstLine="540"/>
        <w:jc w:val="both"/>
      </w:pPr>
      <w:r>
        <w:t>1.4. Планировка, перепланировка, застройка, реконструкция и модернизация зданий, строений, сооружений и находящихся в них помещений, а также торговых мест на рынках Республики Бурятия осуществляются управляющей рынком компанией в соответствии с разрешенным использованием территории, утвержденной проектной документацией, требованиями настоящих Нормативов градостроительного проектирования и иными требованиями, установленными законодательством.</w:t>
      </w:r>
    </w:p>
    <w:p w:rsidR="00232BA6" w:rsidRDefault="00232BA6">
      <w:pPr>
        <w:pStyle w:val="ConsPlusNormal"/>
        <w:spacing w:before="220"/>
        <w:ind w:firstLine="540"/>
        <w:jc w:val="both"/>
      </w:pPr>
      <w:r>
        <w:t>1.5. Рынки следует проектировать на самостоятельном земельном участке по согласованию с органами Федеральной службы Роспотребнадзора.</w:t>
      </w:r>
    </w:p>
    <w:p w:rsidR="00232BA6" w:rsidRDefault="00232BA6">
      <w:pPr>
        <w:pStyle w:val="ConsPlusNormal"/>
        <w:spacing w:before="220"/>
        <w:ind w:firstLine="540"/>
        <w:jc w:val="both"/>
      </w:pPr>
      <w:r>
        <w:t>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232BA6" w:rsidRDefault="00232BA6">
      <w:pPr>
        <w:pStyle w:val="ConsPlusNormal"/>
        <w:spacing w:before="220"/>
        <w:ind w:firstLine="540"/>
        <w:jc w:val="both"/>
      </w:pPr>
      <w:r>
        <w:t xml:space="preserve">1.6. Размещение и размеры рынков следует определять исходя из требований </w:t>
      </w:r>
      <w:hyperlink w:anchor="P11124" w:history="1">
        <w:r>
          <w:rPr>
            <w:color w:val="0000FF"/>
          </w:rPr>
          <w:t>пунктов 1.7</w:t>
        </w:r>
      </w:hyperlink>
      <w:r>
        <w:t xml:space="preserve"> - </w:t>
      </w:r>
      <w:hyperlink w:anchor="P11126" w:history="1">
        <w:r>
          <w:rPr>
            <w:color w:val="0000FF"/>
          </w:rPr>
          <w:t>1.9</w:t>
        </w:r>
      </w:hyperlink>
      <w:r>
        <w:t xml:space="preserve">, </w:t>
      </w:r>
      <w:hyperlink w:anchor="P11130" w:history="1">
        <w:r>
          <w:rPr>
            <w:color w:val="0000FF"/>
          </w:rPr>
          <w:t>2.1</w:t>
        </w:r>
      </w:hyperlink>
      <w:r>
        <w:t xml:space="preserve"> - </w:t>
      </w:r>
      <w:hyperlink w:anchor="P11144" w:history="1">
        <w:r>
          <w:rPr>
            <w:color w:val="0000FF"/>
          </w:rPr>
          <w:t>2.5</w:t>
        </w:r>
      </w:hyperlink>
      <w:r>
        <w:t xml:space="preserve"> настоящего приложения.</w:t>
      </w:r>
    </w:p>
    <w:p w:rsidR="00232BA6" w:rsidRDefault="00232BA6">
      <w:pPr>
        <w:pStyle w:val="ConsPlusNormal"/>
        <w:spacing w:before="220"/>
        <w:ind w:firstLine="540"/>
        <w:jc w:val="both"/>
      </w:pPr>
      <w:bookmarkStart w:id="208" w:name="P11124"/>
      <w:bookmarkEnd w:id="208"/>
      <w:r>
        <w:t>1.7. Рынки рекомендуется размещать в районах с преобладающей жилой застройкой, в составе торговых центров, вблизи транспортных магистралей, остановок городского транспорта, автобусных и железнодорожных вокзалов (станций).</w:t>
      </w:r>
    </w:p>
    <w:p w:rsidR="00232BA6" w:rsidRDefault="00232BA6">
      <w:pPr>
        <w:pStyle w:val="ConsPlusNormal"/>
        <w:spacing w:before="220"/>
        <w:ind w:firstLine="540"/>
        <w:jc w:val="both"/>
      </w:pPr>
      <w:r>
        <w:t>1.8. Размещение рынков осуществляется в соответствии с планом организации рынков на территории Республики Бурятия. Планом предусматриваются места расположения рынков (адреса), их количество и типы (универсальный, специализированный, автомобильный).</w:t>
      </w:r>
    </w:p>
    <w:p w:rsidR="00232BA6" w:rsidRDefault="00232BA6">
      <w:pPr>
        <w:pStyle w:val="ConsPlusNormal"/>
        <w:spacing w:before="220"/>
        <w:ind w:firstLine="540"/>
        <w:jc w:val="both"/>
      </w:pPr>
      <w:bookmarkStart w:id="209" w:name="P11126"/>
      <w:bookmarkEnd w:id="209"/>
      <w:r>
        <w:t>1.9. Управляющая рынком компания обязана обеспечить доступность зданий и сооружений рынка для инвалидов и других маломобильных групп населения, а также условия беспрепятственного и удобного передвижения их на территории рынка.</w:t>
      </w:r>
    </w:p>
    <w:p w:rsidR="00232BA6" w:rsidRDefault="00232BA6">
      <w:pPr>
        <w:pStyle w:val="ConsPlusNormal"/>
        <w:jc w:val="both"/>
      </w:pPr>
    </w:p>
    <w:p w:rsidR="00232BA6" w:rsidRDefault="00232BA6">
      <w:pPr>
        <w:pStyle w:val="ConsPlusNormal"/>
        <w:jc w:val="center"/>
        <w:outlineLvl w:val="2"/>
      </w:pPr>
      <w:r>
        <w:t>II. Площадь земельного участка рынка</w:t>
      </w:r>
    </w:p>
    <w:p w:rsidR="00232BA6" w:rsidRDefault="00232BA6">
      <w:pPr>
        <w:pStyle w:val="ConsPlusNormal"/>
        <w:jc w:val="both"/>
      </w:pPr>
    </w:p>
    <w:p w:rsidR="00232BA6" w:rsidRDefault="00232BA6">
      <w:pPr>
        <w:pStyle w:val="ConsPlusNormal"/>
        <w:ind w:firstLine="540"/>
        <w:jc w:val="both"/>
      </w:pPr>
      <w:bookmarkStart w:id="210" w:name="P11130"/>
      <w:bookmarkEnd w:id="210"/>
      <w:r>
        <w:t>2.1. Размеры земельных участков рынков следует определять проектным решением исходя из градостроительной ситуации в соответствии с архитектурными требованиями, строительными нормами и правилами и расчетными показателями обеспеченности.</w:t>
      </w:r>
    </w:p>
    <w:p w:rsidR="00232BA6" w:rsidRDefault="00232BA6">
      <w:pPr>
        <w:pStyle w:val="ConsPlusNormal"/>
        <w:spacing w:before="220"/>
        <w:ind w:firstLine="540"/>
        <w:jc w:val="both"/>
      </w:pPr>
      <w:bookmarkStart w:id="211" w:name="P11131"/>
      <w:bookmarkEnd w:id="211"/>
      <w:r>
        <w:t>2.2. С учетом обеспечения возможности рационального использования территории предельную торговую площадь рынка следует проектировать из расчета 24 - 40 м2 торговой площади на 1000 жителей.</w:t>
      </w:r>
    </w:p>
    <w:p w:rsidR="00232BA6" w:rsidRDefault="00232BA6">
      <w:pPr>
        <w:pStyle w:val="ConsPlusNormal"/>
        <w:spacing w:before="220"/>
        <w:ind w:firstLine="540"/>
        <w:jc w:val="both"/>
      </w:pPr>
      <w:r>
        <w:t xml:space="preserve">Площадь одного торгового места принимается в соответствии с требованиями </w:t>
      </w:r>
      <w:hyperlink w:anchor="P8065" w:history="1">
        <w:r>
          <w:rPr>
            <w:color w:val="0000FF"/>
          </w:rPr>
          <w:t>приложения 6</w:t>
        </w:r>
      </w:hyperlink>
      <w:r>
        <w:t xml:space="preserve"> настоящих Нормативов и составляет 6 м2 торговой площади.</w:t>
      </w:r>
    </w:p>
    <w:p w:rsidR="00232BA6" w:rsidRDefault="00232BA6">
      <w:pPr>
        <w:pStyle w:val="ConsPlusNormal"/>
        <w:spacing w:before="220"/>
        <w:ind w:firstLine="540"/>
        <w:jc w:val="both"/>
      </w:pPr>
      <w:r>
        <w:t>Для граждан (в том числе ведущих крестьянское/фермерское хозяйство, личное подсобное хозяйство или занимающихся садоводством, огородничеством, животноводством) допускается организация сезонной торговли с лотков при обеспечении площади торгового места не менее 1,5 м2.</w:t>
      </w:r>
    </w:p>
    <w:p w:rsidR="00232BA6" w:rsidRDefault="00232BA6">
      <w:pPr>
        <w:pStyle w:val="ConsPlusNormal"/>
        <w:spacing w:before="220"/>
        <w:ind w:firstLine="540"/>
        <w:jc w:val="both"/>
      </w:pPr>
      <w:r>
        <w:t>2.3. Размеры земельных участков следует принимать от 7 до 14 м2 на 1 м2 торговой площади розничного рынка (комплекса) в зависимости от вместимости:</w:t>
      </w:r>
    </w:p>
    <w:p w:rsidR="00232BA6" w:rsidRDefault="00232BA6">
      <w:pPr>
        <w:pStyle w:val="ConsPlusNormal"/>
        <w:spacing w:before="220"/>
        <w:ind w:firstLine="540"/>
        <w:jc w:val="both"/>
      </w:pPr>
      <w:r>
        <w:t>- 14 м2 - при торговой площади до 600 м2;</w:t>
      </w:r>
    </w:p>
    <w:p w:rsidR="00232BA6" w:rsidRDefault="00232BA6">
      <w:pPr>
        <w:pStyle w:val="ConsPlusNormal"/>
        <w:spacing w:before="220"/>
        <w:ind w:firstLine="540"/>
        <w:jc w:val="both"/>
      </w:pPr>
      <w:r>
        <w:t>- 7 м2 - при торговой площади свыше 3000 м2.</w:t>
      </w:r>
    </w:p>
    <w:p w:rsidR="00232BA6" w:rsidRDefault="00232BA6">
      <w:pPr>
        <w:pStyle w:val="ConsPlusNormal"/>
        <w:spacing w:before="220"/>
        <w:ind w:firstLine="540"/>
        <w:jc w:val="both"/>
      </w:pPr>
      <w:r>
        <w:t>2.4. Площадь земельного участка под рынок определяется формулой:</w:t>
      </w:r>
    </w:p>
    <w:p w:rsidR="00232BA6" w:rsidRDefault="00232BA6">
      <w:pPr>
        <w:pStyle w:val="ConsPlusNormal"/>
        <w:jc w:val="both"/>
      </w:pPr>
    </w:p>
    <w:p w:rsidR="00232BA6" w:rsidRPr="00CD166D" w:rsidRDefault="00232BA6">
      <w:pPr>
        <w:pStyle w:val="ConsPlusNormal"/>
        <w:ind w:firstLine="540"/>
        <w:jc w:val="both"/>
        <w:rPr>
          <w:lang w:val="en-US"/>
        </w:rPr>
      </w:pPr>
      <w:r w:rsidRPr="00CD166D">
        <w:rPr>
          <w:lang w:val="en-US"/>
        </w:rPr>
        <w:t>S</w:t>
      </w:r>
      <w:r>
        <w:t>зем</w:t>
      </w:r>
      <w:r w:rsidRPr="00CD166D">
        <w:rPr>
          <w:lang w:val="en-US"/>
        </w:rPr>
        <w:t xml:space="preserve">. </w:t>
      </w:r>
      <w:r>
        <w:t>уч</w:t>
      </w:r>
      <w:r w:rsidRPr="00CD166D">
        <w:rPr>
          <w:lang w:val="en-US"/>
        </w:rPr>
        <w:t xml:space="preserve">. = N x S1 x S, </w:t>
      </w:r>
      <w:r>
        <w:t>где</w:t>
      </w:r>
      <w:r w:rsidRPr="00CD166D">
        <w:rPr>
          <w:lang w:val="en-US"/>
        </w:rPr>
        <w:t>:</w:t>
      </w:r>
    </w:p>
    <w:p w:rsidR="00232BA6" w:rsidRPr="00CD166D" w:rsidRDefault="00232BA6">
      <w:pPr>
        <w:pStyle w:val="ConsPlusNormal"/>
        <w:jc w:val="both"/>
        <w:rPr>
          <w:lang w:val="en-US"/>
        </w:rPr>
      </w:pPr>
    </w:p>
    <w:p w:rsidR="00232BA6" w:rsidRDefault="00232BA6">
      <w:pPr>
        <w:pStyle w:val="ConsPlusNormal"/>
        <w:ind w:firstLine="540"/>
        <w:jc w:val="both"/>
      </w:pPr>
      <w:r>
        <w:t>N - количество торговых мест;</w:t>
      </w:r>
    </w:p>
    <w:p w:rsidR="00232BA6" w:rsidRDefault="00232BA6">
      <w:pPr>
        <w:pStyle w:val="ConsPlusNormal"/>
        <w:spacing w:before="220"/>
        <w:ind w:firstLine="540"/>
        <w:jc w:val="both"/>
      </w:pPr>
      <w:r>
        <w:t>S1 - площадь земельного участка на 1 м2 торговой площади;</w:t>
      </w:r>
    </w:p>
    <w:p w:rsidR="00232BA6" w:rsidRDefault="00232BA6">
      <w:pPr>
        <w:pStyle w:val="ConsPlusNormal"/>
        <w:spacing w:before="220"/>
        <w:ind w:firstLine="540"/>
        <w:jc w:val="both"/>
      </w:pPr>
      <w:r>
        <w:t>S - торговая площадь на 1 торговое место.</w:t>
      </w:r>
    </w:p>
    <w:p w:rsidR="00232BA6" w:rsidRDefault="00232BA6">
      <w:pPr>
        <w:pStyle w:val="ConsPlusNormal"/>
        <w:spacing w:before="220"/>
        <w:ind w:firstLine="540"/>
        <w:jc w:val="both"/>
      </w:pPr>
      <w:bookmarkStart w:id="212" w:name="P11144"/>
      <w:bookmarkEnd w:id="212"/>
      <w:r>
        <w:t>2.5. Минимальная торговая площадь под специализированные непродовольственные рынки (авторынки, автозапчасти - далее авторынки) определяется формулой:</w:t>
      </w:r>
    </w:p>
    <w:p w:rsidR="00232BA6" w:rsidRDefault="00232BA6">
      <w:pPr>
        <w:pStyle w:val="ConsPlusNormal"/>
        <w:jc w:val="both"/>
      </w:pPr>
    </w:p>
    <w:p w:rsidR="00232BA6" w:rsidRDefault="00232BA6">
      <w:pPr>
        <w:pStyle w:val="ConsPlusNormal"/>
        <w:ind w:firstLine="540"/>
        <w:jc w:val="both"/>
      </w:pPr>
      <w:r>
        <w:t>Sзем. уч. = NA x SA, где:</w:t>
      </w:r>
    </w:p>
    <w:p w:rsidR="00232BA6" w:rsidRDefault="00232BA6">
      <w:pPr>
        <w:pStyle w:val="ConsPlusNormal"/>
        <w:jc w:val="both"/>
      </w:pPr>
    </w:p>
    <w:p w:rsidR="00232BA6" w:rsidRDefault="00232BA6">
      <w:pPr>
        <w:pStyle w:val="ConsPlusNormal"/>
        <w:ind w:firstLine="540"/>
        <w:jc w:val="both"/>
      </w:pPr>
      <w:r>
        <w:t>NA - количество автомобилей;</w:t>
      </w:r>
    </w:p>
    <w:p w:rsidR="00232BA6" w:rsidRDefault="00232BA6">
      <w:pPr>
        <w:pStyle w:val="ConsPlusNormal"/>
        <w:spacing w:before="220"/>
        <w:ind w:firstLine="540"/>
        <w:jc w:val="both"/>
      </w:pPr>
      <w:r>
        <w:t>SA - площадь земельного участка под 1 автомобиль.</w:t>
      </w:r>
    </w:p>
    <w:p w:rsidR="00232BA6" w:rsidRDefault="00232BA6">
      <w:pPr>
        <w:pStyle w:val="ConsPlusNormal"/>
        <w:spacing w:before="220"/>
        <w:ind w:firstLine="540"/>
        <w:jc w:val="both"/>
      </w:pPr>
      <w:r>
        <w:t>Площадь одного торгового места на авторынке принимается 30 м2 на 1 автомобиль.</w:t>
      </w:r>
    </w:p>
    <w:p w:rsidR="00232BA6" w:rsidRDefault="00232BA6">
      <w:pPr>
        <w:pStyle w:val="ConsPlusNormal"/>
        <w:spacing w:before="220"/>
        <w:ind w:firstLine="540"/>
        <w:jc w:val="both"/>
      </w:pPr>
      <w:r>
        <w:t>Размер земельного участка под авторынок устанавливается заданием на проектирование.</w:t>
      </w:r>
    </w:p>
    <w:p w:rsidR="00232BA6" w:rsidRDefault="00232BA6">
      <w:pPr>
        <w:pStyle w:val="ConsPlusNormal"/>
        <w:spacing w:before="220"/>
        <w:ind w:firstLine="540"/>
        <w:jc w:val="both"/>
      </w:pPr>
      <w:r>
        <w:t>2.6. Минимальную плотность застройки территории рынков рекомендуется обеспечивать не менее 50%.</w:t>
      </w:r>
    </w:p>
    <w:p w:rsidR="00232BA6" w:rsidRDefault="00232BA6">
      <w:pPr>
        <w:pStyle w:val="ConsPlusNormal"/>
        <w:spacing w:before="220"/>
        <w:ind w:firstLine="540"/>
        <w:jc w:val="both"/>
      </w:pPr>
      <w:r>
        <w:t>2.7. Торговые места могут проектироваться в крытом рынке (здании, сооружении), а также на открытой площадке территории рынка.</w:t>
      </w:r>
    </w:p>
    <w:p w:rsidR="00232BA6" w:rsidRDefault="00232BA6">
      <w:pPr>
        <w:pStyle w:val="ConsPlusNormal"/>
        <w:jc w:val="both"/>
      </w:pPr>
    </w:p>
    <w:p w:rsidR="00232BA6" w:rsidRDefault="00232BA6">
      <w:pPr>
        <w:pStyle w:val="ConsPlusNormal"/>
        <w:jc w:val="center"/>
        <w:outlineLvl w:val="2"/>
      </w:pPr>
      <w:r>
        <w:t>III. Характеристика расположенных на рынке зданий, строений,</w:t>
      </w:r>
    </w:p>
    <w:p w:rsidR="00232BA6" w:rsidRDefault="00232BA6">
      <w:pPr>
        <w:pStyle w:val="ConsPlusNormal"/>
        <w:jc w:val="center"/>
      </w:pPr>
      <w:r>
        <w:t>сооружений и находящихся в них помещений</w:t>
      </w:r>
    </w:p>
    <w:p w:rsidR="00232BA6" w:rsidRDefault="00232BA6">
      <w:pPr>
        <w:pStyle w:val="ConsPlusNormal"/>
        <w:jc w:val="both"/>
      </w:pPr>
    </w:p>
    <w:p w:rsidR="00232BA6" w:rsidRDefault="00232BA6">
      <w:pPr>
        <w:pStyle w:val="ConsPlusNormal"/>
        <w:ind w:firstLine="540"/>
        <w:jc w:val="both"/>
      </w:pPr>
      <w:r>
        <w:t>3.1. Для организации деятельности по продаже товаров (выполнению работ, оказанию услуг) с 1 января 2010 года на рынках, за исключением сельскохозяйственных рынков и сельскохозяйственных кооперативных рынков (а с 1 января 2012 года - и на сельскохозяйственных рынках, сельскохозяйственных кооперативных рынках), управляющие рынками компании должны использовать исключительно капитальные здания, строения, сооружения, содержащие комплекс помещений розничного рынка. Использования для этих целей временных зданий, строений, сооружений запрещается. До указанного срока наряду с капитальными зданиями, строениями, сооружениями управляющие рынками компании могут использовать на рынках временные сооружения.</w:t>
      </w:r>
    </w:p>
    <w:p w:rsidR="00232BA6" w:rsidRDefault="00232BA6">
      <w:pPr>
        <w:pStyle w:val="ConsPlusNormal"/>
        <w:spacing w:before="220"/>
        <w:ind w:firstLine="540"/>
        <w:jc w:val="both"/>
      </w:pPr>
      <w:r>
        <w:t>3.2. Запрещается продажа товаров (выполнение работ, оказание услуг) с автотранспортных средств на рынке, за исключением деятельности по продаже на сельскохозяйственном рынке и сельскохозяйственном кооперативном рынке сельскохозяйственной продукции, не прошедшей промышленной переработки.</w:t>
      </w:r>
    </w:p>
    <w:p w:rsidR="00232BA6" w:rsidRDefault="00232BA6">
      <w:pPr>
        <w:pStyle w:val="ConsPlusNormal"/>
        <w:spacing w:before="220"/>
        <w:ind w:firstLine="540"/>
        <w:jc w:val="both"/>
      </w:pPr>
      <w:r>
        <w:t>При этом следует предусматривать организацию торговых мест с автотранспортных средств в схеме размещения торговых мест исходя из расчета не менее 25 м2 на 1 торговое место. При планировке рынка следует предусматривать организацию зоны для торговли с автотранспортных средств, при этом она не должна совмещаться со стоянкой для индивидуального транспорта обслуживающего персонала и посетителей рынка.</w:t>
      </w:r>
    </w:p>
    <w:p w:rsidR="00232BA6" w:rsidRDefault="00232BA6">
      <w:pPr>
        <w:pStyle w:val="ConsPlusNormal"/>
        <w:spacing w:before="220"/>
        <w:ind w:firstLine="540"/>
        <w:jc w:val="both"/>
      </w:pPr>
      <w:r>
        <w:t>3.3. Проектируемые на рынке здания, строения, сооружения и находящиеся в них помещения должны соответствовать архитектурным, технологическим, градостроительным, строительным, санитарным нормам и правилам, требованиям пожарной безопасности и иным требованиям законодательства Российской Федерации.</w:t>
      </w:r>
    </w:p>
    <w:p w:rsidR="00232BA6" w:rsidRDefault="00232BA6">
      <w:pPr>
        <w:pStyle w:val="ConsPlusNormal"/>
        <w:spacing w:before="220"/>
        <w:ind w:firstLine="540"/>
        <w:jc w:val="both"/>
      </w:pPr>
      <w:r>
        <w:t>3.4. На земельном участке проектируются следующие функциональные зоны:</w:t>
      </w:r>
    </w:p>
    <w:p w:rsidR="00232BA6" w:rsidRDefault="00232BA6">
      <w:pPr>
        <w:pStyle w:val="ConsPlusNormal"/>
        <w:spacing w:before="220"/>
        <w:ind w:firstLine="540"/>
        <w:jc w:val="both"/>
      </w:pPr>
      <w:r>
        <w:t>- торговая зона;</w:t>
      </w:r>
    </w:p>
    <w:p w:rsidR="00232BA6" w:rsidRDefault="00232BA6">
      <w:pPr>
        <w:pStyle w:val="ConsPlusNormal"/>
        <w:spacing w:before="220"/>
        <w:ind w:firstLine="540"/>
        <w:jc w:val="both"/>
      </w:pPr>
      <w:r>
        <w:t>- административно-складская зона;</w:t>
      </w:r>
    </w:p>
    <w:p w:rsidR="00232BA6" w:rsidRDefault="00232BA6">
      <w:pPr>
        <w:pStyle w:val="ConsPlusNormal"/>
        <w:spacing w:before="220"/>
        <w:ind w:firstLine="540"/>
        <w:jc w:val="both"/>
      </w:pPr>
      <w:r>
        <w:t>- хозяйственная зона;</w:t>
      </w:r>
    </w:p>
    <w:p w:rsidR="00232BA6" w:rsidRDefault="00232BA6">
      <w:pPr>
        <w:pStyle w:val="ConsPlusNormal"/>
        <w:spacing w:before="220"/>
        <w:ind w:firstLine="540"/>
        <w:jc w:val="both"/>
      </w:pPr>
      <w:r>
        <w:t>- зона стоянки автотранспорта;</w:t>
      </w:r>
    </w:p>
    <w:p w:rsidR="00232BA6" w:rsidRDefault="00232BA6">
      <w:pPr>
        <w:pStyle w:val="ConsPlusNormal"/>
        <w:spacing w:before="220"/>
        <w:ind w:firstLine="540"/>
        <w:jc w:val="both"/>
      </w:pPr>
      <w:r>
        <w:t>- зона приема и распределения связанных с рынком пешеходных потоков;</w:t>
      </w:r>
    </w:p>
    <w:p w:rsidR="00232BA6" w:rsidRDefault="00232BA6">
      <w:pPr>
        <w:pStyle w:val="ConsPlusNormal"/>
        <w:spacing w:before="220"/>
        <w:ind w:firstLine="540"/>
        <w:jc w:val="both"/>
      </w:pPr>
      <w:r>
        <w:t>- зона озеленения и отдыха покупателей.</w:t>
      </w:r>
    </w:p>
    <w:p w:rsidR="00232BA6" w:rsidRDefault="00232BA6">
      <w:pPr>
        <w:pStyle w:val="ConsPlusNormal"/>
        <w:spacing w:before="220"/>
        <w:ind w:firstLine="540"/>
        <w:jc w:val="both"/>
      </w:pPr>
      <w:r>
        <w:t>Количество и площадь расположенных в вышеперечисленных функциональных зонах рынка зданий, строений, сооружений, в том числе складских, подсобных и иных, устанавливаются управляющей компанией в соответствии с проектом планировки и застройки рынков, при реконструкции рынка - градостроительным планом земельного участка в соответствии с требованиями строительных норм и правил и настоящих Нормативов.</w:t>
      </w:r>
    </w:p>
    <w:p w:rsidR="00232BA6" w:rsidRDefault="00232BA6">
      <w:pPr>
        <w:pStyle w:val="ConsPlusNormal"/>
        <w:spacing w:before="220"/>
        <w:ind w:firstLine="540"/>
        <w:jc w:val="both"/>
      </w:pPr>
      <w:r>
        <w:t>3.5. В состав торговой зоны входят подзоны продовольственных и непродовольственных торговых зданий, сооружений, в которых проектируются помещения для оказания дополнительных услуг, в том числе помещения предприятий общественного питания, и открытые торговые площадки.</w:t>
      </w:r>
    </w:p>
    <w:p w:rsidR="00232BA6" w:rsidRDefault="00232BA6">
      <w:pPr>
        <w:pStyle w:val="ConsPlusNormal"/>
        <w:spacing w:before="220"/>
        <w:ind w:firstLine="540"/>
        <w:jc w:val="both"/>
      </w:pPr>
      <w:bookmarkStart w:id="213" w:name="P11171"/>
      <w:bookmarkEnd w:id="213"/>
      <w:r>
        <w:t>3.6. В торговой зоне проектируется подзона для организации торговых мест сезонной торговли. Соотношение площади для круглогодичной и сезонной торговли устанавливается заданием на проектирование.</w:t>
      </w:r>
    </w:p>
    <w:p w:rsidR="00232BA6" w:rsidRDefault="00232BA6">
      <w:pPr>
        <w:pStyle w:val="ConsPlusNormal"/>
        <w:spacing w:before="220"/>
        <w:ind w:firstLine="540"/>
        <w:jc w:val="both"/>
      </w:pPr>
      <w:r>
        <w:t>3.7. В состав административно-складской зоны рынка входят служебные, в том числе лаборатория ветеринарно-санитарной экспертизы, бытовые, складские и подсобные здания, строения и сооружения.</w:t>
      </w:r>
    </w:p>
    <w:p w:rsidR="00232BA6" w:rsidRDefault="00232BA6">
      <w:pPr>
        <w:pStyle w:val="ConsPlusNormal"/>
        <w:spacing w:before="220"/>
        <w:ind w:firstLine="540"/>
        <w:jc w:val="both"/>
      </w:pPr>
      <w:r>
        <w:t>3.8. Лаборатория ветеринарно-санитарной экспертизы может проектироваться в здании рынка или в отдельно стоящем здании на территории рынка. Состав и минимальная норма площади помещений лаборатории санитарно-ветеринарной экспертизы на продовольственных рынках устанавливается заданием на проектирование.</w:t>
      </w:r>
    </w:p>
    <w:p w:rsidR="00232BA6" w:rsidRDefault="00232BA6">
      <w:pPr>
        <w:pStyle w:val="ConsPlusNormal"/>
        <w:spacing w:before="220"/>
        <w:ind w:firstLine="540"/>
        <w:jc w:val="both"/>
      </w:pPr>
      <w:r>
        <w:t>Планировка и застройка лабораторий ветеринарно-санитарной экспертизы на продовольственных рынках должна обеспечивать поточность технологического процесса, исключая пересечение потоков поступления продукции в лабораторию для проведения ветеринарно-санитарной экспертизы и выхода ее в торговый зал для последующей реализации.</w:t>
      </w:r>
    </w:p>
    <w:p w:rsidR="00232BA6" w:rsidRDefault="00232BA6">
      <w:pPr>
        <w:pStyle w:val="ConsPlusNormal"/>
        <w:spacing w:before="220"/>
        <w:ind w:firstLine="540"/>
        <w:jc w:val="both"/>
      </w:pPr>
      <w:bookmarkStart w:id="214" w:name="P11175"/>
      <w:bookmarkEnd w:id="214"/>
      <w:r>
        <w:t>3.9. Складские помещения для продовольственных и непродовольственных товаров проектируются раздельными.</w:t>
      </w:r>
    </w:p>
    <w:p w:rsidR="00232BA6" w:rsidRDefault="00232BA6">
      <w:pPr>
        <w:pStyle w:val="ConsPlusNormal"/>
        <w:spacing w:before="220"/>
        <w:ind w:firstLine="540"/>
        <w:jc w:val="both"/>
      </w:pPr>
      <w:r>
        <w:t>Помещения для хранения пищевых продуктов с холодильными камерами и подготовки их к продаже должны быть приближены к загрузочным местам и местам реализации и не должны быть проходными.</w:t>
      </w:r>
    </w:p>
    <w:p w:rsidR="00232BA6" w:rsidRDefault="00232BA6">
      <w:pPr>
        <w:pStyle w:val="ConsPlusNormal"/>
        <w:spacing w:before="220"/>
        <w:ind w:firstLine="540"/>
        <w:jc w:val="both"/>
      </w:pPr>
      <w:r>
        <w:t>На рынках, работающих с контейнерами, проектируются площадки для хранения контейнеров и их санитарной обработки.</w:t>
      </w:r>
    </w:p>
    <w:p w:rsidR="00232BA6" w:rsidRDefault="00232BA6">
      <w:pPr>
        <w:pStyle w:val="ConsPlusNormal"/>
        <w:spacing w:before="220"/>
        <w:ind w:firstLine="540"/>
        <w:jc w:val="both"/>
      </w:pPr>
      <w:bookmarkStart w:id="215" w:name="P11178"/>
      <w:bookmarkEnd w:id="215"/>
      <w:r>
        <w:t>3.10. В хозяйственной зоне следует проектировать следующие помещения (навесы):</w:t>
      </w:r>
    </w:p>
    <w:p w:rsidR="00232BA6" w:rsidRDefault="00232BA6">
      <w:pPr>
        <w:pStyle w:val="ConsPlusNormal"/>
        <w:spacing w:before="220"/>
        <w:ind w:firstLine="540"/>
        <w:jc w:val="both"/>
      </w:pPr>
      <w:r>
        <w:t>- помещения для хранения тары (под навесом или в неотапливаемом помещении);</w:t>
      </w:r>
    </w:p>
    <w:p w:rsidR="00232BA6" w:rsidRDefault="00232BA6">
      <w:pPr>
        <w:pStyle w:val="ConsPlusNormal"/>
        <w:spacing w:before="220"/>
        <w:ind w:firstLine="540"/>
        <w:jc w:val="both"/>
      </w:pPr>
      <w:r>
        <w:t>- помещения для хранения упаковочных материалов, инвентаря, спецодежды;</w:t>
      </w:r>
    </w:p>
    <w:p w:rsidR="00232BA6" w:rsidRDefault="00232BA6">
      <w:pPr>
        <w:pStyle w:val="ConsPlusNormal"/>
        <w:spacing w:before="220"/>
        <w:ind w:firstLine="540"/>
        <w:jc w:val="both"/>
      </w:pPr>
      <w:r>
        <w:t>- помещения для хранения уборочного инвентаря, моющих и дезинфицирующих средств;</w:t>
      </w:r>
    </w:p>
    <w:p w:rsidR="00232BA6" w:rsidRDefault="00232BA6">
      <w:pPr>
        <w:pStyle w:val="ConsPlusNormal"/>
        <w:spacing w:before="220"/>
        <w:ind w:firstLine="540"/>
        <w:jc w:val="both"/>
      </w:pPr>
      <w:r>
        <w:t>- иные помещения, предусмотренные заданием на проектирование;</w:t>
      </w:r>
    </w:p>
    <w:p w:rsidR="00232BA6" w:rsidRDefault="00232BA6">
      <w:pPr>
        <w:pStyle w:val="ConsPlusNormal"/>
        <w:spacing w:before="220"/>
        <w:ind w:firstLine="540"/>
        <w:jc w:val="both"/>
      </w:pPr>
      <w:r>
        <w:t>- площадки для сбора мусора и пищевых отходов.</w:t>
      </w:r>
    </w:p>
    <w:p w:rsidR="00232BA6" w:rsidRDefault="00232BA6">
      <w:pPr>
        <w:pStyle w:val="ConsPlusNormal"/>
        <w:spacing w:before="220"/>
        <w:ind w:firstLine="540"/>
        <w:jc w:val="both"/>
      </w:pPr>
      <w:r>
        <w:t>Площадки для сбора мусора и пищевых отходов должны иметь твердое покрытие и находиться на расстоянии не менее 25 м от границ торговой зоны.</w:t>
      </w:r>
    </w:p>
    <w:p w:rsidR="00232BA6" w:rsidRDefault="00232BA6">
      <w:pPr>
        <w:pStyle w:val="ConsPlusNormal"/>
        <w:spacing w:before="220"/>
        <w:ind w:firstLine="540"/>
        <w:jc w:val="both"/>
      </w:pPr>
      <w:r>
        <w:t>3.11. Площади складских, подсобных и иных помещений устанавливаются в соответствии с требованиями СНиП 2.09.04-87* "Административные и бытовые здания". При этом максимальная площадь складских, подсобных и иных помещений не должна превышать 50% от общей площади рынка.</w:t>
      </w:r>
    </w:p>
    <w:p w:rsidR="00232BA6" w:rsidRDefault="00232BA6">
      <w:pPr>
        <w:pStyle w:val="ConsPlusNormal"/>
        <w:spacing w:before="220"/>
        <w:ind w:firstLine="540"/>
        <w:jc w:val="both"/>
      </w:pPr>
      <w:r>
        <w:t>3.12. Рынки должны быть обеспечены стоянками для временного хранения (парковки) автомобилей обслуживающего персонала и посетителей.</w:t>
      </w:r>
    </w:p>
    <w:p w:rsidR="00232BA6" w:rsidRDefault="00232BA6">
      <w:pPr>
        <w:pStyle w:val="ConsPlusNormal"/>
        <w:spacing w:before="220"/>
        <w:ind w:firstLine="540"/>
        <w:jc w:val="both"/>
      </w:pPr>
      <w:r>
        <w:t xml:space="preserve">Расчет обеспеченности местами для парковки автомобилей, размещение зон стоянки автотранспорта (автостоянок) на территории рынков, а также расстояния от автостоянок, въезды и выезды из них следует проектировать в соответствии с требованиями </w:t>
      </w:r>
      <w:hyperlink w:anchor="P2694" w:history="1">
        <w:r>
          <w:rPr>
            <w:color w:val="0000FF"/>
          </w:rPr>
          <w:t>раздела 6</w:t>
        </w:r>
      </w:hyperlink>
      <w:r>
        <w:t xml:space="preserve"> "Зона транспортной инфраструктуры" настоящих Нормативов, а также настоящего приложения.</w:t>
      </w:r>
    </w:p>
    <w:p w:rsidR="00232BA6" w:rsidRDefault="00232BA6">
      <w:pPr>
        <w:pStyle w:val="ConsPlusNormal"/>
        <w:spacing w:before="220"/>
        <w:ind w:firstLine="540"/>
        <w:jc w:val="both"/>
      </w:pPr>
      <w:r>
        <w:t>3.13. Требуемое расчетное количество машино-мест для парковки легковых автомобилей проектируется из расчета 1 машино-место на 1 торговое место или на 10 м2 торговой площади.</w:t>
      </w:r>
    </w:p>
    <w:p w:rsidR="00232BA6" w:rsidRDefault="00232BA6">
      <w:pPr>
        <w:pStyle w:val="ConsPlusNormal"/>
        <w:spacing w:before="220"/>
        <w:ind w:firstLine="540"/>
        <w:jc w:val="both"/>
      </w:pPr>
      <w:r>
        <w:t xml:space="preserve">На рынках, расположенных в общественно-деловых зонах, при размерах торговой площади до 1000 м2 расчетное количество машино-мест проектируется в соответствии с </w:t>
      </w:r>
      <w:hyperlink w:anchor="P3932" w:history="1">
        <w:r>
          <w:rPr>
            <w:color w:val="0000FF"/>
          </w:rPr>
          <w:t>таблицей 6.30</w:t>
        </w:r>
      </w:hyperlink>
      <w:r>
        <w:t xml:space="preserve"> настоящих Нормативов и составляет 25 машино-мест на 50 торговых мест.</w:t>
      </w:r>
    </w:p>
    <w:p w:rsidR="00232BA6" w:rsidRDefault="00232BA6">
      <w:pPr>
        <w:pStyle w:val="ConsPlusNormal"/>
        <w:spacing w:before="220"/>
        <w:ind w:firstLine="540"/>
        <w:jc w:val="both"/>
      </w:pPr>
      <w:r>
        <w:t>При проектировании рынка в отдельно стоящем здании площадку для парковки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w:t>
      </w:r>
    </w:p>
    <w:p w:rsidR="00232BA6" w:rsidRDefault="00232BA6">
      <w:pPr>
        <w:pStyle w:val="ConsPlusNormal"/>
        <w:spacing w:before="220"/>
        <w:ind w:firstLine="540"/>
        <w:jc w:val="both"/>
      </w:pPr>
      <w:r>
        <w:t>При расчете площадь стоянок для временного хранения автомобилей в общую площадь рынка не включается.</w:t>
      </w:r>
    </w:p>
    <w:p w:rsidR="00232BA6" w:rsidRDefault="00232BA6">
      <w:pPr>
        <w:pStyle w:val="ConsPlusNormal"/>
        <w:spacing w:before="220"/>
        <w:ind w:firstLine="540"/>
        <w:jc w:val="both"/>
      </w:pPr>
      <w:r>
        <w:t xml:space="preserve">3.14. Минимальные расстояния от автостоянок для парковки легковых автомобилей следует принимать по </w:t>
      </w:r>
      <w:hyperlink w:anchor="P3859" w:history="1">
        <w:r>
          <w:rPr>
            <w:color w:val="0000FF"/>
          </w:rPr>
          <w:t>таблице 6.29</w:t>
        </w:r>
      </w:hyperlink>
      <w:r>
        <w:t xml:space="preserve"> настоящих Нормативов.</w:t>
      </w:r>
    </w:p>
    <w:p w:rsidR="00232BA6" w:rsidRDefault="00232BA6">
      <w:pPr>
        <w:pStyle w:val="ConsPlusNormal"/>
        <w:spacing w:before="220"/>
        <w:ind w:firstLine="540"/>
        <w:jc w:val="both"/>
      </w:pPr>
      <w:r>
        <w:t>3.15. На территории рынка здания, строения, сооружения и находящиеся в них помещения должны располагаться с учетом зонирования, которое обеспечивает отсутствие встречных потоков движения персонала, посетителей, погрузочно-разгрузочного, транспортного оборудования, автомобильного транспорта.</w:t>
      </w:r>
    </w:p>
    <w:p w:rsidR="00232BA6" w:rsidRDefault="00232BA6">
      <w:pPr>
        <w:pStyle w:val="ConsPlusNormal"/>
        <w:spacing w:before="220"/>
        <w:ind w:firstLine="540"/>
        <w:jc w:val="both"/>
      </w:pPr>
      <w:r>
        <w:t>3.16. При проектировании рынков необходимо обеспечивать:</w:t>
      </w:r>
    </w:p>
    <w:p w:rsidR="00232BA6" w:rsidRDefault="00232BA6">
      <w:pPr>
        <w:pStyle w:val="ConsPlusNormal"/>
        <w:spacing w:before="220"/>
        <w:ind w:firstLine="540"/>
        <w:jc w:val="both"/>
      </w:pPr>
      <w:r>
        <w:t>- безопасность пешеходного передвижения в пределах пешеходной зоны;</w:t>
      </w:r>
    </w:p>
    <w:p w:rsidR="00232BA6" w:rsidRDefault="00232BA6">
      <w:pPr>
        <w:pStyle w:val="ConsPlusNormal"/>
        <w:spacing w:before="220"/>
        <w:ind w:firstLine="540"/>
        <w:jc w:val="both"/>
      </w:pPr>
      <w:r>
        <w:t>- возможности передвижения инвалидов и других маломобильных групп населения на всем пространстве пешеходной зоны;</w:t>
      </w:r>
    </w:p>
    <w:p w:rsidR="00232BA6" w:rsidRDefault="00232BA6">
      <w:pPr>
        <w:pStyle w:val="ConsPlusNormal"/>
        <w:spacing w:before="220"/>
        <w:ind w:firstLine="540"/>
        <w:jc w:val="both"/>
      </w:pPr>
      <w:r>
        <w:t>- пешеходную доступность от остановок общественного пассажирского транспорта не более 250 м;</w:t>
      </w:r>
    </w:p>
    <w:p w:rsidR="00232BA6" w:rsidRDefault="00232BA6">
      <w:pPr>
        <w:pStyle w:val="ConsPlusNormal"/>
        <w:spacing w:before="220"/>
        <w:ind w:firstLine="540"/>
        <w:jc w:val="both"/>
      </w:pPr>
      <w: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32BA6" w:rsidRDefault="00232BA6">
      <w:pPr>
        <w:pStyle w:val="ConsPlusNormal"/>
        <w:spacing w:before="220"/>
        <w:ind w:firstLine="540"/>
        <w:jc w:val="both"/>
      </w:pPr>
      <w:r>
        <w:t>- места парковки автомобилей на расстоянии не более 400 м от любой точки рынка;</w:t>
      </w:r>
    </w:p>
    <w:p w:rsidR="00232BA6" w:rsidRDefault="00232BA6">
      <w:pPr>
        <w:pStyle w:val="ConsPlusNormal"/>
        <w:spacing w:before="220"/>
        <w:ind w:firstLine="540"/>
        <w:jc w:val="both"/>
      </w:pPr>
      <w:r>
        <w:t>- длину перехода между наиболее удаленными объектами рынка не более 400 м;</w:t>
      </w:r>
    </w:p>
    <w:p w:rsidR="00232BA6" w:rsidRDefault="00232BA6">
      <w:pPr>
        <w:pStyle w:val="ConsPlusNormal"/>
        <w:spacing w:before="220"/>
        <w:ind w:firstLine="540"/>
        <w:jc w:val="both"/>
      </w:pPr>
      <w:r>
        <w:t>- длину перехода из любой точки рынка до общественного туалета не более 200 м.</w:t>
      </w:r>
    </w:p>
    <w:p w:rsidR="00232BA6" w:rsidRDefault="00232BA6">
      <w:pPr>
        <w:pStyle w:val="ConsPlusNormal"/>
        <w:spacing w:before="220"/>
        <w:ind w:firstLine="540"/>
        <w:jc w:val="both"/>
      </w:pPr>
      <w:r>
        <w:t xml:space="preserve">3.17. Минимальные расстояния между крайними строениями и группами строений следует принимать на основании расчетов инсоляции и освещенности с учетом противопожарных, зооветеринарных, санитарно-эпидемиологических требований в соответствии с требованиями </w:t>
      </w:r>
      <w:hyperlink w:anchor="P6314" w:history="1">
        <w:r>
          <w:rPr>
            <w:color w:val="0000FF"/>
          </w:rPr>
          <w:t>подраздела 12.18</w:t>
        </w:r>
      </w:hyperlink>
      <w:r>
        <w:t xml:space="preserve"> "Пожарная безопасность" и </w:t>
      </w:r>
      <w:hyperlink w:anchor="P5374" w:history="1">
        <w:r>
          <w:rPr>
            <w:color w:val="0000FF"/>
          </w:rPr>
          <w:t>подраздела 12.1</w:t>
        </w:r>
      </w:hyperlink>
      <w:r>
        <w:t xml:space="preserve"> "Охрана окружающей среды" раздела 12 "Инженерная подготовка и защита территории" настоящих Нормативов.</w:t>
      </w:r>
    </w:p>
    <w:p w:rsidR="00232BA6" w:rsidRDefault="00232BA6">
      <w:pPr>
        <w:pStyle w:val="ConsPlusNormal"/>
        <w:spacing w:before="220"/>
        <w:ind w:firstLine="540"/>
        <w:jc w:val="both"/>
      </w:pPr>
      <w:r>
        <w:t xml:space="preserve">3.18. При проектировании рынков устанавливается санитарно-защитная зона в соответствии с требованиями СанПиН 2.2.1/2.1.1.1200-03 "Санитарно-защитные зоны и санитарная классификация предприятий, сооружений и иных объектов" </w:t>
      </w:r>
      <w:hyperlink r:id="rId229" w:history="1">
        <w:r>
          <w:rPr>
            <w:color w:val="0000FF"/>
          </w:rPr>
          <w:t>(пункт 7.1.12)</w:t>
        </w:r>
      </w:hyperlink>
      <w:r>
        <w:t>.</w:t>
      </w:r>
    </w:p>
    <w:p w:rsidR="00232BA6" w:rsidRDefault="00232BA6">
      <w:pPr>
        <w:pStyle w:val="ConsPlusNormal"/>
        <w:spacing w:before="220"/>
        <w:ind w:firstLine="540"/>
        <w:jc w:val="both"/>
      </w:pPr>
      <w:r>
        <w:t>3.19. Проект организации и благоустройства санитарно-защитной зоны должен разрабатываться в составе проектной документации для строительства рынка.</w:t>
      </w:r>
    </w:p>
    <w:p w:rsidR="00232BA6" w:rsidRDefault="00232BA6">
      <w:pPr>
        <w:pStyle w:val="ConsPlusNormal"/>
        <w:spacing w:before="220"/>
        <w:ind w:firstLine="540"/>
        <w:jc w:val="both"/>
      </w:pPr>
      <w:r>
        <w:t>Озеленение санитарно-защитной зоны рекомендуется не менее 60% ее площади.</w:t>
      </w:r>
    </w:p>
    <w:p w:rsidR="00232BA6" w:rsidRDefault="00232BA6">
      <w:pPr>
        <w:pStyle w:val="ConsPlusNormal"/>
        <w:spacing w:before="220"/>
        <w:ind w:firstLine="540"/>
        <w:jc w:val="both"/>
      </w:pPr>
      <w:r>
        <w:t>3.20. Расстояния от территории рынка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232BA6" w:rsidRDefault="00232BA6">
      <w:pPr>
        <w:pStyle w:val="ConsPlusNormal"/>
        <w:spacing w:before="220"/>
        <w:ind w:firstLine="540"/>
        <w:jc w:val="both"/>
      </w:pPr>
      <w:r>
        <w:t>3.21. По периметру застройки розничных рынков площадью 9 га и более проектируется круговой объезд. Расстояние между полотном объезда и расположенными на периферии комплекса зданиями не должно превышать 50 м.</w:t>
      </w:r>
    </w:p>
    <w:p w:rsidR="00232BA6" w:rsidRDefault="00232BA6">
      <w:pPr>
        <w:pStyle w:val="ConsPlusNormal"/>
        <w:spacing w:before="220"/>
        <w:ind w:firstLine="540"/>
        <w:jc w:val="both"/>
      </w:pPr>
      <w:r>
        <w:t>Через каждые 300 м по фронту проезда следует предусматривать сквозные проезды для пожарных автомашин.</w:t>
      </w:r>
    </w:p>
    <w:p w:rsidR="00232BA6" w:rsidRDefault="00232BA6">
      <w:pPr>
        <w:pStyle w:val="ConsPlusNormal"/>
        <w:spacing w:before="220"/>
        <w:ind w:firstLine="540"/>
        <w:jc w:val="both"/>
      </w:pPr>
      <w:r>
        <w:t xml:space="preserve">3.22. Въезды и входы на территорию рынка, проезды, дорожки к хозяйственным постройкам, к контейнерным площадкам для сбора мусора проектируются в соответствии с требованиями </w:t>
      </w:r>
      <w:hyperlink w:anchor="P2694" w:history="1">
        <w:r>
          <w:rPr>
            <w:color w:val="0000FF"/>
          </w:rPr>
          <w:t>раздела</w:t>
        </w:r>
      </w:hyperlink>
      <w:r>
        <w:t xml:space="preserve"> "Зона транспортной инфраструктуры" настоящих Нормативов.</w:t>
      </w:r>
    </w:p>
    <w:p w:rsidR="00232BA6" w:rsidRDefault="00232BA6">
      <w:pPr>
        <w:pStyle w:val="ConsPlusNormal"/>
        <w:spacing w:before="220"/>
        <w:ind w:firstLine="540"/>
        <w:jc w:val="both"/>
      </w:pPr>
      <w:r>
        <w:t>3.23. Через территории рынков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232BA6" w:rsidRDefault="00232BA6">
      <w:pPr>
        <w:pStyle w:val="ConsPlusNormal"/>
        <w:spacing w:before="220"/>
        <w:ind w:firstLine="540"/>
        <w:jc w:val="both"/>
      </w:pPr>
      <w:r>
        <w:t>3.24. Водоснабжение и канализация розничных рынков проектируются централизованными, теплоснабжение - от ТЭЦ, районных или местных котельных, автономных источников.</w:t>
      </w:r>
    </w:p>
    <w:p w:rsidR="00232BA6" w:rsidRDefault="00232BA6">
      <w:pPr>
        <w:pStyle w:val="ConsPlusNormal"/>
        <w:spacing w:before="220"/>
        <w:ind w:firstLine="540"/>
        <w:jc w:val="both"/>
      </w:pPr>
      <w:r>
        <w:t>На территории розничных рынков следует проектировать:</w:t>
      </w:r>
    </w:p>
    <w:p w:rsidR="00232BA6" w:rsidRDefault="00232BA6">
      <w:pPr>
        <w:pStyle w:val="ConsPlusNormal"/>
        <w:spacing w:before="220"/>
        <w:ind w:firstLine="540"/>
        <w:jc w:val="both"/>
      </w:pPr>
      <w:r>
        <w:t>- водопроводы хозяйственно-питьевого водоснабжения;</w:t>
      </w:r>
    </w:p>
    <w:p w:rsidR="00232BA6" w:rsidRDefault="00232BA6">
      <w:pPr>
        <w:pStyle w:val="ConsPlusNormal"/>
        <w:spacing w:before="220"/>
        <w:ind w:firstLine="540"/>
        <w:jc w:val="both"/>
      </w:pPr>
      <w:r>
        <w:t>- раздельные системы бытовой и производственной канализации с самостоятельными выпусками;</w:t>
      </w:r>
    </w:p>
    <w:p w:rsidR="00232BA6" w:rsidRDefault="00232BA6">
      <w:pPr>
        <w:pStyle w:val="ConsPlusNormal"/>
        <w:spacing w:before="220"/>
        <w:ind w:firstLine="540"/>
        <w:jc w:val="both"/>
      </w:pPr>
      <w:r>
        <w:t>- устройство дождевой канализации.</w:t>
      </w:r>
    </w:p>
    <w:p w:rsidR="00232BA6" w:rsidRDefault="00232BA6">
      <w:pPr>
        <w:pStyle w:val="ConsPlusNormal"/>
        <w:spacing w:before="220"/>
        <w:ind w:firstLine="540"/>
        <w:jc w:val="both"/>
      </w:pPr>
      <w:r>
        <w:t>Запрещается сброс в открытые водоемы производственных и бытовых сточных вод без соответствующей очистки.</w:t>
      </w:r>
    </w:p>
    <w:p w:rsidR="00232BA6" w:rsidRDefault="00232BA6">
      <w:pPr>
        <w:pStyle w:val="ConsPlusNormal"/>
        <w:spacing w:before="220"/>
        <w:ind w:firstLine="540"/>
        <w:jc w:val="both"/>
      </w:pPr>
      <w:r>
        <w:t xml:space="preserve">Системы горячего, холодного водоснабжения и канализации розничных рынков должны соответствовать требованиям СНиП 2.04.01-85* "Внутренний водопровод и канализация зданий" и </w:t>
      </w:r>
      <w:hyperlink w:anchor="P1288" w:history="1">
        <w:r>
          <w:rPr>
            <w:color w:val="0000FF"/>
          </w:rPr>
          <w:t>раздела 5</w:t>
        </w:r>
      </w:hyperlink>
      <w:r>
        <w:t xml:space="preserve"> "Зоны инженерной инфраструктуры" настоящих Нормативов.</w:t>
      </w:r>
    </w:p>
    <w:p w:rsidR="00232BA6" w:rsidRDefault="00232BA6">
      <w:pPr>
        <w:pStyle w:val="ConsPlusNormal"/>
        <w:spacing w:before="220"/>
        <w:ind w:firstLine="540"/>
        <w:jc w:val="both"/>
      </w:pPr>
      <w:r>
        <w:t>3.25. Территория рынка должна быть благоустроена, озеленена и ограждена.</w:t>
      </w:r>
    </w:p>
    <w:p w:rsidR="00232BA6" w:rsidRDefault="00232BA6">
      <w:pPr>
        <w:pStyle w:val="ConsPlusNormal"/>
        <w:jc w:val="both"/>
      </w:pPr>
    </w:p>
    <w:p w:rsidR="00232BA6" w:rsidRDefault="00232BA6">
      <w:pPr>
        <w:pStyle w:val="ConsPlusNormal"/>
        <w:jc w:val="center"/>
        <w:outlineLvl w:val="2"/>
      </w:pPr>
      <w:r>
        <w:t>IV. Характеристика расположенных на рынке зданий, строений,</w:t>
      </w:r>
    </w:p>
    <w:p w:rsidR="00232BA6" w:rsidRDefault="00232BA6">
      <w:pPr>
        <w:pStyle w:val="ConsPlusNormal"/>
        <w:jc w:val="center"/>
      </w:pPr>
      <w:r>
        <w:t>сооружений и торговых мест</w:t>
      </w:r>
    </w:p>
    <w:p w:rsidR="00232BA6" w:rsidRDefault="00232BA6">
      <w:pPr>
        <w:pStyle w:val="ConsPlusNormal"/>
        <w:jc w:val="both"/>
      </w:pPr>
    </w:p>
    <w:p w:rsidR="00232BA6" w:rsidRDefault="00232BA6">
      <w:pPr>
        <w:pStyle w:val="ConsPlusNormal"/>
        <w:ind w:firstLine="540"/>
        <w:jc w:val="both"/>
      </w:pPr>
      <w:r>
        <w:t>4.1. Здания рынков должны иметь в своем составе следующие группы помещений:</w:t>
      </w:r>
    </w:p>
    <w:p w:rsidR="00232BA6" w:rsidRDefault="00232BA6">
      <w:pPr>
        <w:pStyle w:val="ConsPlusNormal"/>
        <w:spacing w:before="220"/>
        <w:ind w:firstLine="540"/>
        <w:jc w:val="both"/>
      </w:pPr>
      <w:r>
        <w:t>- торговые помещения;</w:t>
      </w:r>
    </w:p>
    <w:p w:rsidR="00232BA6" w:rsidRDefault="00232BA6">
      <w:pPr>
        <w:pStyle w:val="ConsPlusNormal"/>
        <w:spacing w:before="220"/>
        <w:ind w:firstLine="540"/>
        <w:jc w:val="both"/>
      </w:pPr>
      <w:r>
        <w:t>- помещения подготовки товаров к продаже;</w:t>
      </w:r>
    </w:p>
    <w:p w:rsidR="00232BA6" w:rsidRDefault="00232BA6">
      <w:pPr>
        <w:pStyle w:val="ConsPlusNormal"/>
        <w:spacing w:before="220"/>
        <w:ind w:firstLine="540"/>
        <w:jc w:val="both"/>
      </w:pPr>
      <w:r>
        <w:t>- служебно-бытовые помещения;</w:t>
      </w:r>
    </w:p>
    <w:p w:rsidR="00232BA6" w:rsidRDefault="00232BA6">
      <w:pPr>
        <w:pStyle w:val="ConsPlusNormal"/>
        <w:spacing w:before="220"/>
        <w:ind w:firstLine="540"/>
        <w:jc w:val="both"/>
      </w:pPr>
      <w:r>
        <w:t>- помещения для хранения товаров (складские помещения);</w:t>
      </w:r>
    </w:p>
    <w:p w:rsidR="00232BA6" w:rsidRDefault="00232BA6">
      <w:pPr>
        <w:pStyle w:val="ConsPlusNormal"/>
        <w:spacing w:before="220"/>
        <w:ind w:firstLine="540"/>
        <w:jc w:val="both"/>
      </w:pPr>
      <w:r>
        <w:t>- подсобные помещения.</w:t>
      </w:r>
    </w:p>
    <w:p w:rsidR="00232BA6" w:rsidRDefault="00232BA6">
      <w:pPr>
        <w:pStyle w:val="ConsPlusNormal"/>
        <w:spacing w:before="220"/>
        <w:ind w:firstLine="540"/>
        <w:jc w:val="both"/>
      </w:pPr>
      <w:r>
        <w:t>4.2. Предельные площади групп помещений рынка, характеристика помещений, входящих в состав функциональных групп помещений, и их состав определяются проектной документацией на основании требований градостроительных, строительных, санитарно-эпидемиологических норм и правил, требований пожарной безопасности, а также иных требований действующего законодательства.</w:t>
      </w:r>
    </w:p>
    <w:p w:rsidR="00232BA6" w:rsidRDefault="00232BA6">
      <w:pPr>
        <w:pStyle w:val="ConsPlusNormal"/>
        <w:spacing w:before="220"/>
        <w:ind w:firstLine="540"/>
        <w:jc w:val="both"/>
      </w:pPr>
      <w:r>
        <w:t>Не допускается использование помещений для нужд, не предусмотренных функциональным назначением этих помещений.</w:t>
      </w:r>
    </w:p>
    <w:p w:rsidR="00232BA6" w:rsidRDefault="00232BA6">
      <w:pPr>
        <w:pStyle w:val="ConsPlusNormal"/>
        <w:spacing w:before="220"/>
        <w:ind w:firstLine="540"/>
        <w:jc w:val="both"/>
      </w:pPr>
      <w:r>
        <w:t>4.3. Группа торговых помещений включает торговые залы с оборудованными торговыми местами и помещения для дополнительных услуг, в том числе помещения для предприятий общественного питания, иные помещения, предусмотренные заданием на проектирование.</w:t>
      </w:r>
    </w:p>
    <w:p w:rsidR="00232BA6" w:rsidRDefault="00232BA6">
      <w:pPr>
        <w:pStyle w:val="ConsPlusNormal"/>
        <w:spacing w:before="220"/>
        <w:ind w:firstLine="540"/>
        <w:jc w:val="both"/>
      </w:pPr>
      <w:r>
        <w:t xml:space="preserve">4.4. В торговых залах проектируются места для организации сезонной торговли. Площадь данной подзоны определяется в соответствии с заданием на проектирование на основании норм, приведенных в </w:t>
      </w:r>
      <w:hyperlink w:anchor="P11131" w:history="1">
        <w:r>
          <w:rPr>
            <w:color w:val="0000FF"/>
          </w:rPr>
          <w:t>пунктах 2.2</w:t>
        </w:r>
      </w:hyperlink>
      <w:r>
        <w:t xml:space="preserve"> и </w:t>
      </w:r>
      <w:hyperlink w:anchor="P11171" w:history="1">
        <w:r>
          <w:rPr>
            <w:color w:val="0000FF"/>
          </w:rPr>
          <w:t>3.6</w:t>
        </w:r>
      </w:hyperlink>
      <w:r>
        <w:t xml:space="preserve"> настоящего приложения к настоящим Нормативам.</w:t>
      </w:r>
    </w:p>
    <w:p w:rsidR="00232BA6" w:rsidRDefault="00232BA6">
      <w:pPr>
        <w:pStyle w:val="ConsPlusNormal"/>
        <w:spacing w:before="220"/>
        <w:ind w:firstLine="540"/>
        <w:jc w:val="both"/>
      </w:pPr>
      <w:r>
        <w:t>4.5. Для подготовки пищевых продуктов к продаже проектируются изолированные помещения, которые оборудуются необходимым технологическим оборудованием. Размеры помещений для подготовки пищевых продуктов к продаже определяются согласно проектной документации.</w:t>
      </w:r>
    </w:p>
    <w:p w:rsidR="00232BA6" w:rsidRDefault="00232BA6">
      <w:pPr>
        <w:pStyle w:val="ConsPlusNormal"/>
        <w:spacing w:before="220"/>
        <w:ind w:firstLine="540"/>
        <w:jc w:val="both"/>
      </w:pPr>
      <w:r>
        <w:t>4.6. В состав служебных и бытовых помещений входят:</w:t>
      </w:r>
    </w:p>
    <w:p w:rsidR="00232BA6" w:rsidRDefault="00232BA6">
      <w:pPr>
        <w:pStyle w:val="ConsPlusNormal"/>
        <w:spacing w:before="220"/>
        <w:ind w:firstLine="540"/>
        <w:jc w:val="both"/>
      </w:pPr>
      <w:r>
        <w:t>- офисные помещения администрации рынка (отдельные помещения при торговой площади рынка 900 м2 и более);</w:t>
      </w:r>
    </w:p>
    <w:p w:rsidR="00232BA6" w:rsidRDefault="00232BA6">
      <w:pPr>
        <w:pStyle w:val="ConsPlusNormal"/>
        <w:spacing w:before="220"/>
        <w:ind w:firstLine="540"/>
        <w:jc w:val="both"/>
      </w:pPr>
      <w:r>
        <w:t>- комната персонала для приема пищи или столовая (буфет);</w:t>
      </w:r>
    </w:p>
    <w:p w:rsidR="00232BA6" w:rsidRDefault="00232BA6">
      <w:pPr>
        <w:pStyle w:val="ConsPlusNormal"/>
        <w:spacing w:before="220"/>
        <w:ind w:firstLine="540"/>
        <w:jc w:val="both"/>
      </w:pPr>
      <w:r>
        <w:t>- помещения для хранения личных вещей персонала;</w:t>
      </w:r>
    </w:p>
    <w:p w:rsidR="00232BA6" w:rsidRDefault="00232BA6">
      <w:pPr>
        <w:pStyle w:val="ConsPlusNormal"/>
        <w:spacing w:before="220"/>
        <w:ind w:firstLine="540"/>
        <w:jc w:val="both"/>
      </w:pPr>
      <w:r>
        <w:t>- помещения охраны рынка (при торговой площади 1500 м2 и более);</w:t>
      </w:r>
    </w:p>
    <w:p w:rsidR="00232BA6" w:rsidRDefault="00232BA6">
      <w:pPr>
        <w:pStyle w:val="ConsPlusNormal"/>
        <w:spacing w:before="220"/>
        <w:ind w:firstLine="540"/>
        <w:jc w:val="both"/>
      </w:pPr>
      <w:r>
        <w:t>- помещения для сотрудников органов внутренних дел, контрольных и надзорных органов на постоянной или временной основе (по их требованию);</w:t>
      </w:r>
    </w:p>
    <w:p w:rsidR="00232BA6" w:rsidRDefault="00232BA6">
      <w:pPr>
        <w:pStyle w:val="ConsPlusNormal"/>
        <w:spacing w:before="220"/>
        <w:ind w:firstLine="540"/>
        <w:jc w:val="both"/>
      </w:pPr>
      <w:r>
        <w:t>- туалеты для персонала и покупателей;</w:t>
      </w:r>
    </w:p>
    <w:p w:rsidR="00232BA6" w:rsidRDefault="00232BA6">
      <w:pPr>
        <w:pStyle w:val="ConsPlusNormal"/>
        <w:spacing w:before="220"/>
        <w:ind w:firstLine="540"/>
        <w:jc w:val="both"/>
      </w:pPr>
      <w:r>
        <w:t>- помещение гигиены женщин (при торговой площади 1500 м2 и более);</w:t>
      </w:r>
    </w:p>
    <w:p w:rsidR="00232BA6" w:rsidRDefault="00232BA6">
      <w:pPr>
        <w:pStyle w:val="ConsPlusNormal"/>
        <w:spacing w:before="220"/>
        <w:ind w:firstLine="540"/>
        <w:jc w:val="both"/>
      </w:pPr>
      <w:r>
        <w:t>- радиоузел (при торговой площади 600 м2 и более);</w:t>
      </w:r>
    </w:p>
    <w:p w:rsidR="00232BA6" w:rsidRDefault="00232BA6">
      <w:pPr>
        <w:pStyle w:val="ConsPlusNormal"/>
        <w:spacing w:before="220"/>
        <w:ind w:firstLine="540"/>
        <w:jc w:val="both"/>
      </w:pPr>
      <w:r>
        <w:t>- иные помещения, предусмотренные заданием на проектирование.</w:t>
      </w:r>
    </w:p>
    <w:p w:rsidR="00232BA6" w:rsidRDefault="00232BA6">
      <w:pPr>
        <w:pStyle w:val="ConsPlusNormal"/>
        <w:spacing w:before="220"/>
        <w:ind w:firstLine="540"/>
        <w:jc w:val="both"/>
      </w:pPr>
      <w:r>
        <w:t xml:space="preserve">4.7. Состав подсобных и складских помещений включает помещения, указанные в </w:t>
      </w:r>
      <w:hyperlink w:anchor="P11175" w:history="1">
        <w:r>
          <w:rPr>
            <w:color w:val="0000FF"/>
          </w:rPr>
          <w:t>пунктах 3.9</w:t>
        </w:r>
      </w:hyperlink>
      <w:r>
        <w:t xml:space="preserve"> и </w:t>
      </w:r>
      <w:hyperlink w:anchor="P11178" w:history="1">
        <w:r>
          <w:rPr>
            <w:color w:val="0000FF"/>
          </w:rPr>
          <w:t>3.10</w:t>
        </w:r>
      </w:hyperlink>
      <w:r>
        <w:t xml:space="preserve"> настоящего приложения к настоящим Нормативам, а также:</w:t>
      </w:r>
    </w:p>
    <w:p w:rsidR="00232BA6" w:rsidRDefault="00232BA6">
      <w:pPr>
        <w:pStyle w:val="ConsPlusNormal"/>
        <w:spacing w:before="220"/>
        <w:ind w:firstLine="540"/>
        <w:jc w:val="both"/>
      </w:pPr>
      <w:r>
        <w:t>- помещения для временного хранения изъятых из оборота товаров;</w:t>
      </w:r>
    </w:p>
    <w:p w:rsidR="00232BA6" w:rsidRDefault="00232BA6">
      <w:pPr>
        <w:pStyle w:val="ConsPlusNormal"/>
        <w:spacing w:before="220"/>
        <w:ind w:firstLine="540"/>
        <w:jc w:val="both"/>
      </w:pPr>
      <w:r>
        <w:t>- помещения для хранения торгово-весового инвентаря и измерительных приборов, соответствующих метрологическим правилам и нормам, в целях проверки покупателями правильности цены, меры, веса приобретенных товаров (работ, услуг);</w:t>
      </w:r>
    </w:p>
    <w:p w:rsidR="00232BA6" w:rsidRDefault="00232BA6">
      <w:pPr>
        <w:pStyle w:val="ConsPlusNormal"/>
        <w:spacing w:before="220"/>
        <w:ind w:firstLine="540"/>
        <w:jc w:val="both"/>
      </w:pPr>
      <w:r>
        <w:t>- предприятия массового и сервисного обслуживания населения;</w:t>
      </w:r>
    </w:p>
    <w:p w:rsidR="00232BA6" w:rsidRDefault="00232BA6">
      <w:pPr>
        <w:pStyle w:val="ConsPlusNormal"/>
        <w:spacing w:before="220"/>
        <w:ind w:firstLine="540"/>
        <w:jc w:val="both"/>
      </w:pPr>
      <w:r>
        <w:t>- мусоросборники (для сбора пищевых отходов должны быть предусмотрены специальные емкости).</w:t>
      </w:r>
    </w:p>
    <w:p w:rsidR="00232BA6" w:rsidRDefault="00232BA6">
      <w:pPr>
        <w:pStyle w:val="ConsPlusNormal"/>
        <w:spacing w:before="220"/>
        <w:ind w:firstLine="540"/>
        <w:jc w:val="both"/>
      </w:pPr>
      <w:r>
        <w:t>4.8. Торговое место - место на рынке (в том числе павильон, киоск, палатка, лоток), специально оборудованное и отведенное в торговой зоне управляющей рынком компанией.</w:t>
      </w:r>
    </w:p>
    <w:p w:rsidR="00232BA6" w:rsidRDefault="00232BA6">
      <w:pPr>
        <w:pStyle w:val="ConsPlusNormal"/>
        <w:spacing w:before="220"/>
        <w:ind w:firstLine="540"/>
        <w:jc w:val="both"/>
      </w:pPr>
      <w:r>
        <w:t>4.9. Торговое место на рынке предоставляется в соответствии со схемой, разрабатываемой и утверждаемой управляющей рынком компанией, по согласованию с органами, уполномоченными на осуществление контроля за обеспечением пожарной безопасности, охраной общественного порядка, а также органами по контролю и надзору в сфере обеспечения санитарно-эпидемиологического благополучия населения и защиты прав потребителей.</w:t>
      </w:r>
    </w:p>
    <w:p w:rsidR="00232BA6" w:rsidRDefault="00232BA6">
      <w:pPr>
        <w:pStyle w:val="ConsPlusNormal"/>
        <w:spacing w:before="220"/>
        <w:ind w:firstLine="540"/>
        <w:jc w:val="both"/>
      </w:pPr>
      <w:r>
        <w:t>Торговое место должно иметь номер согласно схеме, который указывается при заключении договора о предоставлении торгового места. Сведения о количестве и расположении торговых мест размещаются на информационном стенде на территории рынка.</w:t>
      </w:r>
    </w:p>
    <w:p w:rsidR="00232BA6" w:rsidRDefault="00232BA6">
      <w:pPr>
        <w:pStyle w:val="ConsPlusNormal"/>
        <w:spacing w:before="220"/>
        <w:ind w:firstLine="540"/>
        <w:jc w:val="both"/>
      </w:pPr>
      <w:r>
        <w:t>4.10. Торговое место на рынке должно отвечать требованиям:</w:t>
      </w:r>
    </w:p>
    <w:p w:rsidR="00232BA6" w:rsidRDefault="00232BA6">
      <w:pPr>
        <w:pStyle w:val="ConsPlusNormal"/>
        <w:spacing w:before="220"/>
        <w:ind w:firstLine="540"/>
        <w:jc w:val="both"/>
      </w:pPr>
      <w:r>
        <w:t>- пожарной безопасности;</w:t>
      </w:r>
    </w:p>
    <w:p w:rsidR="00232BA6" w:rsidRDefault="00232BA6">
      <w:pPr>
        <w:pStyle w:val="ConsPlusNormal"/>
        <w:spacing w:before="220"/>
        <w:ind w:firstLine="540"/>
        <w:jc w:val="both"/>
      </w:pPr>
      <w:r>
        <w:t>- санитарно-эпидемиологического благополучия населения;</w:t>
      </w:r>
    </w:p>
    <w:p w:rsidR="00232BA6" w:rsidRDefault="00232BA6">
      <w:pPr>
        <w:pStyle w:val="ConsPlusNormal"/>
        <w:spacing w:before="220"/>
        <w:ind w:firstLine="540"/>
        <w:jc w:val="both"/>
      </w:pPr>
      <w:r>
        <w:t>- характеристики торгового места, установленной управляющей рынком компанией;</w:t>
      </w:r>
    </w:p>
    <w:p w:rsidR="00232BA6" w:rsidRDefault="00232BA6">
      <w:pPr>
        <w:pStyle w:val="ConsPlusNormal"/>
        <w:spacing w:before="220"/>
        <w:ind w:firstLine="540"/>
        <w:jc w:val="both"/>
      </w:pPr>
      <w:r>
        <w:t>- норм и правил при продаже пищевых продуктов животного и/или растительного происхождения;</w:t>
      </w:r>
    </w:p>
    <w:p w:rsidR="00232BA6" w:rsidRDefault="00232BA6">
      <w:pPr>
        <w:pStyle w:val="ConsPlusNormal"/>
        <w:spacing w:before="220"/>
        <w:ind w:firstLine="540"/>
        <w:jc w:val="both"/>
      </w:pPr>
      <w:r>
        <w:t>- обеспечения охраны и безопасности труда;</w:t>
      </w:r>
    </w:p>
    <w:p w:rsidR="00232BA6" w:rsidRDefault="00232BA6">
      <w:pPr>
        <w:pStyle w:val="ConsPlusNormal"/>
        <w:spacing w:before="220"/>
        <w:ind w:firstLine="540"/>
        <w:jc w:val="both"/>
      </w:pPr>
      <w:r>
        <w:t>- обеспечения средствами измерений (весы, мерные емкости, гири и т.д.) при продаже определенных групп товаров;</w:t>
      </w:r>
    </w:p>
    <w:p w:rsidR="00232BA6" w:rsidRDefault="00232BA6">
      <w:pPr>
        <w:pStyle w:val="ConsPlusNormal"/>
        <w:spacing w:before="220"/>
        <w:ind w:firstLine="540"/>
        <w:jc w:val="both"/>
      </w:pPr>
      <w:r>
        <w:t>- обеспечения применения контрольно-кассовой техники в соответствии с законодательством.</w:t>
      </w:r>
    </w:p>
    <w:p w:rsidR="00232BA6" w:rsidRDefault="00232BA6">
      <w:pPr>
        <w:pStyle w:val="ConsPlusNormal"/>
        <w:spacing w:before="220"/>
        <w:ind w:firstLine="540"/>
        <w:jc w:val="both"/>
      </w:pPr>
      <w:r>
        <w:t>4.11. Размещение торговых мест и оборудования должно обеспечивать посетителям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аварийных или чрезвычайных ситуаций.</w:t>
      </w:r>
    </w:p>
    <w:p w:rsidR="00232BA6" w:rsidRDefault="00232BA6">
      <w:pPr>
        <w:pStyle w:val="ConsPlusNormal"/>
        <w:spacing w:before="220"/>
        <w:ind w:firstLine="540"/>
        <w:jc w:val="both"/>
      </w:pPr>
      <w:r>
        <w:t>4.12. Из залов торговых помещений должны быть предусмотрены не менее двух эвакуационных выходов. Полы на путях перемещения товара и эвакуации не должны иметь порогов и других препятствий.</w:t>
      </w:r>
    </w:p>
    <w:p w:rsidR="00232BA6" w:rsidRDefault="00232BA6">
      <w:pPr>
        <w:pStyle w:val="ConsPlusNormal"/>
        <w:spacing w:before="220"/>
        <w:ind w:firstLine="540"/>
        <w:jc w:val="both"/>
      </w:pPr>
      <w:r>
        <w:t>Расстояние от наиболее удаленной точки торгового зала до ближайшего эвакуационного выхода и ширину последнего следует принимать в соответствии с требованиями СНиП 2.08.02-89* "Общественные здания и сооружения" и СНиП 21-01-97* "Пожарная безопасность зданий и сооружений".</w:t>
      </w:r>
    </w:p>
    <w:p w:rsidR="00232BA6" w:rsidRDefault="00232BA6">
      <w:pPr>
        <w:pStyle w:val="ConsPlusNormal"/>
        <w:spacing w:before="220"/>
        <w:ind w:firstLine="540"/>
        <w:jc w:val="both"/>
      </w:pPr>
      <w:r>
        <w:t>4.13. Здания, строения, сооружения, находящиеся на территории рынка, должны быть выполнены из негорючих материалов в соответствии со строительными нормами и правилами и требованиями пожарной безопасности.</w:t>
      </w:r>
    </w:p>
    <w:p w:rsidR="00232BA6" w:rsidRDefault="00232BA6">
      <w:pPr>
        <w:pStyle w:val="ConsPlusNormal"/>
        <w:spacing w:before="220"/>
        <w:ind w:firstLine="540"/>
        <w:jc w:val="both"/>
      </w:pPr>
      <w:r>
        <w:t>4.14. При многоэтажной застройке входы и лестницы для обслуживающего персонала должны быть отдельными от входов и лестниц для посетителей.</w:t>
      </w:r>
    </w:p>
    <w:p w:rsidR="00232BA6" w:rsidRDefault="00232BA6">
      <w:pPr>
        <w:pStyle w:val="ConsPlusNormal"/>
        <w:spacing w:before="220"/>
        <w:ind w:firstLine="540"/>
        <w:jc w:val="both"/>
      </w:pPr>
      <w:r>
        <w:t>4.15. Высоту этажей следует принимать 3,3 м. Допускается при обосновании (механизация, оборудование, конструкции) увеличивать высоту этажей с торговой площадью свыше 400 м2 до 3,6 м, а свыше 1000 м2 - до 4,2 м и 4,8 м.</w:t>
      </w:r>
    </w:p>
    <w:p w:rsidR="00232BA6" w:rsidRDefault="00232BA6">
      <w:pPr>
        <w:pStyle w:val="ConsPlusNormal"/>
        <w:spacing w:before="220"/>
        <w:ind w:firstLine="540"/>
        <w:jc w:val="both"/>
      </w:pPr>
      <w:r>
        <w:t>Если внутренний объем зала позволяет предусматривать естественную вентиляцию, допускается принимать высоту этажа свыше 4,8 м (по заданию на проектирование).</w:t>
      </w:r>
    </w:p>
    <w:p w:rsidR="00232BA6" w:rsidRDefault="00232BA6">
      <w:pPr>
        <w:pStyle w:val="ConsPlusNormal"/>
        <w:spacing w:before="220"/>
        <w:ind w:firstLine="540"/>
        <w:jc w:val="both"/>
      </w:pPr>
      <w:r>
        <w:t>4.16. На территории рынка на доступном для обозрения месте размещается следующая информация:</w:t>
      </w:r>
    </w:p>
    <w:p w:rsidR="00232BA6" w:rsidRDefault="00232BA6">
      <w:pPr>
        <w:pStyle w:val="ConsPlusNormal"/>
        <w:spacing w:before="220"/>
        <w:ind w:firstLine="540"/>
        <w:jc w:val="both"/>
      </w:pPr>
      <w:r>
        <w:t>- схема размещения на рынке торговых мест;</w:t>
      </w:r>
    </w:p>
    <w:p w:rsidR="00232BA6" w:rsidRDefault="00232BA6">
      <w:pPr>
        <w:pStyle w:val="ConsPlusNormal"/>
        <w:spacing w:before="220"/>
        <w:ind w:firstLine="540"/>
        <w:jc w:val="both"/>
      </w:pPr>
      <w:r>
        <w:t>- схема эвакуации при возникновении аварийных и чрезвычайных ситуаций;</w:t>
      </w:r>
    </w:p>
    <w:p w:rsidR="00232BA6" w:rsidRDefault="00232BA6">
      <w:pPr>
        <w:pStyle w:val="ConsPlusNormal"/>
        <w:spacing w:before="220"/>
        <w:ind w:firstLine="540"/>
        <w:jc w:val="both"/>
      </w:pPr>
      <w:r>
        <w:t>- правила привлечения к трудовой деятельности в Российской Федерации иностранных граждан и лиц без гражданства (в том числе иностранных работников) и информация об ответственности за нарушение этих правил;</w:t>
      </w:r>
    </w:p>
    <w:p w:rsidR="00232BA6" w:rsidRDefault="00232BA6">
      <w:pPr>
        <w:pStyle w:val="ConsPlusNormal"/>
        <w:spacing w:before="220"/>
        <w:ind w:firstLine="540"/>
        <w:jc w:val="both"/>
      </w:pPr>
      <w:r>
        <w:t>- перечень отдельных категорий граждан, которым предоставлено право внеочередного обслуживания на рынке;</w:t>
      </w:r>
    </w:p>
    <w:p w:rsidR="00232BA6" w:rsidRDefault="00232BA6">
      <w:pPr>
        <w:pStyle w:val="ConsPlusNormal"/>
        <w:spacing w:before="220"/>
        <w:ind w:firstLine="540"/>
        <w:jc w:val="both"/>
      </w:pPr>
      <w:r>
        <w:t>- информация о порядке и об условиях предоставления торговых мест, в том числе о размере платы за предоставление торгового места;</w:t>
      </w:r>
    </w:p>
    <w:p w:rsidR="00232BA6" w:rsidRDefault="00232BA6">
      <w:pPr>
        <w:pStyle w:val="ConsPlusNormal"/>
        <w:spacing w:before="220"/>
        <w:ind w:firstLine="540"/>
        <w:jc w:val="both"/>
      </w:pPr>
      <w:r>
        <w:t>- информация о наличии свободных торговых мест и об их назначении;</w:t>
      </w:r>
    </w:p>
    <w:p w:rsidR="00232BA6" w:rsidRDefault="00232BA6">
      <w:pPr>
        <w:pStyle w:val="ConsPlusNormal"/>
        <w:spacing w:before="220"/>
        <w:ind w:firstLine="540"/>
        <w:jc w:val="both"/>
      </w:pPr>
      <w:r>
        <w:t>- номера телефонов руководителя управляющей рынком компании;</w:t>
      </w:r>
    </w:p>
    <w:p w:rsidR="00232BA6" w:rsidRDefault="00232BA6">
      <w:pPr>
        <w:pStyle w:val="ConsPlusNormal"/>
        <w:spacing w:before="220"/>
        <w:ind w:firstLine="540"/>
        <w:jc w:val="both"/>
      </w:pPr>
      <w:r>
        <w:t>- информация, предусмотренная законодательством Российской Федерации о защите прав потребителей;</w:t>
      </w:r>
    </w:p>
    <w:p w:rsidR="00232BA6" w:rsidRDefault="00232BA6">
      <w:pPr>
        <w:pStyle w:val="ConsPlusNormal"/>
        <w:spacing w:before="220"/>
        <w:ind w:firstLine="540"/>
        <w:jc w:val="both"/>
      </w:pPr>
      <w:r>
        <w:t>- информация, обеспечивающая связь с соответствующими контрольными и надзорными органами, а также с соответствующими органами государственной власти Республики Бурятия, органами местного самоуправления, для обращения лиц, с которыми заключены договоры о предоставлении торговых мест, персонала и покупателей.</w:t>
      </w:r>
    </w:p>
    <w:p w:rsidR="00232BA6" w:rsidRDefault="00232BA6">
      <w:pPr>
        <w:pStyle w:val="ConsPlusNormal"/>
        <w:jc w:val="both"/>
      </w:pPr>
    </w:p>
    <w:p w:rsidR="00232BA6" w:rsidRDefault="00232BA6">
      <w:pPr>
        <w:pStyle w:val="ConsPlusNormal"/>
        <w:jc w:val="both"/>
      </w:pPr>
    </w:p>
    <w:p w:rsidR="00232BA6" w:rsidRDefault="00232BA6">
      <w:pPr>
        <w:pStyle w:val="ConsPlusNormal"/>
        <w:pBdr>
          <w:top w:val="single" w:sz="6" w:space="0" w:color="auto"/>
        </w:pBdr>
        <w:spacing w:before="100" w:after="100"/>
        <w:jc w:val="both"/>
        <w:rPr>
          <w:sz w:val="2"/>
          <w:szCs w:val="2"/>
        </w:rPr>
      </w:pPr>
    </w:p>
    <w:p w:rsidR="00BE6CA1" w:rsidRDefault="00BE6CA1"/>
    <w:sectPr w:rsidR="00BE6CA1" w:rsidSect="00CD16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063BC"/>
    <w:multiLevelType w:val="hybridMultilevel"/>
    <w:tmpl w:val="2FC4F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59E27413"/>
    <w:multiLevelType w:val="hybridMultilevel"/>
    <w:tmpl w:val="2FC4F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634637DA"/>
    <w:multiLevelType w:val="hybridMultilevel"/>
    <w:tmpl w:val="22BAA704"/>
    <w:lvl w:ilvl="0" w:tplc="239459C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hideSpellingErrors/>
  <w:defaultTabStop w:val="708"/>
  <w:characterSpacingControl w:val="doNotCompress"/>
  <w:compat/>
  <w:rsids>
    <w:rsidRoot w:val="00232BA6"/>
    <w:rsid w:val="000807E1"/>
    <w:rsid w:val="000F7752"/>
    <w:rsid w:val="001F2BC4"/>
    <w:rsid w:val="00230553"/>
    <w:rsid w:val="00232BA6"/>
    <w:rsid w:val="004723D5"/>
    <w:rsid w:val="005D6615"/>
    <w:rsid w:val="006716B7"/>
    <w:rsid w:val="00881196"/>
    <w:rsid w:val="00952292"/>
    <w:rsid w:val="009B3118"/>
    <w:rsid w:val="00B03056"/>
    <w:rsid w:val="00B2349D"/>
    <w:rsid w:val="00B62DC3"/>
    <w:rsid w:val="00B703CA"/>
    <w:rsid w:val="00BC74F0"/>
    <w:rsid w:val="00BE6CA1"/>
    <w:rsid w:val="00CD166D"/>
    <w:rsid w:val="00F83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1196"/>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B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2B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2B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2B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2B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2B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2B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2BA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881196"/>
    <w:rPr>
      <w:rFonts w:ascii="Times New Roman" w:eastAsia="Times New Roman" w:hAnsi="Times New Roman" w:cs="Times New Roman"/>
      <w:b/>
      <w:sz w:val="36"/>
      <w:szCs w:val="20"/>
    </w:rPr>
  </w:style>
  <w:style w:type="paragraph" w:customStyle="1" w:styleId="ConsNonformat">
    <w:name w:val="ConsNonformat"/>
    <w:rsid w:val="0088119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28E79E5DFF1463D0E0EB301D6B3099068D5AAA473C16720AA8FFE8150C8ED565DDC69F809EFDA2xCTEG" TargetMode="External"/><Relationship Id="rId21" Type="http://schemas.openxmlformats.org/officeDocument/2006/relationships/hyperlink" Target="consultantplus://offline/ref=B628C4DDB9EFA3AA391E5EB9FA46C29BC83552DE842542A52982ACF108858A7A774CD5A1DFC68Fw7T2G" TargetMode="External"/><Relationship Id="rId42" Type="http://schemas.openxmlformats.org/officeDocument/2006/relationships/hyperlink" Target="consultantplus://offline/ref=B628C4DDB9EFA3AA391E5EB9FA46C29BCB3755D2892D1FAF21DBA0F30F8AD56D7005D9A0DFC68E70w7T3G" TargetMode="External"/><Relationship Id="rId63" Type="http://schemas.openxmlformats.org/officeDocument/2006/relationships/hyperlink" Target="consultantplus://offline/ref=B628C4DDB9EFA3AA391E40A2EF46C29BCB3655D78D291FAF21DBA0F30Fw8TAG" TargetMode="External"/><Relationship Id="rId84" Type="http://schemas.openxmlformats.org/officeDocument/2006/relationships/hyperlink" Target="consultantplus://offline/ref=B628C4DDB9EFA3AA391E5EB9FA46C29BCB3452D48A271FAF21DBA0F30F8AD56D7005D9A0DFC68E72w7T7G" TargetMode="External"/><Relationship Id="rId138" Type="http://schemas.openxmlformats.org/officeDocument/2006/relationships/hyperlink" Target="consultantplus://offline/ref=FB28E79E5DFF1463D0E0F52B086B3099068558A14A3916720AA8FFE815x0TCG" TargetMode="External"/><Relationship Id="rId159" Type="http://schemas.openxmlformats.org/officeDocument/2006/relationships/hyperlink" Target="consultantplus://offline/ref=FB28E79E5DFF1463D0E0F52B086B3099068559A94B3C16720AA8FFE815x0TCG" TargetMode="External"/><Relationship Id="rId170" Type="http://schemas.openxmlformats.org/officeDocument/2006/relationships/hyperlink" Target="consultantplus://offline/ref=FB28E79E5DFF1463D0E0EB301D6B3099038F5AAF44304B7802F1F3EA1203D1C26294CA9E809EFCxAT6G" TargetMode="External"/><Relationship Id="rId191" Type="http://schemas.openxmlformats.org/officeDocument/2006/relationships/hyperlink" Target="consultantplus://offline/ref=FB28E79E5DFF1463D0E0EB301D6B3099038C52AF46304B7802F1F3EA1203D1C26294CA9E809EFCxAT1G" TargetMode="External"/><Relationship Id="rId205" Type="http://schemas.openxmlformats.org/officeDocument/2006/relationships/hyperlink" Target="consultantplus://offline/ref=FB28E79E5DFF1463D0E0EB301D6B3099068C59A04A3816720AA8FFE8150C8ED565DDC69F809EFDA2xCTBG" TargetMode="External"/><Relationship Id="rId226" Type="http://schemas.openxmlformats.org/officeDocument/2006/relationships/hyperlink" Target="consultantplus://offline/ref=FB28E79E5DFF1463D0E0F53D0B076D91028604A540331C265EF7A4B54205848222929FDDC493FCA3CC1C1Ax2TCG" TargetMode="External"/><Relationship Id="rId107" Type="http://schemas.openxmlformats.org/officeDocument/2006/relationships/hyperlink" Target="consultantplus://offline/ref=B628C4DDB9EFA3AA391E5EB9FA46C29BC33856D58E2542A52982ACF1w0T8G" TargetMode="External"/><Relationship Id="rId11" Type="http://schemas.openxmlformats.org/officeDocument/2006/relationships/hyperlink" Target="consultantplus://offline/ref=8B02D513673A00F89707DCCDCF9A666A61C0BB135A9A5DA91A29256161FFF73063808BB0D494639F6DF5FFv2T3G" TargetMode="External"/><Relationship Id="rId32" Type="http://schemas.openxmlformats.org/officeDocument/2006/relationships/hyperlink" Target="consultantplus://offline/ref=B628C4DDB9EFA3AA391E5EB9FA46C29BCB3755D2892D1FAF21DBA0F30F8AD56D7005D9A0DFC68E72w7T0G" TargetMode="External"/><Relationship Id="rId53" Type="http://schemas.openxmlformats.org/officeDocument/2006/relationships/hyperlink" Target="consultantplus://offline/ref=B628C4DDB9EFA3AA391E40A2EF46C29BCB3954DE8F2B1FAF21DBA0F30F8AD56D7005D9A0DFC68670w7T1G" TargetMode="External"/><Relationship Id="rId74" Type="http://schemas.openxmlformats.org/officeDocument/2006/relationships/hyperlink" Target="consultantplus://offline/ref=B628C4DDB9EFA3AA391E40A2EF46C29BCB3954DE8C2E1FAF21DBA0F30F8AD56D7005D9A0DFC68D76w7T1G" TargetMode="External"/><Relationship Id="rId128" Type="http://schemas.openxmlformats.org/officeDocument/2006/relationships/hyperlink" Target="consultantplus://offline/ref=FB28E79E5DFF1463D0E0F52B086B3099068558AF423816720AA8FFE815x0TCG" TargetMode="External"/><Relationship Id="rId149" Type="http://schemas.openxmlformats.org/officeDocument/2006/relationships/hyperlink" Target="consultantplus://offline/ref=FB28E79E5DFF1463D0E0F52B086B3099068558A1423B16720AA8FFE815x0TCG" TargetMode="External"/><Relationship Id="rId5" Type="http://schemas.openxmlformats.org/officeDocument/2006/relationships/hyperlink" Target="consultantplus://offline/ref=B5BD02811D33BF8D4F72C3E5E5D9CAE3F9494081337646AAE28FF0F9F95FC3A7BC8D25F38A86B628H4l0I" TargetMode="External"/><Relationship Id="rId95" Type="http://schemas.openxmlformats.org/officeDocument/2006/relationships/hyperlink" Target="consultantplus://offline/ref=B628C4DDB9EFA3AA391E40A2EF46C29BCB3954DF852C1FAF21DBA0F30F8AD56D7005D9A0DFC68B74w7T3G" TargetMode="External"/><Relationship Id="rId160" Type="http://schemas.openxmlformats.org/officeDocument/2006/relationships/hyperlink" Target="consultantplus://offline/ref=FB28E79E5DFF1463D0E0F52B086B3099068A52A94A3F16720AA8FFE815x0TCG" TargetMode="External"/><Relationship Id="rId181" Type="http://schemas.openxmlformats.org/officeDocument/2006/relationships/hyperlink" Target="consultantplus://offline/ref=FB28E79E5DFF1463D0E0EB301D6B3099038C5FAE40304B7802F1F3EA1203D1C26294CA9E809EFCxAT1G" TargetMode="External"/><Relationship Id="rId216" Type="http://schemas.openxmlformats.org/officeDocument/2006/relationships/hyperlink" Target="consultantplus://offline/ref=FB28E79E5DFF1463D0E0EB301D6B3099028559AB4B304B7802F1F3EA1203D1C26294CA9E809EFCxAT2G" TargetMode="External"/><Relationship Id="rId22" Type="http://schemas.openxmlformats.org/officeDocument/2006/relationships/hyperlink" Target="consultantplus://offline/ref=B628C4DDB9EFA3AA391E5EB9FA46C29BCB3755D2892D1FAF21DBA0F30F8AD56D7005D9wAT6G" TargetMode="External"/><Relationship Id="rId27" Type="http://schemas.openxmlformats.org/officeDocument/2006/relationships/hyperlink" Target="consultantplus://offline/ref=B628C4DDB9EFA3AA391E5EB9FA46C29BCE3155D6892542A52982ACF108858A7A774CD5A1DFC68Fw7T6G" TargetMode="External"/><Relationship Id="rId43" Type="http://schemas.openxmlformats.org/officeDocument/2006/relationships/hyperlink" Target="consultantplus://offline/ref=B628C4DDB9EFA3AA391E5EB9FA46C29BCB3755D2892D1FAF21DBA0F30F8AD56D7005D9A0DFC68E72w7T0G" TargetMode="External"/><Relationship Id="rId48" Type="http://schemas.openxmlformats.org/officeDocument/2006/relationships/hyperlink" Target="consultantplus://offline/ref=B628C4DDB9EFA3AA391E5EB9FA46C29BCB3256D38D2542A52982ACF108858A7A774CD5A1DFC68Fw7T1G" TargetMode="External"/><Relationship Id="rId64" Type="http://schemas.openxmlformats.org/officeDocument/2006/relationships/hyperlink" Target="consultantplus://offline/ref=B628C4DDB9EFA3AA391E40A2EF46C29BCB3954DE8F2B1FAF21DBA0F30F8AD56D7005D9A0DFC68675w7T2G" TargetMode="External"/><Relationship Id="rId69" Type="http://schemas.openxmlformats.org/officeDocument/2006/relationships/hyperlink" Target="consultantplus://offline/ref=B628C4DDB9EFA3AA391E40A2EF46C29BCB3954DE8C2E1FAF21DBA0F30Fw8TAG" TargetMode="External"/><Relationship Id="rId113" Type="http://schemas.openxmlformats.org/officeDocument/2006/relationships/hyperlink" Target="consultantplus://offline/ref=B628C4DDB9EFA3AA391E40A2EF46C29BCB3954D0882B1FAF21DBA0F30Fw8TAG" TargetMode="External"/><Relationship Id="rId118" Type="http://schemas.openxmlformats.org/officeDocument/2006/relationships/hyperlink" Target="consultantplus://offline/ref=FB28E79E5DFF1463D0E0F52B086B3099068558AF463E16720AA8FFE815x0TCG" TargetMode="External"/><Relationship Id="rId134" Type="http://schemas.openxmlformats.org/officeDocument/2006/relationships/hyperlink" Target="consultantplus://offline/ref=FB28E79E5DFF1463D0E0F52B086B3099068559AA463B16720AA8FFE815x0TCG" TargetMode="External"/><Relationship Id="rId139" Type="http://schemas.openxmlformats.org/officeDocument/2006/relationships/hyperlink" Target="consultantplus://offline/ref=FB28E79E5DFF1463D0E0F52B086B309906855BA14B3F16720AA8FFE815x0TCG" TargetMode="External"/><Relationship Id="rId80" Type="http://schemas.openxmlformats.org/officeDocument/2006/relationships/hyperlink" Target="consultantplus://offline/ref=B628C4DDB9EFA3AA391E40A2EF46C29BCD3555D58F2542A52982ACF108858A7A774CD5A1DFC28Bw7T5G" TargetMode="External"/><Relationship Id="rId85" Type="http://schemas.openxmlformats.org/officeDocument/2006/relationships/hyperlink" Target="consultantplus://offline/ref=B628C4DDB9EFA3AA391E40A2EF46C29BCB3954DE8F2B1FAF21DBA0F30Fw8TAG" TargetMode="External"/><Relationship Id="rId150" Type="http://schemas.openxmlformats.org/officeDocument/2006/relationships/hyperlink" Target="consultantplus://offline/ref=FB28E79E5DFF1463D0E0F52B086B3099068558A1413B16720AA8FFE815x0TCG" TargetMode="External"/><Relationship Id="rId155" Type="http://schemas.openxmlformats.org/officeDocument/2006/relationships/hyperlink" Target="consultantplus://offline/ref=FB28E79E5DFF1463D0E0EB301D6B3099018559A043304B7802F1F3EAx1T2G" TargetMode="External"/><Relationship Id="rId171" Type="http://schemas.openxmlformats.org/officeDocument/2006/relationships/hyperlink" Target="consultantplus://offline/ref=FB28E79E5DFF1463D0E0EB301D6B30990E855AAF42304B7802F1F3EAx1T2G" TargetMode="External"/><Relationship Id="rId176" Type="http://schemas.openxmlformats.org/officeDocument/2006/relationships/hyperlink" Target="consultantplus://offline/ref=FB28E79E5DFF1463D0E0EB301D6B3099038D59A947304B7802F1F3EA1203D1C26294CA9E809EFCxAT6G" TargetMode="External"/><Relationship Id="rId192" Type="http://schemas.openxmlformats.org/officeDocument/2006/relationships/hyperlink" Target="consultantplus://offline/ref=FB28E79E5DFF1463D0E0EB301D6B3099068F5EA8403D16720AA8FFE8150C8ED565DDC69F809EFDA2xCTFG" TargetMode="External"/><Relationship Id="rId197" Type="http://schemas.openxmlformats.org/officeDocument/2006/relationships/hyperlink" Target="consultantplus://offline/ref=FB28E79E5DFF1463D0E0EB301D6B3099038F5EA94B304B7802F1F3EA1203D1C26294CA9E809EFCxAT1G" TargetMode="External"/><Relationship Id="rId206" Type="http://schemas.openxmlformats.org/officeDocument/2006/relationships/hyperlink" Target="consultantplus://offline/ref=FB28E79E5DFF1463D0E0EB301D6B3099068D5AAD4A3C16720AA8FFE815x0TCG" TargetMode="External"/><Relationship Id="rId227" Type="http://schemas.openxmlformats.org/officeDocument/2006/relationships/hyperlink" Target="consultantplus://offline/ref=FB28E79E5DFF1463D0E0EB301D6B3099068E5AAC43304B7802F1F3EA1203D1C26294CA9E809EFCxAT1G" TargetMode="External"/><Relationship Id="rId201" Type="http://schemas.openxmlformats.org/officeDocument/2006/relationships/hyperlink" Target="consultantplus://offline/ref=FB28E79E5DFF1463D0E0EB301D6B3099048F5CAE41304B7802F1F3EA1203D1C26294CA9E809EFCxAT2G" TargetMode="External"/><Relationship Id="rId222" Type="http://schemas.openxmlformats.org/officeDocument/2006/relationships/hyperlink" Target="consultantplus://offline/ref=FB28E79E5DFF1463D0E0EB301D6B3099038C52AB47304B7802F1F3EA1203D1C26294CA9E809EFCxAT2G" TargetMode="External"/><Relationship Id="rId12" Type="http://schemas.openxmlformats.org/officeDocument/2006/relationships/hyperlink" Target="consultantplus://offline/ref=8B02D513673A00F89707DCDBCCF63B6265C3E7195B9F50F94F767E3C36vFT6G" TargetMode="External"/><Relationship Id="rId17" Type="http://schemas.openxmlformats.org/officeDocument/2006/relationships/hyperlink" Target="consultantplus://offline/ref=8B02D513673A00F89707DCDBCCF63B6265C3E7195B9F50F94F767E3C36F6FD6724CFD2F290996499v6T5G" TargetMode="External"/><Relationship Id="rId33" Type="http://schemas.openxmlformats.org/officeDocument/2006/relationships/hyperlink" Target="consultantplus://offline/ref=B628C4DDB9EFA3AA391E40A2EF46C29BCB3954D08D2B1FAF21DBA0F30Fw8TAG" TargetMode="External"/><Relationship Id="rId38" Type="http://schemas.openxmlformats.org/officeDocument/2006/relationships/hyperlink" Target="consultantplus://offline/ref=B628C4DDB9EFA3AA391E40A2EF46C29BCB3954DE8F2B1FAF21DBA0F30Fw8TAG" TargetMode="External"/><Relationship Id="rId59" Type="http://schemas.openxmlformats.org/officeDocument/2006/relationships/hyperlink" Target="consultantplus://offline/ref=B628C4DDB9EFA3AA391E40A2EF46C29BCB3954DE8F2B1FAF21DBA0F30F8AD56D7005D9A0DFC68677w7T6G" TargetMode="External"/><Relationship Id="rId103" Type="http://schemas.openxmlformats.org/officeDocument/2006/relationships/hyperlink" Target="consultantplus://offline/ref=B628C4DDB9EFA3AA391E40A2EF46C29BCB3051D3842A1FAF21DBA0F30Fw8TAG" TargetMode="External"/><Relationship Id="rId108" Type="http://schemas.openxmlformats.org/officeDocument/2006/relationships/hyperlink" Target="consultantplus://offline/ref=B628C4DDB9EFA3AA391E5EB9FA46C29BC33856D58E2542A52982ACF1w0T8G" TargetMode="External"/><Relationship Id="rId124" Type="http://schemas.openxmlformats.org/officeDocument/2006/relationships/hyperlink" Target="consultantplus://offline/ref=FB28E79E5DFF1463D0E0F52B086B3099068558AF463E16720AA8FFE815x0TCG" TargetMode="External"/><Relationship Id="rId129" Type="http://schemas.openxmlformats.org/officeDocument/2006/relationships/hyperlink" Target="consultantplus://offline/ref=FB28E79E5DFF1463D0E0F52B086B3099068558A0473F16720AA8FFE815x0TCG" TargetMode="External"/><Relationship Id="rId54" Type="http://schemas.openxmlformats.org/officeDocument/2006/relationships/hyperlink" Target="consultantplus://offline/ref=B628C4DDB9EFA3AA391E40A2EF46C29BCB3954D08C2D1FAF21DBA0F30F8AD56D7005D9A0DFC68E77w7T4G" TargetMode="External"/><Relationship Id="rId70" Type="http://schemas.openxmlformats.org/officeDocument/2006/relationships/hyperlink" Target="consultantplus://offline/ref=B628C4DDB9EFA3AA391E40A2EF46C29BCB3953D385281FAF21DBA0F30Fw8TAG" TargetMode="External"/><Relationship Id="rId75" Type="http://schemas.openxmlformats.org/officeDocument/2006/relationships/hyperlink" Target="consultantplus://offline/ref=B628C4DDB9EFA3AA391E40B4EC2A9F93CF3A08DA892E13FB7884FBAE5883DF3A374A80E29BCB8F7372A487wBT9G" TargetMode="External"/><Relationship Id="rId91" Type="http://schemas.openxmlformats.org/officeDocument/2006/relationships/hyperlink" Target="consultantplus://offline/ref=B628C4DDB9EFA3AA391E5EB9FA46C29BCB3755D2892D1FAF21DBA0F30F8AD56D7005D9A0DFC68E72w7T0G" TargetMode="External"/><Relationship Id="rId96" Type="http://schemas.openxmlformats.org/officeDocument/2006/relationships/hyperlink" Target="consultantplus://offline/ref=B628C4DDB9EFA3AA391E5EB9FA46C29BCE3756D1867848AD708EAEF607DA9D7D3E40D4A1DFC7w8TCG" TargetMode="External"/><Relationship Id="rId140" Type="http://schemas.openxmlformats.org/officeDocument/2006/relationships/hyperlink" Target="consultantplus://offline/ref=FB28E79E5DFF1463D0E0F52B086B3099068559A8423816720AA8FFE815x0TCG" TargetMode="External"/><Relationship Id="rId145" Type="http://schemas.openxmlformats.org/officeDocument/2006/relationships/hyperlink" Target="consultantplus://offline/ref=FB28E79E5DFF1463D0E0F52B086B309906855BA1403F16720AA8FFE815x0TCG" TargetMode="External"/><Relationship Id="rId161" Type="http://schemas.openxmlformats.org/officeDocument/2006/relationships/hyperlink" Target="consultantplus://offline/ref=FB28E79E5DFF1463D0E0EB301D6B3099018F5DA945304B7802F1F3EAx1T2G" TargetMode="External"/><Relationship Id="rId166" Type="http://schemas.openxmlformats.org/officeDocument/2006/relationships/hyperlink" Target="consultantplus://offline/ref=FB28E79E5DFF1463D0E0F53D0B076D91028604A5473B1A2653F7A4B542058482x2T2G" TargetMode="External"/><Relationship Id="rId182" Type="http://schemas.openxmlformats.org/officeDocument/2006/relationships/hyperlink" Target="consultantplus://offline/ref=FB28E79E5DFF1463D0E0EB301D6B309900895EAA46304B7802F1F3EA1203D1C26294CA9E809EFCxAT1G" TargetMode="External"/><Relationship Id="rId187" Type="http://schemas.openxmlformats.org/officeDocument/2006/relationships/hyperlink" Target="consultantplus://offline/ref=FB28E79E5DFF1463D0E0EB301D6B3099068D5BAC413316720AA8FFE815x0TCG" TargetMode="External"/><Relationship Id="rId217" Type="http://schemas.openxmlformats.org/officeDocument/2006/relationships/hyperlink" Target="consultantplus://offline/ref=FB28E79E5DFF1463D0E0EB301D6B309905895EA14A304B7802F1F3EA1203D1C26294CA9E809EFCxAT2G" TargetMode="External"/><Relationship Id="rId1" Type="http://schemas.openxmlformats.org/officeDocument/2006/relationships/numbering" Target="numbering.xml"/><Relationship Id="rId6" Type="http://schemas.openxmlformats.org/officeDocument/2006/relationships/hyperlink" Target="consultantplus://offline/ref=B5BD02811D33BF8D4F72C3E5E5D9CAE3F9494081337646AAE28FF0F9F95FC3A7BC8D25F38A87BE2DH4lBI" TargetMode="External"/><Relationship Id="rId212" Type="http://schemas.openxmlformats.org/officeDocument/2006/relationships/hyperlink" Target="consultantplus://offline/ref=FB28E79E5DFF1463D0E0EB301D6B3099068852A14A3916720AA8FFE8150C8ED565DDC69F809EFDA2xCT9G" TargetMode="External"/><Relationship Id="rId23" Type="http://schemas.openxmlformats.org/officeDocument/2006/relationships/hyperlink" Target="consultantplus://offline/ref=B628C4DDB9EFA3AA391E5EB9FA46C29BCB3755D2892D1FAF21DBA0F30F8AD56D7005D9A0DFC68E72w7T0G" TargetMode="External"/><Relationship Id="rId28" Type="http://schemas.openxmlformats.org/officeDocument/2006/relationships/hyperlink" Target="consultantplus://offline/ref=B628C4DDB9EFA3AA391E5EB9FA46C29BCB3256D38D2542A52982ACF108858A7A774CD5A1DFC68Fw7T1G" TargetMode="External"/><Relationship Id="rId49" Type="http://schemas.openxmlformats.org/officeDocument/2006/relationships/hyperlink" Target="consultantplus://offline/ref=B628C4DDB9EFA3AA391E5EB9FA46C29BCE3155D6892542A52982ACF108858A7A774CD5A1DFC68Fw7T6G" TargetMode="External"/><Relationship Id="rId114" Type="http://schemas.openxmlformats.org/officeDocument/2006/relationships/hyperlink" Target="consultantplus://offline/ref=FB28E79E5DFF1463D0E0F52B086B3099068558AF433E16720AA8FFE815x0TCG" TargetMode="External"/><Relationship Id="rId119" Type="http://schemas.openxmlformats.org/officeDocument/2006/relationships/hyperlink" Target="consultantplus://offline/ref=FB28E79E5DFF1463D0E0EB301D6B30990E855BA944304B7802F1F3EAx1T2G" TargetMode="External"/><Relationship Id="rId44" Type="http://schemas.openxmlformats.org/officeDocument/2006/relationships/hyperlink" Target="consultantplus://offline/ref=B628C4DDB9EFA3AA391E5EB9FA46C29BCB3755D2892D1FAF21DBA0F30F8AD56D7005D9A0DFC68E72w7T0G" TargetMode="External"/><Relationship Id="rId60" Type="http://schemas.openxmlformats.org/officeDocument/2006/relationships/hyperlink" Target="consultantplus://offline/ref=B628C4DDB9EFA3AA391E40A2EF46C29BCB3954DE8F2B1FAF21DBA0F30F8AD56D7005D9A0DFC68676w7T2G" TargetMode="External"/><Relationship Id="rId65" Type="http://schemas.openxmlformats.org/officeDocument/2006/relationships/hyperlink" Target="consultantplus://offline/ref=B628C4DDB9EFA3AA391E40A2EF46C29BCB3955D5882E1FAF21DBA0F30F8AD56D7005D9A0DFC68E72w7T7G" TargetMode="External"/><Relationship Id="rId81" Type="http://schemas.openxmlformats.org/officeDocument/2006/relationships/hyperlink" Target="consultantplus://offline/ref=B628C4DDB9EFA3AA391E5EB9FA46C29BCB3755D2892D1FAF21DBA0F30F8AD56D7005D9A0DFC68E72w7T0G" TargetMode="External"/><Relationship Id="rId86" Type="http://schemas.openxmlformats.org/officeDocument/2006/relationships/hyperlink" Target="consultantplus://offline/ref=B628C4DDB9EFA3AA391E40A2EF46C29BCB3954D08C2D1FAF21DBA0F30Fw8TAG" TargetMode="External"/><Relationship Id="rId130" Type="http://schemas.openxmlformats.org/officeDocument/2006/relationships/hyperlink" Target="consultantplus://offline/ref=FB28E79E5DFF1463D0E0F52B086B3099068558AF463816720AA8FFE815x0TCG" TargetMode="External"/><Relationship Id="rId135" Type="http://schemas.openxmlformats.org/officeDocument/2006/relationships/hyperlink" Target="consultantplus://offline/ref=FB28E79E5DFF1463D0E0F52B086B3099068558A04B3C16720AA8FFE815x0TCG" TargetMode="External"/><Relationship Id="rId151" Type="http://schemas.openxmlformats.org/officeDocument/2006/relationships/hyperlink" Target="consultantplus://offline/ref=FB28E79E5DFF1463D0E0F52B086B3099068A5CAB443C16720AA8FFE815x0TCG" TargetMode="External"/><Relationship Id="rId156" Type="http://schemas.openxmlformats.org/officeDocument/2006/relationships/hyperlink" Target="consultantplus://offline/ref=FB28E79E5DFF1463D0E0F52B086B3099068F5CAA44304B7802F1F3EAx1T2G" TargetMode="External"/><Relationship Id="rId177" Type="http://schemas.openxmlformats.org/officeDocument/2006/relationships/hyperlink" Target="consultantplus://offline/ref=FB28E79E5DFF1463D0E0EB301D6B30990E855BA944304B7802F1F3EAx1T2G" TargetMode="External"/><Relationship Id="rId198" Type="http://schemas.openxmlformats.org/officeDocument/2006/relationships/hyperlink" Target="consultantplus://offline/ref=FB28E79E5DFF1463D0E0EB301D6B3099038F5EA146304B7802F1F3EA1203D1C26294CA9E809EFCxAT1G" TargetMode="External"/><Relationship Id="rId172" Type="http://schemas.openxmlformats.org/officeDocument/2006/relationships/hyperlink" Target="consultantplus://offline/ref=FB28E79E5DFF1463D0E0EB301D6B3099038F52AE41304B7802F1F3EA1203D1C26294CA9E809EFCxAT6G" TargetMode="External"/><Relationship Id="rId193" Type="http://schemas.openxmlformats.org/officeDocument/2006/relationships/hyperlink" Target="consultantplus://offline/ref=FB28E79E5DFF1463D0E0F52B086B3099068C58AC413316720AA8FFE8150C8ED565DDC69F809EFDA2xCTEG" TargetMode="External"/><Relationship Id="rId202" Type="http://schemas.openxmlformats.org/officeDocument/2006/relationships/hyperlink" Target="consultantplus://offline/ref=FB28E79E5DFF1463D0E0EB301D6B3099068C5FAB423916720AA8FFE8150C8ED565DDC69F809EFDA2xCT9G" TargetMode="External"/><Relationship Id="rId207" Type="http://schemas.openxmlformats.org/officeDocument/2006/relationships/hyperlink" Target="consultantplus://offline/ref=FB28E79E5DFF1463D0E0EB301D6B3099068D58AA433E16720AA8FFE8150C8ED565DDC69F809EFDA2xCTEG" TargetMode="External"/><Relationship Id="rId223" Type="http://schemas.openxmlformats.org/officeDocument/2006/relationships/hyperlink" Target="consultantplus://offline/ref=FB28E79E5DFF1463D0E0EB301D6B309903895BA847304B7802F1F3EA1203D1C26294CA9E809EFCxAT2G" TargetMode="External"/><Relationship Id="rId228" Type="http://schemas.openxmlformats.org/officeDocument/2006/relationships/hyperlink" Target="consultantplus://offline/ref=FB28E79E5DFF1463D0E0F52B086B3099068A59A8403E16720AA8FFE8150C8ED565DDC69F809EFDABxCT4G" TargetMode="External"/><Relationship Id="rId13" Type="http://schemas.openxmlformats.org/officeDocument/2006/relationships/hyperlink" Target="consultantplus://offline/ref=8B02D513673A00F89707DCCDCF9A666A61C0BB135A9A5DA91A29256161FFF730v6T3G" TargetMode="External"/><Relationship Id="rId18" Type="http://schemas.openxmlformats.org/officeDocument/2006/relationships/hyperlink" Target="consultantplus://offline/ref=8B02D513673A00F89707C2C0D9F63B626DCBE21757910DF3472F723Ev3T1G" TargetMode="External"/><Relationship Id="rId39" Type="http://schemas.openxmlformats.org/officeDocument/2006/relationships/hyperlink" Target="consultantplus://offline/ref=B628C4DDB9EFA3AA391E5EB9FA46C29BCD3552D5882542A52982ACF108858A7A774CD5A1DFC78Cw7T4G" TargetMode="External"/><Relationship Id="rId109" Type="http://schemas.openxmlformats.org/officeDocument/2006/relationships/hyperlink" Target="consultantplus://offline/ref=B628C4DDB9EFA3AA391E5EB9FA46C29BC33856D58E2542A52982ACF1w0T8G" TargetMode="External"/><Relationship Id="rId34" Type="http://schemas.openxmlformats.org/officeDocument/2006/relationships/hyperlink" Target="consultantplus://offline/ref=B628C4DDB9EFA3AA391E40A2EF46C29BCB3955D78F261FAF21DBA0F30F8AD56D7005D9A0DFC68B7Bw7T2G" TargetMode="External"/><Relationship Id="rId50" Type="http://schemas.openxmlformats.org/officeDocument/2006/relationships/hyperlink" Target="consultantplus://offline/ref=B628C4DDB9EFA3AA391E40A2EF46C29BCB3954D08D2B1FAF21DBA0F30Fw8TAG" TargetMode="External"/><Relationship Id="rId55" Type="http://schemas.openxmlformats.org/officeDocument/2006/relationships/hyperlink" Target="consultantplus://offline/ref=B628C4DDB9EFA3AA391E40A2EF46C29BCB3954D08C2D1FAF21DBA0F30F8AD56D7005D9A0DFC68874w7T7G" TargetMode="External"/><Relationship Id="rId76" Type="http://schemas.openxmlformats.org/officeDocument/2006/relationships/hyperlink" Target="consultantplus://offline/ref=B628C4DDB9EFA3AA391E40B4EC2A9F93CF3A08DA892E13FB7884FBAE5883DF3A374A80E29BCB8F7372A487wBTBG" TargetMode="External"/><Relationship Id="rId97" Type="http://schemas.openxmlformats.org/officeDocument/2006/relationships/hyperlink" Target="consultantplus://offline/ref=B628C4DDB9EFA3AA391E40A2EF46C29BCB3954DF852C1FAF21DBA0F30F8AD56D7005D9A0DFC68B74w7T3G" TargetMode="External"/><Relationship Id="rId104" Type="http://schemas.openxmlformats.org/officeDocument/2006/relationships/hyperlink" Target="consultantplus://offline/ref=B628C4DDB9EFA3AA391E5EB9FA46C29BC33856D58E2542A52982ACF1w0T8G" TargetMode="External"/><Relationship Id="rId120" Type="http://schemas.openxmlformats.org/officeDocument/2006/relationships/hyperlink" Target="consultantplus://offline/ref=FB28E79E5DFF1463D0E0F52B086B3099068558AF433E16720AA8FFE815x0TCG" TargetMode="External"/><Relationship Id="rId125" Type="http://schemas.openxmlformats.org/officeDocument/2006/relationships/hyperlink" Target="consultantplus://offline/ref=FB28E79E5DFF1463D0E0F52B086B3099068558A1413E16720AA8FFE815x0TCG" TargetMode="External"/><Relationship Id="rId141" Type="http://schemas.openxmlformats.org/officeDocument/2006/relationships/hyperlink" Target="consultantplus://offline/ref=FB28E79E5DFF1463D0E0F52B086B3099068C5DAC4A3F16720AA8FFE815x0TCG" TargetMode="External"/><Relationship Id="rId146" Type="http://schemas.openxmlformats.org/officeDocument/2006/relationships/hyperlink" Target="consultantplus://offline/ref=FB28E79E5DFF1463D0E0F52B086B3099068558A0413E16720AA8FFE815x0TCG" TargetMode="External"/><Relationship Id="rId167" Type="http://schemas.openxmlformats.org/officeDocument/2006/relationships/hyperlink" Target="consultantplus://offline/ref=FB28E79E5DFF1463D0E0F53D0B076D91028604A5403E152652F7A4B542058482x2T2G" TargetMode="External"/><Relationship Id="rId188" Type="http://schemas.openxmlformats.org/officeDocument/2006/relationships/hyperlink" Target="consultantplus://offline/ref=FB28E79E5DFF1463D0E0EB301D6B30990F8B52AF43304B7802F1F3EAx1T2G" TargetMode="External"/><Relationship Id="rId7" Type="http://schemas.openxmlformats.org/officeDocument/2006/relationships/hyperlink" Target="consultantplus://offline/ref=B5BD02811D33BF8D4F72C3E5E5D9CAE3F9494081337646AAE28FF0F9F95FC3A7BC8D25F38A87BE28H4lFI" TargetMode="External"/><Relationship Id="rId71" Type="http://schemas.openxmlformats.org/officeDocument/2006/relationships/hyperlink" Target="consultantplus://offline/ref=B628C4DDB9EFA3AA391E40B4EC2A9F93CF3A08DA892E13FB7884FBAE5883DF3Aw3T7G" TargetMode="External"/><Relationship Id="rId92" Type="http://schemas.openxmlformats.org/officeDocument/2006/relationships/hyperlink" Target="consultantplus://offline/ref=B628C4DDB9EFA3AA391E5EB9FA46C29BC33957D68A2542A52982ACF1w0T8G" TargetMode="External"/><Relationship Id="rId162" Type="http://schemas.openxmlformats.org/officeDocument/2006/relationships/hyperlink" Target="consultantplus://offline/ref=FB28E79E5DFF1463D0E0EB301D6B3099048C5DA946304B7802F1F3EAx1T2G" TargetMode="External"/><Relationship Id="rId183" Type="http://schemas.openxmlformats.org/officeDocument/2006/relationships/hyperlink" Target="consultantplus://offline/ref=FB28E79E5DFF1463D0E0EB301D6B309904895AA945304B7802F1F3EA1203D1C26294CA9E809EFCxAT7G" TargetMode="External"/><Relationship Id="rId213" Type="http://schemas.openxmlformats.org/officeDocument/2006/relationships/hyperlink" Target="consultantplus://offline/ref=FB28E79E5DFF1463D0E0EB301D6B3099068A5FA9453E16720AA8FFE8150C8ED565DDC69F809EFDA2xCTEG" TargetMode="External"/><Relationship Id="rId218" Type="http://schemas.openxmlformats.org/officeDocument/2006/relationships/hyperlink" Target="consultantplus://offline/ref=FB28E79E5DFF1463D0E0EB301D6B3099068A53AE46304B7802F1F3EAx1T2G" TargetMode="External"/><Relationship Id="rId2" Type="http://schemas.openxmlformats.org/officeDocument/2006/relationships/styles" Target="styles.xml"/><Relationship Id="rId29" Type="http://schemas.openxmlformats.org/officeDocument/2006/relationships/hyperlink" Target="consultantplus://offline/ref=B628C4DDB9EFA3AA391E40A2EF46C29BCB3954D08D2B1FAF21DBA0F30Fw8TAG" TargetMode="External"/><Relationship Id="rId24" Type="http://schemas.openxmlformats.org/officeDocument/2006/relationships/hyperlink" Target="consultantplus://offline/ref=B628C4DDB9EFA3AA391E5EB9FA46C29BC33856D58E2542A52982ACF1w0T8G" TargetMode="External"/><Relationship Id="rId40" Type="http://schemas.openxmlformats.org/officeDocument/2006/relationships/hyperlink" Target="consultantplus://offline/ref=B628C4DDB9EFA3AA391E5EB9FA46C29BC33355D68E2542A52982ACF108858A7A774CD5A1DBC78Fw7T7G" TargetMode="External"/><Relationship Id="rId45" Type="http://schemas.openxmlformats.org/officeDocument/2006/relationships/hyperlink" Target="consultantplus://offline/ref=B628C4DDB9EFA3AA391E5EB9FA46C29BCB3755D2892D1FAF21DBA0F30F8AD56D7005D9A0DFC68E72w7T0G" TargetMode="External"/><Relationship Id="rId66" Type="http://schemas.openxmlformats.org/officeDocument/2006/relationships/hyperlink" Target="consultantplus://offline/ref=B628C4DDB9EFA3AA391E5EB9FA46C29BCB3755D2892D1FAF21DBA0F30F8AD56D7005D9A0DFC68E72w7T0G" TargetMode="External"/><Relationship Id="rId87" Type="http://schemas.openxmlformats.org/officeDocument/2006/relationships/hyperlink" Target="consultantplus://offline/ref=B628C4DDB9EFA3AA391E5EB9FA46C29BCB3755D2892D1FAF21DBA0F30F8AD56D7005D9A0DFC68E72w7T0G" TargetMode="External"/><Relationship Id="rId110" Type="http://schemas.openxmlformats.org/officeDocument/2006/relationships/hyperlink" Target="consultantplus://offline/ref=B628C4DDB9EFA3AA391E5EB9FA46C29BC93556D68B2542A52982ACF108858A7A774CD5A1DFC68Fw7T7G" TargetMode="External"/><Relationship Id="rId115" Type="http://schemas.openxmlformats.org/officeDocument/2006/relationships/hyperlink" Target="consultantplus://offline/ref=FB28E79E5DFF1463D0E0F52B086B3099068558AF463E16720AA8FFE815x0TCG" TargetMode="External"/><Relationship Id="rId131" Type="http://schemas.openxmlformats.org/officeDocument/2006/relationships/hyperlink" Target="consultantplus://offline/ref=FB28E79E5DFF1463D0E0F52B086B3099068558A1413316720AA8FFE815x0TCG" TargetMode="External"/><Relationship Id="rId136" Type="http://schemas.openxmlformats.org/officeDocument/2006/relationships/hyperlink" Target="consultantplus://offline/ref=FB28E79E5DFF1463D0E0F52B086B309906885EAF463C16720AA8FFE815x0TCG" TargetMode="External"/><Relationship Id="rId157" Type="http://schemas.openxmlformats.org/officeDocument/2006/relationships/hyperlink" Target="consultantplus://offline/ref=FB28E79E5DFF1463D0E0EB301D6B3099018D5CA846304B7802F1F3EAx1T2G" TargetMode="External"/><Relationship Id="rId178" Type="http://schemas.openxmlformats.org/officeDocument/2006/relationships/hyperlink" Target="consultantplus://offline/ref=FB28E79E5DFF1463D0E0EB301D6B30990E8A53A044304B7802F1F3EAx1T2G" TargetMode="External"/><Relationship Id="rId61" Type="http://schemas.openxmlformats.org/officeDocument/2006/relationships/hyperlink" Target="consultantplus://offline/ref=B628C4DDB9EFA3AA391E40A2EF46C29BCB3954DE8C2E1FAF21DBA0F30Fw8TAG" TargetMode="External"/><Relationship Id="rId82" Type="http://schemas.openxmlformats.org/officeDocument/2006/relationships/hyperlink" Target="consultantplus://offline/ref=B628C4DDB9EFA3AA391E5EB9FA46C29BCB3452D48A271FAF21DBA0F30F8AD56D7005D9A0DFC68E72w7T7G" TargetMode="External"/><Relationship Id="rId152" Type="http://schemas.openxmlformats.org/officeDocument/2006/relationships/hyperlink" Target="consultantplus://offline/ref=FB28E79E5DFF1463D0E0F52B086B3099068A59AD463B16720AA8FFE815x0TCG" TargetMode="External"/><Relationship Id="rId173" Type="http://schemas.openxmlformats.org/officeDocument/2006/relationships/hyperlink" Target="consultantplus://offline/ref=FB28E79E5DFF1463D0E0EB301D6B3099068D5AAA473C16720AA8FFE8150C8ED565DDC69F809EFDA2xCTEG" TargetMode="External"/><Relationship Id="rId194" Type="http://schemas.openxmlformats.org/officeDocument/2006/relationships/hyperlink" Target="consultantplus://offline/ref=FB28E79E5DFF1463D0E0F52B086B3099068D5AAD4A3316720AA8FFE815x0TCG" TargetMode="External"/><Relationship Id="rId199" Type="http://schemas.openxmlformats.org/officeDocument/2006/relationships/hyperlink" Target="consultantplus://offline/ref=FB28E79E5DFF1463D0E0EB301D6B30990E8E52AC44304B7802F1F3EAx1T2G" TargetMode="External"/><Relationship Id="rId203" Type="http://schemas.openxmlformats.org/officeDocument/2006/relationships/hyperlink" Target="consultantplus://offline/ref=FB28E79E5DFF1463D0E0EB301D6B3099068D58AE4B3C16720AA8FFE8150C8ED565DDC69F809EFDA2xCTEG" TargetMode="External"/><Relationship Id="rId208" Type="http://schemas.openxmlformats.org/officeDocument/2006/relationships/hyperlink" Target="consultantplus://offline/ref=FB28E79E5DFF1463D0E0EB301D6B30990E845AAA40304B7802F1F3EAx1T2G" TargetMode="External"/><Relationship Id="rId229" Type="http://schemas.openxmlformats.org/officeDocument/2006/relationships/hyperlink" Target="consultantplus://offline/ref=FB28E79E5DFF1463D0E0EB301D6B3099068B59AD473816720AA8FFE8150C8ED565DDC69F809EFBA2xCTBG" TargetMode="External"/><Relationship Id="rId19" Type="http://schemas.openxmlformats.org/officeDocument/2006/relationships/hyperlink" Target="consultantplus://offline/ref=8B02D513673A00F89707C2C0D9F63B6267CAE21F5B910DF3472F723Ev3T1G" TargetMode="External"/><Relationship Id="rId224" Type="http://schemas.openxmlformats.org/officeDocument/2006/relationships/hyperlink" Target="consultantplus://offline/ref=FB28E79E5DFF1463D0E0F53D0B076D91028604A540331C265EF7A4B54205848222929FDDC493FCA3CC1C19x2T7G" TargetMode="External"/><Relationship Id="rId14" Type="http://schemas.openxmlformats.org/officeDocument/2006/relationships/hyperlink" Target="consultantplus://offline/ref=8B02D513673A00F89707DCDBCCF63B6265C3E7175C9F50F94F767E3C36F6FD6724CFD2F290996496v6T5G" TargetMode="External"/><Relationship Id="rId30" Type="http://schemas.openxmlformats.org/officeDocument/2006/relationships/hyperlink" Target="consultantplus://offline/ref=B628C4DDB9EFA3AA391E40A2EF46C29BCB3954D08D2B1FAF21DBA0F30Fw8TAG" TargetMode="External"/><Relationship Id="rId35" Type="http://schemas.openxmlformats.org/officeDocument/2006/relationships/hyperlink" Target="consultantplus://offline/ref=B628C4DDB9EFA3AA391E5EB9FA46C29BC3365FDF8A2542A52982ACF1w0T8G" TargetMode="External"/><Relationship Id="rId56" Type="http://schemas.openxmlformats.org/officeDocument/2006/relationships/hyperlink" Target="consultantplus://offline/ref=B628C4DDB9EFA3AA391E40A2EF46C29BCB3954D08C2D1FAF21DBA0F30F8AD56D7005D9A0DFC68973w7T7G" TargetMode="External"/><Relationship Id="rId77" Type="http://schemas.openxmlformats.org/officeDocument/2006/relationships/hyperlink" Target="consultantplus://offline/ref=B628C4DDB9EFA3AA391E40A2EF46C29BCB3954DE8C2E1FAF21DBA0F30F8AD56D7005D9A0DFC68D75w7T7G" TargetMode="External"/><Relationship Id="rId100" Type="http://schemas.openxmlformats.org/officeDocument/2006/relationships/hyperlink" Target="consultantplus://offline/ref=B628C4DDB9EFA3AA391E5EB9FA46C29BC93051D6882542A52982ACF108858A7A774CD5A1DFC68Fw7T1G" TargetMode="External"/><Relationship Id="rId105" Type="http://schemas.openxmlformats.org/officeDocument/2006/relationships/hyperlink" Target="consultantplus://offline/ref=B628C4DDB9EFA3AA391E5EB9FA46C29BCB315ED78C2D1FAF21DBA0F30F8AD56D7005D9A0DFC68E72w7T7G" TargetMode="External"/><Relationship Id="rId126" Type="http://schemas.openxmlformats.org/officeDocument/2006/relationships/hyperlink" Target="consultantplus://offline/ref=FB28E79E5DFF1463D0E0F52B086B3099068558AB443C16720AA8FFE815x0TCG" TargetMode="External"/><Relationship Id="rId147" Type="http://schemas.openxmlformats.org/officeDocument/2006/relationships/hyperlink" Target="consultantplus://offline/ref=FB28E79E5DFF1463D0E0F52B086B3099068559A8413216720AA8FFE815x0TCG" TargetMode="External"/><Relationship Id="rId168" Type="http://schemas.openxmlformats.org/officeDocument/2006/relationships/hyperlink" Target="consultantplus://offline/ref=FB28E79E5DFF1463D0E0EB301D6B30990E8452AD4A304B7802F1F3EA1203D1C26294CA9E809EFDxAT7G" TargetMode="External"/><Relationship Id="rId8" Type="http://schemas.openxmlformats.org/officeDocument/2006/relationships/hyperlink" Target="consultantplus://offline/ref=B5BD02811D33BF8D4F72C3E5E5D9CAE3F9494080397446AAE28FF0F9F95FC3A7BC8D25F48BH8l0I" TargetMode="External"/><Relationship Id="rId51" Type="http://schemas.openxmlformats.org/officeDocument/2006/relationships/hyperlink" Target="consultantplus://offline/ref=B628C4DDB9EFA3AA391E40B4EC2A9F93CF3A08DA8E2B1CFB7984FBAE5883DF3Aw3T7G" TargetMode="External"/><Relationship Id="rId72" Type="http://schemas.openxmlformats.org/officeDocument/2006/relationships/hyperlink" Target="consultantplus://offline/ref=B628C4DDB9EFA3AA391E40A2EF46C29BCB3954DE8C2E1FAF21DBA0F30F8AD56D7005D9A0DFC68C71w7T1G" TargetMode="External"/><Relationship Id="rId93" Type="http://schemas.openxmlformats.org/officeDocument/2006/relationships/hyperlink" Target="consultantplus://offline/ref=B628C4DDB9EFA3AA391E5EB9FA46C29BCB345FD18F271FAF21DBA0F30F8AD56D7005D9A0DFC68E72w7T0G" TargetMode="External"/><Relationship Id="rId98" Type="http://schemas.openxmlformats.org/officeDocument/2006/relationships/hyperlink" Target="consultantplus://offline/ref=B628C4DDB9EFA3AA391E5EB9FA46C29BCD3552D5882542A52982ACF108858A7A774CD5A1DFC68Fw7T1G" TargetMode="External"/><Relationship Id="rId121" Type="http://schemas.openxmlformats.org/officeDocument/2006/relationships/hyperlink" Target="consultantplus://offline/ref=FB28E79E5DFF1463D0E0F52B086B3099068558A9463E16720AA8FFE8150C8ED565DDC69F809EFDA2xCT9G" TargetMode="External"/><Relationship Id="rId142" Type="http://schemas.openxmlformats.org/officeDocument/2006/relationships/hyperlink" Target="consultantplus://offline/ref=FB28E79E5DFF1463D0E0F52B086B3099068A59A8433C16720AA8FFE815x0TCG" TargetMode="External"/><Relationship Id="rId163" Type="http://schemas.openxmlformats.org/officeDocument/2006/relationships/hyperlink" Target="consultantplus://offline/ref=FB28E79E5DFF1463D0E0EB301D6B3099068E5DAC443C16720AA8FFE815x0TCG" TargetMode="External"/><Relationship Id="rId184" Type="http://schemas.openxmlformats.org/officeDocument/2006/relationships/hyperlink" Target="consultantplus://offline/ref=FB28E79E5DFF1463D0E0EB301D6B3099068B59AD473816720AA8FFE8150C8ED565DDC69F809EFDA2xCTEG" TargetMode="External"/><Relationship Id="rId189" Type="http://schemas.openxmlformats.org/officeDocument/2006/relationships/hyperlink" Target="consultantplus://offline/ref=FB28E79E5DFF1463D0E0EB301D6B3099068C59A04A3816720AA8FFE8150C8ED565DDC69F809EFDA2xCTBG" TargetMode="External"/><Relationship Id="rId219" Type="http://schemas.openxmlformats.org/officeDocument/2006/relationships/hyperlink" Target="consultantplus://offline/ref=FB28E79E5DFF1463D0E0EB301D6B3099038F53A146304B7802F1F3EA1203D1C26294CA9E809EFCxAT2G" TargetMode="External"/><Relationship Id="rId3" Type="http://schemas.openxmlformats.org/officeDocument/2006/relationships/settings" Target="settings.xml"/><Relationship Id="rId214" Type="http://schemas.openxmlformats.org/officeDocument/2006/relationships/hyperlink" Target="consultantplus://offline/ref=FB28E79E5DFF1463D0E0EB301D6B3099068A5EAA413216720AA8FFE8150C8ED565DDC69F809EFDA2xCTBG" TargetMode="External"/><Relationship Id="rId230" Type="http://schemas.openxmlformats.org/officeDocument/2006/relationships/fontTable" Target="fontTable.xml"/><Relationship Id="rId25" Type="http://schemas.openxmlformats.org/officeDocument/2006/relationships/hyperlink" Target="consultantplus://offline/ref=B628C4DDB9EFA3AA391E5EB9FA46C29BCE3352D6852542A52982ACF108858A7A774CD5A1DFC68Fw7T1G" TargetMode="External"/><Relationship Id="rId46" Type="http://schemas.openxmlformats.org/officeDocument/2006/relationships/hyperlink" Target="consultantplus://offline/ref=B628C4DDB9EFA3AA391E40A2EF46C29BCB3954DF892A1FAF21DBA0F30Fw8TAG" TargetMode="External"/><Relationship Id="rId67" Type="http://schemas.openxmlformats.org/officeDocument/2006/relationships/hyperlink" Target="consultantplus://offline/ref=B628C4DDB9EFA3AA391E40A2EF46C29BCB3954DE8C2E1FAF21DBA0F30F8AD56D7005D9A0DFC68E71w7T7G" TargetMode="External"/><Relationship Id="rId116" Type="http://schemas.openxmlformats.org/officeDocument/2006/relationships/hyperlink" Target="consultantplus://offline/ref=FB28E79E5DFF1463D0E0F52B086B3099068558AF433E16720AA8FFE815x0TCG" TargetMode="External"/><Relationship Id="rId137" Type="http://schemas.openxmlformats.org/officeDocument/2006/relationships/hyperlink" Target="consultantplus://offline/ref=FB28E79E5DFF1463D0E0F52B086B3099068C5DAB443A16720AA8FFE815x0TCG" TargetMode="External"/><Relationship Id="rId158" Type="http://schemas.openxmlformats.org/officeDocument/2006/relationships/hyperlink" Target="consultantplus://offline/ref=FB28E79E5DFF1463D0E0F52B086B309906855FAC4B3D16720AA8FFE815x0TCG" TargetMode="External"/><Relationship Id="rId20" Type="http://schemas.openxmlformats.org/officeDocument/2006/relationships/hyperlink" Target="consultantplus://offline/ref=B628C4DDB9EFA3AA391E40A2EF46C29BCB3954D08C2D1FAF21DBA0F30F8AD56D7005D9A0DFC68F72w7T2G" TargetMode="External"/><Relationship Id="rId41" Type="http://schemas.openxmlformats.org/officeDocument/2006/relationships/hyperlink" Target="consultantplus://offline/ref=B628C4DDB9EFA3AA391E5EB9FA46C29BCB3755D2892D1FAF21DBA0F30F8AD56D7005D9A0DFC68E72w7T0G" TargetMode="External"/><Relationship Id="rId62" Type="http://schemas.openxmlformats.org/officeDocument/2006/relationships/hyperlink" Target="consultantplus://offline/ref=B628C4DDB9EFA3AA391E40B4EC2A9F93CF3A08DA892E13FB7884FBAE5883DF3Aw3T7G" TargetMode="External"/><Relationship Id="rId83" Type="http://schemas.openxmlformats.org/officeDocument/2006/relationships/hyperlink" Target="consultantplus://offline/ref=B628C4DDB9EFA3AA391E5EB9FA46C29BCB3452D48A271FAF21DBA0F30F8AD56D7005D9A0DFC68C74w7T3G" TargetMode="External"/><Relationship Id="rId88" Type="http://schemas.openxmlformats.org/officeDocument/2006/relationships/hyperlink" Target="consultantplus://offline/ref=B628C4DDB9EFA3AA391E5EB9FA46C29BCB3653D68B2B1FAF21DBA0F30F8AD56D7005D9A0DFC68E72w7T0G" TargetMode="External"/><Relationship Id="rId111" Type="http://schemas.openxmlformats.org/officeDocument/2006/relationships/hyperlink" Target="consultantplus://offline/ref=B628C4DDB9EFA3AA391E5EB9FA46C29BCC3351D68B2542A52982ACF1w0T8G" TargetMode="External"/><Relationship Id="rId132" Type="http://schemas.openxmlformats.org/officeDocument/2006/relationships/hyperlink" Target="consultantplus://offline/ref=FB28E79E5DFF1463D0E0F52B086B3099068A52A1423916720AA8FFE815x0TCG" TargetMode="External"/><Relationship Id="rId153" Type="http://schemas.openxmlformats.org/officeDocument/2006/relationships/hyperlink" Target="consultantplus://offline/ref=FB28E79E5DFF1463D0E0F52B086B3099068558A0423916720AA8FFE815x0TCG" TargetMode="External"/><Relationship Id="rId174" Type="http://schemas.openxmlformats.org/officeDocument/2006/relationships/hyperlink" Target="consultantplus://offline/ref=FB28E79E5DFF1463D0E0EB301D6B3099068853AD433E16720AA8FFE8150C8ED565DDC69F809EFDA2xCT8G" TargetMode="External"/><Relationship Id="rId179" Type="http://schemas.openxmlformats.org/officeDocument/2006/relationships/hyperlink" Target="consultantplus://offline/ref=FB28E79E5DFF1463D0E0EB301D6B309901845BAF40304B7802F1F3EA1203D1C26294CA9E809EFCxAT6G" TargetMode="External"/><Relationship Id="rId195" Type="http://schemas.openxmlformats.org/officeDocument/2006/relationships/hyperlink" Target="consultantplus://offline/ref=FB28E79E5DFF1463D0E0F52B086B3099038C5FA046304B7802F1F3EA1203D1C26294CA9E809EFCxAT1G" TargetMode="External"/><Relationship Id="rId209" Type="http://schemas.openxmlformats.org/officeDocument/2006/relationships/hyperlink" Target="consultantplus://offline/ref=FB28E79E5DFF1463D0E0EB301D6B3099068D52A8423816720AA8FFE8150C8ED565DDC69F809EFDA2xCT9G" TargetMode="External"/><Relationship Id="rId190" Type="http://schemas.openxmlformats.org/officeDocument/2006/relationships/hyperlink" Target="consultantplus://offline/ref=FB28E79E5DFF1463D0E0F52B086B3099068C58AC413816720AA8FFE8150C8ED565DDC69F809EFDA2xCTEG" TargetMode="External"/><Relationship Id="rId204" Type="http://schemas.openxmlformats.org/officeDocument/2006/relationships/hyperlink" Target="consultantplus://offline/ref=FB28E79E5DFF1463D0E0EB301D6B3099018458A141304B7802F1F3EA1203D1C26294CA9E809EFCxAT7G" TargetMode="External"/><Relationship Id="rId220" Type="http://schemas.openxmlformats.org/officeDocument/2006/relationships/hyperlink" Target="consultantplus://offline/ref=FB28E79E5DFF1463D0E0EB301D6B3099038F59AB41304B7802F1F3EA1203D1C26294CA9E809EFCxAT3G" TargetMode="External"/><Relationship Id="rId225" Type="http://schemas.openxmlformats.org/officeDocument/2006/relationships/hyperlink" Target="consultantplus://offline/ref=FB28E79E5DFF1463D0E0F53D0B076D91028604A540331C265EF7A4B54205848222929FDDC493FCA3CC1C1Ax2TFG" TargetMode="External"/><Relationship Id="rId15" Type="http://schemas.openxmlformats.org/officeDocument/2006/relationships/hyperlink" Target="consultantplus://offline/ref=8B02D513673A00F89707DCDBCCF63B6265C3E7175C9F50F94F767E3C36F6FD6724CFD2F290996697v6TBG" TargetMode="External"/><Relationship Id="rId36" Type="http://schemas.openxmlformats.org/officeDocument/2006/relationships/hyperlink" Target="consultantplus://offline/ref=B628C4DDB9EFA3AA391E5EB9FA46C29BCB3755D2892D1FAF21DBA0F30F8AD56D7005D9A0DFC68B75w7T4G" TargetMode="External"/><Relationship Id="rId57" Type="http://schemas.openxmlformats.org/officeDocument/2006/relationships/hyperlink" Target="consultantplus://offline/ref=B628C4DDB9EFA3AA391E40A2EF46C29BCB3954D08C2D1FAF21DBA0F30F8AD56D7005D9A0DFC68971w7TAG" TargetMode="External"/><Relationship Id="rId106" Type="http://schemas.openxmlformats.org/officeDocument/2006/relationships/hyperlink" Target="consultantplus://offline/ref=B628C4DDB9EFA3AA391E5EB9FA46C29BCB3452D48A271FAF21DBA0F30F8AD56D7005D9A0DFC68E72w7T7G" TargetMode="External"/><Relationship Id="rId127" Type="http://schemas.openxmlformats.org/officeDocument/2006/relationships/hyperlink" Target="consultantplus://offline/ref=FB28E79E5DFF1463D0E0F52B086B3099068558A04B3916720AA8FFE815x0TCG" TargetMode="External"/><Relationship Id="rId10" Type="http://schemas.openxmlformats.org/officeDocument/2006/relationships/hyperlink" Target="consultantplus://offline/ref=8B02D513673A00F89707DCCDCF9A666A61C0BB135A9A5DA91A29256161FFF73063808BB0D494639F6DF4F9v2T3G" TargetMode="External"/><Relationship Id="rId31" Type="http://schemas.openxmlformats.org/officeDocument/2006/relationships/hyperlink" Target="consultantplus://offline/ref=B628C4DDB9EFA3AA391E5EB9FA46C29BCB3755D2892D1FAF21DBA0F30F8AD56D7005D9A0DFC68E72w7T0G" TargetMode="External"/><Relationship Id="rId52" Type="http://schemas.openxmlformats.org/officeDocument/2006/relationships/hyperlink" Target="consultantplus://offline/ref=B628C4DDB9EFA3AA391E40A2EF46C29BCB3954DE8F2B1FAF21DBA0F30F8AD56D7005D9A0DFC68673w7T3G" TargetMode="External"/><Relationship Id="rId73" Type="http://schemas.openxmlformats.org/officeDocument/2006/relationships/hyperlink" Target="consultantplus://offline/ref=B628C4DDB9EFA3AA391E40B4EC2A9F93CF3A08DA892E13FB7884FBAE5883DF3A374A80E29BCB8F7372A485wBTCG" TargetMode="External"/><Relationship Id="rId78" Type="http://schemas.openxmlformats.org/officeDocument/2006/relationships/hyperlink" Target="consultantplus://offline/ref=B628C4DDB9EFA3AA391E40A2EF46C29BCB3655D78D291FAF21DBA0F30Fw8TAG" TargetMode="External"/><Relationship Id="rId94" Type="http://schemas.openxmlformats.org/officeDocument/2006/relationships/hyperlink" Target="consultantplus://offline/ref=B628C4DDB9EFA3AA391E5EB9FA46C29BCB345EDE842C1FAF21DBA0F30F8AD56D7005D9A0DFC68E72w7T7G" TargetMode="External"/><Relationship Id="rId99" Type="http://schemas.openxmlformats.org/officeDocument/2006/relationships/hyperlink" Target="consultantplus://offline/ref=B628C4DDB9EFA3AA391E5EB9FA46C29BCE3053D18E2542A52982ACF108858A7A774CD5A1DFC68Fw7T1G" TargetMode="External"/><Relationship Id="rId101" Type="http://schemas.openxmlformats.org/officeDocument/2006/relationships/hyperlink" Target="consultantplus://offline/ref=B628C4DDB9EFA3AA391E5EB9FA46C29BCD3552D5882542A52982ACF108858A7A774CD5A1DFC68Fw7T1G" TargetMode="External"/><Relationship Id="rId122" Type="http://schemas.openxmlformats.org/officeDocument/2006/relationships/hyperlink" Target="consultantplus://offline/ref=FB28E79E5DFF1463D0E0F52B086B3099068558A04B3916720AA8FFE815x0TCG" TargetMode="External"/><Relationship Id="rId143" Type="http://schemas.openxmlformats.org/officeDocument/2006/relationships/hyperlink" Target="consultantplus://offline/ref=FB28E79E5DFF1463D0E0F52B086B3099068559A8423B16720AA8FFE815x0TCG" TargetMode="External"/><Relationship Id="rId148" Type="http://schemas.openxmlformats.org/officeDocument/2006/relationships/hyperlink" Target="consultantplus://offline/ref=FB28E79E5DFF1463D0E0F52B086B3099068559A8413316720AA8FFE815x0TCG" TargetMode="External"/><Relationship Id="rId164" Type="http://schemas.openxmlformats.org/officeDocument/2006/relationships/hyperlink" Target="consultantplus://offline/ref=FB28E79E5DFF1463D0E0F53D0B076D91028604A5473B182657F7A4B542058482x2T2G" TargetMode="External"/><Relationship Id="rId169" Type="http://schemas.openxmlformats.org/officeDocument/2006/relationships/hyperlink" Target="consultantplus://offline/ref=FB28E79E5DFF1463D0E0EB301D6B3099038B5AAE486D41705BFDF1ED1D5CC6C52B98CB9E809FxFTFG" TargetMode="External"/><Relationship Id="rId185" Type="http://schemas.openxmlformats.org/officeDocument/2006/relationships/hyperlink" Target="consultantplus://offline/ref=FB28E79E5DFF1463D0E0EB301D6B30990E8458A04B304B7802F1F3EAx1T2G" TargetMode="External"/><Relationship Id="rId4" Type="http://schemas.openxmlformats.org/officeDocument/2006/relationships/webSettings" Target="webSettings.xml"/><Relationship Id="rId9" Type="http://schemas.openxmlformats.org/officeDocument/2006/relationships/hyperlink" Target="consultantplus://offline/ref=8B02D513673A00F89707DCDBCCF63B6265C3E7195B9F50F94F767E3C36F6FD6724CFD2F290996197v6TEG" TargetMode="External"/><Relationship Id="rId180" Type="http://schemas.openxmlformats.org/officeDocument/2006/relationships/hyperlink" Target="consultantplus://offline/ref=FB28E79E5DFF1463D0E0EB301D6B3099038F58AA4B304B7802F1F3EA1203D1C26294CA9E809EFCxAT1G" TargetMode="External"/><Relationship Id="rId210" Type="http://schemas.openxmlformats.org/officeDocument/2006/relationships/hyperlink" Target="consultantplus://offline/ref=FB28E79E5DFF1463D0E0EB301D6B309906885EAB443216720AA8FFE8150C8ED565DDC69F809EFDA2xCT9G" TargetMode="External"/><Relationship Id="rId215" Type="http://schemas.openxmlformats.org/officeDocument/2006/relationships/hyperlink" Target="consultantplus://offline/ref=FB28E79E5DFF1463D0E0EB301D6B3099028559A140304B7802F1F3EA1203D1C26294CA9E809EFCxAT2G" TargetMode="External"/><Relationship Id="rId26" Type="http://schemas.openxmlformats.org/officeDocument/2006/relationships/hyperlink" Target="consultantplus://offline/ref=B628C4DDB9EFA3AA391E5EB9FA46C29BCB345FD28D2B1FAF21DBA0F30F8AD56D7005D9A0DFC68E72w7T6G" TargetMode="External"/><Relationship Id="rId231" Type="http://schemas.openxmlformats.org/officeDocument/2006/relationships/theme" Target="theme/theme1.xml"/><Relationship Id="rId47" Type="http://schemas.openxmlformats.org/officeDocument/2006/relationships/hyperlink" Target="consultantplus://offline/ref=B628C4DDB9EFA3AA391E40A2EF46C29BCB3954D08D2B1FAF21DBA0F30Fw8TAG" TargetMode="External"/><Relationship Id="rId68" Type="http://schemas.openxmlformats.org/officeDocument/2006/relationships/hyperlink" Target="consultantplus://offline/ref=B628C4DDB9EFA3AA391E40A2EF46C29BCB3954DE8C2E1FAF21DBA0F30F8AD56D7005D9A0DFC68E70w7T3G" TargetMode="External"/><Relationship Id="rId89" Type="http://schemas.openxmlformats.org/officeDocument/2006/relationships/hyperlink" Target="consultantplus://offline/ref=B628C4DDB9EFA3AA391E5EB9FA46C29BCB3652D58F271FAF21DBA0F30F8AD56D7005D9A0DFC68E72w7T5G" TargetMode="External"/><Relationship Id="rId112" Type="http://schemas.openxmlformats.org/officeDocument/2006/relationships/hyperlink" Target="consultantplus://offline/ref=B628C4DDB9EFA3AA391E40A2EF46C29BCB3954D08D2B1FAF21DBA0F30Fw8TAG" TargetMode="External"/><Relationship Id="rId133" Type="http://schemas.openxmlformats.org/officeDocument/2006/relationships/hyperlink" Target="consultantplus://offline/ref=FB28E79E5DFF1463D0E0F52B086B309906885CA04B3F16720AA8FFE815x0TCG" TargetMode="External"/><Relationship Id="rId154" Type="http://schemas.openxmlformats.org/officeDocument/2006/relationships/hyperlink" Target="consultantplus://offline/ref=FB28E79E5DFF1463D0E0F52B086B3099068558AF433E16720AA8FFE815x0TCG" TargetMode="External"/><Relationship Id="rId175" Type="http://schemas.openxmlformats.org/officeDocument/2006/relationships/hyperlink" Target="consultantplus://offline/ref=FB28E79E5DFF1463D0E0EB301D6B3099068E5AAC43304B7802F1F3EA1203D1C26294CA9E809EFCxAT1G" TargetMode="External"/><Relationship Id="rId196" Type="http://schemas.openxmlformats.org/officeDocument/2006/relationships/hyperlink" Target="consultantplus://offline/ref=FB28E79E5DFF1463D0E0F52B086B3099038F5FAD45304B7802F1F3EA1203D1C26294CA9E809EFCxAT1G" TargetMode="External"/><Relationship Id="rId200" Type="http://schemas.openxmlformats.org/officeDocument/2006/relationships/hyperlink" Target="consultantplus://offline/ref=FB28E79E5DFF1463D0E0EB301D6B3099048E5BA842304B7802F1F3EA1203D1C26294CA9E809EFCxAT1G" TargetMode="External"/><Relationship Id="rId16" Type="http://schemas.openxmlformats.org/officeDocument/2006/relationships/hyperlink" Target="consultantplus://offline/ref=8B02D513673A00F89707DCDBCCF63B6265C3E7195B9F50F94F767E3C36F6FD6724CFD2F29099649Bv6TEG" TargetMode="External"/><Relationship Id="rId221" Type="http://schemas.openxmlformats.org/officeDocument/2006/relationships/hyperlink" Target="consultantplus://offline/ref=FB28E79E5DFF1463D0E0EB301D6B3099038C5CAA44304B7802F1F3EA1203D1C26294CA9E809EFCxAT2G" TargetMode="External"/><Relationship Id="rId37" Type="http://schemas.openxmlformats.org/officeDocument/2006/relationships/hyperlink" Target="consultantplus://offline/ref=B628C4DDB9EFA3AA391E5EB9FA46C29BCE3050D58A2542A52982ACF108858A7A774CD5A1DFC68Fw7T2G" TargetMode="External"/><Relationship Id="rId58" Type="http://schemas.openxmlformats.org/officeDocument/2006/relationships/hyperlink" Target="consultantplus://offline/ref=B628C4DDB9EFA3AA391E40A2EF46C29BCB3954DF852C1FAF21DBA0F30F8AD56D7005D9A0DFC68B74w7T3G" TargetMode="External"/><Relationship Id="rId79" Type="http://schemas.openxmlformats.org/officeDocument/2006/relationships/hyperlink" Target="consultantplus://offline/ref=B628C4DDB9EFA3AA391E5EB9FA46C29BCE3356D08A2542A52982ACF108858A7A774CD5A1DFC68Fw7T6G" TargetMode="External"/><Relationship Id="rId102" Type="http://schemas.openxmlformats.org/officeDocument/2006/relationships/hyperlink" Target="consultantplus://offline/ref=B628C4DDB9EFA3AA391E5EB9FA46C29BCE3053D18E2542A52982ACF108858A7A774CD5A1DFC68Fw7T1G" TargetMode="External"/><Relationship Id="rId123" Type="http://schemas.openxmlformats.org/officeDocument/2006/relationships/hyperlink" Target="consultantplus://offline/ref=FB28E79E5DFF1463D0E0F52B086B309905855DAD486D41705BFDF1xETDG" TargetMode="External"/><Relationship Id="rId144" Type="http://schemas.openxmlformats.org/officeDocument/2006/relationships/hyperlink" Target="consultantplus://offline/ref=FB28E79E5DFF1463D0E0F52B086B3099068A59AF473B16720AA8FFE815x0TCG" TargetMode="External"/><Relationship Id="rId90" Type="http://schemas.openxmlformats.org/officeDocument/2006/relationships/hyperlink" Target="consultantplus://offline/ref=B628C4DDB9EFA3AA391E5EB9FA46C29BC93051D6882542A52982ACF108858A7A774CD5A1DFC68Fw7T1G" TargetMode="External"/><Relationship Id="rId165" Type="http://schemas.openxmlformats.org/officeDocument/2006/relationships/hyperlink" Target="consultantplus://offline/ref=FB28E79E5DFF1463D0E0F53D0B076D91028604A5473B1B225FF7A4B542058482x2T2G" TargetMode="External"/><Relationship Id="rId186" Type="http://schemas.openxmlformats.org/officeDocument/2006/relationships/hyperlink" Target="consultantplus://offline/ref=FB28E79E5DFF1463D0E0EB301D6B3099068D5FA04A3B16720AA8FFE8150C8ED565DDC69F809EFDA2xCTEG" TargetMode="External"/><Relationship Id="rId211" Type="http://schemas.openxmlformats.org/officeDocument/2006/relationships/hyperlink" Target="consultantplus://offline/ref=FB28E79E5DFF1463D0E0EB301D6B3099068853AE413216720AA8FFE8150C8ED565DDC69F809EFDA2xCT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158373</Words>
  <Characters>902730</Characters>
  <Application>Microsoft Office Word</Application>
  <DocSecurity>0</DocSecurity>
  <Lines>7522</Lines>
  <Paragraphs>2117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3</cp:revision>
  <dcterms:created xsi:type="dcterms:W3CDTF">2017-10-02T08:06:00Z</dcterms:created>
  <dcterms:modified xsi:type="dcterms:W3CDTF">2017-10-02T08:06:00Z</dcterms:modified>
</cp:coreProperties>
</file>