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Мухоршибирском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районе разъясняет </w:t>
      </w:r>
    </w:p>
    <w:p w:rsidR="003618E9" w:rsidRDefault="003618E9" w:rsidP="003618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КАК ПРОИЗВЕСТИ ПЕРЕРАСЧЕТ СТРАХОВОЙ ПЕНСИИ?</w:t>
      </w:r>
    </w:p>
    <w:p w:rsid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Перерасчет страховой пенсии или фиксированной выплаты к страховой пенсии - это изменение размера пенсии (выплаты) в связи с представлением новых документов, наличием у пенсионера дополнительного заработка или возникновением обстоятельств, от которых зависит размер пенсии (выплаты) (</w:t>
      </w:r>
      <w:hyperlink r:id="rId5" w:history="1">
        <w:r w:rsidRPr="003618E9">
          <w:rPr>
            <w:rFonts w:ascii="Arial" w:hAnsi="Arial" w:cs="Arial"/>
            <w:sz w:val="20"/>
            <w:szCs w:val="20"/>
          </w:rPr>
          <w:t>ст. 18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от 28.12.2013 N 400-ФЗ).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Для перерасчета пенсии рекомендуем придерживаться следующего алгоритма.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i/>
          <w:iCs/>
          <w:sz w:val="20"/>
          <w:szCs w:val="20"/>
        </w:rPr>
        <w:t>Шаг 1. Определитесь с порядком перерасчета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 xml:space="preserve">Перерасчет можно сделать как в заявительном, так и в </w:t>
      </w:r>
      <w:proofErr w:type="spellStart"/>
      <w:r w:rsidRPr="003618E9">
        <w:rPr>
          <w:rFonts w:ascii="Arial" w:hAnsi="Arial" w:cs="Arial"/>
          <w:sz w:val="20"/>
          <w:szCs w:val="20"/>
        </w:rPr>
        <w:t>беззаявительном</w:t>
      </w:r>
      <w:proofErr w:type="spellEnd"/>
      <w:r w:rsidRPr="003618E9">
        <w:rPr>
          <w:rFonts w:ascii="Arial" w:hAnsi="Arial" w:cs="Arial"/>
          <w:sz w:val="20"/>
          <w:szCs w:val="20"/>
        </w:rPr>
        <w:t xml:space="preserve"> порядке (</w:t>
      </w:r>
      <w:hyperlink r:id="rId6" w:history="1">
        <w:r w:rsidRPr="003618E9">
          <w:rPr>
            <w:rFonts w:ascii="Arial" w:hAnsi="Arial" w:cs="Arial"/>
            <w:sz w:val="20"/>
            <w:szCs w:val="20"/>
          </w:rPr>
          <w:t>разд. V</w:t>
        </w:r>
      </w:hyperlink>
      <w:r w:rsidRPr="003618E9">
        <w:rPr>
          <w:rFonts w:ascii="Arial" w:hAnsi="Arial" w:cs="Arial"/>
          <w:sz w:val="20"/>
          <w:szCs w:val="20"/>
        </w:rPr>
        <w:t xml:space="preserve"> Правил, утв. Приказом Минтруда России от 17.11.2014 N 884н, далее - Правила N 884н). Так, по общему правилу, перерасчет размера установленной пенсии производится: в сторону уменьшения - без истребования от пенсионера заявления о перерасчете; в сторону увеличения - на основании соответствующего заявления (</w:t>
      </w:r>
      <w:hyperlink r:id="rId7" w:history="1">
        <w:r w:rsidRPr="003618E9">
          <w:rPr>
            <w:rFonts w:ascii="Arial" w:hAnsi="Arial" w:cs="Arial"/>
            <w:sz w:val="20"/>
            <w:szCs w:val="20"/>
          </w:rPr>
          <w:t>п. п. 47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3618E9">
          <w:rPr>
            <w:rFonts w:ascii="Arial" w:hAnsi="Arial" w:cs="Arial"/>
            <w:sz w:val="20"/>
            <w:szCs w:val="20"/>
          </w:rPr>
          <w:t>48</w:t>
        </w:r>
      </w:hyperlink>
      <w:r w:rsidRPr="003618E9">
        <w:rPr>
          <w:rFonts w:ascii="Arial" w:hAnsi="Arial" w:cs="Arial"/>
          <w:sz w:val="20"/>
          <w:szCs w:val="20"/>
        </w:rPr>
        <w:t xml:space="preserve"> Правил N 884н).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sz w:val="20"/>
          <w:szCs w:val="20"/>
        </w:rPr>
        <w:t>Основания для перерасчета страховой пенсии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Для перерасчета страховой пенсии есть следующие основания (</w:t>
      </w:r>
      <w:hyperlink r:id="rId9" w:history="1">
        <w:proofErr w:type="gramStart"/>
        <w:r w:rsidRPr="003618E9">
          <w:rPr>
            <w:rFonts w:ascii="Arial" w:hAnsi="Arial" w:cs="Arial"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sz w:val="20"/>
            <w:szCs w:val="20"/>
          </w:rPr>
          <w:t>. 12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3618E9">
          <w:rPr>
            <w:rFonts w:ascii="Arial" w:hAnsi="Arial" w:cs="Arial"/>
            <w:sz w:val="20"/>
            <w:szCs w:val="20"/>
          </w:rPr>
          <w:t>18 ст. 15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3618E9">
          <w:rPr>
            <w:rFonts w:ascii="Arial" w:hAnsi="Arial" w:cs="Arial"/>
            <w:sz w:val="20"/>
            <w:szCs w:val="20"/>
          </w:rPr>
          <w:t>п. п. 1</w:t>
        </w:r>
      </w:hyperlink>
      <w:r w:rsidRPr="003618E9">
        <w:rPr>
          <w:rFonts w:ascii="Arial" w:hAnsi="Arial" w:cs="Arial"/>
          <w:sz w:val="20"/>
          <w:szCs w:val="20"/>
        </w:rPr>
        <w:t xml:space="preserve"> - </w:t>
      </w:r>
      <w:hyperlink r:id="rId12" w:history="1">
        <w:r w:rsidRPr="003618E9">
          <w:rPr>
            <w:rFonts w:ascii="Arial" w:hAnsi="Arial" w:cs="Arial"/>
            <w:sz w:val="20"/>
            <w:szCs w:val="20"/>
          </w:rPr>
          <w:t>3 ч. 2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3618E9">
          <w:rPr>
            <w:rFonts w:ascii="Arial" w:hAnsi="Arial" w:cs="Arial"/>
            <w:sz w:val="20"/>
            <w:szCs w:val="20"/>
          </w:rPr>
          <w:t>ч. 4 ст. 18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400-ФЗ):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1) увеличение величины индивидуального пенсионного коэффициента (ИПК) за периоды до 01.01.2015;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2) увеличение суммы коэффициентов, определяемых за каждый календарный год иных засчитываемых в страховой стаж периодов, имевших место после 01.01.2015 до даты назначения страховой пенсии;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3) увеличение с 01.01.2015 величины ИПК, исходя из суммы страховых взносов, не учтенных ранее при исчислении размера страховой пенсии по старости или по инвалидности (при их назначении, переводе с одного вида страховой пенсии на другой вид, предыдущем перерасчете), а также при назначении страховой пенсии по случаю потери кормильца. При этом перерасчет производится (в общем случае) без заявления пенсионера ежегодно с 1 августа, а в отношении страховой пенсии по случаю потери кормильца - с 1 августа года, следующего за годом, в котором она была назначена. При таком перерасчете ИПК учитывается в определенных пределах.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sz w:val="20"/>
          <w:szCs w:val="20"/>
        </w:rPr>
        <w:t xml:space="preserve">Основания для перерасчета размера фиксированной выплаты к страховой пенсии в </w:t>
      </w:r>
      <w:proofErr w:type="spellStart"/>
      <w:r w:rsidRPr="003618E9">
        <w:rPr>
          <w:rFonts w:ascii="Arial" w:hAnsi="Arial" w:cs="Arial"/>
          <w:b/>
          <w:bCs/>
          <w:sz w:val="20"/>
          <w:szCs w:val="20"/>
        </w:rPr>
        <w:t>беззаявительном</w:t>
      </w:r>
      <w:proofErr w:type="spellEnd"/>
      <w:r w:rsidRPr="003618E9">
        <w:rPr>
          <w:rFonts w:ascii="Arial" w:hAnsi="Arial" w:cs="Arial"/>
          <w:b/>
          <w:bCs/>
          <w:sz w:val="20"/>
          <w:szCs w:val="20"/>
        </w:rPr>
        <w:t xml:space="preserve"> порядке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 xml:space="preserve">Для перерасчета размера фиксированной выплаты к страховой пенсии в </w:t>
      </w:r>
      <w:proofErr w:type="spellStart"/>
      <w:r w:rsidRPr="003618E9">
        <w:rPr>
          <w:rFonts w:ascii="Arial" w:hAnsi="Arial" w:cs="Arial"/>
          <w:sz w:val="20"/>
          <w:szCs w:val="20"/>
        </w:rPr>
        <w:t>беззаявительном</w:t>
      </w:r>
      <w:proofErr w:type="spellEnd"/>
      <w:r w:rsidRPr="003618E9">
        <w:rPr>
          <w:rFonts w:ascii="Arial" w:hAnsi="Arial" w:cs="Arial"/>
          <w:sz w:val="20"/>
          <w:szCs w:val="20"/>
        </w:rPr>
        <w:t xml:space="preserve"> порядке есть следующие основания (</w:t>
      </w:r>
      <w:hyperlink r:id="rId14" w:history="1">
        <w:proofErr w:type="gramStart"/>
        <w:r w:rsidRPr="003618E9">
          <w:rPr>
            <w:rFonts w:ascii="Arial" w:hAnsi="Arial" w:cs="Arial"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sz w:val="20"/>
            <w:szCs w:val="20"/>
          </w:rPr>
          <w:t>. 4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3618E9">
          <w:rPr>
            <w:rFonts w:ascii="Arial" w:hAnsi="Arial" w:cs="Arial"/>
            <w:sz w:val="20"/>
            <w:szCs w:val="20"/>
          </w:rPr>
          <w:t>5 ст. 23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400-ФЗ):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1. Изменение группы инвалидности.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По данному основанию пересчитывается фиксированная выплата к страховой пенсии по старости или по инвалидности. Информацию об установлении группы инвалидности территориальные органы ПФР (ТО ПФР) получают из справок, выдаваемых учреждениями медико-социальной экспертизы (справки поступают к ним без участия пенсионера).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2. Достижение пенсионером возраста 80 лет.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Информацию о достижении пенсионером возраста 80 лет ТО ПФР получают из пенсионного (выплатного) дела.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sz w:val="20"/>
          <w:szCs w:val="20"/>
        </w:rPr>
        <w:t>Основания для перерасчета страховой пенсии и фиксированной выплаты к страховой пенсии в заявительном порядке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Для перерасчета страховой пенсии и фиксированной выплаты к страховой пенсии в заявительном порядке есть следующие основания (</w:t>
      </w:r>
      <w:hyperlink r:id="rId16" w:history="1">
        <w:proofErr w:type="gramStart"/>
        <w:r w:rsidRPr="003618E9">
          <w:rPr>
            <w:rFonts w:ascii="Arial" w:hAnsi="Arial" w:cs="Arial"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sz w:val="20"/>
            <w:szCs w:val="20"/>
          </w:rPr>
          <w:t>. 4 ст. 15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3618E9">
          <w:rPr>
            <w:rFonts w:ascii="Arial" w:hAnsi="Arial" w:cs="Arial"/>
            <w:sz w:val="20"/>
            <w:szCs w:val="20"/>
          </w:rPr>
          <w:t>ч. 3</w:t>
        </w:r>
      </w:hyperlink>
      <w:r w:rsidRPr="003618E9">
        <w:rPr>
          <w:rFonts w:ascii="Arial" w:hAnsi="Arial" w:cs="Arial"/>
          <w:sz w:val="20"/>
          <w:szCs w:val="20"/>
        </w:rPr>
        <w:t xml:space="preserve"> - </w:t>
      </w:r>
      <w:hyperlink r:id="rId18" w:history="1">
        <w:r w:rsidRPr="003618E9">
          <w:rPr>
            <w:rFonts w:ascii="Arial" w:hAnsi="Arial" w:cs="Arial"/>
            <w:sz w:val="20"/>
            <w:szCs w:val="20"/>
          </w:rPr>
          <w:t>5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19" w:history="1">
        <w:r w:rsidRPr="003618E9">
          <w:rPr>
            <w:rFonts w:ascii="Arial" w:hAnsi="Arial" w:cs="Arial"/>
            <w:sz w:val="20"/>
            <w:szCs w:val="20"/>
          </w:rPr>
          <w:t>8</w:t>
        </w:r>
      </w:hyperlink>
      <w:r w:rsidRPr="003618E9">
        <w:rPr>
          <w:rFonts w:ascii="Arial" w:hAnsi="Arial" w:cs="Arial"/>
          <w:sz w:val="20"/>
          <w:szCs w:val="20"/>
        </w:rPr>
        <w:t xml:space="preserve"> - </w:t>
      </w:r>
      <w:hyperlink r:id="rId20" w:history="1">
        <w:r w:rsidRPr="003618E9">
          <w:rPr>
            <w:rFonts w:ascii="Arial" w:hAnsi="Arial" w:cs="Arial"/>
            <w:sz w:val="20"/>
            <w:szCs w:val="20"/>
          </w:rPr>
          <w:t>10 ст. 17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21" w:history="1">
        <w:r w:rsidRPr="003618E9">
          <w:rPr>
            <w:rFonts w:ascii="Arial" w:hAnsi="Arial" w:cs="Arial"/>
            <w:sz w:val="20"/>
            <w:szCs w:val="20"/>
          </w:rPr>
          <w:t>ч. 5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22" w:history="1">
        <w:r w:rsidRPr="003618E9">
          <w:rPr>
            <w:rFonts w:ascii="Arial" w:hAnsi="Arial" w:cs="Arial"/>
            <w:sz w:val="20"/>
            <w:szCs w:val="20"/>
          </w:rPr>
          <w:t>8 ст. 18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400-ФЗ; </w:t>
      </w:r>
      <w:hyperlink r:id="rId23" w:history="1">
        <w:r w:rsidRPr="003618E9">
          <w:rPr>
            <w:rFonts w:ascii="Arial" w:hAnsi="Arial" w:cs="Arial"/>
            <w:sz w:val="20"/>
            <w:szCs w:val="20"/>
          </w:rPr>
          <w:t>Постановление</w:t>
        </w:r>
      </w:hyperlink>
      <w:r w:rsidRPr="003618E9">
        <w:rPr>
          <w:rFonts w:ascii="Arial" w:hAnsi="Arial" w:cs="Arial"/>
          <w:sz w:val="20"/>
          <w:szCs w:val="20"/>
        </w:rPr>
        <w:t xml:space="preserve"> Правительства РФ от 18.03.2015 N 249):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1. Появление нетрудоспособных иждивенцев из семьи умершего кормильца.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По данному основанию предусмотрено повышение фиксированной выплаты к страховой пенсии по старости и к страховой пенсии по инвалидности за каждого иждивенца (учитываются не более трех нетрудоспособных иждивенцев).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2. Изменение категории получателя страховой пенсии.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Основание применяется к страховой пенсии по случаю потери кормильца. Например, ребенок, получающий страховую пенсию по случаю потери кормильца за одного родителя и впоследствии потерявший второго родителя, имеет право на повышенный индивидуальный пенсионный коэффициент умершего кормильца. По данному основанию также устанавливается повышение фиксированной выплаты к страховой пенсии по потере кормильца.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3. Приобретение необходимого календарного стажа работы в "северных" районах (15 календарных лет в районах Крайнего Севера или 20 календарных лет в приравненных к ним местностях) и страхового стажа (25 лет у мужчин и 20 лет у женщин).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lastRenderedPageBreak/>
        <w:t>По данному основанию устанавливается повышение фиксированной выплаты к страховой пенсии по старости и к страховой пенсии по инвалидности.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4. Оставление работы и (или) иной деятельности либо поступление на такую работу и (или) осуществление иной деятельности, в период которой пенсионер подлежит обязательному пенсионному страхованию.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5. Выезд пенсионера за пределы сельской местности на новое место жительства.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6. Проживание в районах Крайнего Севера и приравненных к ним местностях.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Данное основание перерасчета применяется к фиксированной выплате к страховой пенсии по старости, страховой пенсии по инвалидности и страховой пенсии по случаю потери кормильца. Фиксированная выплата к страховой пенсии увеличивается на соответствующий районный коэффициент, устанавливаемый Правительством РФ в зависимости от района (местности) проживания, на весь период проживания указанных лиц в этих районах (местностях).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i/>
          <w:iCs/>
          <w:sz w:val="20"/>
          <w:szCs w:val="20"/>
        </w:rPr>
        <w:t>Примечание.</w:t>
      </w:r>
      <w:r w:rsidRPr="003618E9">
        <w:rPr>
          <w:rFonts w:ascii="Arial" w:hAnsi="Arial" w:cs="Arial"/>
          <w:sz w:val="20"/>
          <w:szCs w:val="20"/>
        </w:rPr>
        <w:t xml:space="preserve"> </w:t>
      </w:r>
      <w:r w:rsidRPr="003618E9">
        <w:rPr>
          <w:rFonts w:ascii="Arial" w:hAnsi="Arial" w:cs="Arial"/>
          <w:i/>
          <w:iCs/>
          <w:sz w:val="20"/>
          <w:szCs w:val="20"/>
        </w:rPr>
        <w:t>Согласно позиции, изложенной в судебной практике, наличие регистрации в районах Крайнего Севера и приравненных к ним областях необязательно (</w:t>
      </w:r>
      <w:hyperlink r:id="rId24" w:history="1">
        <w:r w:rsidRPr="003618E9">
          <w:rPr>
            <w:rFonts w:ascii="Arial" w:hAnsi="Arial" w:cs="Arial"/>
            <w:i/>
            <w:iCs/>
            <w:sz w:val="20"/>
            <w:szCs w:val="20"/>
          </w:rPr>
          <w:t>Решение</w:t>
        </w:r>
      </w:hyperlink>
      <w:r w:rsidRPr="003618E9">
        <w:rPr>
          <w:rFonts w:ascii="Arial" w:hAnsi="Arial" w:cs="Arial"/>
          <w:i/>
          <w:iCs/>
          <w:sz w:val="20"/>
          <w:szCs w:val="20"/>
        </w:rPr>
        <w:t xml:space="preserve"> Верховного Суда РФ от 07.10.2015 N АКПИ15-859).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i/>
          <w:iCs/>
          <w:sz w:val="20"/>
          <w:szCs w:val="20"/>
        </w:rPr>
        <w:t>Шаг 2. Подготовьте документы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По общему правилу для перерасчета в заявительном порядке пенсионеру потребуются (</w:t>
      </w:r>
      <w:hyperlink r:id="rId25" w:history="1">
        <w:r w:rsidRPr="003618E9">
          <w:rPr>
            <w:rFonts w:ascii="Arial" w:hAnsi="Arial" w:cs="Arial"/>
            <w:sz w:val="20"/>
            <w:szCs w:val="20"/>
          </w:rPr>
          <w:t>п. п. 2</w:t>
        </w:r>
      </w:hyperlink>
      <w:r w:rsidRPr="003618E9">
        <w:rPr>
          <w:rFonts w:ascii="Arial" w:hAnsi="Arial" w:cs="Arial"/>
          <w:sz w:val="20"/>
          <w:szCs w:val="20"/>
        </w:rPr>
        <w:t xml:space="preserve"> - </w:t>
      </w:r>
      <w:hyperlink r:id="rId26" w:history="1">
        <w:r w:rsidRPr="003618E9">
          <w:rPr>
            <w:rFonts w:ascii="Arial" w:hAnsi="Arial" w:cs="Arial"/>
            <w:sz w:val="20"/>
            <w:szCs w:val="20"/>
          </w:rPr>
          <w:t>4</w:t>
        </w:r>
      </w:hyperlink>
      <w:r w:rsidRPr="003618E9">
        <w:rPr>
          <w:rFonts w:ascii="Arial" w:hAnsi="Arial" w:cs="Arial"/>
          <w:sz w:val="20"/>
          <w:szCs w:val="20"/>
        </w:rPr>
        <w:t xml:space="preserve"> Перечня, утв. Приказом Минтруда России от 28.11.2014 N 958н):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- паспорт;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 xml:space="preserve">- </w:t>
      </w:r>
      <w:hyperlink r:id="rId27" w:history="1">
        <w:r w:rsidRPr="003618E9">
          <w:rPr>
            <w:rFonts w:ascii="Arial" w:hAnsi="Arial" w:cs="Arial"/>
            <w:sz w:val="20"/>
            <w:szCs w:val="20"/>
          </w:rPr>
          <w:t>заявление</w:t>
        </w:r>
      </w:hyperlink>
      <w:r w:rsidRPr="003618E9">
        <w:rPr>
          <w:rFonts w:ascii="Arial" w:hAnsi="Arial" w:cs="Arial"/>
          <w:sz w:val="20"/>
          <w:szCs w:val="20"/>
        </w:rPr>
        <w:t xml:space="preserve"> о перерасчете;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- документ о регистрации в системе обязательного пенсионного страхования;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- документы, подтверждающие полномочия представителя.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618E9">
        <w:rPr>
          <w:rFonts w:ascii="Arial" w:hAnsi="Arial" w:cs="Arial"/>
          <w:sz w:val="20"/>
          <w:szCs w:val="20"/>
        </w:rPr>
        <w:t>Если пенсионер претендует на перерасчет, связанный с повышением страховой пенсии, фиксированной выплаты к страховой пенсии, по общему правилу он должен подготовить документы, являющиеся основанием для перерасчета, в том числе (</w:t>
      </w:r>
      <w:hyperlink r:id="rId28" w:history="1">
        <w:r w:rsidRPr="003618E9">
          <w:rPr>
            <w:rFonts w:ascii="Arial" w:hAnsi="Arial" w:cs="Arial"/>
            <w:sz w:val="20"/>
            <w:szCs w:val="20"/>
          </w:rPr>
          <w:t>ч. 2 ст. 23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29" w:history="1">
        <w:r w:rsidRPr="003618E9">
          <w:rPr>
            <w:rFonts w:ascii="Arial" w:hAnsi="Arial" w:cs="Arial"/>
            <w:sz w:val="20"/>
            <w:szCs w:val="20"/>
          </w:rPr>
          <w:t>ч. 7 ст. 21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400-ФЗ; </w:t>
      </w:r>
      <w:hyperlink r:id="rId30" w:history="1">
        <w:r w:rsidRPr="003618E9">
          <w:rPr>
            <w:rFonts w:ascii="Arial" w:hAnsi="Arial" w:cs="Arial"/>
            <w:sz w:val="20"/>
            <w:szCs w:val="20"/>
          </w:rPr>
          <w:t>п. п. 25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31" w:history="1">
        <w:r w:rsidRPr="003618E9">
          <w:rPr>
            <w:rFonts w:ascii="Arial" w:hAnsi="Arial" w:cs="Arial"/>
            <w:sz w:val="20"/>
            <w:szCs w:val="20"/>
          </w:rPr>
          <w:t>39</w:t>
        </w:r>
      </w:hyperlink>
      <w:r w:rsidRPr="003618E9">
        <w:rPr>
          <w:rFonts w:ascii="Arial" w:hAnsi="Arial" w:cs="Arial"/>
          <w:sz w:val="20"/>
          <w:szCs w:val="20"/>
        </w:rPr>
        <w:t xml:space="preserve"> Административного регламента, утвержденного Приказом Минтруда России от 19.01.2016 N 14н):</w:t>
      </w:r>
      <w:proofErr w:type="gramEnd"/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- документы о страховом стаже и индивидуальном пенсионном коэффициенте (выписка из индивидуального лицевого счета);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- трудовая книжка или справка с места работы (в случае приобретения необходимого стажа работы в районах Крайнего Севера и (или) приравненных к ним местностях);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- свидетельство о рождении нетрудоспособного члена семьи, удостоверение инвалида;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- свидетельство о смерти второго родителя (когда назначена пенсия по случаю потери кормильца).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i/>
          <w:iCs/>
          <w:sz w:val="20"/>
          <w:szCs w:val="20"/>
        </w:rPr>
        <w:t>Примечание.</w:t>
      </w:r>
      <w:r w:rsidRPr="003618E9">
        <w:rPr>
          <w:rFonts w:ascii="Arial" w:hAnsi="Arial" w:cs="Arial"/>
          <w:sz w:val="20"/>
          <w:szCs w:val="20"/>
        </w:rPr>
        <w:t xml:space="preserve"> </w:t>
      </w:r>
      <w:r w:rsidRPr="003618E9">
        <w:rPr>
          <w:rFonts w:ascii="Arial" w:hAnsi="Arial" w:cs="Arial"/>
          <w:i/>
          <w:iCs/>
          <w:sz w:val="20"/>
          <w:szCs w:val="20"/>
        </w:rPr>
        <w:t>Необходимые для установления пенсии документы и сведения у вас могут запросить только в случае, если они не находятся в распоряжении ТО ПФР, государственных органов, органов местного самоуправления либо подведомственных им организаций (</w:t>
      </w:r>
      <w:hyperlink r:id="rId32" w:history="1">
        <w:proofErr w:type="gramStart"/>
        <w:r w:rsidRPr="003618E9">
          <w:rPr>
            <w:rFonts w:ascii="Arial" w:hAnsi="Arial" w:cs="Arial"/>
            <w:i/>
            <w:iCs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i/>
            <w:iCs/>
            <w:sz w:val="20"/>
            <w:szCs w:val="20"/>
          </w:rPr>
          <w:t>. 7 ст. 21</w:t>
        </w:r>
      </w:hyperlink>
      <w:r w:rsidRPr="003618E9">
        <w:rPr>
          <w:rFonts w:ascii="Arial" w:hAnsi="Arial" w:cs="Arial"/>
          <w:i/>
          <w:iCs/>
          <w:sz w:val="20"/>
          <w:szCs w:val="20"/>
        </w:rPr>
        <w:t xml:space="preserve"> Закона N 400-ФЗ; </w:t>
      </w:r>
      <w:hyperlink r:id="rId33" w:history="1">
        <w:r w:rsidRPr="003618E9">
          <w:rPr>
            <w:rFonts w:ascii="Arial" w:hAnsi="Arial" w:cs="Arial"/>
            <w:i/>
            <w:iCs/>
            <w:sz w:val="20"/>
            <w:szCs w:val="20"/>
          </w:rPr>
          <w:t>п. п. 41</w:t>
        </w:r>
      </w:hyperlink>
      <w:r w:rsidRPr="003618E9">
        <w:rPr>
          <w:rFonts w:ascii="Arial" w:hAnsi="Arial" w:cs="Arial"/>
          <w:i/>
          <w:iCs/>
          <w:sz w:val="20"/>
          <w:szCs w:val="20"/>
        </w:rPr>
        <w:t xml:space="preserve">, </w:t>
      </w:r>
      <w:hyperlink r:id="rId34" w:history="1">
        <w:r w:rsidRPr="003618E9">
          <w:rPr>
            <w:rFonts w:ascii="Arial" w:hAnsi="Arial" w:cs="Arial"/>
            <w:i/>
            <w:iCs/>
            <w:sz w:val="20"/>
            <w:szCs w:val="20"/>
          </w:rPr>
          <w:t>55</w:t>
        </w:r>
      </w:hyperlink>
      <w:r w:rsidRPr="003618E9">
        <w:rPr>
          <w:rFonts w:ascii="Arial" w:hAnsi="Arial" w:cs="Arial"/>
          <w:i/>
          <w:iCs/>
          <w:sz w:val="20"/>
          <w:szCs w:val="20"/>
        </w:rPr>
        <w:t xml:space="preserve"> Регламента).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i/>
          <w:iCs/>
          <w:sz w:val="20"/>
          <w:szCs w:val="20"/>
        </w:rPr>
        <w:t>Шаг 3. Обратитесь в ТО ПФР по месту получения пенсии и дождитесь результатов перерасчета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 xml:space="preserve">Документы можно представить лично, через представителя, по почте, через средства электронной связи или через МФЦ (если </w:t>
      </w:r>
      <w:proofErr w:type="gramStart"/>
      <w:r w:rsidRPr="003618E9">
        <w:rPr>
          <w:rFonts w:ascii="Arial" w:hAnsi="Arial" w:cs="Arial"/>
          <w:sz w:val="20"/>
          <w:szCs w:val="20"/>
        </w:rPr>
        <w:t>между</w:t>
      </w:r>
      <w:proofErr w:type="gramEnd"/>
      <w:r w:rsidRPr="003618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618E9">
        <w:rPr>
          <w:rFonts w:ascii="Arial" w:hAnsi="Arial" w:cs="Arial"/>
          <w:sz w:val="20"/>
          <w:szCs w:val="20"/>
        </w:rPr>
        <w:t>ТО</w:t>
      </w:r>
      <w:proofErr w:type="gramEnd"/>
      <w:r w:rsidRPr="003618E9">
        <w:rPr>
          <w:rFonts w:ascii="Arial" w:hAnsi="Arial" w:cs="Arial"/>
          <w:sz w:val="20"/>
          <w:szCs w:val="20"/>
        </w:rPr>
        <w:t xml:space="preserve"> ПФР и МФЦ заключено соглашение о взаимодействии и подача указанных документов предусмотрена перечнем государственных и муниципальных услуг, предоставляемых в МФЦ). Можно представить как подлинники, так и копии документов, удостоверенные нотариусом либо выдавшим их лицом (</w:t>
      </w:r>
      <w:hyperlink r:id="rId35" w:history="1">
        <w:proofErr w:type="gramStart"/>
        <w:r w:rsidRPr="003618E9">
          <w:rPr>
            <w:rFonts w:ascii="Arial" w:hAnsi="Arial" w:cs="Arial"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sz w:val="20"/>
            <w:szCs w:val="20"/>
          </w:rPr>
          <w:t>. 1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36" w:history="1">
        <w:r w:rsidRPr="003618E9">
          <w:rPr>
            <w:rFonts w:ascii="Arial" w:hAnsi="Arial" w:cs="Arial"/>
            <w:sz w:val="20"/>
            <w:szCs w:val="20"/>
          </w:rPr>
          <w:t>2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37" w:history="1">
        <w:r w:rsidRPr="003618E9">
          <w:rPr>
            <w:rFonts w:ascii="Arial" w:hAnsi="Arial" w:cs="Arial"/>
            <w:sz w:val="20"/>
            <w:szCs w:val="20"/>
          </w:rPr>
          <w:t>4 ст. 21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400-ФЗ; </w:t>
      </w:r>
      <w:hyperlink r:id="rId38" w:history="1">
        <w:r w:rsidRPr="003618E9">
          <w:rPr>
            <w:rFonts w:ascii="Arial" w:hAnsi="Arial" w:cs="Arial"/>
            <w:sz w:val="20"/>
            <w:szCs w:val="20"/>
          </w:rPr>
          <w:t>п. п. 51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39" w:history="1">
        <w:r w:rsidRPr="003618E9">
          <w:rPr>
            <w:rFonts w:ascii="Arial" w:hAnsi="Arial" w:cs="Arial"/>
            <w:sz w:val="20"/>
            <w:szCs w:val="20"/>
          </w:rPr>
          <w:t>52</w:t>
        </w:r>
      </w:hyperlink>
      <w:r w:rsidRPr="003618E9">
        <w:rPr>
          <w:rFonts w:ascii="Arial" w:hAnsi="Arial" w:cs="Arial"/>
          <w:sz w:val="20"/>
          <w:szCs w:val="20"/>
        </w:rPr>
        <w:t xml:space="preserve"> Перечня N 958н; </w:t>
      </w:r>
      <w:hyperlink r:id="rId40" w:history="1">
        <w:r w:rsidRPr="003618E9">
          <w:rPr>
            <w:rFonts w:ascii="Arial" w:hAnsi="Arial" w:cs="Arial"/>
            <w:sz w:val="20"/>
            <w:szCs w:val="20"/>
          </w:rPr>
          <w:t>п. п. 77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41" w:history="1">
        <w:r w:rsidRPr="003618E9">
          <w:rPr>
            <w:rFonts w:ascii="Arial" w:hAnsi="Arial" w:cs="Arial"/>
            <w:sz w:val="20"/>
            <w:szCs w:val="20"/>
          </w:rPr>
          <w:t>80</w:t>
        </w:r>
      </w:hyperlink>
      <w:r w:rsidRPr="003618E9">
        <w:rPr>
          <w:rFonts w:ascii="Arial" w:hAnsi="Arial" w:cs="Arial"/>
          <w:sz w:val="20"/>
          <w:szCs w:val="20"/>
        </w:rPr>
        <w:t xml:space="preserve"> Регламента).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Подать заявление о перерасчете нужно в ТО ПФР по месту нахождения выплатного дела пенсионера (</w:t>
      </w:r>
      <w:hyperlink r:id="rId42" w:history="1">
        <w:r w:rsidRPr="003618E9">
          <w:rPr>
            <w:rFonts w:ascii="Arial" w:hAnsi="Arial" w:cs="Arial"/>
            <w:sz w:val="20"/>
            <w:szCs w:val="20"/>
          </w:rPr>
          <w:t>п. 49</w:t>
        </w:r>
      </w:hyperlink>
      <w:r w:rsidRPr="003618E9">
        <w:rPr>
          <w:rFonts w:ascii="Arial" w:hAnsi="Arial" w:cs="Arial"/>
          <w:sz w:val="20"/>
          <w:szCs w:val="20"/>
        </w:rPr>
        <w:t xml:space="preserve"> Правил N 884н; </w:t>
      </w:r>
      <w:hyperlink r:id="rId43" w:history="1">
        <w:r w:rsidRPr="003618E9">
          <w:rPr>
            <w:rFonts w:ascii="Arial" w:hAnsi="Arial" w:cs="Arial"/>
            <w:sz w:val="20"/>
            <w:szCs w:val="20"/>
          </w:rPr>
          <w:t>п. 82</w:t>
        </w:r>
      </w:hyperlink>
      <w:r w:rsidRPr="003618E9">
        <w:rPr>
          <w:rFonts w:ascii="Arial" w:hAnsi="Arial" w:cs="Arial"/>
          <w:sz w:val="20"/>
          <w:szCs w:val="20"/>
        </w:rPr>
        <w:t xml:space="preserve"> Регламента).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 xml:space="preserve">Вам должны выдать на руки, направить по почте или в электронном виде </w:t>
      </w:r>
      <w:hyperlink r:id="rId44" w:history="1">
        <w:r w:rsidRPr="003618E9">
          <w:rPr>
            <w:rFonts w:ascii="Arial" w:hAnsi="Arial" w:cs="Arial"/>
            <w:sz w:val="20"/>
            <w:szCs w:val="20"/>
          </w:rPr>
          <w:t>уведомление</w:t>
        </w:r>
      </w:hyperlink>
      <w:r w:rsidRPr="003618E9">
        <w:rPr>
          <w:rFonts w:ascii="Arial" w:hAnsi="Arial" w:cs="Arial"/>
          <w:sz w:val="20"/>
          <w:szCs w:val="20"/>
        </w:rPr>
        <w:t xml:space="preserve"> о приеме и регистрации заявления и документов. Если вы подали не все необходимые для назначения пенсии документы, ТО ПФР укажет перечень недостающих документов и срок их представления (</w:t>
      </w:r>
      <w:hyperlink r:id="rId45" w:history="1">
        <w:r w:rsidRPr="003618E9">
          <w:rPr>
            <w:rFonts w:ascii="Arial" w:hAnsi="Arial" w:cs="Arial"/>
            <w:sz w:val="20"/>
            <w:szCs w:val="20"/>
          </w:rPr>
          <w:t>п. 50</w:t>
        </w:r>
      </w:hyperlink>
      <w:r w:rsidRPr="003618E9">
        <w:rPr>
          <w:rFonts w:ascii="Arial" w:hAnsi="Arial" w:cs="Arial"/>
          <w:sz w:val="20"/>
          <w:szCs w:val="20"/>
        </w:rPr>
        <w:t xml:space="preserve"> Правил N 884н; </w:t>
      </w:r>
      <w:hyperlink r:id="rId46" w:history="1">
        <w:r w:rsidRPr="003618E9">
          <w:rPr>
            <w:rFonts w:ascii="Arial" w:hAnsi="Arial" w:cs="Arial"/>
            <w:sz w:val="20"/>
            <w:szCs w:val="20"/>
          </w:rPr>
          <w:t>п. п. 64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47" w:history="1">
        <w:r w:rsidRPr="003618E9">
          <w:rPr>
            <w:rFonts w:ascii="Arial" w:hAnsi="Arial" w:cs="Arial"/>
            <w:sz w:val="20"/>
            <w:szCs w:val="20"/>
          </w:rPr>
          <w:t>75</w:t>
        </w:r>
      </w:hyperlink>
      <w:r w:rsidRPr="003618E9">
        <w:rPr>
          <w:rFonts w:ascii="Arial" w:hAnsi="Arial" w:cs="Arial"/>
          <w:sz w:val="20"/>
          <w:szCs w:val="20"/>
        </w:rPr>
        <w:t xml:space="preserve"> Регламента).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Срок для принятия решения о перерасчете пенсии составляет пять рабочих дней со дня приема заявления со всеми необходимыми документами, но может быть продлен до трех месяцев (</w:t>
      </w:r>
      <w:hyperlink r:id="rId48" w:history="1">
        <w:proofErr w:type="gramStart"/>
        <w:r w:rsidRPr="003618E9">
          <w:rPr>
            <w:rFonts w:ascii="Arial" w:hAnsi="Arial" w:cs="Arial"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sz w:val="20"/>
            <w:szCs w:val="20"/>
          </w:rPr>
          <w:t>. 6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49" w:history="1">
        <w:r w:rsidRPr="003618E9">
          <w:rPr>
            <w:rFonts w:ascii="Arial" w:hAnsi="Arial" w:cs="Arial"/>
            <w:sz w:val="20"/>
            <w:szCs w:val="20"/>
          </w:rPr>
          <w:t>7 ст. 23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400-ФЗ; </w:t>
      </w:r>
      <w:hyperlink r:id="rId50" w:history="1">
        <w:r w:rsidRPr="003618E9">
          <w:rPr>
            <w:rFonts w:ascii="Arial" w:hAnsi="Arial" w:cs="Arial"/>
            <w:sz w:val="20"/>
            <w:szCs w:val="20"/>
          </w:rPr>
          <w:t>п. 52</w:t>
        </w:r>
      </w:hyperlink>
      <w:r w:rsidRPr="003618E9">
        <w:rPr>
          <w:rFonts w:ascii="Arial" w:hAnsi="Arial" w:cs="Arial"/>
          <w:sz w:val="20"/>
          <w:szCs w:val="20"/>
        </w:rPr>
        <w:t xml:space="preserve"> Правил N 884н; </w:t>
      </w:r>
      <w:hyperlink r:id="rId51" w:history="1">
        <w:r w:rsidRPr="003618E9">
          <w:rPr>
            <w:rFonts w:ascii="Arial" w:hAnsi="Arial" w:cs="Arial"/>
            <w:sz w:val="20"/>
            <w:szCs w:val="20"/>
          </w:rPr>
          <w:t>п. п. 14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52" w:history="1">
        <w:r w:rsidRPr="003618E9">
          <w:rPr>
            <w:rFonts w:ascii="Arial" w:hAnsi="Arial" w:cs="Arial"/>
            <w:sz w:val="20"/>
            <w:szCs w:val="20"/>
          </w:rPr>
          <w:t>75</w:t>
        </w:r>
      </w:hyperlink>
      <w:r w:rsidRPr="003618E9">
        <w:rPr>
          <w:rFonts w:ascii="Arial" w:hAnsi="Arial" w:cs="Arial"/>
          <w:sz w:val="20"/>
          <w:szCs w:val="20"/>
        </w:rPr>
        <w:t xml:space="preserve">, </w:t>
      </w:r>
      <w:hyperlink r:id="rId53" w:history="1">
        <w:r w:rsidRPr="003618E9">
          <w:rPr>
            <w:rFonts w:ascii="Arial" w:hAnsi="Arial" w:cs="Arial"/>
            <w:sz w:val="20"/>
            <w:szCs w:val="20"/>
          </w:rPr>
          <w:t>94</w:t>
        </w:r>
      </w:hyperlink>
      <w:r w:rsidRPr="003618E9">
        <w:rPr>
          <w:rFonts w:ascii="Arial" w:hAnsi="Arial" w:cs="Arial"/>
          <w:sz w:val="20"/>
          <w:szCs w:val="20"/>
        </w:rPr>
        <w:t xml:space="preserve"> Регламента).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В случае удовлетворения вашего заявления ТО ПФР сделает перерасчет размера страховой пенсии.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 xml:space="preserve">Имейте в виду, что перерасчет размера страховой пенсии, фиксированной выплаты к страховой пенсии в сторону увеличения (за исключением перерасчета в связи с инвалидностью или достижением пенсионером возраста 80 лет) производится с 1-го числа месяца, следующего за месяцем, в котором принято заявление о перерасчете размера трудовой пенсии. Следовательно, если документы </w:t>
      </w:r>
      <w:r w:rsidRPr="003618E9">
        <w:rPr>
          <w:rFonts w:ascii="Arial" w:hAnsi="Arial" w:cs="Arial"/>
          <w:sz w:val="20"/>
          <w:szCs w:val="20"/>
        </w:rPr>
        <w:lastRenderedPageBreak/>
        <w:t>представлены, например, 26 февраля, то увеличение размера пенсии произойдет только с 1 марта (</w:t>
      </w:r>
      <w:hyperlink r:id="rId54" w:history="1">
        <w:r w:rsidRPr="003618E9">
          <w:rPr>
            <w:rFonts w:ascii="Arial" w:hAnsi="Arial" w:cs="Arial"/>
            <w:sz w:val="20"/>
            <w:szCs w:val="20"/>
          </w:rPr>
          <w:t>п. 2 ч. 1 ст. 23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 xml:space="preserve">Перерасчет размера </w:t>
      </w:r>
      <w:proofErr w:type="gramStart"/>
      <w:r w:rsidRPr="003618E9">
        <w:rPr>
          <w:rFonts w:ascii="Arial" w:hAnsi="Arial" w:cs="Arial"/>
          <w:sz w:val="20"/>
          <w:szCs w:val="20"/>
        </w:rPr>
        <w:t>страховой пенсии, фиксированной выплаты в сторону уменьшения производится</w:t>
      </w:r>
      <w:proofErr w:type="gramEnd"/>
      <w:r w:rsidRPr="003618E9">
        <w:rPr>
          <w:rFonts w:ascii="Arial" w:hAnsi="Arial" w:cs="Arial"/>
          <w:sz w:val="20"/>
          <w:szCs w:val="20"/>
        </w:rPr>
        <w:t xml:space="preserve"> с 1-го числа месяца, следующего за месяцем, в котором наступили обстоятельства, влекущие за собой данный перерасчет (</w:t>
      </w:r>
      <w:hyperlink r:id="rId55" w:history="1">
        <w:r w:rsidRPr="003618E9">
          <w:rPr>
            <w:rFonts w:ascii="Arial" w:hAnsi="Arial" w:cs="Arial"/>
            <w:sz w:val="20"/>
            <w:szCs w:val="20"/>
          </w:rPr>
          <w:t>п. 1 ч. 1 ст. 23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Также обращаем ваше внимание, что, если после назначения страховой пенсии работодатель представит сведения персонифицированного учета в отношении периодов работы пенсионера, имевших место до назначения пенсии (которые влекут увеличение ИПК), размер страховой пенсии будет пересчитан со дня ее назначения без заявления пенсионера о перерасчете (</w:t>
      </w:r>
      <w:hyperlink r:id="rId56" w:history="1">
        <w:proofErr w:type="gramStart"/>
        <w:r w:rsidRPr="003618E9">
          <w:rPr>
            <w:rFonts w:ascii="Arial" w:hAnsi="Arial" w:cs="Arial"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sz w:val="20"/>
            <w:szCs w:val="20"/>
          </w:rPr>
          <w:t>. 7 ст. 18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400-ФЗ).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b/>
          <w:bCs/>
          <w:i/>
          <w:iCs/>
          <w:sz w:val="20"/>
          <w:szCs w:val="20"/>
        </w:rPr>
        <w:t>Шаг 4. Получите документы (в случае отказа в перерасчете)</w:t>
      </w:r>
    </w:p>
    <w:p w:rsidR="003618E9" w:rsidRPr="003618E9" w:rsidRDefault="003618E9" w:rsidP="00361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18E9">
        <w:rPr>
          <w:rFonts w:ascii="Arial" w:hAnsi="Arial" w:cs="Arial"/>
          <w:sz w:val="20"/>
          <w:szCs w:val="20"/>
        </w:rPr>
        <w:t>Если по каким-либо причинам ПФР отказал в перерасчете, вас должны известить об этом в течение пяти рабочих дней после вынесения решения об отказе и вернуть представленные документы (</w:t>
      </w:r>
      <w:hyperlink r:id="rId57" w:history="1">
        <w:proofErr w:type="gramStart"/>
        <w:r w:rsidRPr="003618E9">
          <w:rPr>
            <w:rFonts w:ascii="Arial" w:hAnsi="Arial" w:cs="Arial"/>
            <w:sz w:val="20"/>
            <w:szCs w:val="20"/>
          </w:rPr>
          <w:t>ч</w:t>
        </w:r>
        <w:proofErr w:type="gramEnd"/>
        <w:r w:rsidRPr="003618E9">
          <w:rPr>
            <w:rFonts w:ascii="Arial" w:hAnsi="Arial" w:cs="Arial"/>
            <w:sz w:val="20"/>
            <w:szCs w:val="20"/>
          </w:rPr>
          <w:t>. 8 ст. 23</w:t>
        </w:r>
      </w:hyperlink>
      <w:r w:rsidRPr="003618E9">
        <w:rPr>
          <w:rFonts w:ascii="Arial" w:hAnsi="Arial" w:cs="Arial"/>
          <w:sz w:val="20"/>
          <w:szCs w:val="20"/>
        </w:rPr>
        <w:t xml:space="preserve"> Закона N 400-ФЗ; </w:t>
      </w:r>
      <w:hyperlink r:id="rId58" w:history="1">
        <w:r w:rsidRPr="003618E9">
          <w:rPr>
            <w:rFonts w:ascii="Arial" w:hAnsi="Arial" w:cs="Arial"/>
            <w:sz w:val="20"/>
            <w:szCs w:val="20"/>
          </w:rPr>
          <w:t>п. 60</w:t>
        </w:r>
      </w:hyperlink>
      <w:r w:rsidRPr="003618E9">
        <w:rPr>
          <w:rFonts w:ascii="Arial" w:hAnsi="Arial" w:cs="Arial"/>
          <w:sz w:val="20"/>
          <w:szCs w:val="20"/>
        </w:rPr>
        <w:t xml:space="preserve"> Правил N 884н; </w:t>
      </w:r>
      <w:hyperlink r:id="rId59" w:history="1">
        <w:r w:rsidRPr="003618E9">
          <w:rPr>
            <w:rFonts w:ascii="Arial" w:hAnsi="Arial" w:cs="Arial"/>
            <w:sz w:val="20"/>
            <w:szCs w:val="20"/>
          </w:rPr>
          <w:t>п. 15</w:t>
        </w:r>
      </w:hyperlink>
      <w:r w:rsidRPr="003618E9">
        <w:rPr>
          <w:rFonts w:ascii="Arial" w:hAnsi="Arial" w:cs="Arial"/>
          <w:sz w:val="20"/>
          <w:szCs w:val="20"/>
        </w:rPr>
        <w:t xml:space="preserve"> Регламента).</w:t>
      </w:r>
    </w:p>
    <w:p w:rsidR="00593C1D" w:rsidRPr="003618E9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C1D" w:rsidRPr="003618E9" w:rsidSect="00593C1D">
      <w:pgSz w:w="11905" w:h="16836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71"/>
    <w:multiLevelType w:val="hybridMultilevel"/>
    <w:tmpl w:val="127A2BDE"/>
    <w:lvl w:ilvl="0" w:tplc="F0463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040"/>
    <w:multiLevelType w:val="multilevel"/>
    <w:tmpl w:val="D67875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56222E7"/>
    <w:multiLevelType w:val="hybridMultilevel"/>
    <w:tmpl w:val="431267CC"/>
    <w:lvl w:ilvl="0" w:tplc="C402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939D5"/>
    <w:rsid w:val="00091DDF"/>
    <w:rsid w:val="000A6020"/>
    <w:rsid w:val="000E506D"/>
    <w:rsid w:val="00150791"/>
    <w:rsid w:val="001E52AE"/>
    <w:rsid w:val="003618E9"/>
    <w:rsid w:val="003A6EF0"/>
    <w:rsid w:val="003B51D2"/>
    <w:rsid w:val="00474368"/>
    <w:rsid w:val="00593C1D"/>
    <w:rsid w:val="00765E58"/>
    <w:rsid w:val="0078716E"/>
    <w:rsid w:val="00805F19"/>
    <w:rsid w:val="0085640E"/>
    <w:rsid w:val="008E2A33"/>
    <w:rsid w:val="009939D5"/>
    <w:rsid w:val="00BE4C62"/>
    <w:rsid w:val="00C14323"/>
    <w:rsid w:val="00DA33F9"/>
    <w:rsid w:val="00F55556"/>
    <w:rsid w:val="00F6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BBB7AF69B13492A0E65DD161AF60F9E4400891A8D7C2FF054216D4B816F7C0C05F76D9D79AC28Ai9Z6F" TargetMode="External"/><Relationship Id="rId18" Type="http://schemas.openxmlformats.org/officeDocument/2006/relationships/hyperlink" Target="consultantplus://offline/ref=1DBBB7AF69B13492A0E65DD161AF60F9E4400891A8D7C2FF054216D4B816F7C0C05F76D9D79AC289i9Z2F" TargetMode="External"/><Relationship Id="rId26" Type="http://schemas.openxmlformats.org/officeDocument/2006/relationships/hyperlink" Target="consultantplus://offline/ref=1DBBB7AF69B13492A0E65DD161AF60F9E4410A94AAD5C2FF054216D4B816F7C0C05F76D9D79AC088i9ZCF" TargetMode="External"/><Relationship Id="rId39" Type="http://schemas.openxmlformats.org/officeDocument/2006/relationships/hyperlink" Target="consultantplus://offline/ref=1DBBB7AF69B13492A0E65DD161AF60F9E4410A94AAD5C2FF054216D4B816F7C0C05F76D9D79AC28Ci9ZCF" TargetMode="External"/><Relationship Id="rId21" Type="http://schemas.openxmlformats.org/officeDocument/2006/relationships/hyperlink" Target="consultantplus://offline/ref=1DBBB7AF69B13492A0E65DD161AF60F9E4400891A8D7C2FF054216D4B816F7C0C05F76D9D79AC28Ai9Z1F" TargetMode="External"/><Relationship Id="rId34" Type="http://schemas.openxmlformats.org/officeDocument/2006/relationships/hyperlink" Target="consultantplus://offline/ref=1DBBB7AF69B13492A0E65DD161AF60F9E4410A94ABD5C2FF054216D4B816F7C0C05F76D9iDZ3F" TargetMode="External"/><Relationship Id="rId42" Type="http://schemas.openxmlformats.org/officeDocument/2006/relationships/hyperlink" Target="consultantplus://offline/ref=1DBBB7AF69B13492A0E65DD161AF60F9E4400890A9DAC2FF054216D4B816F7C0C05F76D9D79AC080i9ZDF" TargetMode="External"/><Relationship Id="rId47" Type="http://schemas.openxmlformats.org/officeDocument/2006/relationships/hyperlink" Target="consultantplus://offline/ref=1DBBB7AF69B13492A0E65DD161AF60F9E4410A94ABD5C2FF054216D4B816F7C0C05F76D9D79AC489i9ZCF" TargetMode="External"/><Relationship Id="rId50" Type="http://schemas.openxmlformats.org/officeDocument/2006/relationships/hyperlink" Target="consultantplus://offline/ref=1DBBB7AF69B13492A0E65DD161AF60F9E4400890A9DAC2FF054216D4B816F7C0C05F76D9D79AC189i9Z0F" TargetMode="External"/><Relationship Id="rId55" Type="http://schemas.openxmlformats.org/officeDocument/2006/relationships/hyperlink" Target="consultantplus://offline/ref=1DBBB7AF69B13492A0E65DD161AF60F9E4400891A8D7C2FF054216D4B816F7C0C05F76D9D79AC38Bi9Z3F" TargetMode="External"/><Relationship Id="rId7" Type="http://schemas.openxmlformats.org/officeDocument/2006/relationships/hyperlink" Target="consultantplus://offline/ref=1DBBB7AF69B13492A0E65DD161AF60F9E4400890A9DAC2FF054216D4B816F7C0C05F76D9D79AC080i9Z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BBB7AF69B13492A0E65DD161AF60F9E4400891A8D7C2FF054216D4B816F7C0C05F76D9D79AC188i9Z3F" TargetMode="External"/><Relationship Id="rId20" Type="http://schemas.openxmlformats.org/officeDocument/2006/relationships/hyperlink" Target="consultantplus://offline/ref=1DBBB7AF69B13492A0E65DD161AF60F9E4400891A8D7C2FF054216D4B816F7C0C05F76D9D79AC288i9Z5F" TargetMode="External"/><Relationship Id="rId29" Type="http://schemas.openxmlformats.org/officeDocument/2006/relationships/hyperlink" Target="consultantplus://offline/ref=1DBBB7AF69B13492A0E65DD161AF60F9E4400891A8D7C2FF054216D4B816F7C0C05F76D9D79AC280i9Z5F" TargetMode="External"/><Relationship Id="rId41" Type="http://schemas.openxmlformats.org/officeDocument/2006/relationships/hyperlink" Target="consultantplus://offline/ref=1DBBB7AF69B13492A0E65DD161AF60F9E4410A94ABD5C2FF054216D4B816F7C0C05F76D9D79AC48Ai9Z5F" TargetMode="External"/><Relationship Id="rId54" Type="http://schemas.openxmlformats.org/officeDocument/2006/relationships/hyperlink" Target="consultantplus://offline/ref=1DBBB7AF69B13492A0E65DD161AF60F9E4400891A8D7C2FF054216D4B816F7C0C05F76D9D79AC38Bi9ZCF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BBB7AF69B13492A0E65DD161AF60F9E4400890A9DAC2FF054216D4B816F7C0C05F76D9D79AC080i9Z2F" TargetMode="External"/><Relationship Id="rId11" Type="http://schemas.openxmlformats.org/officeDocument/2006/relationships/hyperlink" Target="consultantplus://offline/ref=1DBBB7AF69B13492A0E65DD161AF60F9E4400891A8D7C2FF054216D4B816F7C0C05F76D9D79AC28Bi9Z5F" TargetMode="External"/><Relationship Id="rId24" Type="http://schemas.openxmlformats.org/officeDocument/2006/relationships/hyperlink" Target="consultantplus://offline/ref=1DBBB7AF69B13492A0E65DD161AF60F9E7480195AAD2C2FF054216D4B816F7C0C05F76D9D79AC08Di9Z5F" TargetMode="External"/><Relationship Id="rId32" Type="http://schemas.openxmlformats.org/officeDocument/2006/relationships/hyperlink" Target="consultantplus://offline/ref=1DBBB7AF69B13492A0E65DD161AF60F9E4400891A8D7C2FF054216D4B816F7C0C05F76D9D79AC280i9Z5F" TargetMode="External"/><Relationship Id="rId37" Type="http://schemas.openxmlformats.org/officeDocument/2006/relationships/hyperlink" Target="consultantplus://offline/ref=1DBBB7AF69B13492A0E65DD161AF60F9E4400891A8D7C2FF054216D4B816F7C0C05F76D9D79AC281i9ZCF" TargetMode="External"/><Relationship Id="rId40" Type="http://schemas.openxmlformats.org/officeDocument/2006/relationships/hyperlink" Target="consultantplus://offline/ref=1DBBB7AF69B13492A0E65DD161AF60F9E4410A94ABD5C2FF054216D4B816F7C0C05F76D9D79AC488i9Z2F" TargetMode="External"/><Relationship Id="rId45" Type="http://schemas.openxmlformats.org/officeDocument/2006/relationships/hyperlink" Target="consultantplus://offline/ref=1DBBB7AF69B13492A0E65DD161AF60F9E4400890A9DAC2FF054216D4B816F7C0C05F76D9D79AC189i9Z5F" TargetMode="External"/><Relationship Id="rId53" Type="http://schemas.openxmlformats.org/officeDocument/2006/relationships/hyperlink" Target="consultantplus://offline/ref=1DBBB7AF69B13492A0E65DD161AF60F9E4410A94ABD5C2FF054216D4B816F7C0C05F76D9D79AC481i9Z5F" TargetMode="External"/><Relationship Id="rId58" Type="http://schemas.openxmlformats.org/officeDocument/2006/relationships/hyperlink" Target="consultantplus://offline/ref=1DBBB7AF69B13492A0E65DD161AF60F9E4400890A9DAC2FF054216D4B816F7C0C05F76D9D79AC188i9Z3F" TargetMode="External"/><Relationship Id="rId5" Type="http://schemas.openxmlformats.org/officeDocument/2006/relationships/hyperlink" Target="consultantplus://offline/ref=1DBBB7AF69B13492A0E65DD161AF60F9E4400891A8D7C2FF054216D4B816F7C0C05F76D9D79AC288i9ZCF" TargetMode="External"/><Relationship Id="rId15" Type="http://schemas.openxmlformats.org/officeDocument/2006/relationships/hyperlink" Target="consultantplus://offline/ref=1DBBB7AF69B13492A0E65DD161AF60F9E4400891A8D7C2FF054216D4B816F7C0C05F76D9D79AC38Ai9Z0F" TargetMode="External"/><Relationship Id="rId23" Type="http://schemas.openxmlformats.org/officeDocument/2006/relationships/hyperlink" Target="consultantplus://offline/ref=1DBBB7AF69B13492A0E65DD161AF60F9E7490E95AAD6C2FF054216D4B816F7C0C05F76D9D79AC089i9ZCF" TargetMode="External"/><Relationship Id="rId28" Type="http://schemas.openxmlformats.org/officeDocument/2006/relationships/hyperlink" Target="consultantplus://offline/ref=1DBBB7AF69B13492A0E65DD161AF60F9E4400891A8D7C2FF054216D4B816F7C0C05F76D9D79AC38Bi9ZDF" TargetMode="External"/><Relationship Id="rId36" Type="http://schemas.openxmlformats.org/officeDocument/2006/relationships/hyperlink" Target="consultantplus://offline/ref=1DBBB7AF69B13492A0E65DD161AF60F9E4400891A8D7C2FF054216D4B816F7C0C05F76D9D79AC281i9Z2F" TargetMode="External"/><Relationship Id="rId49" Type="http://schemas.openxmlformats.org/officeDocument/2006/relationships/hyperlink" Target="consultantplus://offline/ref=1DBBB7AF69B13492A0E65DD161AF60F9E4400891A8D7C2FF054216D4B816F7C0C05F76D9D79AC38Ai9Z2F" TargetMode="External"/><Relationship Id="rId57" Type="http://schemas.openxmlformats.org/officeDocument/2006/relationships/hyperlink" Target="consultantplus://offline/ref=1DBBB7AF69B13492A0E65DD161AF60F9E4400891A8D7C2FF054216D4B816F7C0C05F76D9D79AC38Ai9Z3F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DBBB7AF69B13492A0E65DD161AF60F9E4400891A8D7C2FF054216D4B816F7C0C05F76iDZFF" TargetMode="External"/><Relationship Id="rId19" Type="http://schemas.openxmlformats.org/officeDocument/2006/relationships/hyperlink" Target="consultantplus://offline/ref=1DBBB7AF69B13492A0E65DD161AF60F9E4400891A8D7C2FF054216D4B816F7C0C05F76D9D79AC289i9ZDF" TargetMode="External"/><Relationship Id="rId31" Type="http://schemas.openxmlformats.org/officeDocument/2006/relationships/hyperlink" Target="consultantplus://offline/ref=1DBBB7AF69B13492A0E65DD161AF60F9E4410A94ABD5C2FF054216D4B816F7C0C05F76D9D79AC28Ei9ZDF" TargetMode="External"/><Relationship Id="rId44" Type="http://schemas.openxmlformats.org/officeDocument/2006/relationships/hyperlink" Target="consultantplus://offline/ref=1DBBB7AF69B13492A0E65DD161AF60F9E4410A94ABD5C2FF054216D4B816F7C0C05F76D9D79AC78Ci9Z6F" TargetMode="External"/><Relationship Id="rId52" Type="http://schemas.openxmlformats.org/officeDocument/2006/relationships/hyperlink" Target="consultantplus://offline/ref=1DBBB7AF69B13492A0E65DD161AF60F9E4410A94ABD5C2FF054216D4B816F7C0C05F76D9D79AC489i9ZC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BBB7AF69B13492A0E65DD161AF60F9E4400891A8D7C2FF054216D4B816F7C0C05F76D0iDZ2F" TargetMode="External"/><Relationship Id="rId14" Type="http://schemas.openxmlformats.org/officeDocument/2006/relationships/hyperlink" Target="consultantplus://offline/ref=1DBBB7AF69B13492A0E65DD161AF60F9E4400891A8D7C2FF054216D4B816F7C0C05F76D9D79AC38Ai9Z5F" TargetMode="External"/><Relationship Id="rId22" Type="http://schemas.openxmlformats.org/officeDocument/2006/relationships/hyperlink" Target="consultantplus://offline/ref=1DBBB7AF69B13492A0E65DD161AF60F9E4400891A8D7C2FF054216D4B816F7C0C05F76D9D79AC28Ai9ZCF" TargetMode="External"/><Relationship Id="rId27" Type="http://schemas.openxmlformats.org/officeDocument/2006/relationships/hyperlink" Target="consultantplus://offline/ref=1DBBB7AF69B13492A0E65DD161AF60F9E4410A94ABD5C2FF054216D4B816F7C0C05F76D9D79AC680i9Z3F" TargetMode="External"/><Relationship Id="rId30" Type="http://schemas.openxmlformats.org/officeDocument/2006/relationships/hyperlink" Target="consultantplus://offline/ref=1DBBB7AF69B13492A0E65DD161AF60F9E4410A94ABD5C2FF054216D4B816F7C0C05F76D9D79AC18Ei9Z1F" TargetMode="External"/><Relationship Id="rId35" Type="http://schemas.openxmlformats.org/officeDocument/2006/relationships/hyperlink" Target="consultantplus://offline/ref=1DBBB7AF69B13492A0E65DD161AF60F9E4400891A8D7C2FF054216D4B816F7C0C05F76D9D79AC281i9Z1F" TargetMode="External"/><Relationship Id="rId43" Type="http://schemas.openxmlformats.org/officeDocument/2006/relationships/hyperlink" Target="consultantplus://offline/ref=1DBBB7AF69B13492A0E65DD161AF60F9E4410A94ABD5C2FF054216D4B816F7C0C05F76D9D79AC48Ci9Z7F" TargetMode="External"/><Relationship Id="rId48" Type="http://schemas.openxmlformats.org/officeDocument/2006/relationships/hyperlink" Target="consultantplus://offline/ref=1DBBB7AF69B13492A0E65DD161AF60F9E4400891A8D7C2FF054216D4B816F7C0C05F76D9D79AC38Ai9Z1F" TargetMode="External"/><Relationship Id="rId56" Type="http://schemas.openxmlformats.org/officeDocument/2006/relationships/hyperlink" Target="consultantplus://offline/ref=1DBBB7AF69B13492A0E65DD161AF60F9E4400891A8D7C2FF054216D4B816F7C0C05F76D9D79AC28Ai9Z3F" TargetMode="External"/><Relationship Id="rId8" Type="http://schemas.openxmlformats.org/officeDocument/2006/relationships/hyperlink" Target="consultantplus://offline/ref=1DBBB7AF69B13492A0E65DD161AF60F9E4400890A9DAC2FF054216D4B816F7C0C05F76D9D79AC080i9ZCF" TargetMode="External"/><Relationship Id="rId51" Type="http://schemas.openxmlformats.org/officeDocument/2006/relationships/hyperlink" Target="consultantplus://offline/ref=1DBBB7AF69B13492A0E65DD161AF60F9E4410A94ABD5C2FF054216D4B816F7C0C05F76D9D79AC08Ei9Z0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DBBB7AF69B13492A0E65DD161AF60F9E4400891A8D7C2FF054216D4B816F7C0C05F76D9D79AC28Bi9Z7F" TargetMode="External"/><Relationship Id="rId17" Type="http://schemas.openxmlformats.org/officeDocument/2006/relationships/hyperlink" Target="consultantplus://offline/ref=1DBBB7AF69B13492A0E65DD161AF60F9E4400891A8D7C2FF054216D4B816F7C0C05F76D9D79AC289i9Z0F" TargetMode="External"/><Relationship Id="rId25" Type="http://schemas.openxmlformats.org/officeDocument/2006/relationships/hyperlink" Target="consultantplus://offline/ref=1DBBB7AF69B13492A0E65DD161AF60F9E4410A94AAD5C2FF054216D4B816F7C0C05F76D9D79AC088i9Z6F" TargetMode="External"/><Relationship Id="rId33" Type="http://schemas.openxmlformats.org/officeDocument/2006/relationships/hyperlink" Target="consultantplus://offline/ref=1DBBB7AF69B13492A0E65DD161AF60F9E4410A94ABD5C2FF054216D4B816F7C0C05F76D9iDZ7F" TargetMode="External"/><Relationship Id="rId38" Type="http://schemas.openxmlformats.org/officeDocument/2006/relationships/hyperlink" Target="consultantplus://offline/ref=1DBBB7AF69B13492A0E65DD161AF60F9E4410A94AAD5C2FF054216D4B816F7C0C05F76D9D79AC28Ci9Z3F" TargetMode="External"/><Relationship Id="rId46" Type="http://schemas.openxmlformats.org/officeDocument/2006/relationships/hyperlink" Target="consultantplus://offline/ref=1DBBB7AF69B13492A0E65DD161AF60F9E4410A94ABD5C2FF054216D4B816F7C0C05F76D9D79AC38Di9Z6F" TargetMode="External"/><Relationship Id="rId59" Type="http://schemas.openxmlformats.org/officeDocument/2006/relationships/hyperlink" Target="consultantplus://offline/ref=1DBBB7AF69B13492A0E65DD161AF60F9E4410A94ABD5C2FF054216D4B816F7C0C05F76D9D79AC08Ei9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Сыренова</dc:creator>
  <cp:lastModifiedBy>003-014-1101</cp:lastModifiedBy>
  <cp:revision>2</cp:revision>
  <dcterms:created xsi:type="dcterms:W3CDTF">2017-06-20T05:27:00Z</dcterms:created>
  <dcterms:modified xsi:type="dcterms:W3CDTF">2017-06-20T05:27:00Z</dcterms:modified>
</cp:coreProperties>
</file>