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21" w:rsidRDefault="00162921" w:rsidP="001629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ежемесячной отчетности по форме СЗВ-М в отношении священнослужителей.</w:t>
      </w:r>
    </w:p>
    <w:p w:rsidR="00162921" w:rsidRDefault="00162921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21" w:rsidRDefault="00162921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по форме СЗВ-М представляются страхователем в отношении  застрахованных лиц - работников, с которыми в отчетном периоде заключены,  продолжают действовать или прекращены трудовые договора, гражданско-правовые договоры, предметом которых являются выполнение работ, оказание услуг, договоры авторского заказа, договоры об отчуждении исключительного  права на произведение науки, литературы, искусства, издательские лицензионный  договоры, лицензионные договоры о предоставлении права использования произведения науки, литературы, искусства.</w:t>
      </w:r>
      <w:proofErr w:type="gramEnd"/>
    </w:p>
    <w:p w:rsidR="00162921" w:rsidRDefault="00162921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пенсионного обеспечения под работающими гражданами  понимаются граждане, являющиеся застрахованными лицами, в том числе  и священнослужители в соответствии со статьей 7 Федерального закона от 15.12.2001 № 167-ФЗ.</w:t>
      </w:r>
    </w:p>
    <w:p w:rsidR="00162921" w:rsidRDefault="00162921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4 статьи 24  Федерального закона от 26.09.1997</w:t>
      </w:r>
      <w:r w:rsidR="00431C89">
        <w:rPr>
          <w:rFonts w:ascii="Times New Roman" w:hAnsi="Times New Roman" w:cs="Times New Roman"/>
          <w:sz w:val="28"/>
          <w:szCs w:val="28"/>
        </w:rPr>
        <w:t xml:space="preserve"> №125--ФЗ (ред. 06.07.2016) «О свободе совести и религиозных объединениях» работники религиозных организаций, а также священнослужители подлежат  социальному обеспечению, социальному страхованию и пенсионному  обеспечению в соответствии с законодательством Российской Федерации.  Трудовые договоры с  работниками заключаются только в случаях,    предусмотренными уставами религиозных организаций.</w:t>
      </w:r>
    </w:p>
    <w:p w:rsidR="00431C89" w:rsidRDefault="00431C89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указанных лиц распространяется режим обязательного  пенсионного страхования и при уплате страховых взносов у них образуются пенсионные права.</w:t>
      </w:r>
    </w:p>
    <w:p w:rsidR="00431C89" w:rsidRDefault="00431C89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страховых взносов за указанных застрахованных лиц осуществляется теми организациями, которые по отношению к ним являются страхователями: например, за государственных гражданских служащи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органами государственной власти, в которых они проходят государственную  службу, за членов производственных кооперативов - производственными  кооперативами, за священнослужителей- религиозными организациями.</w:t>
      </w:r>
    </w:p>
    <w:p w:rsidR="00431C89" w:rsidRDefault="00431C89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указанные страхователи должны ежемесячно представлять в органы Пенсионного фонда Российской Федерации сведения о каждом работающем у него застрахованном лице.</w:t>
      </w:r>
    </w:p>
    <w:p w:rsidR="00431C89" w:rsidRPr="001436D6" w:rsidRDefault="00431C89" w:rsidP="00162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C89" w:rsidRPr="001436D6" w:rsidSect="0051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36D6"/>
    <w:rsid w:val="001436D6"/>
    <w:rsid w:val="00162921"/>
    <w:rsid w:val="00431C89"/>
    <w:rsid w:val="00514D84"/>
    <w:rsid w:val="00881315"/>
    <w:rsid w:val="00C5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1806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2017-05-30T01:28:00Z</dcterms:created>
  <dcterms:modified xsi:type="dcterms:W3CDTF">2017-05-30T03:03:00Z</dcterms:modified>
</cp:coreProperties>
</file>