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9E" w:rsidRDefault="00716E9E" w:rsidP="00716E9E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716E9E" w:rsidRDefault="00716E9E" w:rsidP="00716E9E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«НИКОЛЬСКОЕ»</w:t>
      </w:r>
    </w:p>
    <w:p w:rsidR="00716E9E" w:rsidRDefault="00716E9E" w:rsidP="00716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ПОСТАНОВЛЕНИЕ </w:t>
      </w:r>
    </w:p>
    <w:p w:rsidR="00716E9E" w:rsidRDefault="00716E9E" w:rsidP="00716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1                     11  января 2017 г.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16E9E" w:rsidRDefault="00716E9E" w:rsidP="00716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E9E" w:rsidRDefault="00716E9E" w:rsidP="00716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</w:t>
      </w:r>
      <w:r>
        <w:rPr>
          <w:rFonts w:ascii="Times New Roman" w:hAnsi="Times New Roman" w:cs="Times New Roman"/>
          <w:b/>
          <w:sz w:val="28"/>
          <w:szCs w:val="28"/>
        </w:rPr>
        <w:t>Калашникова Ивана Герасимовича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Никольск, ул. Буденного,  дом  № 5</w:t>
      </w:r>
    </w:p>
    <w:p w:rsidR="00716E9E" w:rsidRDefault="00716E9E" w:rsidP="00716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716E9E" w:rsidRDefault="00716E9E" w:rsidP="00716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Калашникова Ивана Герасимовича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4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</w:t>
      </w:r>
      <w:r>
        <w:rPr>
          <w:rFonts w:ascii="Times New Roman" w:hAnsi="Times New Roman" w:cs="Times New Roman"/>
          <w:b/>
          <w:sz w:val="28"/>
          <w:szCs w:val="28"/>
        </w:rPr>
        <w:t>0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16E9E" w:rsidRDefault="00716E9E" w:rsidP="00716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16E9E" w:rsidRDefault="00716E9E" w:rsidP="00716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E9E" w:rsidRDefault="00716E9E" w:rsidP="00716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«Никольское»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И.А.Калашников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1FF3" w:rsidRDefault="00731FF3"/>
    <w:sectPr w:rsidR="0073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09"/>
    <w:rsid w:val="00007B09"/>
    <w:rsid w:val="00716E9E"/>
    <w:rsid w:val="0073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2017-05-01T07:10:00Z</dcterms:created>
  <dcterms:modified xsi:type="dcterms:W3CDTF">2017-05-01T07:10:00Z</dcterms:modified>
</cp:coreProperties>
</file>