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28" w:rsidRDefault="00EA3A28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A28" w:rsidRPr="00AC58CF" w:rsidRDefault="00EA3A28" w:rsidP="00EA3A28">
      <w:pPr>
        <w:widowControl w:val="0"/>
        <w:autoSpaceDE w:val="0"/>
        <w:autoSpaceDN w:val="0"/>
        <w:adjustRightInd w:val="0"/>
        <w:jc w:val="right"/>
        <w:outlineLvl w:val="0"/>
      </w:pPr>
      <w:r w:rsidRPr="00AC58CF">
        <w:t>ПРОЕКТ</w:t>
      </w:r>
    </w:p>
    <w:p w:rsidR="00EA3A28" w:rsidRPr="00AC58CF" w:rsidRDefault="00EA3A28" w:rsidP="00EA3A28">
      <w:pPr>
        <w:widowControl w:val="0"/>
        <w:autoSpaceDE w:val="0"/>
        <w:autoSpaceDN w:val="0"/>
        <w:adjustRightInd w:val="0"/>
        <w:jc w:val="right"/>
        <w:outlineLvl w:val="0"/>
      </w:pPr>
    </w:p>
    <w:p w:rsidR="00EA3A28" w:rsidRPr="00AC58CF" w:rsidRDefault="00D9331F" w:rsidP="00EA3A28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«МУХОРШИБИРСКИЙ РАЙОН»</w:t>
      </w:r>
    </w:p>
    <w:p w:rsidR="00EA3A28" w:rsidRPr="00AC58CF" w:rsidRDefault="00EA3A28" w:rsidP="00EA3A28">
      <w:pPr>
        <w:pStyle w:val="ConsPlusTitle"/>
        <w:jc w:val="center"/>
        <w:rPr>
          <w:sz w:val="20"/>
          <w:szCs w:val="20"/>
        </w:rPr>
      </w:pPr>
    </w:p>
    <w:p w:rsidR="00EA3A28" w:rsidRPr="00AC58CF" w:rsidRDefault="00EA3A28" w:rsidP="00EA3A28">
      <w:pPr>
        <w:pStyle w:val="ConsPlusTitle"/>
        <w:jc w:val="center"/>
        <w:rPr>
          <w:sz w:val="28"/>
          <w:szCs w:val="28"/>
        </w:rPr>
      </w:pPr>
      <w:r w:rsidRPr="00AC58CF">
        <w:rPr>
          <w:sz w:val="28"/>
          <w:szCs w:val="28"/>
        </w:rPr>
        <w:t>ПОСТАНОВЛЕНИЕ</w:t>
      </w:r>
    </w:p>
    <w:p w:rsidR="00D9331F" w:rsidRDefault="00D9331F" w:rsidP="00EA3A28">
      <w:pPr>
        <w:pStyle w:val="ConsPlusTitle"/>
        <w:jc w:val="center"/>
        <w:rPr>
          <w:sz w:val="26"/>
          <w:szCs w:val="26"/>
        </w:rPr>
      </w:pPr>
    </w:p>
    <w:p w:rsidR="00CF65C3" w:rsidRDefault="00CF65C3" w:rsidP="00EA3A28">
      <w:pPr>
        <w:pStyle w:val="ConsPlusTitle"/>
        <w:jc w:val="center"/>
        <w:rPr>
          <w:sz w:val="26"/>
          <w:szCs w:val="26"/>
        </w:rPr>
      </w:pPr>
    </w:p>
    <w:p w:rsidR="00CF65C3" w:rsidRDefault="00CF65C3" w:rsidP="00EA3A28">
      <w:pPr>
        <w:pStyle w:val="ConsPlusTitle"/>
        <w:jc w:val="center"/>
        <w:rPr>
          <w:sz w:val="26"/>
          <w:szCs w:val="26"/>
        </w:rPr>
      </w:pPr>
    </w:p>
    <w:p w:rsidR="00EA3A28" w:rsidRPr="00AC58CF" w:rsidRDefault="00EA3A28" w:rsidP="00D9331F">
      <w:pPr>
        <w:pStyle w:val="ConsPlusTitle"/>
        <w:rPr>
          <w:sz w:val="26"/>
          <w:szCs w:val="26"/>
        </w:rPr>
      </w:pPr>
      <w:r w:rsidRPr="00AC58CF">
        <w:rPr>
          <w:sz w:val="26"/>
          <w:szCs w:val="26"/>
        </w:rPr>
        <w:t xml:space="preserve">Об утверждении муниципальной программы </w:t>
      </w:r>
    </w:p>
    <w:p w:rsidR="00D9331F" w:rsidRDefault="00EA3A28" w:rsidP="00D9331F">
      <w:pPr>
        <w:pStyle w:val="ConsPlusTitle"/>
        <w:rPr>
          <w:sz w:val="26"/>
          <w:szCs w:val="26"/>
        </w:rPr>
      </w:pPr>
      <w:r w:rsidRPr="00AC58CF">
        <w:rPr>
          <w:sz w:val="26"/>
          <w:szCs w:val="26"/>
        </w:rPr>
        <w:t>«Формирование современной</w:t>
      </w:r>
      <w:r w:rsidR="00D9331F">
        <w:rPr>
          <w:sz w:val="26"/>
          <w:szCs w:val="26"/>
        </w:rPr>
        <w:t xml:space="preserve"> городской среды </w:t>
      </w:r>
    </w:p>
    <w:p w:rsidR="00D9331F" w:rsidRDefault="00D9331F" w:rsidP="00D9331F">
      <w:pPr>
        <w:pStyle w:val="ConsPlusTitle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</w:p>
    <w:p w:rsidR="00EA3A28" w:rsidRPr="00AC58CF" w:rsidRDefault="00D9331F" w:rsidP="00D9331F">
      <w:pPr>
        <w:pStyle w:val="ConsPlusTitle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Мухоршибирский</w:t>
      </w:r>
      <w:proofErr w:type="spellEnd"/>
      <w:r>
        <w:rPr>
          <w:sz w:val="26"/>
          <w:szCs w:val="26"/>
        </w:rPr>
        <w:t xml:space="preserve"> район»</w:t>
      </w:r>
      <w:r w:rsidR="00EA3A28" w:rsidRPr="00AC58CF">
        <w:rPr>
          <w:sz w:val="26"/>
          <w:szCs w:val="26"/>
        </w:rPr>
        <w:t xml:space="preserve"> на 2017 год»</w:t>
      </w:r>
    </w:p>
    <w:p w:rsidR="00EA3A28" w:rsidRPr="00AC58CF" w:rsidRDefault="00EA3A28" w:rsidP="00EA3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6FBB" w:rsidRDefault="00D86FBB" w:rsidP="00D00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A28" w:rsidRPr="00AC58CF" w:rsidRDefault="00EA3A28" w:rsidP="00D00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В соответствии</w:t>
      </w:r>
      <w:r w:rsidR="00CF65C3">
        <w:rPr>
          <w:rFonts w:ascii="Times New Roman" w:hAnsi="Times New Roman" w:cs="Times New Roman"/>
          <w:sz w:val="28"/>
          <w:szCs w:val="28"/>
        </w:rPr>
        <w:t xml:space="preserve"> с </w:t>
      </w:r>
      <w:r w:rsidR="00D00519" w:rsidRPr="00AC58CF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бюдж</w:t>
      </w:r>
      <w:bookmarkStart w:id="0" w:name="_GoBack"/>
      <w:bookmarkEnd w:id="0"/>
      <w:r w:rsidR="00D00519" w:rsidRPr="00AC58CF">
        <w:rPr>
          <w:rFonts w:ascii="Times New Roman" w:hAnsi="Times New Roman" w:cs="Times New Roman"/>
          <w:sz w:val="28"/>
          <w:szCs w:val="28"/>
        </w:rPr>
        <w:t>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РФ от 10.02.2017 № 169</w:t>
      </w:r>
      <w:r w:rsidR="00CF65C3">
        <w:rPr>
          <w:rFonts w:ascii="Times New Roman" w:hAnsi="Times New Roman" w:cs="Times New Roman"/>
          <w:sz w:val="28"/>
          <w:szCs w:val="28"/>
        </w:rPr>
        <w:t>,</w:t>
      </w:r>
      <w:r w:rsidRPr="00AC58C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A3A28" w:rsidRPr="00AC58CF" w:rsidRDefault="00EA3A28" w:rsidP="00EA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32" w:history="1">
        <w:r w:rsidRPr="00AC58C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D9331F">
        <w:rPr>
          <w:rFonts w:ascii="Times New Roman" w:hAnsi="Times New Roman" w:cs="Times New Roman"/>
          <w:sz w:val="28"/>
          <w:szCs w:val="28"/>
        </w:rPr>
        <w:t xml:space="preserve"> </w:t>
      </w:r>
      <w:r w:rsidRPr="00AC58CF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</w:t>
      </w:r>
      <w:r w:rsidR="00CF65C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CF65C3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CF65C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C58CF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22017B" w:rsidRPr="00AC58CF">
        <w:rPr>
          <w:rFonts w:ascii="Times New Roman" w:hAnsi="Times New Roman" w:cs="Times New Roman"/>
          <w:sz w:val="28"/>
          <w:szCs w:val="28"/>
        </w:rPr>
        <w:t>»</w:t>
      </w:r>
      <w:r w:rsidRPr="00AC58CF">
        <w:rPr>
          <w:rFonts w:ascii="Times New Roman" w:hAnsi="Times New Roman" w:cs="Times New Roman"/>
          <w:sz w:val="28"/>
          <w:szCs w:val="28"/>
        </w:rPr>
        <w:t>.</w:t>
      </w:r>
    </w:p>
    <w:p w:rsidR="00EA3A28" w:rsidRPr="00AC58CF" w:rsidRDefault="00EA3A28" w:rsidP="00EA3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подлежит </w:t>
      </w:r>
      <w:r w:rsidR="00D9331F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муниципального образования  «</w:t>
      </w:r>
      <w:proofErr w:type="spellStart"/>
      <w:r w:rsidR="00D9331F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D9331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C58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EA3A28" w:rsidRDefault="00EA3A28" w:rsidP="00293D5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AC58CF" w:rsidRDefault="00AC58CF" w:rsidP="00293D5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AC58CF" w:rsidRDefault="00AC58CF" w:rsidP="00293D5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AC58CF" w:rsidRPr="00AC58CF" w:rsidRDefault="00AC58CF" w:rsidP="00293D5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293D53" w:rsidRPr="00AC58CF" w:rsidRDefault="00293D53" w:rsidP="00293D5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CF65C3" w:rsidRDefault="00CF65C3" w:rsidP="00293D5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Глава</w:t>
      </w:r>
    </w:p>
    <w:p w:rsidR="00CF65C3" w:rsidRDefault="00CF65C3" w:rsidP="00293D5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</w:p>
    <w:p w:rsidR="00293D53" w:rsidRPr="00AC58CF" w:rsidRDefault="00CF65C3" w:rsidP="00293D5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район»</w:t>
      </w:r>
      <w:r w:rsidR="00293D53" w:rsidRPr="00AC58CF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В.Н. Молчанов</w:t>
      </w:r>
    </w:p>
    <w:p w:rsidR="00EA3A28" w:rsidRPr="00AC58CF" w:rsidRDefault="00EA3A28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28" w:rsidRPr="00AC58CF" w:rsidRDefault="00EA3A28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28" w:rsidRPr="00AC58CF" w:rsidRDefault="00EA3A28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A28" w:rsidRPr="00AC58CF" w:rsidRDefault="00EA3A28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D53" w:rsidRPr="00AC58CF" w:rsidRDefault="00293D53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1B81" w:rsidRDefault="00F21B81" w:rsidP="00852F4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BB" w:rsidRDefault="00D86FBB" w:rsidP="00852F4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BB" w:rsidRPr="00AC58CF" w:rsidRDefault="00D86FBB" w:rsidP="00852F4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</w:rPr>
      </w:pPr>
    </w:p>
    <w:p w:rsidR="00EA3A28" w:rsidRPr="00AC58CF" w:rsidRDefault="00852F48" w:rsidP="00D9331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58CF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  <w:proofErr w:type="gramEnd"/>
      <w:r w:rsidRPr="00AC58CF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постановлением</w:t>
      </w:r>
    </w:p>
    <w:p w:rsidR="00852F48" w:rsidRPr="00AC58CF" w:rsidRDefault="00D9331F" w:rsidP="00D9331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852F48" w:rsidRPr="00AC58CF" w:rsidRDefault="00852F48" w:rsidP="00D9331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58CF">
        <w:rPr>
          <w:rFonts w:ascii="Times New Roman" w:hAnsi="Times New Roman" w:cs="Times New Roman"/>
          <w:b/>
          <w:bCs/>
          <w:sz w:val="24"/>
          <w:szCs w:val="24"/>
        </w:rPr>
        <w:t>от ________________ № ____</w:t>
      </w:r>
    </w:p>
    <w:p w:rsidR="00852F48" w:rsidRPr="00AC58CF" w:rsidRDefault="00852F48" w:rsidP="00D93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</w:p>
    <w:p w:rsidR="003512A4" w:rsidRPr="00AC58CF" w:rsidRDefault="003512A4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8C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«ФОРМИРОВАНИЕ СОВРЕМ</w:t>
      </w:r>
      <w:r w:rsidR="00D9331F">
        <w:rPr>
          <w:rFonts w:ascii="Times New Roman" w:hAnsi="Times New Roman" w:cs="Times New Roman"/>
          <w:b/>
          <w:bCs/>
          <w:sz w:val="24"/>
          <w:szCs w:val="24"/>
        </w:rPr>
        <w:t>ЕННОЙ ГОРОДСКОЙ СРЕДЫ НА ТЕРРИТОРИИ МУНИЦИПАЛЬНОГО ОБРАЗОВАНИЯ «МУХОРШИБИРСКИЙ РАЙОН»</w:t>
      </w:r>
      <w:r w:rsidRPr="00AC58CF">
        <w:rPr>
          <w:rFonts w:ascii="Times New Roman" w:hAnsi="Times New Roman" w:cs="Times New Roman"/>
          <w:b/>
          <w:bCs/>
          <w:sz w:val="24"/>
          <w:szCs w:val="24"/>
        </w:rPr>
        <w:t xml:space="preserve"> НА 2017 ГОД»</w:t>
      </w:r>
    </w:p>
    <w:p w:rsidR="003512A4" w:rsidRPr="00AC58CF" w:rsidRDefault="003512A4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4"/>
        </w:rPr>
      </w:pPr>
    </w:p>
    <w:p w:rsidR="00BB5EBF" w:rsidRPr="00AC58CF" w:rsidRDefault="00BB5EBF" w:rsidP="00BB5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8C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B5EBF" w:rsidRPr="00AC58CF" w:rsidRDefault="00BB5EBF" w:rsidP="00BB5E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4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635"/>
        <w:gridCol w:w="1276"/>
        <w:gridCol w:w="850"/>
        <w:gridCol w:w="851"/>
        <w:gridCol w:w="708"/>
        <w:gridCol w:w="567"/>
        <w:gridCol w:w="567"/>
      </w:tblGrid>
      <w:tr w:rsidR="00BB5EBF" w:rsidRPr="00AC58CF" w:rsidTr="00F21B81">
        <w:trPr>
          <w:trHeight w:val="8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3512A4" w:rsidP="001B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22E2F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</w:t>
            </w:r>
            <w:r w:rsidR="00D9331F">
              <w:rPr>
                <w:rFonts w:ascii="Times New Roman" w:hAnsi="Times New Roman" w:cs="Times New Roman"/>
                <w:sz w:val="24"/>
                <w:szCs w:val="24"/>
              </w:rPr>
              <w:t>городской среды на территории муниципального образования «</w:t>
            </w:r>
            <w:proofErr w:type="spellStart"/>
            <w:r w:rsidR="00D9331F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="00D9331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A22E2F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год»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286CAE" w:rsidRPr="00AC5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D9331F" w:rsidP="001B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"Комитет по управлению имуществом и муниципальным хозяйством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72D61" w:rsidRPr="00AC58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A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Комитет</w:t>
            </w:r>
            <w:r w:rsidR="00B34F6E" w:rsidRPr="00AC58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C64717" w:rsidP="00D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D61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86FBB">
              <w:rPr>
                <w:rFonts w:ascii="Times New Roman" w:hAnsi="Times New Roman" w:cs="Times New Roman"/>
                <w:sz w:val="24"/>
                <w:szCs w:val="24"/>
              </w:rPr>
              <w:t xml:space="preserve"> МО СП «</w:t>
            </w:r>
            <w:proofErr w:type="spellStart"/>
            <w:r w:rsidR="00D86FBB">
              <w:rPr>
                <w:rFonts w:ascii="Times New Roman" w:hAnsi="Times New Roman" w:cs="Times New Roman"/>
                <w:sz w:val="24"/>
                <w:szCs w:val="24"/>
              </w:rPr>
              <w:t>Мухоршибирское</w:t>
            </w:r>
            <w:proofErr w:type="spellEnd"/>
            <w:r w:rsidR="00D86FBB">
              <w:rPr>
                <w:rFonts w:ascii="Times New Roman" w:hAnsi="Times New Roman" w:cs="Times New Roman"/>
                <w:sz w:val="24"/>
                <w:szCs w:val="24"/>
              </w:rPr>
              <w:t>» и МО СП «</w:t>
            </w:r>
            <w:proofErr w:type="spellStart"/>
            <w:r w:rsidR="00D86FBB">
              <w:rPr>
                <w:rFonts w:ascii="Times New Roman" w:hAnsi="Times New Roman" w:cs="Times New Roman"/>
                <w:sz w:val="24"/>
                <w:szCs w:val="24"/>
              </w:rPr>
              <w:t>Саганнурское</w:t>
            </w:r>
            <w:proofErr w:type="spellEnd"/>
            <w:r w:rsidR="00D933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35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35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EBF" w:rsidRPr="00AC58CF" w:rsidTr="00F21B81">
        <w:trPr>
          <w:trHeight w:val="21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AE" w:rsidRPr="00AC58CF" w:rsidRDefault="00286CAE" w:rsidP="00DF1D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Программы является </w:t>
            </w:r>
            <w:r w:rsidR="001345FD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</w:p>
          <w:p w:rsidR="00286CAE" w:rsidRPr="00AC58CF" w:rsidRDefault="00286CAE" w:rsidP="00286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E063A5" w:rsidRPr="00AC58C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E063A5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Программы является:</w:t>
            </w:r>
          </w:p>
          <w:p w:rsidR="00FC3600" w:rsidRPr="00AC58CF" w:rsidRDefault="00FC3600" w:rsidP="00286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-  повышение уровня благоустройств</w:t>
            </w:r>
            <w:r w:rsidR="002A7E1A">
              <w:rPr>
                <w:rFonts w:ascii="Times New Roman" w:hAnsi="Times New Roman" w:cs="Times New Roman"/>
                <w:sz w:val="24"/>
                <w:szCs w:val="24"/>
              </w:rPr>
              <w:t>а дворовых территорий с</w:t>
            </w:r>
            <w:proofErr w:type="gramStart"/>
            <w:r w:rsidR="002A7E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A7E1A"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 w:rsidR="002A7E1A"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CAE" w:rsidRDefault="00E063A5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5FD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муниципальных территорий общего пользования </w:t>
            </w:r>
            <w:r w:rsidR="002A7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A7E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A7E1A"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 w:rsidR="002A7E1A"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  <w:p w:rsidR="00914136" w:rsidRPr="00914136" w:rsidRDefault="00914136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FD" w:rsidRPr="00AC58CF" w:rsidRDefault="001345FD" w:rsidP="001345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МКД от общего количества дворовых территорий МКД </w:t>
            </w:r>
          </w:p>
          <w:p w:rsidR="00BB5EBF" w:rsidRPr="00AC58CF" w:rsidRDefault="001345FD" w:rsidP="001345F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BB5EBF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BF" w:rsidRPr="00AC58CF" w:rsidRDefault="00BB5EBF" w:rsidP="00DF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0A2E" w:rsidRPr="00AC58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F1D6D" w:rsidRPr="00AC58C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6D3305" w:rsidRPr="00AC58CF" w:rsidTr="006D3305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6D3305" w:rsidRPr="00AC58CF" w:rsidTr="006D3305"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6D3305" w:rsidRPr="00AC58CF" w:rsidTr="003B6F4B">
        <w:trPr>
          <w:trHeight w:val="545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 w:rsidP="007C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  <w:sz w:val="20"/>
              </w:rPr>
              <w:t>(план по программе)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</w:t>
            </w:r>
            <w:r w:rsidRPr="00AC58C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</w:t>
            </w:r>
            <w:r w:rsidR="000B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58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0</w:t>
            </w:r>
          </w:p>
        </w:tc>
      </w:tr>
      <w:tr w:rsidR="003B6F4B" w:rsidRPr="00AC58CF" w:rsidTr="004D6CC5">
        <w:trPr>
          <w:trHeight w:val="11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 w:rsidP="007C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3B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Из  них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D3305" w:rsidRPr="00AC58CF" w:rsidTr="006D3305">
        <w:trPr>
          <w:trHeight w:val="250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 w:rsidP="007C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  <w:p w:rsidR="003B6F4B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3305" w:rsidRPr="00AC58CF" w:rsidTr="006D3305">
        <w:trPr>
          <w:trHeight w:val="11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 w:rsidP="007C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6D3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аган-Нур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2781,</w:t>
            </w:r>
            <w:r w:rsidR="000B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3B6F4B" w:rsidP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3305" w:rsidRPr="00AC58CF" w:rsidTr="003B6F4B">
        <w:trPr>
          <w:trHeight w:val="62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  <w:sz w:val="20"/>
              </w:rPr>
              <w:t xml:space="preserve">(утверждено в бюджете </w:t>
            </w:r>
            <w:r>
              <w:rPr>
                <w:rFonts w:ascii="Times New Roman" w:hAnsi="Times New Roman" w:cs="Times New Roman"/>
                <w:sz w:val="20"/>
              </w:rPr>
              <w:t>МО</w:t>
            </w:r>
            <w:r w:rsidRPr="00AC58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</w:t>
            </w:r>
            <w:r w:rsidR="000B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Pr="00AC58CF" w:rsidRDefault="006D3305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F4B" w:rsidRPr="00AC58CF" w:rsidTr="002A5F57">
        <w:trPr>
          <w:trHeight w:val="27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6F4B" w:rsidRPr="00AC58CF" w:rsidTr="006D3305">
        <w:trPr>
          <w:trHeight w:val="283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F4B" w:rsidRPr="00AC58CF" w:rsidTr="006D3305"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аган-Нур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2781,</w:t>
            </w:r>
            <w:r w:rsidR="000B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7C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6F4B" w:rsidRPr="00AC58CF" w:rsidTr="00F21B8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B" w:rsidRPr="00AC58CF" w:rsidRDefault="003B6F4B" w:rsidP="001345F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дворовых территорий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- ___.</w:t>
            </w:r>
          </w:p>
          <w:p w:rsidR="003B6F4B" w:rsidRPr="00AC58CF" w:rsidRDefault="003B6F4B" w:rsidP="00F21B8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- _____.</w:t>
            </w:r>
          </w:p>
        </w:tc>
      </w:tr>
    </w:tbl>
    <w:p w:rsidR="00E758ED" w:rsidRPr="00AC58CF" w:rsidRDefault="00293D53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1"Характеристика текущего состояния, основные проблемы, анализ основных показателей".</w:t>
      </w:r>
    </w:p>
    <w:p w:rsidR="00BC1D99" w:rsidRPr="00AC58CF" w:rsidRDefault="00BC1D99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D204A" w:rsidRDefault="002014A1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       </w:t>
      </w:r>
      <w:r w:rsidR="0005460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«</w:t>
      </w:r>
      <w:proofErr w:type="spellStart"/>
      <w:r w:rsidR="0005460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05460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D204A">
        <w:rPr>
          <w:rFonts w:ascii="Times New Roman" w:hAnsi="Times New Roman" w:cs="Times New Roman"/>
          <w:sz w:val="28"/>
          <w:szCs w:val="28"/>
        </w:rPr>
        <w:t>.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современной городской среды включает в себя проведение работ по благоустройству дворовых территорий и наиболее посещаемых территорий общего пользования (строительство детских и спортивных площадок, зон отдыха, парковок и автостоянок, озеленение территорий, устройство наружного освещения</w:t>
      </w:r>
      <w:r w:rsidR="00D86FBB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Основными проблемами в области благоустройства дворовых территорий и наиболее посещаемых муниципальных территорий общего пользования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недостаточное количество детских и спортивных площадок;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недостаточное количество автостоянок и мест парковки транспортных средств на дворовых  и муниципальных территориях;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недостаточное количество малых архитектурных форм на дворовых и муниципальных территориях;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неудовлетворительное состояние отдельных лестниц</w:t>
      </w:r>
      <w:r w:rsidR="00D86FBB">
        <w:rPr>
          <w:rFonts w:ascii="Times New Roman" w:hAnsi="Times New Roman" w:cs="Times New Roman"/>
          <w:sz w:val="28"/>
          <w:szCs w:val="28"/>
        </w:rPr>
        <w:t>, лестничных сходов</w:t>
      </w:r>
      <w:r>
        <w:rPr>
          <w:rFonts w:ascii="Times New Roman" w:hAnsi="Times New Roman" w:cs="Times New Roman"/>
          <w:sz w:val="28"/>
          <w:szCs w:val="28"/>
        </w:rPr>
        <w:t>, расположенных на муниципальных территориях;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недостаточное озеленение дворовых и муниципальных территорий;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изнашивание  покрытий дворовых проездов и тротуаров;</w:t>
      </w:r>
    </w:p>
    <w:p w:rsidR="009D204A" w:rsidRDefault="009D204A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недостаточное освещение отдельных дворовых и муниципальных территорий.</w:t>
      </w:r>
    </w:p>
    <w:p w:rsidR="00C761A3" w:rsidRDefault="00C761A3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Проведенный анализ дворовых территорий позволил определить общее состояние таких важных элементов благоустройства, как детские игровые площадки.  На отдельных площадках во дворах сохранились элементы детского игрового и спортивного оборудования, малых архитектурных 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качалки, качели, горки, турники, шведские стенки и т.п.), однако, их состояние не обеспечивает безопасность, а также потребностей жителей в игровых и спортивных модулях, они физически и морально устарели. Длительное время не проводилось благоустройство дворов, оборудование пришло в  ветхое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состояние, проведение работ </w:t>
      </w:r>
      <w:r w:rsidR="00EB0F59">
        <w:rPr>
          <w:rFonts w:ascii="Times New Roman" w:hAnsi="Times New Roman" w:cs="Times New Roman"/>
          <w:sz w:val="28"/>
          <w:szCs w:val="28"/>
        </w:rPr>
        <w:t>по оборудованию детских и спортивных площадок должно создать для детей мир воображения, развивать умственные и физические способности детей.</w:t>
      </w:r>
    </w:p>
    <w:p w:rsidR="00EB0F59" w:rsidRDefault="00EB0F59" w:rsidP="00FC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увеличением количества личных автотранспортных средств, остро встал вопрос о нехватке парковочных мест. Проведение работ по строительству автостоянок, позволит в дальнейшем разгрузить дворовые территории и обеспечить комфортными условиями проживания жителей.</w:t>
      </w:r>
    </w:p>
    <w:p w:rsidR="00852F48" w:rsidRPr="00AC58CF" w:rsidRDefault="00CF65C3" w:rsidP="00E17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установлено, что при дли</w:t>
      </w:r>
      <w:r w:rsidR="00EB0F59">
        <w:rPr>
          <w:rFonts w:ascii="Times New Roman" w:hAnsi="Times New Roman" w:cs="Times New Roman"/>
          <w:sz w:val="28"/>
          <w:szCs w:val="28"/>
        </w:rPr>
        <w:t xml:space="preserve">тельной эксплуатации </w:t>
      </w:r>
      <w:r>
        <w:rPr>
          <w:rFonts w:ascii="Times New Roman" w:hAnsi="Times New Roman" w:cs="Times New Roman"/>
          <w:sz w:val="28"/>
          <w:szCs w:val="28"/>
        </w:rPr>
        <w:t>дорож</w:t>
      </w:r>
      <w:r w:rsidR="00EB0F59">
        <w:rPr>
          <w:rFonts w:ascii="Times New Roman" w:hAnsi="Times New Roman" w:cs="Times New Roman"/>
          <w:sz w:val="28"/>
          <w:szCs w:val="28"/>
        </w:rPr>
        <w:t xml:space="preserve">ного покрытия отдельных дворовых территорий из </w:t>
      </w:r>
      <w:proofErr w:type="spellStart"/>
      <w:r w:rsidR="00EB0F59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="00EB0F59">
        <w:rPr>
          <w:rFonts w:ascii="Times New Roman" w:hAnsi="Times New Roman" w:cs="Times New Roman"/>
          <w:sz w:val="28"/>
          <w:szCs w:val="28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Также на отдельных территориях выявлено неудовлетворительное состояние лестниц, лестничных сходов, пандусов (съездов). На отдельных территориях уровень освещенности входных групп ниже допустимого, или ос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B0F59">
        <w:rPr>
          <w:rFonts w:ascii="Times New Roman" w:hAnsi="Times New Roman" w:cs="Times New Roman"/>
          <w:sz w:val="28"/>
          <w:szCs w:val="28"/>
        </w:rPr>
        <w:t>ещение вообще отсутствует. Проведение данных мероприятий позволит создать безопасные условия для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обеспечит безопасность и исключить травматизм населения, а также создать условия для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и граждан с детскими колясками.</w:t>
      </w:r>
    </w:p>
    <w:p w:rsidR="002014A1" w:rsidRPr="00AC58CF" w:rsidRDefault="002014A1" w:rsidP="00F21B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При выполнении комплекса мероприятий по благоустройству территории общего пользования и пешеходных </w:t>
      </w:r>
      <w:r w:rsidR="00CF65C3">
        <w:rPr>
          <w:rFonts w:ascii="Times New Roman" w:hAnsi="Times New Roman" w:cs="Times New Roman"/>
          <w:sz w:val="28"/>
          <w:szCs w:val="28"/>
        </w:rPr>
        <w:t>зон, село</w:t>
      </w:r>
      <w:r w:rsidR="00D86FBB">
        <w:rPr>
          <w:rFonts w:ascii="Times New Roman" w:hAnsi="Times New Roman" w:cs="Times New Roman"/>
          <w:sz w:val="28"/>
          <w:szCs w:val="28"/>
        </w:rPr>
        <w:t xml:space="preserve"> (поселок)</w:t>
      </w:r>
      <w:r w:rsidRPr="00AC58CF">
        <w:rPr>
          <w:rFonts w:ascii="Times New Roman" w:hAnsi="Times New Roman" w:cs="Times New Roman"/>
          <w:sz w:val="28"/>
          <w:szCs w:val="28"/>
        </w:rPr>
        <w:t xml:space="preserve"> получит возможно</w:t>
      </w:r>
      <w:r w:rsidR="00CF65C3">
        <w:rPr>
          <w:rFonts w:ascii="Times New Roman" w:hAnsi="Times New Roman" w:cs="Times New Roman"/>
          <w:sz w:val="28"/>
          <w:szCs w:val="28"/>
        </w:rPr>
        <w:t>сть</w:t>
      </w:r>
      <w:r w:rsidRPr="00AC58CF">
        <w:rPr>
          <w:rFonts w:ascii="Times New Roman" w:hAnsi="Times New Roman" w:cs="Times New Roman"/>
          <w:sz w:val="28"/>
          <w:szCs w:val="28"/>
        </w:rPr>
        <w:t xml:space="preserve"> значительно улучшить экологическое состояние и свой внешний облик, создать более комфортные микроклиматические, санитарно-гигиенические и эстетические условия. </w:t>
      </w:r>
    </w:p>
    <w:p w:rsidR="00B605F2" w:rsidRPr="00AC58CF" w:rsidRDefault="00B605F2" w:rsidP="00B605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Анализ текущего состояния показал, что проблемы комплекс</w:t>
      </w:r>
      <w:r w:rsidR="00CF65C3">
        <w:rPr>
          <w:rFonts w:ascii="Times New Roman" w:hAnsi="Times New Roman" w:cs="Times New Roman"/>
          <w:sz w:val="28"/>
          <w:szCs w:val="28"/>
        </w:rPr>
        <w:t>ного благоустройства с</w:t>
      </w:r>
      <w:proofErr w:type="gramStart"/>
      <w:r w:rsidR="00CF65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65C3"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 w:rsidR="00CF65C3"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 w:rsidR="00CF65C3">
        <w:rPr>
          <w:rFonts w:ascii="Times New Roman" w:hAnsi="Times New Roman" w:cs="Times New Roman"/>
          <w:sz w:val="28"/>
          <w:szCs w:val="28"/>
        </w:rPr>
        <w:t xml:space="preserve"> </w:t>
      </w:r>
      <w:r w:rsidRPr="00AC58CF">
        <w:rPr>
          <w:rFonts w:ascii="Times New Roman" w:hAnsi="Times New Roman" w:cs="Times New Roman"/>
          <w:sz w:val="28"/>
          <w:szCs w:val="28"/>
        </w:rPr>
        <w:t xml:space="preserve"> еще остаются острыми, одной из основных причин является низкий уровень культуры поведения жителей на улицах и во дворах, небрежном отношении к объектам и элементам благоустройства, создание несанкционированных свалок. Поэтому одной из основных задач Программы является создание системы комплексного б</w:t>
      </w:r>
      <w:r w:rsidR="00CF65C3">
        <w:rPr>
          <w:rFonts w:ascii="Times New Roman" w:hAnsi="Times New Roman" w:cs="Times New Roman"/>
          <w:sz w:val="28"/>
          <w:szCs w:val="28"/>
        </w:rPr>
        <w:t>лагоустройства территорий с</w:t>
      </w:r>
      <w:proofErr w:type="gramStart"/>
      <w:r w:rsidR="00CF65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65C3"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 w:rsidR="00CF65C3"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 w:rsidR="005E10EC" w:rsidRPr="00AC58CF">
        <w:rPr>
          <w:rFonts w:ascii="Times New Roman" w:hAnsi="Times New Roman" w:cs="Times New Roman"/>
          <w:sz w:val="28"/>
          <w:szCs w:val="28"/>
        </w:rPr>
        <w:t xml:space="preserve"> с участием заинтересованных лиц – жителей и организаций различных форм собственности</w:t>
      </w:r>
      <w:r w:rsidRPr="00AC58CF">
        <w:rPr>
          <w:rFonts w:ascii="Times New Roman" w:hAnsi="Times New Roman" w:cs="Times New Roman"/>
          <w:sz w:val="28"/>
          <w:szCs w:val="28"/>
        </w:rPr>
        <w:t>.</w:t>
      </w:r>
    </w:p>
    <w:p w:rsidR="00B605F2" w:rsidRPr="00AC58CF" w:rsidRDefault="00B605F2" w:rsidP="00F21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8ED" w:rsidRPr="00AC58CF" w:rsidRDefault="00293D53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2 "Основные цели и задачи программы".</w:t>
      </w:r>
    </w:p>
    <w:p w:rsidR="002014A1" w:rsidRPr="00AC58CF" w:rsidRDefault="002014A1" w:rsidP="002014A1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5BEF" w:rsidRPr="00AC58CF" w:rsidRDefault="00725BEF" w:rsidP="00725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уровня благоустро</w:t>
      </w:r>
      <w:r w:rsidR="00D9331F">
        <w:rPr>
          <w:rFonts w:ascii="Times New Roman" w:hAnsi="Times New Roman" w:cs="Times New Roman"/>
          <w:sz w:val="28"/>
          <w:szCs w:val="28"/>
        </w:rPr>
        <w:t>йства территорий с</w:t>
      </w:r>
      <w:proofErr w:type="gramStart"/>
      <w:r w:rsidR="00D933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9331F"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 w:rsidR="00D9331F"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 w:rsidRPr="00AC58CF">
        <w:rPr>
          <w:rFonts w:ascii="Times New Roman" w:hAnsi="Times New Roman" w:cs="Times New Roman"/>
          <w:sz w:val="28"/>
          <w:szCs w:val="28"/>
        </w:rPr>
        <w:t>;</w:t>
      </w:r>
    </w:p>
    <w:p w:rsidR="00725BEF" w:rsidRPr="00AC58CF" w:rsidRDefault="00725BEF" w:rsidP="00725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725BEF" w:rsidRPr="00AC58CF" w:rsidRDefault="00725BEF" w:rsidP="00725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а) повышение уровня благоустройства дво</w:t>
      </w:r>
      <w:r w:rsidR="00D9331F">
        <w:rPr>
          <w:rFonts w:ascii="Times New Roman" w:hAnsi="Times New Roman" w:cs="Times New Roman"/>
          <w:sz w:val="28"/>
          <w:szCs w:val="28"/>
        </w:rPr>
        <w:t>ровых территорий с</w:t>
      </w:r>
      <w:proofErr w:type="gramStart"/>
      <w:r w:rsidR="00D933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9331F"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 w:rsidR="00D9331F"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 w:rsidRPr="00AC58CF">
        <w:rPr>
          <w:rFonts w:ascii="Times New Roman" w:hAnsi="Times New Roman" w:cs="Times New Roman"/>
          <w:sz w:val="28"/>
          <w:szCs w:val="28"/>
        </w:rPr>
        <w:t>;</w:t>
      </w:r>
    </w:p>
    <w:p w:rsidR="00725BEF" w:rsidRDefault="00725BEF" w:rsidP="00725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б) повышение уровня благоустройства муниципальных территорий общ</w:t>
      </w:r>
      <w:r w:rsidR="00D9331F">
        <w:rPr>
          <w:rFonts w:ascii="Times New Roman" w:hAnsi="Times New Roman" w:cs="Times New Roman"/>
          <w:sz w:val="28"/>
          <w:szCs w:val="28"/>
        </w:rPr>
        <w:t>его пользования с</w:t>
      </w:r>
      <w:proofErr w:type="gramStart"/>
      <w:r w:rsidR="00D933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9331F">
        <w:rPr>
          <w:rFonts w:ascii="Times New Roman" w:hAnsi="Times New Roman" w:cs="Times New Roman"/>
          <w:sz w:val="28"/>
          <w:szCs w:val="28"/>
        </w:rPr>
        <w:t xml:space="preserve">ухоршибирь, </w:t>
      </w:r>
      <w:proofErr w:type="spellStart"/>
      <w:r w:rsidR="00D9331F">
        <w:rPr>
          <w:rFonts w:ascii="Times New Roman" w:hAnsi="Times New Roman" w:cs="Times New Roman"/>
          <w:sz w:val="28"/>
          <w:szCs w:val="28"/>
        </w:rPr>
        <w:t>п.Саган-Нур</w:t>
      </w:r>
      <w:proofErr w:type="spellEnd"/>
      <w:r w:rsidR="00D86FBB">
        <w:rPr>
          <w:rFonts w:ascii="Times New Roman" w:hAnsi="Times New Roman" w:cs="Times New Roman"/>
          <w:sz w:val="28"/>
          <w:szCs w:val="28"/>
        </w:rPr>
        <w:t>;</w:t>
      </w:r>
    </w:p>
    <w:p w:rsidR="00A43EA1" w:rsidRPr="00D86FBB" w:rsidRDefault="00A43EA1" w:rsidP="00725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FBB">
        <w:rPr>
          <w:rFonts w:ascii="Times New Roman" w:hAnsi="Times New Roman" w:cs="Times New Roman"/>
          <w:sz w:val="28"/>
          <w:szCs w:val="28"/>
        </w:rPr>
        <w:t>2.3.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B34F6E" w:rsidRPr="00D86FBB" w:rsidRDefault="00B34F6E" w:rsidP="00725BE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456C2D" w:rsidRDefault="00456C2D" w:rsidP="0045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8C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93D53" w:rsidRPr="00AC58CF">
        <w:rPr>
          <w:rFonts w:ascii="Times New Roman" w:hAnsi="Times New Roman" w:cs="Times New Roman"/>
          <w:b/>
          <w:bCs/>
          <w:sz w:val="28"/>
          <w:szCs w:val="28"/>
        </w:rPr>
        <w:t>аздел 3 «Ожидаемые результаты»</w:t>
      </w:r>
    </w:p>
    <w:p w:rsidR="00315A7B" w:rsidRDefault="00315A7B" w:rsidP="00315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7B" w:rsidRPr="00315A7B" w:rsidRDefault="00315A7B" w:rsidP="00315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5A7B">
        <w:rPr>
          <w:rFonts w:ascii="Times New Roman" w:hAnsi="Times New Roman" w:cs="Times New Roman"/>
          <w:bCs/>
          <w:sz w:val="28"/>
          <w:szCs w:val="28"/>
        </w:rPr>
        <w:t>3.1. Ожидаемые результаты</w:t>
      </w:r>
    </w:p>
    <w:p w:rsidR="00456C2D" w:rsidRPr="00AC58CF" w:rsidRDefault="00456C2D" w:rsidP="00456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86"/>
        <w:gridCol w:w="1276"/>
        <w:gridCol w:w="1417"/>
        <w:gridCol w:w="1418"/>
        <w:gridCol w:w="2268"/>
        <w:gridCol w:w="1417"/>
      </w:tblGrid>
      <w:tr w:rsidR="00456C2D" w:rsidRPr="00AC58CF" w:rsidTr="004670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N 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Решаемые проблемы </w:t>
            </w:r>
            <w:hyperlink r:id="rId6" w:history="1">
              <w:r w:rsidRPr="00AC58CF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Количественный показатель достижения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 w:rsidP="0046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Срок</w:t>
            </w:r>
            <w:r w:rsidR="004670E6" w:rsidRPr="00AC58CF">
              <w:rPr>
                <w:rFonts w:ascii="Calibri" w:hAnsi="Calibri" w:cs="Calibri"/>
              </w:rPr>
              <w:t>и реализации мероприятий (год</w:t>
            </w:r>
            <w:r w:rsidRPr="00AC58CF">
              <w:rPr>
                <w:rFonts w:ascii="Calibri" w:hAnsi="Calibri" w:cs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Ответственный исполнитель (соисполнители)</w:t>
            </w:r>
          </w:p>
        </w:tc>
      </w:tr>
      <w:tr w:rsidR="00456C2D" w:rsidRPr="00AC58CF" w:rsidTr="004670E6"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20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Цель программы: </w:t>
            </w:r>
            <w:r w:rsidRPr="00AC58CF">
              <w:rPr>
                <w:rFonts w:ascii="Times New Roman" w:hAnsi="Times New Roman" w:cs="Times New Roman"/>
              </w:rPr>
              <w:t>Повышение уровня благоустройства территорий города</w:t>
            </w:r>
          </w:p>
        </w:tc>
      </w:tr>
      <w:tr w:rsidR="00456C2D" w:rsidRPr="00AC58CF" w:rsidTr="004670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EF" w:rsidRPr="00AC58CF" w:rsidRDefault="00A856CF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25BEF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C2D" w:rsidRPr="00AC58CF" w:rsidRDefault="00A856CF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F6E"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677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Недостаточный уровень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233EF1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 xml:space="preserve">Увеличение </w:t>
            </w:r>
            <w:r w:rsidR="0039142D" w:rsidRPr="00AC58CF">
              <w:rPr>
                <w:rFonts w:ascii="Times New Roman" w:hAnsi="Times New Roman" w:cs="Times New Roman"/>
                <w:sz w:val="24"/>
                <w:szCs w:val="24"/>
              </w:rPr>
              <w:t>доли благоустроенных дворовых территорий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201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2017</w:t>
            </w:r>
            <w:r w:rsidR="00A33030" w:rsidRPr="00AC58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87" w:rsidRPr="00AC58CF" w:rsidRDefault="00DB1D87" w:rsidP="00DB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Достижение индекса</w:t>
            </w:r>
          </w:p>
          <w:p w:rsidR="00456C2D" w:rsidRPr="00AC58CF" w:rsidRDefault="00DB1D87" w:rsidP="00DB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«</w:t>
            </w:r>
            <w:r w:rsidR="001F4608" w:rsidRPr="00AC58C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  <w:r w:rsidRPr="00AC58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Комитет, </w:t>
            </w:r>
            <w:proofErr w:type="spellStart"/>
            <w:r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56C2D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Мухоршибирское</w:t>
            </w:r>
            <w:proofErr w:type="spellEnd"/>
            <w:r>
              <w:rPr>
                <w:rFonts w:ascii="Times New Roman" w:hAnsi="Times New Roman" w:cs="Times New Roman"/>
              </w:rPr>
              <w:t>», СП «</w:t>
            </w:r>
            <w:proofErr w:type="spellStart"/>
            <w:r>
              <w:rPr>
                <w:rFonts w:ascii="Times New Roman" w:hAnsi="Times New Roman" w:cs="Times New Roman"/>
              </w:rPr>
              <w:t>Саганнурс-кое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3305" w:rsidRPr="00AC58CF" w:rsidRDefault="006D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4F6E" w:rsidRPr="00AC58CF" w:rsidTr="004670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E" w:rsidRPr="00AC58CF" w:rsidRDefault="00B34F6E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C58CF" w:rsidRDefault="00A856CF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B34F6E" w:rsidRPr="00AC58CF" w:rsidRDefault="001F4608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муниципальных территорий общего пользования </w:t>
            </w:r>
            <w:r w:rsidR="006D3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D33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D3305"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 w:rsidR="006D3305"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E" w:rsidRPr="00AC58CF" w:rsidRDefault="00B34F6E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 xml:space="preserve">Отсутствие благоустройства на </w:t>
            </w:r>
            <w:r w:rsidR="00D86FBB">
              <w:rPr>
                <w:rFonts w:ascii="Times New Roman" w:hAnsi="Times New Roman" w:cs="Times New Roman"/>
              </w:rPr>
              <w:t xml:space="preserve">муниципальной </w:t>
            </w:r>
            <w:r w:rsidRPr="00AC58CF">
              <w:rPr>
                <w:rFonts w:ascii="Times New Roman" w:hAnsi="Times New Roman" w:cs="Times New Roman"/>
              </w:rPr>
              <w:t>территори</w:t>
            </w:r>
            <w:proofErr w:type="gramStart"/>
            <w:r w:rsidRPr="00AC58CF">
              <w:rPr>
                <w:rFonts w:ascii="Times New Roman" w:hAnsi="Times New Roman" w:cs="Times New Roman"/>
              </w:rPr>
              <w:t>и</w:t>
            </w:r>
            <w:r w:rsidR="00D86FBB">
              <w:rPr>
                <w:rFonts w:ascii="Times New Roman" w:hAnsi="Times New Roman" w:cs="Times New Roman"/>
              </w:rPr>
              <w:t>(</w:t>
            </w:r>
            <w:proofErr w:type="gramEnd"/>
            <w:r w:rsidRPr="00AC58CF">
              <w:rPr>
                <w:rFonts w:ascii="Times New Roman" w:hAnsi="Times New Roman" w:cs="Times New Roman"/>
              </w:rPr>
              <w:t>парк</w:t>
            </w:r>
            <w:r w:rsidR="00677D3D" w:rsidRPr="00AC58CF">
              <w:rPr>
                <w:rFonts w:ascii="Times New Roman" w:hAnsi="Times New Roman" w:cs="Times New Roman"/>
              </w:rPr>
              <w:t>ов, скверов</w:t>
            </w:r>
            <w:r w:rsidR="00D86FBB">
              <w:rPr>
                <w:rFonts w:ascii="Times New Roman" w:hAnsi="Times New Roman" w:cs="Times New Roman"/>
              </w:rPr>
              <w:t xml:space="preserve">,  улиц) </w:t>
            </w:r>
          </w:p>
          <w:p w:rsidR="00B34F6E" w:rsidRPr="00AC58CF" w:rsidRDefault="00B34F6E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E" w:rsidRPr="00AC58CF" w:rsidRDefault="00A33030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Times New Roman" w:hAnsi="Times New Roman" w:cs="Times New Roman"/>
              </w:rPr>
              <w:t xml:space="preserve">Увеличение </w:t>
            </w:r>
            <w:r w:rsidR="0039142D" w:rsidRPr="00AC58CF">
              <w:rPr>
                <w:rFonts w:ascii="Times New Roman" w:hAnsi="Times New Roman" w:cs="Times New Roman"/>
                <w:sz w:val="24"/>
                <w:szCs w:val="24"/>
              </w:rPr>
              <w:t>доли благоустроенных муниципальных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E" w:rsidRPr="00AC58CF" w:rsidRDefault="00A33030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58C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87" w:rsidRPr="00AC58CF" w:rsidRDefault="00DB1D87" w:rsidP="00DB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Достижение индекса</w:t>
            </w:r>
          </w:p>
          <w:p w:rsidR="00B34F6E" w:rsidRPr="00AC58CF" w:rsidRDefault="00DB1D87" w:rsidP="00DB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Times New Roman" w:hAnsi="Times New Roman" w:cs="Times New Roman"/>
              </w:rPr>
              <w:t>«</w:t>
            </w:r>
            <w:r w:rsidR="001F4608" w:rsidRPr="00AC58C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Pr="00AC58CF">
              <w:rPr>
                <w:rFonts w:ascii="Times New Roman" w:hAnsi="Times New Roman" w:cs="Times New Roman"/>
              </w:rPr>
              <w:t>»</w:t>
            </w:r>
            <w:r w:rsidR="00B34F6E" w:rsidRPr="00AC5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E" w:rsidRPr="00AC58CF" w:rsidRDefault="006D3305" w:rsidP="00B3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Комитет,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Мухоршибирское</w:t>
            </w:r>
            <w:proofErr w:type="spellEnd"/>
            <w:r>
              <w:rPr>
                <w:rFonts w:ascii="Times New Roman" w:hAnsi="Times New Roman" w:cs="Times New Roman"/>
              </w:rPr>
              <w:t>», СП «</w:t>
            </w:r>
            <w:proofErr w:type="spellStart"/>
            <w:r>
              <w:rPr>
                <w:rFonts w:ascii="Times New Roman" w:hAnsi="Times New Roman" w:cs="Times New Roman"/>
              </w:rPr>
              <w:t>Саганнурс-кое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7C0A2E" w:rsidRPr="00AC58CF" w:rsidRDefault="007C0A2E"/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3.</w:t>
      </w:r>
      <w:r w:rsidR="00315A7B">
        <w:rPr>
          <w:rFonts w:ascii="Times New Roman" w:hAnsi="Times New Roman" w:cs="Times New Roman"/>
          <w:sz w:val="26"/>
          <w:szCs w:val="26"/>
        </w:rPr>
        <w:t>2</w:t>
      </w:r>
      <w:r w:rsidRPr="00AC58CF">
        <w:rPr>
          <w:rFonts w:ascii="Times New Roman" w:hAnsi="Times New Roman" w:cs="Times New Roman"/>
          <w:sz w:val="26"/>
          <w:szCs w:val="26"/>
        </w:rPr>
        <w:t>. 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3.</w:t>
      </w:r>
      <w:r w:rsidR="00315A7B">
        <w:rPr>
          <w:rFonts w:ascii="Times New Roman" w:hAnsi="Times New Roman" w:cs="Times New Roman"/>
          <w:sz w:val="26"/>
          <w:szCs w:val="26"/>
        </w:rPr>
        <w:t>3</w:t>
      </w:r>
      <w:r w:rsidRPr="00AC58CF">
        <w:rPr>
          <w:rFonts w:ascii="Times New Roman" w:hAnsi="Times New Roman" w:cs="Times New Roman"/>
          <w:sz w:val="26"/>
          <w:szCs w:val="26"/>
        </w:rPr>
        <w:t>. Успешное выполнение задач Программы позволит улучшить условия прожив</w:t>
      </w:r>
      <w:r w:rsidR="00D86FBB">
        <w:rPr>
          <w:rFonts w:ascii="Times New Roman" w:hAnsi="Times New Roman" w:cs="Times New Roman"/>
          <w:sz w:val="26"/>
          <w:szCs w:val="26"/>
        </w:rPr>
        <w:t>ания и жизнедеятельности сельчан</w:t>
      </w:r>
      <w:r w:rsidRPr="00AC58CF">
        <w:rPr>
          <w:rFonts w:ascii="Times New Roman" w:hAnsi="Times New Roman" w:cs="Times New Roman"/>
          <w:sz w:val="26"/>
          <w:szCs w:val="26"/>
        </w:rPr>
        <w:t xml:space="preserve"> и п</w:t>
      </w:r>
      <w:r w:rsidR="00D86FBB">
        <w:rPr>
          <w:rFonts w:ascii="Times New Roman" w:hAnsi="Times New Roman" w:cs="Times New Roman"/>
          <w:sz w:val="26"/>
          <w:szCs w:val="26"/>
        </w:rPr>
        <w:t>овысить привлекательность с</w:t>
      </w:r>
      <w:proofErr w:type="gramStart"/>
      <w:r w:rsidR="00D86FB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D86FBB">
        <w:rPr>
          <w:rFonts w:ascii="Times New Roman" w:hAnsi="Times New Roman" w:cs="Times New Roman"/>
          <w:sz w:val="26"/>
          <w:szCs w:val="26"/>
        </w:rPr>
        <w:t xml:space="preserve">ухоршибирь и </w:t>
      </w:r>
      <w:proofErr w:type="spellStart"/>
      <w:r w:rsidR="00D86FBB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Pr="00AC58CF">
        <w:rPr>
          <w:rFonts w:ascii="Times New Roman" w:hAnsi="Times New Roman" w:cs="Times New Roman"/>
          <w:sz w:val="26"/>
          <w:szCs w:val="26"/>
        </w:rPr>
        <w:t>.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3.</w:t>
      </w:r>
      <w:r w:rsidR="00315A7B">
        <w:rPr>
          <w:rFonts w:ascii="Times New Roman" w:hAnsi="Times New Roman" w:cs="Times New Roman"/>
          <w:sz w:val="26"/>
          <w:szCs w:val="26"/>
        </w:rPr>
        <w:t>4</w:t>
      </w:r>
      <w:r w:rsidRPr="00AC58CF">
        <w:rPr>
          <w:rFonts w:ascii="Times New Roman" w:hAnsi="Times New Roman" w:cs="Times New Roman"/>
          <w:sz w:val="26"/>
          <w:szCs w:val="26"/>
        </w:rPr>
        <w:t>. Реализация Программы позволит достичь следующих результатов: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территорий, прилегающих к многоквартирным жилым домам в количестве </w:t>
      </w:r>
      <w:r w:rsidR="00713797" w:rsidRPr="00AC58CF">
        <w:rPr>
          <w:rFonts w:ascii="Times New Roman" w:hAnsi="Times New Roman" w:cs="Times New Roman"/>
          <w:sz w:val="26"/>
          <w:szCs w:val="26"/>
        </w:rPr>
        <w:t>__</w:t>
      </w:r>
      <w:r w:rsidRPr="00AC58CF">
        <w:rPr>
          <w:rFonts w:ascii="Times New Roman" w:hAnsi="Times New Roman" w:cs="Times New Roman"/>
          <w:sz w:val="26"/>
          <w:szCs w:val="26"/>
        </w:rPr>
        <w:t>, в результате количество благоустроенных дворо</w:t>
      </w:r>
      <w:r w:rsidR="0094358E">
        <w:rPr>
          <w:rFonts w:ascii="Times New Roman" w:hAnsi="Times New Roman" w:cs="Times New Roman"/>
          <w:sz w:val="26"/>
          <w:szCs w:val="26"/>
        </w:rPr>
        <w:t>вых территорий в целом по району</w:t>
      </w:r>
      <w:r w:rsidRPr="00AC58CF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713797" w:rsidRPr="00AC58CF">
        <w:rPr>
          <w:rFonts w:ascii="Times New Roman" w:hAnsi="Times New Roman" w:cs="Times New Roman"/>
          <w:sz w:val="26"/>
          <w:szCs w:val="26"/>
        </w:rPr>
        <w:t>___</w:t>
      </w:r>
      <w:r w:rsidRPr="00AC58CF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б) благоустройство муниципальных территорий общего пользования - </w:t>
      </w:r>
      <w:r w:rsidR="00A01E28" w:rsidRPr="00AC58CF">
        <w:rPr>
          <w:rFonts w:ascii="Times New Roman" w:hAnsi="Times New Roman" w:cs="Times New Roman"/>
          <w:sz w:val="26"/>
          <w:szCs w:val="26"/>
        </w:rPr>
        <w:t>___</w:t>
      </w:r>
      <w:r w:rsidRPr="00AC58CF">
        <w:rPr>
          <w:rFonts w:ascii="Times New Roman" w:hAnsi="Times New Roman" w:cs="Times New Roman"/>
          <w:sz w:val="26"/>
          <w:szCs w:val="26"/>
        </w:rPr>
        <w:t>.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Необходимым условием реализации программы является проведение </w:t>
      </w:r>
      <w:r w:rsidRPr="00AC58CF">
        <w:rPr>
          <w:rFonts w:ascii="Times New Roman" w:hAnsi="Times New Roman" w:cs="Times New Roman"/>
          <w:sz w:val="26"/>
          <w:szCs w:val="26"/>
        </w:rPr>
        <w:lastRenderedPageBreak/>
        <w:t>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Для реализации мероприятий программы подготовлены следующие документы: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- минимальный </w:t>
      </w:r>
      <w:r w:rsidR="00A43EA1" w:rsidRPr="00AC58CF">
        <w:rPr>
          <w:rFonts w:ascii="Times New Roman" w:hAnsi="Times New Roman" w:cs="Times New Roman"/>
          <w:sz w:val="26"/>
          <w:szCs w:val="26"/>
        </w:rPr>
        <w:t xml:space="preserve">и дополнительный </w:t>
      </w:r>
      <w:r w:rsidRPr="00AC58CF">
        <w:rPr>
          <w:rFonts w:ascii="Times New Roman" w:hAnsi="Times New Roman" w:cs="Times New Roman"/>
          <w:sz w:val="26"/>
          <w:szCs w:val="26"/>
        </w:rPr>
        <w:t>перечн</w:t>
      </w:r>
      <w:r w:rsidR="00A43EA1" w:rsidRPr="00AC58CF">
        <w:rPr>
          <w:rFonts w:ascii="Times New Roman" w:hAnsi="Times New Roman" w:cs="Times New Roman"/>
          <w:sz w:val="26"/>
          <w:szCs w:val="26"/>
        </w:rPr>
        <w:t>и</w:t>
      </w:r>
      <w:r w:rsidRPr="00AC58CF">
        <w:rPr>
          <w:rFonts w:ascii="Times New Roman" w:hAnsi="Times New Roman" w:cs="Times New Roman"/>
          <w:sz w:val="26"/>
          <w:szCs w:val="26"/>
        </w:rPr>
        <w:t xml:space="preserve"> работ по благоустройству дворовых территорий мн</w:t>
      </w:r>
      <w:r w:rsidR="000B6275">
        <w:rPr>
          <w:rFonts w:ascii="Times New Roman" w:hAnsi="Times New Roman" w:cs="Times New Roman"/>
          <w:sz w:val="26"/>
          <w:szCs w:val="26"/>
        </w:rPr>
        <w:t>огоквартирных домов</w:t>
      </w:r>
      <w:r w:rsidRPr="00AC58CF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3475F" w:rsidRPr="00AC58CF">
        <w:rPr>
          <w:rFonts w:ascii="Times New Roman" w:hAnsi="Times New Roman" w:cs="Times New Roman"/>
          <w:sz w:val="26"/>
          <w:szCs w:val="26"/>
        </w:rPr>
        <w:t>1</w:t>
      </w:r>
      <w:r w:rsidRPr="00AC58CF">
        <w:rPr>
          <w:rFonts w:ascii="Times New Roman" w:hAnsi="Times New Roman" w:cs="Times New Roman"/>
          <w:sz w:val="26"/>
          <w:szCs w:val="26"/>
        </w:rPr>
        <w:t xml:space="preserve"> к программе),</w:t>
      </w:r>
    </w:p>
    <w:p w:rsidR="00A43EA1" w:rsidRPr="00AC58CF" w:rsidRDefault="00A43EA1" w:rsidP="00A43EA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58CF">
        <w:rPr>
          <w:rFonts w:ascii="Times New Roman" w:hAnsi="Times New Roman" w:cs="Times New Roman"/>
          <w:sz w:val="26"/>
          <w:szCs w:val="26"/>
        </w:rPr>
        <w:t>- ф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ормы участия заинтересованных лиц в выполнении минимального и дополнительного перечня работ </w:t>
      </w:r>
      <w:r w:rsidR="000B6275">
        <w:rPr>
          <w:rFonts w:ascii="Times New Roman" w:hAnsi="Times New Roman" w:cs="Times New Roman"/>
          <w:sz w:val="26"/>
          <w:szCs w:val="26"/>
        </w:rPr>
        <w:t>(приложение 2</w:t>
      </w:r>
      <w:r w:rsidRPr="00AC58CF">
        <w:rPr>
          <w:rFonts w:ascii="Times New Roman" w:hAnsi="Times New Roman" w:cs="Times New Roman"/>
          <w:sz w:val="26"/>
          <w:szCs w:val="26"/>
        </w:rPr>
        <w:t xml:space="preserve"> к программе),</w:t>
      </w:r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8CF">
        <w:rPr>
          <w:rFonts w:ascii="Times New Roman" w:hAnsi="Times New Roman" w:cs="Times New Roman"/>
          <w:sz w:val="26"/>
          <w:szCs w:val="26"/>
        </w:rPr>
        <w:t xml:space="preserve">-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</w:t>
      </w:r>
      <w:r w:rsidR="000B6275">
        <w:rPr>
          <w:rFonts w:ascii="Times New Roman" w:hAnsi="Times New Roman" w:cs="Times New Roman"/>
          <w:sz w:val="26"/>
          <w:szCs w:val="26"/>
        </w:rPr>
        <w:t>3</w:t>
      </w:r>
      <w:r w:rsidRPr="00AC58CF">
        <w:rPr>
          <w:rFonts w:ascii="Times New Roman" w:hAnsi="Times New Roman" w:cs="Times New Roman"/>
          <w:sz w:val="26"/>
          <w:szCs w:val="26"/>
        </w:rPr>
        <w:t xml:space="preserve"> к программе),</w:t>
      </w:r>
      <w:proofErr w:type="gramEnd"/>
    </w:p>
    <w:p w:rsidR="00AA5E3D" w:rsidRPr="00AC58CF" w:rsidRDefault="00AA5E3D" w:rsidP="00AA5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на 2017 год (приложение </w:t>
      </w:r>
      <w:r w:rsidR="000B6275">
        <w:rPr>
          <w:rFonts w:ascii="Times New Roman" w:hAnsi="Times New Roman" w:cs="Times New Roman"/>
          <w:sz w:val="26"/>
          <w:szCs w:val="26"/>
        </w:rPr>
        <w:t>4</w:t>
      </w:r>
      <w:r w:rsidRPr="00AC58CF">
        <w:rPr>
          <w:rFonts w:ascii="Times New Roman" w:hAnsi="Times New Roman" w:cs="Times New Roman"/>
          <w:sz w:val="26"/>
          <w:szCs w:val="26"/>
        </w:rPr>
        <w:t xml:space="preserve"> к программе).</w:t>
      </w:r>
    </w:p>
    <w:p w:rsidR="00F065F3" w:rsidRPr="00AC58CF" w:rsidRDefault="00F065F3" w:rsidP="00456C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6C2D" w:rsidRPr="00AC58CF" w:rsidRDefault="00456C2D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D3475F" w:rsidRPr="00AC58CF">
        <w:rPr>
          <w:rFonts w:ascii="Times New Roman" w:hAnsi="Times New Roman" w:cs="Times New Roman"/>
          <w:b/>
          <w:sz w:val="28"/>
          <w:szCs w:val="28"/>
        </w:rPr>
        <w:t>аздел 4 «</w:t>
      </w:r>
      <w:r w:rsidRPr="00AC58CF">
        <w:rPr>
          <w:rFonts w:ascii="Times New Roman" w:hAnsi="Times New Roman" w:cs="Times New Roman"/>
          <w:b/>
          <w:sz w:val="28"/>
          <w:szCs w:val="28"/>
        </w:rPr>
        <w:t>Ц</w:t>
      </w:r>
      <w:r w:rsidR="00D3475F" w:rsidRPr="00AC58CF">
        <w:rPr>
          <w:rFonts w:ascii="Times New Roman" w:hAnsi="Times New Roman" w:cs="Times New Roman"/>
          <w:b/>
          <w:sz w:val="28"/>
          <w:szCs w:val="28"/>
        </w:rPr>
        <w:t>елевые индикаторы выполнения программы»</w:t>
      </w:r>
    </w:p>
    <w:p w:rsidR="00456C2D" w:rsidRPr="00AC58CF" w:rsidRDefault="00456C2D" w:rsidP="00456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73"/>
        <w:gridCol w:w="988"/>
        <w:gridCol w:w="1134"/>
        <w:gridCol w:w="826"/>
        <w:gridCol w:w="850"/>
        <w:gridCol w:w="850"/>
        <w:gridCol w:w="907"/>
        <w:gridCol w:w="907"/>
      </w:tblGrid>
      <w:tr w:rsidR="00456C2D" w:rsidRPr="00AC58CF" w:rsidTr="00252EB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N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Формула расчета </w:t>
            </w:r>
            <w:hyperlink r:id="rId7" w:history="1">
              <w:r w:rsidRPr="00AC58CF"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Необходимое направление изменений (&gt;, &lt;, 0) </w:t>
            </w:r>
            <w:hyperlink r:id="rId8" w:history="1">
              <w:r w:rsidRPr="00AC58CF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Базовые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Плановые значения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Темпы прироста </w:t>
            </w:r>
            <w:hyperlink r:id="rId9" w:history="1">
              <w:r w:rsidRPr="00AC58CF"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456C2D" w:rsidRPr="00AC58CF" w:rsidTr="00252EB5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 w:rsidP="002A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201</w:t>
            </w:r>
            <w:r w:rsidR="002A13BC" w:rsidRPr="00AC58CF">
              <w:rPr>
                <w:rFonts w:ascii="Calibri" w:hAnsi="Calibri" w:cs="Calibri"/>
              </w:rPr>
              <w:t>5</w:t>
            </w:r>
            <w:r w:rsidRPr="00AC58CF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 w:rsidP="002A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201</w:t>
            </w:r>
            <w:r w:rsidR="002A13BC" w:rsidRPr="00AC58CF">
              <w:rPr>
                <w:rFonts w:ascii="Calibri" w:hAnsi="Calibri" w:cs="Calibri"/>
              </w:rPr>
              <w:t>6</w:t>
            </w:r>
            <w:r w:rsidRPr="00AC58CF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2017 г.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56C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71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71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9</w:t>
            </w:r>
          </w:p>
        </w:tc>
      </w:tr>
      <w:tr w:rsidR="00456C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 w:rsidP="001F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 xml:space="preserve">Индекс программы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 w:rsidP="0025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2D" w:rsidRPr="00AC58CF" w:rsidRDefault="0045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914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 w:rsidP="001F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 w:rsidP="0025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5" w:rsidRPr="00AC58CF" w:rsidRDefault="00252EB5" w:rsidP="0025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8C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  <w:p w:rsidR="0039142D" w:rsidRPr="00AC58CF" w:rsidRDefault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F0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F0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</w:t>
            </w:r>
          </w:p>
        </w:tc>
      </w:tr>
      <w:tr w:rsidR="003914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5" w:rsidRPr="00AC58CF" w:rsidRDefault="00252EB5" w:rsidP="0025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8C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____</w:t>
            </w:r>
          </w:p>
        </w:tc>
      </w:tr>
      <w:tr w:rsidR="003914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252EB5" w:rsidP="00391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42D" w:rsidRPr="00AC5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B5" w:rsidRPr="00AC58CF" w:rsidRDefault="00252EB5" w:rsidP="00252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8C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3797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3797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-</w:t>
            </w:r>
          </w:p>
        </w:tc>
      </w:tr>
      <w:tr w:rsidR="0039142D" w:rsidRPr="00AC58CF" w:rsidTr="00252E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252EB5" w:rsidP="00391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42D" w:rsidRPr="00AC5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муниципальных территорий общего </w:t>
            </w:r>
            <w:r w:rsidRPr="00AC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от общего количества таких территорий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D" w:rsidRPr="00AC58CF" w:rsidRDefault="0039142D" w:rsidP="00391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F3" w:rsidRPr="00AC58CF" w:rsidRDefault="00F065F3" w:rsidP="00F0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8C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  <w:p w:rsidR="0039142D" w:rsidRPr="00AC58CF" w:rsidRDefault="0039142D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710179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____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2D" w:rsidRPr="00AC58CF" w:rsidRDefault="00A01E28" w:rsidP="0039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58CF">
              <w:rPr>
                <w:rFonts w:ascii="Calibri" w:hAnsi="Calibri" w:cs="Calibri"/>
              </w:rPr>
              <w:t>____</w:t>
            </w:r>
          </w:p>
        </w:tc>
      </w:tr>
    </w:tbl>
    <w:p w:rsidR="00456C2D" w:rsidRPr="00AC58CF" w:rsidRDefault="00456C2D"/>
    <w:p w:rsidR="00E758ED" w:rsidRPr="00AC58CF" w:rsidRDefault="003C2DC4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5 "Срок реализации муниципальной программы".</w:t>
      </w:r>
    </w:p>
    <w:p w:rsidR="00221E8F" w:rsidRPr="00AC58CF" w:rsidRDefault="00221E8F" w:rsidP="00F21B81">
      <w:pPr>
        <w:pStyle w:val="a4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1E8F" w:rsidRPr="00AC58CF" w:rsidRDefault="00221E8F" w:rsidP="00221E8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    Программа рассчитана на 2017 г</w:t>
      </w:r>
      <w:r w:rsidR="001B6D33" w:rsidRPr="00AC58CF">
        <w:rPr>
          <w:rFonts w:ascii="Times New Roman" w:hAnsi="Times New Roman" w:cs="Times New Roman"/>
          <w:sz w:val="28"/>
          <w:szCs w:val="28"/>
        </w:rPr>
        <w:t>од</w:t>
      </w:r>
      <w:r w:rsidRPr="00AC58CF">
        <w:rPr>
          <w:rFonts w:ascii="Times New Roman" w:hAnsi="Times New Roman" w:cs="Times New Roman"/>
          <w:sz w:val="28"/>
          <w:szCs w:val="28"/>
        </w:rPr>
        <w:t>.</w:t>
      </w:r>
    </w:p>
    <w:p w:rsidR="00E758ED" w:rsidRPr="00AC58CF" w:rsidRDefault="00E758ED" w:rsidP="00E7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ED" w:rsidRPr="00AC58CF" w:rsidRDefault="007A2FA8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6 "Перечень подпрограмм и основных мероприятий муниципальной программы".</w:t>
      </w:r>
    </w:p>
    <w:p w:rsidR="00035D65" w:rsidRPr="00AC58CF" w:rsidRDefault="00DB1B19" w:rsidP="00035D6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r w:rsidR="00A01E28" w:rsidRPr="00AC58CF">
        <w:rPr>
          <w:rFonts w:ascii="Times New Roman" w:hAnsi="Times New Roman" w:cs="Times New Roman"/>
          <w:sz w:val="28"/>
          <w:szCs w:val="28"/>
        </w:rPr>
        <w:t>. руб.</w:t>
      </w:r>
    </w:p>
    <w:tbl>
      <w:tblPr>
        <w:tblStyle w:val="a6"/>
        <w:tblW w:w="9359" w:type="dxa"/>
        <w:tblLayout w:type="fixed"/>
        <w:tblLook w:val="04A0"/>
      </w:tblPr>
      <w:tblGrid>
        <w:gridCol w:w="432"/>
        <w:gridCol w:w="1655"/>
        <w:gridCol w:w="1699"/>
        <w:gridCol w:w="660"/>
        <w:gridCol w:w="936"/>
        <w:gridCol w:w="992"/>
        <w:gridCol w:w="1134"/>
        <w:gridCol w:w="851"/>
        <w:gridCol w:w="1000"/>
      </w:tblGrid>
      <w:tr w:rsidR="001B6D33" w:rsidRPr="00AC58CF" w:rsidTr="001B6D33">
        <w:trPr>
          <w:trHeight w:val="601"/>
        </w:trPr>
        <w:tc>
          <w:tcPr>
            <w:tcW w:w="432" w:type="dxa"/>
            <w:vMerge w:val="restart"/>
          </w:tcPr>
          <w:p w:rsidR="001B6D33" w:rsidRPr="00AC58CF" w:rsidRDefault="001B6D33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5" w:type="dxa"/>
            <w:vMerge w:val="restart"/>
          </w:tcPr>
          <w:p w:rsidR="001B6D33" w:rsidRPr="00AC58CF" w:rsidRDefault="001B6D33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699" w:type="dxa"/>
            <w:vMerge w:val="restart"/>
          </w:tcPr>
          <w:p w:rsidR="001B6D33" w:rsidRPr="00AC58CF" w:rsidRDefault="001B6D33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Ожидаемый социально-экономический эффект</w:t>
            </w:r>
          </w:p>
        </w:tc>
        <w:tc>
          <w:tcPr>
            <w:tcW w:w="660" w:type="dxa"/>
            <w:vMerge w:val="restart"/>
          </w:tcPr>
          <w:p w:rsidR="001B6D33" w:rsidRPr="00AC58CF" w:rsidRDefault="001B6D33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Отв-ыйисп-ль</w:t>
            </w:r>
            <w:proofErr w:type="spellEnd"/>
          </w:p>
        </w:tc>
        <w:tc>
          <w:tcPr>
            <w:tcW w:w="1928" w:type="dxa"/>
            <w:gridSpan w:val="2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4" w:type="dxa"/>
          </w:tcPr>
          <w:p w:rsidR="001B6D33" w:rsidRPr="00AC58CF" w:rsidRDefault="001B6D33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51" w:type="dxa"/>
            <w:gridSpan w:val="2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B6D33" w:rsidRPr="00AC58CF" w:rsidTr="001B6D33">
        <w:tc>
          <w:tcPr>
            <w:tcW w:w="432" w:type="dxa"/>
            <w:vMerge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992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1134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000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 т.ч. утверждено в бюджете города</w:t>
            </w:r>
          </w:p>
        </w:tc>
      </w:tr>
      <w:tr w:rsidR="001B6D33" w:rsidRPr="00AC58CF" w:rsidTr="001B6D33">
        <w:tc>
          <w:tcPr>
            <w:tcW w:w="432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9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B6D33" w:rsidRPr="00AC58CF" w:rsidRDefault="001B6D33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19" w:rsidRPr="00AC58CF" w:rsidTr="00E06086">
        <w:trPr>
          <w:trHeight w:val="79"/>
        </w:trPr>
        <w:tc>
          <w:tcPr>
            <w:tcW w:w="432" w:type="dxa"/>
            <w:vMerge w:val="restart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5" w:type="dxa"/>
            <w:vMerge w:val="restart"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05444A">
              <w:rPr>
                <w:rFonts w:ascii="Times New Roman" w:hAnsi="Times New Roman" w:cs="Times New Roman"/>
                <w:sz w:val="24"/>
                <w:szCs w:val="24"/>
              </w:rPr>
              <w:t>о дворовых территорий с</w:t>
            </w:r>
            <w:proofErr w:type="gramStart"/>
            <w:r w:rsidR="000544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5444A"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 w:rsidR="0005444A"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</w:tc>
        <w:tc>
          <w:tcPr>
            <w:tcW w:w="1699" w:type="dxa"/>
            <w:vMerge w:val="restart"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CF">
              <w:rPr>
                <w:rFonts w:ascii="Times New Roman" w:hAnsi="Times New Roman" w:cs="Times New Roman"/>
                <w:sz w:val="20"/>
                <w:szCs w:val="20"/>
              </w:rPr>
              <w:t>Увеличение доли благоустроенных дворовых территорий МКД</w:t>
            </w:r>
          </w:p>
        </w:tc>
        <w:tc>
          <w:tcPr>
            <w:tcW w:w="660" w:type="dxa"/>
            <w:vMerge w:val="restart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936" w:type="dxa"/>
            <w:vMerge w:val="restart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85" w:type="dxa"/>
            <w:gridSpan w:val="3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ухоршибирь</w:t>
            </w:r>
          </w:p>
        </w:tc>
      </w:tr>
      <w:tr w:rsidR="00DB1B19" w:rsidRPr="00AC58CF" w:rsidTr="00DB1B19">
        <w:trPr>
          <w:trHeight w:val="148"/>
        </w:trPr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DB1B19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DB1B19" w:rsidRPr="00AC58CF" w:rsidTr="00DB1B19">
        <w:trPr>
          <w:trHeight w:val="117"/>
        </w:trPr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DB1B19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707,5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707,5</w:t>
            </w:r>
          </w:p>
        </w:tc>
      </w:tr>
      <w:tr w:rsidR="00DB1B19" w:rsidRPr="00AC58CF" w:rsidTr="00DB1B19">
        <w:trPr>
          <w:trHeight w:val="106"/>
        </w:trPr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DB1B19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1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DB1B19" w:rsidRPr="00AC58CF" w:rsidTr="00362B76">
        <w:trPr>
          <w:trHeight w:val="159"/>
        </w:trPr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DB1B19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3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аган-Нур</w:t>
            </w:r>
            <w:proofErr w:type="spellEnd"/>
          </w:p>
        </w:tc>
      </w:tr>
      <w:tr w:rsidR="00DB1B19" w:rsidRPr="00AC58CF" w:rsidTr="001B6D33">
        <w:trPr>
          <w:trHeight w:val="106"/>
        </w:trPr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DB1B19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</w:tr>
      <w:tr w:rsidR="00DB1B19" w:rsidRPr="00AC58CF" w:rsidTr="001B6D33"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1854,1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1854,1</w:t>
            </w:r>
          </w:p>
        </w:tc>
      </w:tr>
      <w:tr w:rsidR="00DB1B19" w:rsidRPr="00AC58CF" w:rsidTr="001B6D33">
        <w:tc>
          <w:tcPr>
            <w:tcW w:w="43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DB1B19" w:rsidRPr="00AC58CF" w:rsidRDefault="00DB1B19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1" w:type="dxa"/>
          </w:tcPr>
          <w:p w:rsidR="00DB1B19" w:rsidRPr="00AC58CF" w:rsidRDefault="00DB1B19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000" w:type="dxa"/>
          </w:tcPr>
          <w:p w:rsidR="00DB1B19" w:rsidRPr="00AC58CF" w:rsidRDefault="00DB1B19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05444A" w:rsidRPr="00AC58CF" w:rsidTr="00B92F33">
        <w:trPr>
          <w:trHeight w:val="181"/>
        </w:trPr>
        <w:tc>
          <w:tcPr>
            <w:tcW w:w="432" w:type="dxa"/>
            <w:vMerge w:val="restart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5" w:type="dxa"/>
            <w:vMerge w:val="restart"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Благоустройство муниципальных территорий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пользования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</w:tc>
        <w:tc>
          <w:tcPr>
            <w:tcW w:w="1699" w:type="dxa"/>
            <w:vMerge w:val="restart"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8CF">
              <w:rPr>
                <w:rFonts w:ascii="Times New Roman" w:hAnsi="Times New Roman" w:cs="Times New Roman"/>
                <w:sz w:val="20"/>
                <w:szCs w:val="20"/>
              </w:rPr>
              <w:t>Увеличение доли благоустроенных муниципальных территорий общего пользования</w:t>
            </w:r>
          </w:p>
        </w:tc>
        <w:tc>
          <w:tcPr>
            <w:tcW w:w="660" w:type="dxa"/>
            <w:vMerge w:val="restart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  <w:tc>
          <w:tcPr>
            <w:tcW w:w="936" w:type="dxa"/>
            <w:vMerge w:val="restart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85" w:type="dxa"/>
            <w:gridSpan w:val="3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ухоршибирь</w:t>
            </w:r>
          </w:p>
        </w:tc>
      </w:tr>
      <w:tr w:rsidR="0005444A" w:rsidRPr="00AC58CF" w:rsidTr="00DB1B19">
        <w:trPr>
          <w:trHeight w:val="148"/>
        </w:trPr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05444A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380,4</w:t>
            </w:r>
          </w:p>
        </w:tc>
      </w:tr>
      <w:tr w:rsidR="0005444A" w:rsidRPr="00AC58CF" w:rsidTr="00DB1B19">
        <w:trPr>
          <w:trHeight w:val="117"/>
        </w:trPr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05444A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</w:tr>
      <w:tr w:rsidR="0005444A" w:rsidRPr="00AC58CF" w:rsidTr="00DB1B19">
        <w:trPr>
          <w:trHeight w:val="129"/>
        </w:trPr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05444A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05444A" w:rsidRPr="00AC58CF" w:rsidTr="00561EFD">
        <w:trPr>
          <w:trHeight w:val="136"/>
        </w:trPr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7A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05444A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3"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аган-Нур</w:t>
            </w:r>
            <w:proofErr w:type="spellEnd"/>
          </w:p>
        </w:tc>
      </w:tr>
      <w:tr w:rsidR="0005444A" w:rsidRPr="00AC58CF" w:rsidTr="001B6D33"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996,8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996,8</w:t>
            </w:r>
          </w:p>
        </w:tc>
      </w:tr>
      <w:tr w:rsidR="0005444A" w:rsidRPr="00AC58CF" w:rsidTr="001B6D33"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</w:tr>
      <w:tr w:rsidR="0005444A" w:rsidRPr="00AC58CF" w:rsidTr="001B6D33">
        <w:tc>
          <w:tcPr>
            <w:tcW w:w="43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444A" w:rsidRPr="00AC58CF" w:rsidRDefault="0005444A" w:rsidP="001B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1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00" w:type="dxa"/>
          </w:tcPr>
          <w:p w:rsidR="0005444A" w:rsidRPr="00AC58CF" w:rsidRDefault="0005444A" w:rsidP="007C0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</w:tbl>
    <w:p w:rsidR="001B6D33" w:rsidRPr="00AC58CF" w:rsidRDefault="001B6D33" w:rsidP="00E7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ED" w:rsidRPr="00AC58CF" w:rsidRDefault="00E758ED" w:rsidP="00E7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ED" w:rsidRPr="00AC58CF" w:rsidRDefault="00D3475F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7 "Ресурсное обеспечение муниципальной программы".</w:t>
      </w:r>
    </w:p>
    <w:p w:rsidR="00207261" w:rsidRPr="00AC58CF" w:rsidRDefault="00207261" w:rsidP="0020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</w:t>
      </w:r>
    </w:p>
    <w:tbl>
      <w:tblPr>
        <w:tblStyle w:val="a6"/>
        <w:tblW w:w="0" w:type="auto"/>
        <w:tblLayout w:type="fixed"/>
        <w:tblLook w:val="04A0"/>
      </w:tblPr>
      <w:tblGrid>
        <w:gridCol w:w="1129"/>
        <w:gridCol w:w="1134"/>
        <w:gridCol w:w="1134"/>
        <w:gridCol w:w="709"/>
        <w:gridCol w:w="851"/>
        <w:gridCol w:w="850"/>
        <w:gridCol w:w="992"/>
        <w:gridCol w:w="1276"/>
        <w:gridCol w:w="1270"/>
      </w:tblGrid>
      <w:tr w:rsidR="00207261" w:rsidRPr="00AC58CF" w:rsidTr="00207261">
        <w:tc>
          <w:tcPr>
            <w:tcW w:w="1129" w:type="dxa"/>
            <w:vMerge w:val="restart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207261" w:rsidRPr="00AC58CF" w:rsidRDefault="00207261" w:rsidP="002072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4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2546" w:type="dxa"/>
            <w:gridSpan w:val="2"/>
          </w:tcPr>
          <w:p w:rsidR="00207261" w:rsidRPr="00AC58CF" w:rsidRDefault="00207261" w:rsidP="00207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07261" w:rsidRPr="00AC58CF" w:rsidTr="00207261">
        <w:tc>
          <w:tcPr>
            <w:tcW w:w="1129" w:type="dxa"/>
            <w:vMerge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0" w:type="dxa"/>
          </w:tcPr>
          <w:p w:rsidR="00207261" w:rsidRPr="00AC58CF" w:rsidRDefault="00207261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города</w:t>
            </w:r>
          </w:p>
        </w:tc>
      </w:tr>
      <w:tr w:rsidR="0005444A" w:rsidRPr="00AC58CF" w:rsidTr="00207261">
        <w:tc>
          <w:tcPr>
            <w:tcW w:w="1129" w:type="dxa"/>
            <w:vMerge w:val="restart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proofErr w:type="spellStart"/>
            <w:r w:rsidRPr="00AC58CF">
              <w:rPr>
                <w:rFonts w:ascii="Times New Roman" w:hAnsi="Times New Roman" w:cs="Times New Roman"/>
                <w:sz w:val="24"/>
                <w:szCs w:val="28"/>
              </w:rPr>
              <w:t>Муни-ципаль-наяпрог-рамма</w:t>
            </w:r>
            <w:proofErr w:type="spellEnd"/>
          </w:p>
        </w:tc>
        <w:tc>
          <w:tcPr>
            <w:tcW w:w="1134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</w:tc>
        <w:tc>
          <w:tcPr>
            <w:tcW w:w="1134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709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2754,5</w:t>
            </w:r>
          </w:p>
        </w:tc>
        <w:tc>
          <w:tcPr>
            <w:tcW w:w="1270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2754,5</w:t>
            </w:r>
          </w:p>
        </w:tc>
      </w:tr>
      <w:tr w:rsidR="0005444A" w:rsidRPr="00AC58CF" w:rsidTr="00207261">
        <w:tc>
          <w:tcPr>
            <w:tcW w:w="1129" w:type="dxa"/>
            <w:vMerge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муниципальных территорий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ухоршибирь,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п.Саган-Нур</w:t>
            </w:r>
            <w:proofErr w:type="spellEnd"/>
          </w:p>
        </w:tc>
        <w:tc>
          <w:tcPr>
            <w:tcW w:w="1134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709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1377,2</w:t>
            </w:r>
          </w:p>
        </w:tc>
        <w:tc>
          <w:tcPr>
            <w:tcW w:w="1270" w:type="dxa"/>
          </w:tcPr>
          <w:p w:rsidR="0005444A" w:rsidRPr="00AC58CF" w:rsidRDefault="0005444A" w:rsidP="00E75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1377,2</w:t>
            </w:r>
          </w:p>
        </w:tc>
      </w:tr>
    </w:tbl>
    <w:p w:rsidR="00035D65" w:rsidRPr="00AC58CF" w:rsidRDefault="00035D65" w:rsidP="00E7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261" w:rsidRPr="00AC58CF" w:rsidRDefault="00FE11C7" w:rsidP="00F21B81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за счет всех источников и направлений финансирования</w:t>
      </w:r>
    </w:p>
    <w:tbl>
      <w:tblPr>
        <w:tblStyle w:val="a6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FE11C7" w:rsidRPr="00AC58CF" w:rsidTr="00713797">
        <w:tc>
          <w:tcPr>
            <w:tcW w:w="1869" w:type="dxa"/>
            <w:vMerge w:val="restart"/>
          </w:tcPr>
          <w:p w:rsidR="00FE11C7" w:rsidRPr="00AC58CF" w:rsidRDefault="00FE11C7" w:rsidP="007C498F">
            <w:pPr>
              <w:outlineLvl w:val="2"/>
            </w:pPr>
            <w:r w:rsidRPr="00AC58CF">
              <w:t>Наименование муниципальной программы</w:t>
            </w:r>
          </w:p>
        </w:tc>
        <w:tc>
          <w:tcPr>
            <w:tcW w:w="1869" w:type="dxa"/>
            <w:vMerge w:val="restart"/>
          </w:tcPr>
          <w:p w:rsidR="00FE11C7" w:rsidRPr="00AC58CF" w:rsidRDefault="00FE11C7" w:rsidP="007C498F">
            <w:pPr>
              <w:outlineLvl w:val="2"/>
            </w:pPr>
            <w:r w:rsidRPr="00AC58CF">
              <w:t>Статья расходов</w:t>
            </w:r>
          </w:p>
        </w:tc>
        <w:tc>
          <w:tcPr>
            <w:tcW w:w="1869" w:type="dxa"/>
            <w:vMerge w:val="restart"/>
          </w:tcPr>
          <w:p w:rsidR="00FE11C7" w:rsidRPr="00AC58CF" w:rsidRDefault="00FE11C7" w:rsidP="007C498F">
            <w:pPr>
              <w:outlineLvl w:val="2"/>
            </w:pPr>
            <w:r w:rsidRPr="00AC58CF">
              <w:t>Источник финансирования</w:t>
            </w:r>
          </w:p>
        </w:tc>
        <w:tc>
          <w:tcPr>
            <w:tcW w:w="3738" w:type="dxa"/>
            <w:gridSpan w:val="2"/>
          </w:tcPr>
          <w:p w:rsidR="00FE11C7" w:rsidRPr="00AC58CF" w:rsidRDefault="00FE11C7" w:rsidP="007C498F">
            <w:pPr>
              <w:outlineLvl w:val="2"/>
            </w:pPr>
            <w:r w:rsidRPr="00AC58CF">
              <w:t>Оценка расходов (тыс. руб.), годы</w:t>
            </w:r>
          </w:p>
        </w:tc>
      </w:tr>
      <w:tr w:rsidR="00FE11C7" w:rsidRPr="00AC58CF" w:rsidTr="00713797"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3738" w:type="dxa"/>
            <w:gridSpan w:val="2"/>
          </w:tcPr>
          <w:p w:rsidR="00FE11C7" w:rsidRPr="00AC58CF" w:rsidRDefault="00FE11C7" w:rsidP="00FE11C7">
            <w:pPr>
              <w:jc w:val="center"/>
              <w:outlineLvl w:val="2"/>
            </w:pPr>
            <w:r w:rsidRPr="00AC58CF">
              <w:t>2017</w:t>
            </w:r>
          </w:p>
        </w:tc>
      </w:tr>
      <w:tr w:rsidR="00FE11C7" w:rsidRPr="00AC58CF" w:rsidTr="00FE11C7"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1869" w:type="dxa"/>
            <w:vMerge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1869" w:type="dxa"/>
          </w:tcPr>
          <w:p w:rsidR="00FE11C7" w:rsidRPr="00AC58CF" w:rsidRDefault="00FE11C7" w:rsidP="007C498F">
            <w:pPr>
              <w:outlineLvl w:val="2"/>
            </w:pPr>
            <w:r w:rsidRPr="00AC58CF">
              <w:t>План по программе</w:t>
            </w:r>
          </w:p>
        </w:tc>
        <w:tc>
          <w:tcPr>
            <w:tcW w:w="1869" w:type="dxa"/>
          </w:tcPr>
          <w:p w:rsidR="00FE11C7" w:rsidRPr="00AC58CF" w:rsidRDefault="00FE11C7" w:rsidP="007C498F">
            <w:pPr>
              <w:outlineLvl w:val="2"/>
            </w:pPr>
            <w:r w:rsidRPr="00AC58CF">
              <w:t>Утверждено в бюджете города</w:t>
            </w:r>
          </w:p>
        </w:tc>
      </w:tr>
      <w:tr w:rsidR="00FE11C7" w:rsidRPr="00AC58CF" w:rsidTr="00713797">
        <w:tc>
          <w:tcPr>
            <w:tcW w:w="1869" w:type="dxa"/>
          </w:tcPr>
          <w:p w:rsidR="00FE11C7" w:rsidRPr="00AC58CF" w:rsidRDefault="00FE11C7" w:rsidP="007C498F">
            <w:pPr>
              <w:outlineLvl w:val="2"/>
            </w:pPr>
          </w:p>
        </w:tc>
        <w:tc>
          <w:tcPr>
            <w:tcW w:w="3738" w:type="dxa"/>
            <w:gridSpan w:val="2"/>
          </w:tcPr>
          <w:p w:rsidR="00FE11C7" w:rsidRPr="00AC58CF" w:rsidRDefault="00FE11C7" w:rsidP="007C498F">
            <w:pPr>
              <w:outlineLvl w:val="2"/>
            </w:pPr>
            <w:r w:rsidRPr="00AC58CF">
              <w:t>Всего по муниципальной программе</w:t>
            </w:r>
          </w:p>
        </w:tc>
        <w:tc>
          <w:tcPr>
            <w:tcW w:w="1869" w:type="dxa"/>
          </w:tcPr>
          <w:p w:rsidR="00FE11C7" w:rsidRPr="00AC58CF" w:rsidRDefault="00B924A7" w:rsidP="007C498F">
            <w:pPr>
              <w:outlineLvl w:val="2"/>
            </w:pPr>
            <w:r>
              <w:t>4131,7</w:t>
            </w:r>
          </w:p>
        </w:tc>
        <w:tc>
          <w:tcPr>
            <w:tcW w:w="1869" w:type="dxa"/>
          </w:tcPr>
          <w:p w:rsidR="00FE11C7" w:rsidRPr="00AC58CF" w:rsidRDefault="00B924A7" w:rsidP="007C498F">
            <w:pPr>
              <w:outlineLvl w:val="2"/>
            </w:pPr>
            <w:r>
              <w:t>4131,7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7C498F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7C498F">
            <w:pPr>
              <w:outlineLvl w:val="2"/>
            </w:pPr>
            <w:r w:rsidRPr="00AC58CF">
              <w:t>Федеральный бюджет</w:t>
            </w:r>
          </w:p>
        </w:tc>
        <w:tc>
          <w:tcPr>
            <w:tcW w:w="1869" w:type="dxa"/>
          </w:tcPr>
          <w:p w:rsidR="003C26B2" w:rsidRPr="00AC58CF" w:rsidRDefault="00B924A7" w:rsidP="007C498F">
            <w:pPr>
              <w:outlineLvl w:val="2"/>
            </w:pPr>
            <w:r>
              <w:t>38</w:t>
            </w:r>
            <w:r w:rsidR="0005444A">
              <w:t>42,5</w:t>
            </w:r>
          </w:p>
        </w:tc>
        <w:tc>
          <w:tcPr>
            <w:tcW w:w="1869" w:type="dxa"/>
          </w:tcPr>
          <w:p w:rsidR="003C26B2" w:rsidRPr="00AC58CF" w:rsidRDefault="00B924A7" w:rsidP="007C498F">
            <w:pPr>
              <w:outlineLvl w:val="2"/>
            </w:pPr>
            <w:r>
              <w:t>3842,5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7C498F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7C498F">
            <w:pPr>
              <w:outlineLvl w:val="2"/>
            </w:pPr>
            <w:r w:rsidRPr="00AC58CF">
              <w:t>Республиканский бюджет</w:t>
            </w:r>
          </w:p>
        </w:tc>
        <w:tc>
          <w:tcPr>
            <w:tcW w:w="1869" w:type="dxa"/>
          </w:tcPr>
          <w:p w:rsidR="003C26B2" w:rsidRPr="00AC58CF" w:rsidRDefault="0005444A" w:rsidP="007C498F">
            <w:pPr>
              <w:outlineLvl w:val="2"/>
            </w:pPr>
            <w:r>
              <w:t>289,2</w:t>
            </w:r>
          </w:p>
        </w:tc>
        <w:tc>
          <w:tcPr>
            <w:tcW w:w="1869" w:type="dxa"/>
          </w:tcPr>
          <w:p w:rsidR="003C26B2" w:rsidRPr="00AC58CF" w:rsidRDefault="00B924A7" w:rsidP="007C498F">
            <w:pPr>
              <w:outlineLvl w:val="2"/>
            </w:pPr>
            <w:r>
              <w:t>289,2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7C498F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</w:pPr>
            <w:r w:rsidRPr="00AC58CF">
              <w:t xml:space="preserve">В том числе: </w:t>
            </w:r>
            <w:r w:rsidRPr="00AC58CF">
              <w:rPr>
                <w:i/>
              </w:rPr>
              <w:t>Капитальные вложения</w:t>
            </w:r>
          </w:p>
        </w:tc>
        <w:tc>
          <w:tcPr>
            <w:tcW w:w="1869" w:type="dxa"/>
          </w:tcPr>
          <w:p w:rsidR="003C26B2" w:rsidRPr="00AC58CF" w:rsidRDefault="00293D53" w:rsidP="007C498F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7C498F">
            <w:pPr>
              <w:outlineLvl w:val="2"/>
            </w:pPr>
            <w:r w:rsidRPr="00AC58CF">
              <w:t>-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</w:pPr>
            <w:r w:rsidRPr="00AC58CF">
              <w:t>Федеральный бюджет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</w:pPr>
            <w:r w:rsidRPr="00AC58CF">
              <w:t>Республиканский бюджет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  <w:rPr>
                <w:i/>
              </w:rPr>
            </w:pPr>
            <w:r w:rsidRPr="00AC58CF">
              <w:rPr>
                <w:i/>
              </w:rPr>
              <w:t>НИОКР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</w:pPr>
            <w:r w:rsidRPr="00AC58CF">
              <w:t>Федеральный бюджет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</w:tr>
      <w:tr w:rsidR="003C26B2" w:rsidRPr="00AC58CF" w:rsidTr="00713797">
        <w:tc>
          <w:tcPr>
            <w:tcW w:w="1869" w:type="dxa"/>
          </w:tcPr>
          <w:p w:rsidR="003C26B2" w:rsidRPr="00AC58CF" w:rsidRDefault="003C26B2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3C26B2" w:rsidRPr="00AC58CF" w:rsidRDefault="003C26B2" w:rsidP="003C26B2">
            <w:pPr>
              <w:outlineLvl w:val="2"/>
            </w:pPr>
            <w:r w:rsidRPr="00AC58CF">
              <w:t>Республиканский бюджет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  <w:tc>
          <w:tcPr>
            <w:tcW w:w="1869" w:type="dxa"/>
          </w:tcPr>
          <w:p w:rsidR="003C26B2" w:rsidRPr="00AC58CF" w:rsidRDefault="00293D53" w:rsidP="003C26B2">
            <w:pPr>
              <w:outlineLvl w:val="2"/>
            </w:pPr>
            <w:r w:rsidRPr="00AC58CF">
              <w:t>-</w:t>
            </w:r>
          </w:p>
        </w:tc>
      </w:tr>
      <w:tr w:rsidR="00B924A7" w:rsidRPr="00AC58CF" w:rsidTr="00713797">
        <w:tc>
          <w:tcPr>
            <w:tcW w:w="1869" w:type="dxa"/>
          </w:tcPr>
          <w:p w:rsidR="00B924A7" w:rsidRPr="00AC58CF" w:rsidRDefault="00B924A7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B924A7" w:rsidRPr="00AC58CF" w:rsidRDefault="00B924A7" w:rsidP="003C26B2">
            <w:pPr>
              <w:outlineLvl w:val="2"/>
              <w:rPr>
                <w:i/>
              </w:rPr>
            </w:pPr>
            <w:r w:rsidRPr="00AC58CF">
              <w:rPr>
                <w:i/>
              </w:rPr>
              <w:t>Прочие нужды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4131,7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4131,7</w:t>
            </w:r>
          </w:p>
        </w:tc>
      </w:tr>
      <w:tr w:rsidR="00B924A7" w:rsidRPr="00AC58CF" w:rsidTr="00713797">
        <w:tc>
          <w:tcPr>
            <w:tcW w:w="1869" w:type="dxa"/>
          </w:tcPr>
          <w:p w:rsidR="00B924A7" w:rsidRPr="00AC58CF" w:rsidRDefault="00B924A7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B924A7" w:rsidRPr="00AC58CF" w:rsidRDefault="00B924A7" w:rsidP="00E173A0">
            <w:pPr>
              <w:outlineLvl w:val="2"/>
            </w:pPr>
            <w:r w:rsidRPr="00AC58CF">
              <w:t>Федеральный бюджет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3842,5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3842,5</w:t>
            </w:r>
          </w:p>
        </w:tc>
      </w:tr>
      <w:tr w:rsidR="00B924A7" w:rsidRPr="00AC58CF" w:rsidTr="00713797">
        <w:tc>
          <w:tcPr>
            <w:tcW w:w="1869" w:type="dxa"/>
          </w:tcPr>
          <w:p w:rsidR="00B924A7" w:rsidRPr="00AC58CF" w:rsidRDefault="00B924A7" w:rsidP="003C26B2">
            <w:pPr>
              <w:outlineLvl w:val="2"/>
            </w:pPr>
          </w:p>
        </w:tc>
        <w:tc>
          <w:tcPr>
            <w:tcW w:w="3738" w:type="dxa"/>
            <w:gridSpan w:val="2"/>
          </w:tcPr>
          <w:p w:rsidR="00B924A7" w:rsidRPr="00AC58CF" w:rsidRDefault="00B924A7" w:rsidP="00E173A0">
            <w:pPr>
              <w:outlineLvl w:val="2"/>
            </w:pPr>
            <w:r w:rsidRPr="00AC58CF">
              <w:t>Республиканский бюджет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289,2</w:t>
            </w:r>
          </w:p>
        </w:tc>
        <w:tc>
          <w:tcPr>
            <w:tcW w:w="1869" w:type="dxa"/>
          </w:tcPr>
          <w:p w:rsidR="00B924A7" w:rsidRPr="00AC58CF" w:rsidRDefault="00B924A7" w:rsidP="007C0E18">
            <w:pPr>
              <w:outlineLvl w:val="2"/>
            </w:pPr>
            <w:r>
              <w:t>289,2</w:t>
            </w:r>
          </w:p>
        </w:tc>
      </w:tr>
    </w:tbl>
    <w:p w:rsidR="00207261" w:rsidRPr="00AC58CF" w:rsidRDefault="00207261" w:rsidP="007C498F">
      <w:pPr>
        <w:shd w:val="clear" w:color="auto" w:fill="FFFFFF"/>
        <w:spacing w:after="0" w:line="240" w:lineRule="auto"/>
        <w:outlineLvl w:val="2"/>
      </w:pPr>
    </w:p>
    <w:p w:rsidR="00207261" w:rsidRPr="00AC58CF" w:rsidRDefault="00207261" w:rsidP="007C498F">
      <w:pPr>
        <w:shd w:val="clear" w:color="auto" w:fill="FFFFFF"/>
        <w:spacing w:after="0" w:line="240" w:lineRule="auto"/>
        <w:outlineLvl w:val="2"/>
      </w:pPr>
    </w:p>
    <w:p w:rsidR="00233EF1" w:rsidRPr="00AC58CF" w:rsidRDefault="00233EF1" w:rsidP="00233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Финансирование мероприятий Программы предусматривается осуществлять за счет средств республиканского и федерального бюджетов.</w:t>
      </w:r>
    </w:p>
    <w:p w:rsidR="007C498F" w:rsidRPr="00AC58CF" w:rsidRDefault="007C498F" w:rsidP="00E75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ED" w:rsidRPr="00AC58CF" w:rsidRDefault="00260943" w:rsidP="004C2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F">
        <w:rPr>
          <w:rFonts w:ascii="Times New Roman" w:hAnsi="Times New Roman" w:cs="Times New Roman"/>
          <w:b/>
          <w:sz w:val="28"/>
          <w:szCs w:val="28"/>
        </w:rPr>
        <w:t>Р</w:t>
      </w:r>
      <w:r w:rsidR="00E758ED" w:rsidRPr="00AC58CF">
        <w:rPr>
          <w:rFonts w:ascii="Times New Roman" w:hAnsi="Times New Roman" w:cs="Times New Roman"/>
          <w:b/>
          <w:sz w:val="28"/>
          <w:szCs w:val="28"/>
        </w:rPr>
        <w:t>аздел 8 "Описание мер муниципального и правового регулирования и анализ рисков реализации муниципальной программы".</w:t>
      </w:r>
    </w:p>
    <w:p w:rsidR="00456C2D" w:rsidRPr="00315A7B" w:rsidRDefault="00456C2D" w:rsidP="00F21B8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E758ED" w:rsidRPr="00315A7B" w:rsidRDefault="00E758ED" w:rsidP="00F21B81">
      <w:pPr>
        <w:spacing w:after="0"/>
        <w:rPr>
          <w:rFonts w:ascii="Times New Roman" w:hAnsi="Times New Roman" w:cs="Times New Roman"/>
          <w:sz w:val="12"/>
          <w:szCs w:val="28"/>
        </w:rPr>
      </w:pP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Анализ рисков и управление рисками по реализации Программы осуществляет ответств</w:t>
      </w:r>
      <w:r w:rsidR="00B924A7">
        <w:rPr>
          <w:rFonts w:ascii="Times New Roman" w:hAnsi="Times New Roman" w:cs="Times New Roman"/>
          <w:sz w:val="28"/>
          <w:szCs w:val="28"/>
        </w:rPr>
        <w:t xml:space="preserve">енный исполнитель - Комитет по управлению имуществом и муниципальным хозяйством муниципального образования </w:t>
      </w:r>
      <w:r w:rsidR="00B924A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924A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B924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C58CF">
        <w:rPr>
          <w:rFonts w:ascii="Times New Roman" w:hAnsi="Times New Roman" w:cs="Times New Roman"/>
          <w:sz w:val="28"/>
          <w:szCs w:val="28"/>
        </w:rPr>
        <w:t>. Основными рисками при реализации Программы являются: снижение объемов финансирования и неэффективного администрирования Программы, а также</w:t>
      </w:r>
      <w:r w:rsidR="00B924A7">
        <w:rPr>
          <w:rFonts w:ascii="Times New Roman" w:hAnsi="Times New Roman" w:cs="Times New Roman"/>
          <w:sz w:val="28"/>
          <w:szCs w:val="28"/>
        </w:rPr>
        <w:t xml:space="preserve"> кризисные явления в муниципальном образовании «</w:t>
      </w:r>
      <w:proofErr w:type="spellStart"/>
      <w:r w:rsidR="00B924A7">
        <w:rPr>
          <w:rFonts w:ascii="Times New Roman" w:hAnsi="Times New Roman" w:cs="Times New Roman"/>
          <w:sz w:val="28"/>
          <w:szCs w:val="28"/>
        </w:rPr>
        <w:t>Мухоршиибрский</w:t>
      </w:r>
      <w:proofErr w:type="spellEnd"/>
      <w:r w:rsidR="00B924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C58CF">
        <w:rPr>
          <w:rFonts w:ascii="Times New Roman" w:hAnsi="Times New Roman" w:cs="Times New Roman"/>
          <w:sz w:val="28"/>
          <w:szCs w:val="28"/>
        </w:rPr>
        <w:t>.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Программой, который, в свою очередь, может привести к невыполнению целей и задач Программы; срывам выполнения мероприятий и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 Способами ограничения административного риска являются: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4F5A95" w:rsidRPr="00AC58CF">
        <w:rPr>
          <w:rFonts w:ascii="Times New Roman" w:hAnsi="Times New Roman" w:cs="Times New Roman"/>
          <w:sz w:val="28"/>
          <w:szCs w:val="28"/>
        </w:rPr>
        <w:t>плана</w:t>
      </w:r>
      <w:r w:rsidRPr="00AC58CF">
        <w:rPr>
          <w:rFonts w:ascii="Times New Roman" w:hAnsi="Times New Roman" w:cs="Times New Roman"/>
          <w:sz w:val="28"/>
          <w:szCs w:val="28"/>
        </w:rPr>
        <w:t xml:space="preserve"> реализации Программы;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- непрерывный мониторинг выполнения индикаторов (показателей) Программы;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- информирование населения и открытая публикация данных о ходе реализации Программы.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Качественная и количественная оценка факторов риска включает в себя следующие действия: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1) выявление источников и причин риска, этапов и работ, при выполнении которых возникает риск;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2) идентификация всех возможных качественных и количественных факторов рисков, свойственных рассматриваемому проекту;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3) оценка уровня отдельных качественных и количественных факторов рисков и риска проекта в целом, определяющая его экономическую целесообразность;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4) определение допустимого качественного и количественного фактора уровня риска;</w:t>
      </w:r>
    </w:p>
    <w:p w:rsidR="00260943" w:rsidRPr="00AC58CF" w:rsidRDefault="00260943" w:rsidP="00260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8CF">
        <w:rPr>
          <w:rFonts w:ascii="Times New Roman" w:hAnsi="Times New Roman" w:cs="Times New Roman"/>
          <w:sz w:val="28"/>
          <w:szCs w:val="28"/>
        </w:rPr>
        <w:t>5) разработка мероприятий по снижению риска.</w:t>
      </w:r>
    </w:p>
    <w:p w:rsidR="00315A7B" w:rsidRDefault="00315A7B" w:rsidP="00F85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DEB" w:rsidRPr="00AC58CF" w:rsidRDefault="008B7DEB" w:rsidP="00F85C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475F" w:rsidRPr="00AC58CF">
        <w:rPr>
          <w:rFonts w:ascii="Times New Roman" w:hAnsi="Times New Roman" w:cs="Times New Roman"/>
          <w:sz w:val="24"/>
          <w:szCs w:val="24"/>
        </w:rPr>
        <w:t>1</w:t>
      </w:r>
    </w:p>
    <w:p w:rsidR="008B7DEB" w:rsidRPr="00AC58CF" w:rsidRDefault="008B7DEB" w:rsidP="00F85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B7DEB" w:rsidRPr="00AC58CF" w:rsidRDefault="008B7DEB" w:rsidP="00F85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 «Формирование современной </w:t>
      </w:r>
    </w:p>
    <w:p w:rsidR="00B924A7" w:rsidRDefault="008B7DEB" w:rsidP="00F85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городской ср</w:t>
      </w:r>
      <w:r w:rsidR="00B924A7">
        <w:rPr>
          <w:rFonts w:ascii="Times New Roman" w:hAnsi="Times New Roman" w:cs="Times New Roman"/>
          <w:sz w:val="24"/>
          <w:szCs w:val="24"/>
        </w:rPr>
        <w:t>еды на территории</w:t>
      </w:r>
    </w:p>
    <w:p w:rsidR="003F349A" w:rsidRPr="00AC58CF" w:rsidRDefault="00B924A7" w:rsidP="00F85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B7DEB" w:rsidRPr="00AC5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EB" w:rsidRPr="00AC58CF" w:rsidRDefault="00B924A7" w:rsidP="00F85C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Мухоршиибрский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B7DEB" w:rsidRPr="00AC58CF">
        <w:rPr>
          <w:rFonts w:ascii="Times New Roman" w:hAnsi="Times New Roman" w:cs="Times New Roman"/>
          <w:sz w:val="24"/>
          <w:szCs w:val="24"/>
        </w:rPr>
        <w:t>на 2017 год»</w:t>
      </w:r>
    </w:p>
    <w:p w:rsidR="008B7DEB" w:rsidRPr="00AC58CF" w:rsidRDefault="00600DE0" w:rsidP="00F85C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М</w:t>
      </w:r>
      <w:r w:rsidR="008B7DEB" w:rsidRPr="00AC58CF">
        <w:rPr>
          <w:rFonts w:ascii="Times New Roman" w:hAnsi="Times New Roman" w:cs="Times New Roman"/>
          <w:sz w:val="26"/>
          <w:szCs w:val="26"/>
        </w:rPr>
        <w:t xml:space="preserve">инимальный </w:t>
      </w:r>
      <w:r w:rsidR="001E7C1F" w:rsidRPr="00AC58CF">
        <w:rPr>
          <w:rFonts w:ascii="Times New Roman" w:hAnsi="Times New Roman" w:cs="Times New Roman"/>
          <w:sz w:val="26"/>
          <w:szCs w:val="26"/>
        </w:rPr>
        <w:t xml:space="preserve">и дополнительный </w:t>
      </w:r>
      <w:r w:rsidR="008B7DEB" w:rsidRPr="00AC58CF">
        <w:rPr>
          <w:rFonts w:ascii="Times New Roman" w:hAnsi="Times New Roman" w:cs="Times New Roman"/>
          <w:sz w:val="26"/>
          <w:szCs w:val="26"/>
        </w:rPr>
        <w:t>перечн</w:t>
      </w:r>
      <w:r w:rsidR="001E7C1F" w:rsidRPr="00AC58CF">
        <w:rPr>
          <w:rFonts w:ascii="Times New Roman" w:hAnsi="Times New Roman" w:cs="Times New Roman"/>
          <w:sz w:val="26"/>
          <w:szCs w:val="26"/>
        </w:rPr>
        <w:t>и</w:t>
      </w:r>
      <w:r w:rsidR="008B7DEB" w:rsidRPr="00AC58CF">
        <w:rPr>
          <w:rFonts w:ascii="Times New Roman" w:hAnsi="Times New Roman" w:cs="Times New Roman"/>
          <w:sz w:val="26"/>
          <w:szCs w:val="26"/>
        </w:rPr>
        <w:t xml:space="preserve"> работ</w:t>
      </w:r>
    </w:p>
    <w:p w:rsidR="008B7DEB" w:rsidRPr="00AC58CF" w:rsidRDefault="008B7DEB" w:rsidP="00F85C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по благоустройству дворовых территорий</w:t>
      </w:r>
    </w:p>
    <w:p w:rsidR="008B7DEB" w:rsidRPr="00AC58CF" w:rsidRDefault="008B7DEB" w:rsidP="00F85C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многоквартирных домов</w:t>
      </w:r>
    </w:p>
    <w:p w:rsidR="00F85C4D" w:rsidRPr="00AC58CF" w:rsidRDefault="00F85C4D" w:rsidP="00F85C4D">
      <w:pPr>
        <w:rPr>
          <w:rFonts w:ascii="Times New Roman" w:hAnsi="Times New Roman" w:cs="Times New Roman"/>
          <w:sz w:val="1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F85C4D" w:rsidRPr="00AC58CF" w:rsidTr="001E7C1F">
        <w:trPr>
          <w:trHeight w:val="551"/>
        </w:trPr>
        <w:tc>
          <w:tcPr>
            <w:tcW w:w="9464" w:type="dxa"/>
            <w:shd w:val="clear" w:color="auto" w:fill="auto"/>
          </w:tcPr>
          <w:p w:rsidR="00F85C4D" w:rsidRPr="00AC58CF" w:rsidRDefault="00F85C4D" w:rsidP="00E173A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1E7C1F" w:rsidRPr="00AC58CF" w:rsidTr="001E7C1F">
        <w:trPr>
          <w:trHeight w:val="380"/>
        </w:trPr>
        <w:tc>
          <w:tcPr>
            <w:tcW w:w="9464" w:type="dxa"/>
            <w:shd w:val="clear" w:color="auto" w:fill="auto"/>
          </w:tcPr>
          <w:p w:rsidR="001E7C1F" w:rsidRPr="00B924A7" w:rsidRDefault="001E7C1F" w:rsidP="00E173A0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A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перечень работ</w:t>
            </w:r>
          </w:p>
        </w:tc>
      </w:tr>
      <w:tr w:rsidR="00F85C4D" w:rsidRPr="00AC58CF" w:rsidTr="00914EB3">
        <w:trPr>
          <w:trHeight w:val="353"/>
        </w:trPr>
        <w:tc>
          <w:tcPr>
            <w:tcW w:w="9464" w:type="dxa"/>
            <w:shd w:val="clear" w:color="auto" w:fill="auto"/>
          </w:tcPr>
          <w:p w:rsidR="00F85C4D" w:rsidRPr="00AC58CF" w:rsidRDefault="00F85C4D" w:rsidP="00F85C4D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F85C4D" w:rsidRPr="00AC58CF" w:rsidTr="00914EB3">
        <w:trPr>
          <w:trHeight w:val="571"/>
        </w:trPr>
        <w:tc>
          <w:tcPr>
            <w:tcW w:w="9464" w:type="dxa"/>
            <w:shd w:val="clear" w:color="auto" w:fill="auto"/>
          </w:tcPr>
          <w:p w:rsidR="00F85C4D" w:rsidRPr="00AC58CF" w:rsidRDefault="00F85C4D" w:rsidP="00914EB3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F85C4D" w:rsidRPr="00AC58CF" w:rsidTr="00E173A0">
        <w:tblPrEx>
          <w:tblLook w:val="04A0"/>
        </w:tblPrEx>
        <w:tc>
          <w:tcPr>
            <w:tcW w:w="9464" w:type="dxa"/>
            <w:shd w:val="clear" w:color="auto" w:fill="auto"/>
          </w:tcPr>
          <w:p w:rsidR="00F85C4D" w:rsidRPr="00AC58CF" w:rsidRDefault="00F85C4D" w:rsidP="00600DE0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</w:t>
            </w:r>
          </w:p>
        </w:tc>
      </w:tr>
      <w:tr w:rsidR="00F85C4D" w:rsidRPr="00AC58CF" w:rsidTr="00600DE0">
        <w:tblPrEx>
          <w:tblLook w:val="04A0"/>
        </w:tblPrEx>
        <w:trPr>
          <w:trHeight w:val="553"/>
        </w:trPr>
        <w:tc>
          <w:tcPr>
            <w:tcW w:w="9464" w:type="dxa"/>
            <w:shd w:val="clear" w:color="auto" w:fill="auto"/>
          </w:tcPr>
          <w:p w:rsidR="00F85C4D" w:rsidRPr="00AC58CF" w:rsidRDefault="00F85C4D" w:rsidP="00600DE0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CF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914EB3" w:rsidRPr="00AC58CF" w:rsidTr="00914EB3">
        <w:tblPrEx>
          <w:tblLook w:val="04A0"/>
        </w:tblPrEx>
        <w:trPr>
          <w:trHeight w:val="595"/>
        </w:trPr>
        <w:tc>
          <w:tcPr>
            <w:tcW w:w="9464" w:type="dxa"/>
            <w:shd w:val="clear" w:color="auto" w:fill="auto"/>
            <w:vAlign w:val="center"/>
          </w:tcPr>
          <w:p w:rsidR="00914EB3" w:rsidRPr="00B924A7" w:rsidRDefault="00914EB3" w:rsidP="00914EB3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Дополнительный перечень работ</w:t>
            </w:r>
          </w:p>
        </w:tc>
      </w:tr>
      <w:tr w:rsidR="00914EB3" w:rsidRPr="00AC58CF" w:rsidTr="00914EB3">
        <w:tblPrEx>
          <w:tblLook w:val="04A0"/>
        </w:tblPrEx>
        <w:trPr>
          <w:trHeight w:val="263"/>
        </w:trPr>
        <w:tc>
          <w:tcPr>
            <w:tcW w:w="9464" w:type="dxa"/>
            <w:shd w:val="clear" w:color="auto" w:fill="auto"/>
            <w:vAlign w:val="center"/>
          </w:tcPr>
          <w:p w:rsidR="00914EB3" w:rsidRPr="00B924A7" w:rsidRDefault="00914EB3" w:rsidP="00914EB3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4A7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914EB3" w:rsidRPr="00AC58CF" w:rsidTr="00914EB3">
        <w:tblPrEx>
          <w:tblLook w:val="04A0"/>
        </w:tblPrEx>
        <w:trPr>
          <w:trHeight w:val="383"/>
        </w:trPr>
        <w:tc>
          <w:tcPr>
            <w:tcW w:w="9464" w:type="dxa"/>
            <w:shd w:val="clear" w:color="auto" w:fill="auto"/>
            <w:vAlign w:val="center"/>
          </w:tcPr>
          <w:p w:rsidR="00914EB3" w:rsidRPr="00B924A7" w:rsidRDefault="00914EB3" w:rsidP="00914EB3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4A7"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914EB3" w:rsidRPr="00AC58CF" w:rsidTr="00914EB3">
        <w:tblPrEx>
          <w:tblLook w:val="04A0"/>
        </w:tblPrEx>
        <w:trPr>
          <w:trHeight w:val="475"/>
        </w:trPr>
        <w:tc>
          <w:tcPr>
            <w:tcW w:w="9464" w:type="dxa"/>
            <w:shd w:val="clear" w:color="auto" w:fill="auto"/>
            <w:vAlign w:val="center"/>
          </w:tcPr>
          <w:p w:rsidR="00914EB3" w:rsidRPr="00B924A7" w:rsidRDefault="00914EB3" w:rsidP="00914EB3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4A7">
              <w:rPr>
                <w:rFonts w:ascii="Times New Roman" w:hAnsi="Times New Roman" w:cs="Times New Roman"/>
                <w:sz w:val="24"/>
                <w:szCs w:val="24"/>
              </w:rPr>
              <w:t>Озеленение дворовой территории</w:t>
            </w:r>
          </w:p>
        </w:tc>
      </w:tr>
      <w:tr w:rsidR="00914EB3" w:rsidRPr="00AC58CF" w:rsidTr="00914EB3">
        <w:tblPrEx>
          <w:tblLook w:val="04A0"/>
        </w:tblPrEx>
        <w:trPr>
          <w:trHeight w:val="595"/>
        </w:trPr>
        <w:tc>
          <w:tcPr>
            <w:tcW w:w="9464" w:type="dxa"/>
            <w:shd w:val="clear" w:color="auto" w:fill="auto"/>
            <w:vAlign w:val="center"/>
          </w:tcPr>
          <w:p w:rsidR="00914EB3" w:rsidRPr="00B924A7" w:rsidRDefault="00914EB3" w:rsidP="00914EB3">
            <w:pPr>
              <w:pStyle w:val="a4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4A7"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работ, предусмотренные Правилами благоустройства территории </w:t>
            </w:r>
            <w:r w:rsidR="00B924A7" w:rsidRPr="00B924A7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</w:tbl>
    <w:p w:rsidR="00F85C4D" w:rsidRPr="00AC58CF" w:rsidRDefault="00F85C4D" w:rsidP="00F21B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5DE" w:rsidRPr="00AC58CF" w:rsidRDefault="00BB35DE" w:rsidP="0060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49A" w:rsidRPr="00AC58CF" w:rsidRDefault="003F349A" w:rsidP="00F21B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20FCF" w:rsidRPr="00AC58CF" w:rsidRDefault="00720FCF" w:rsidP="003F349A">
      <w:pPr>
        <w:jc w:val="right"/>
        <w:rPr>
          <w:rFonts w:ascii="Times New Roman" w:hAnsi="Times New Roman"/>
          <w:sz w:val="24"/>
          <w:szCs w:val="24"/>
        </w:rPr>
      </w:pPr>
    </w:p>
    <w:p w:rsidR="00720FCF" w:rsidRPr="00AC58CF" w:rsidRDefault="00720FCF" w:rsidP="003F349A">
      <w:pPr>
        <w:jc w:val="right"/>
        <w:rPr>
          <w:rFonts w:ascii="Times New Roman" w:hAnsi="Times New Roman"/>
          <w:sz w:val="24"/>
          <w:szCs w:val="24"/>
        </w:rPr>
      </w:pPr>
    </w:p>
    <w:p w:rsidR="00720FCF" w:rsidRPr="00AC58CF" w:rsidRDefault="00720FCF" w:rsidP="003F349A">
      <w:pPr>
        <w:jc w:val="right"/>
        <w:rPr>
          <w:rFonts w:ascii="Times New Roman" w:hAnsi="Times New Roman"/>
          <w:sz w:val="24"/>
          <w:szCs w:val="24"/>
        </w:rPr>
      </w:pPr>
    </w:p>
    <w:p w:rsidR="00720FCF" w:rsidRPr="00AC58CF" w:rsidRDefault="00720FCF" w:rsidP="003F349A">
      <w:pPr>
        <w:jc w:val="right"/>
        <w:rPr>
          <w:rFonts w:ascii="Times New Roman" w:hAnsi="Times New Roman"/>
          <w:sz w:val="24"/>
          <w:szCs w:val="24"/>
        </w:rPr>
      </w:pPr>
    </w:p>
    <w:p w:rsidR="00720FCF" w:rsidRPr="00AC58CF" w:rsidRDefault="00720FCF" w:rsidP="003F349A">
      <w:pPr>
        <w:jc w:val="right"/>
        <w:rPr>
          <w:rFonts w:ascii="Times New Roman" w:hAnsi="Times New Roman"/>
          <w:sz w:val="24"/>
          <w:szCs w:val="24"/>
        </w:rPr>
      </w:pPr>
    </w:p>
    <w:p w:rsidR="003F349A" w:rsidRPr="00AC58CF" w:rsidRDefault="003F349A" w:rsidP="003F349A">
      <w:pPr>
        <w:jc w:val="right"/>
        <w:rPr>
          <w:rFonts w:ascii="Times New Roman" w:hAnsi="Times New Roman"/>
          <w:sz w:val="24"/>
          <w:szCs w:val="24"/>
        </w:rPr>
      </w:pPr>
      <w:r w:rsidRPr="00AC58CF">
        <w:rPr>
          <w:rFonts w:ascii="Times New Roman" w:hAnsi="Times New Roman"/>
          <w:sz w:val="24"/>
          <w:szCs w:val="24"/>
        </w:rPr>
        <w:t xml:space="preserve">Приложение </w:t>
      </w:r>
      <w:r w:rsidR="00B924A7">
        <w:rPr>
          <w:rFonts w:ascii="Times New Roman" w:hAnsi="Times New Roman"/>
          <w:sz w:val="24"/>
          <w:szCs w:val="24"/>
        </w:rPr>
        <w:t>2</w:t>
      </w:r>
    </w:p>
    <w:p w:rsidR="003F349A" w:rsidRPr="00AC58CF" w:rsidRDefault="003F349A" w:rsidP="003F3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F349A" w:rsidRPr="00AC58CF" w:rsidRDefault="003F349A" w:rsidP="003F3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 «Формирование современной </w:t>
      </w:r>
    </w:p>
    <w:p w:rsidR="0094358E" w:rsidRDefault="0094358E" w:rsidP="003F3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94358E" w:rsidRDefault="0094358E" w:rsidP="009435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F349A" w:rsidRPr="00AC58CF" w:rsidRDefault="0094358E" w:rsidP="009435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F349A" w:rsidRPr="00AC58CF">
        <w:rPr>
          <w:rFonts w:ascii="Times New Roman" w:hAnsi="Times New Roman" w:cs="Times New Roman"/>
          <w:sz w:val="24"/>
          <w:szCs w:val="24"/>
        </w:rPr>
        <w:t xml:space="preserve"> на 2017 год»</w:t>
      </w:r>
    </w:p>
    <w:p w:rsidR="004F0CE3" w:rsidRPr="00AC58CF" w:rsidRDefault="004F0CE3" w:rsidP="004F0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CE3" w:rsidRPr="00AC58CF" w:rsidRDefault="004F0CE3" w:rsidP="004F0CE3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58C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Формы участия заинтересованных лиц в выполнении минимального и дополнительного перечня работ</w:t>
      </w:r>
    </w:p>
    <w:p w:rsidR="004F0CE3" w:rsidRPr="00AC58CF" w:rsidRDefault="004F0CE3" w:rsidP="004F0CE3">
      <w:pPr>
        <w:pStyle w:val="ConsPlusNormal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F0CE3" w:rsidRPr="00AC58CF" w:rsidRDefault="004F0CE3" w:rsidP="0094358E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Финансовое участие (в случае принятия решения собственниками)</w:t>
      </w:r>
      <w:r w:rsidR="004F5A95"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</w:t>
      </w:r>
      <w:r w:rsidR="004F5A95" w:rsidRPr="00AC58CF">
        <w:rPr>
          <w:rFonts w:ascii="Times New Roman" w:hAnsi="Times New Roman" w:cs="Times New Roman"/>
          <w:sz w:val="26"/>
          <w:szCs w:val="26"/>
        </w:rPr>
        <w:t>финансирование выполнения видов работ из дополнительного перечня работ по благоустройству дво</w:t>
      </w:r>
      <w:r w:rsidR="0094358E">
        <w:rPr>
          <w:rFonts w:ascii="Times New Roman" w:hAnsi="Times New Roman" w:cs="Times New Roman"/>
          <w:sz w:val="26"/>
          <w:szCs w:val="26"/>
        </w:rPr>
        <w:t>ровых территорий с</w:t>
      </w:r>
      <w:proofErr w:type="gramStart"/>
      <w:r w:rsidR="0094358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4358E">
        <w:rPr>
          <w:rFonts w:ascii="Times New Roman" w:hAnsi="Times New Roman" w:cs="Times New Roman"/>
          <w:sz w:val="26"/>
          <w:szCs w:val="26"/>
        </w:rPr>
        <w:t xml:space="preserve">ухоршибирь, </w:t>
      </w:r>
      <w:proofErr w:type="spellStart"/>
      <w:r w:rsidR="0094358E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="004F5A95" w:rsidRPr="00AC58CF">
        <w:rPr>
          <w:rFonts w:ascii="Times New Roman" w:hAnsi="Times New Roman" w:cs="Times New Roman"/>
          <w:sz w:val="26"/>
          <w:szCs w:val="26"/>
        </w:rPr>
        <w:t xml:space="preserve"> за счет участия заинтересованных лиц в размере не менее 5 процентов от общей стоимости </w:t>
      </w:r>
      <w:r w:rsidR="004F5A95" w:rsidRPr="00AC58CF">
        <w:rPr>
          <w:rFonts w:ascii="Times New Roman" w:hAnsi="Times New Roman" w:cs="Times New Roman"/>
          <w:sz w:val="26"/>
          <w:szCs w:val="26"/>
        </w:rPr>
        <w:lastRenderedPageBreak/>
        <w:t>соответствующего вида работ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F0CE3" w:rsidRPr="00AC58CF" w:rsidRDefault="004F0CE3" w:rsidP="0094358E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Трудовое участие – добровольная безвозмездная трудовая деятельность заинтересованных лиц, </w:t>
      </w:r>
      <w:r w:rsidRPr="00AC58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имеющая социально полезную направленность, </w:t>
      </w:r>
      <w:r w:rsidRPr="00AC58CF">
        <w:rPr>
          <w:rFonts w:ascii="Times New Roman" w:hAnsi="Times New Roman" w:cs="Times New Roman"/>
          <w:sz w:val="26"/>
          <w:szCs w:val="26"/>
        </w:rPr>
        <w:t>не требующая специальной квалификации</w:t>
      </w:r>
      <w:r w:rsidRPr="00AC58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выполняемая в качестве</w:t>
      </w:r>
      <w:r w:rsidRPr="00AC58CF">
        <w:rPr>
          <w:rFonts w:ascii="Times New Roman" w:hAnsi="Times New Roman" w:cs="Times New Roman"/>
          <w:sz w:val="26"/>
          <w:szCs w:val="26"/>
        </w:rPr>
        <w:t xml:space="preserve"> трудового участия заинтересованных лиц при осуществлении видов работ из минимального и дополнительного перечня работ по благоустройству дво</w:t>
      </w:r>
      <w:r w:rsidR="0094358E">
        <w:rPr>
          <w:rFonts w:ascii="Times New Roman" w:hAnsi="Times New Roman" w:cs="Times New Roman"/>
          <w:sz w:val="26"/>
          <w:szCs w:val="26"/>
        </w:rPr>
        <w:t>ровых территорий с</w:t>
      </w:r>
      <w:proofErr w:type="gramStart"/>
      <w:r w:rsidR="0094358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4358E">
        <w:rPr>
          <w:rFonts w:ascii="Times New Roman" w:hAnsi="Times New Roman" w:cs="Times New Roman"/>
          <w:sz w:val="26"/>
          <w:szCs w:val="26"/>
        </w:rPr>
        <w:t xml:space="preserve">ухоршибирь, </w:t>
      </w:r>
      <w:proofErr w:type="spellStart"/>
      <w:r w:rsidR="0094358E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="00A43EA1" w:rsidRPr="00AC58CF">
        <w:rPr>
          <w:rFonts w:ascii="Times New Roman" w:hAnsi="Times New Roman" w:cs="Times New Roman"/>
          <w:sz w:val="26"/>
          <w:szCs w:val="26"/>
        </w:rPr>
        <w:t xml:space="preserve">: 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«субботники» по уборке </w:t>
      </w:r>
      <w:r w:rsidR="00A43EA1"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дворовой 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территории, участие в </w:t>
      </w:r>
      <w:r w:rsidR="00A43EA1"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озеленительных и 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строительных работах </w:t>
      </w:r>
      <w:r w:rsidR="00A43EA1"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установка уличной мебели, окрашивание элементов благоустройства и </w:t>
      </w:r>
      <w:proofErr w:type="spellStart"/>
      <w:proofErr w:type="gramStart"/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др</w:t>
      </w:r>
      <w:proofErr w:type="spellEnd"/>
      <w:proofErr w:type="gramEnd"/>
      <w:r w:rsidR="00A43EA1"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AC58C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F349A" w:rsidRPr="00B561E3" w:rsidRDefault="003F349A" w:rsidP="003F349A">
      <w:pPr>
        <w:jc w:val="right"/>
        <w:rPr>
          <w:rFonts w:ascii="Times New Roman" w:hAnsi="Times New Roman" w:cs="Times New Roman"/>
          <w:sz w:val="14"/>
          <w:szCs w:val="26"/>
        </w:rPr>
      </w:pPr>
    </w:p>
    <w:p w:rsidR="004F0CE3" w:rsidRPr="00AC58CF" w:rsidRDefault="00B924A7" w:rsidP="00B561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4F0CE3" w:rsidRPr="00AC58CF" w:rsidRDefault="004F0CE3" w:rsidP="004F0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0CE3" w:rsidRPr="00AC58CF" w:rsidRDefault="004F0CE3" w:rsidP="004F0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 «Формирование современной </w:t>
      </w:r>
    </w:p>
    <w:p w:rsidR="0094358E" w:rsidRDefault="004F0CE3" w:rsidP="009435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r w:rsidR="0094358E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94358E" w:rsidRDefault="0094358E" w:rsidP="009435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F0CE3" w:rsidRPr="00AC58CF" w:rsidRDefault="0094358E" w:rsidP="009435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4F0CE3" w:rsidRPr="00AC58CF">
        <w:rPr>
          <w:rFonts w:ascii="Times New Roman" w:hAnsi="Times New Roman" w:cs="Times New Roman"/>
          <w:sz w:val="24"/>
          <w:szCs w:val="24"/>
        </w:rPr>
        <w:t>на 2017 год»</w:t>
      </w:r>
    </w:p>
    <w:p w:rsidR="004F0CE3" w:rsidRPr="00B561E3" w:rsidRDefault="004F0CE3" w:rsidP="00F21B81">
      <w:pPr>
        <w:spacing w:after="0"/>
        <w:jc w:val="right"/>
        <w:rPr>
          <w:rFonts w:ascii="Times New Roman" w:hAnsi="Times New Roman" w:cs="Times New Roman"/>
          <w:sz w:val="16"/>
          <w:szCs w:val="26"/>
        </w:rPr>
      </w:pPr>
    </w:p>
    <w:p w:rsidR="003F349A" w:rsidRPr="00AC58CF" w:rsidRDefault="00F21B81" w:rsidP="003F3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CF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196367" w:rsidRPr="00AC58CF">
        <w:rPr>
          <w:rFonts w:ascii="Times New Roman" w:eastAsia="Calibri" w:hAnsi="Times New Roman" w:cs="Times New Roman"/>
          <w:b/>
          <w:sz w:val="26"/>
          <w:szCs w:val="26"/>
        </w:rPr>
        <w:t xml:space="preserve">орядок </w:t>
      </w:r>
      <w:r w:rsidR="00196367" w:rsidRPr="00AC58CF">
        <w:rPr>
          <w:rFonts w:ascii="Times New Roman" w:hAnsi="Times New Roman" w:cs="Times New Roman"/>
          <w:b/>
          <w:sz w:val="26"/>
          <w:szCs w:val="26"/>
        </w:rPr>
        <w:t>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</w:t>
      </w:r>
      <w:r w:rsidR="0094358E">
        <w:rPr>
          <w:rFonts w:ascii="Times New Roman" w:hAnsi="Times New Roman" w:cs="Times New Roman"/>
          <w:b/>
          <w:sz w:val="26"/>
          <w:szCs w:val="26"/>
        </w:rPr>
        <w:t>ровых территорий с</w:t>
      </w:r>
      <w:proofErr w:type="gramStart"/>
      <w:r w:rsidR="0094358E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="0094358E">
        <w:rPr>
          <w:rFonts w:ascii="Times New Roman" w:hAnsi="Times New Roman" w:cs="Times New Roman"/>
          <w:b/>
          <w:sz w:val="26"/>
          <w:szCs w:val="26"/>
        </w:rPr>
        <w:t xml:space="preserve">ухоршибирь, </w:t>
      </w:r>
      <w:proofErr w:type="spellStart"/>
      <w:r w:rsidR="0094358E">
        <w:rPr>
          <w:rFonts w:ascii="Times New Roman" w:hAnsi="Times New Roman" w:cs="Times New Roman"/>
          <w:b/>
          <w:sz w:val="26"/>
          <w:szCs w:val="26"/>
        </w:rPr>
        <w:t>п.Саган-Нур</w:t>
      </w:r>
      <w:proofErr w:type="spellEnd"/>
    </w:p>
    <w:p w:rsidR="00196367" w:rsidRPr="00AC58CF" w:rsidRDefault="00196367" w:rsidP="001963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CF">
        <w:rPr>
          <w:rFonts w:ascii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196367" w:rsidRPr="00AC58CF" w:rsidRDefault="00196367" w:rsidP="0019636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</w:t>
      </w:r>
      <w:r w:rsidR="0094358E">
        <w:rPr>
          <w:rFonts w:ascii="Times New Roman" w:hAnsi="Times New Roman" w:cs="Times New Roman"/>
          <w:sz w:val="26"/>
          <w:szCs w:val="26"/>
        </w:rPr>
        <w:t>ству дворовых территорий с</w:t>
      </w:r>
      <w:proofErr w:type="gramStart"/>
      <w:r w:rsidR="0094358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4358E">
        <w:rPr>
          <w:rFonts w:ascii="Times New Roman" w:hAnsi="Times New Roman" w:cs="Times New Roman"/>
          <w:sz w:val="26"/>
          <w:szCs w:val="26"/>
        </w:rPr>
        <w:t xml:space="preserve">ухоршибирь, </w:t>
      </w:r>
      <w:proofErr w:type="spellStart"/>
      <w:r w:rsidR="0094358E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Pr="00AC58CF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«Формирование современной городской среды</w:t>
      </w:r>
      <w:r w:rsidR="0094358E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</w:t>
      </w:r>
      <w:proofErr w:type="spellStart"/>
      <w:r w:rsidR="0094358E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4358E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 xml:space="preserve"> на 2017 год (далее – Программа), механизм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196367" w:rsidRPr="00AC58CF" w:rsidRDefault="00196367" w:rsidP="00196367">
      <w:pPr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В целях реализации настоящего Порядка используются следующие понятия:</w:t>
      </w:r>
    </w:p>
    <w:p w:rsidR="00196367" w:rsidRPr="00AC58CF" w:rsidRDefault="00196367" w:rsidP="00315A7B">
      <w:pPr>
        <w:tabs>
          <w:tab w:val="left" w:pos="1843"/>
        </w:tabs>
        <w:autoSpaceDN w:val="0"/>
        <w:adjustRightInd w:val="0"/>
        <w:spacing w:after="0" w:line="240" w:lineRule="auto"/>
        <w:ind w:left="11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а) дополнительный перечень работ – установленный пост</w:t>
      </w:r>
      <w:r w:rsidR="00964952">
        <w:rPr>
          <w:rFonts w:ascii="Times New Roman" w:hAnsi="Times New Roman" w:cs="Times New Roman"/>
          <w:sz w:val="26"/>
          <w:szCs w:val="26"/>
        </w:rPr>
        <w:t>ановлением Администрации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 xml:space="preserve"> перечень работ по благоустройству дворовой территории, </w:t>
      </w:r>
      <w:proofErr w:type="spellStart"/>
      <w:r w:rsidRPr="00AC58CF">
        <w:rPr>
          <w:rFonts w:ascii="Times New Roman" w:hAnsi="Times New Roman" w:cs="Times New Roman"/>
          <w:sz w:val="26"/>
          <w:szCs w:val="26"/>
        </w:rPr>
        <w:t>софинансируемых</w:t>
      </w:r>
      <w:proofErr w:type="spellEnd"/>
      <w:r w:rsidRPr="00AC58CF">
        <w:rPr>
          <w:rFonts w:ascii="Times New Roman" w:hAnsi="Times New Roman" w:cs="Times New Roman"/>
          <w:sz w:val="26"/>
          <w:szCs w:val="26"/>
        </w:rPr>
        <w:t xml:space="preserve"> за счет средств заинтересованных лиц;</w:t>
      </w:r>
    </w:p>
    <w:p w:rsidR="00196367" w:rsidRPr="00AC58CF" w:rsidRDefault="00196367" w:rsidP="00315A7B">
      <w:pPr>
        <w:tabs>
          <w:tab w:val="left" w:pos="1418"/>
        </w:tabs>
        <w:autoSpaceDN w:val="0"/>
        <w:adjustRightInd w:val="0"/>
        <w:spacing w:after="0" w:line="240" w:lineRule="auto"/>
        <w:ind w:left="11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б) т</w:t>
      </w:r>
      <w:r w:rsidRPr="00AC58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AC58CF">
        <w:rPr>
          <w:rFonts w:ascii="Times New Roman" w:hAnsi="Times New Roman" w:cs="Times New Roman"/>
          <w:sz w:val="26"/>
          <w:szCs w:val="26"/>
        </w:rPr>
        <w:t>не требующая специальной квалификации</w:t>
      </w:r>
      <w:r w:rsidRPr="00AC58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выполняемая в качестве</w:t>
      </w:r>
      <w:r w:rsidRPr="00AC58CF">
        <w:rPr>
          <w:rFonts w:ascii="Times New Roman" w:hAnsi="Times New Roman" w:cs="Times New Roman"/>
          <w:sz w:val="26"/>
          <w:szCs w:val="26"/>
        </w:rPr>
        <w:t xml:space="preserve"> трудового участия заинтересованных лиц при осуществлении видов работ из дополнительного перечня работ по благоустрой</w:t>
      </w:r>
      <w:r w:rsidR="00964952">
        <w:rPr>
          <w:rFonts w:ascii="Times New Roman" w:hAnsi="Times New Roman" w:cs="Times New Roman"/>
          <w:sz w:val="26"/>
          <w:szCs w:val="26"/>
        </w:rPr>
        <w:t>ству дворовых территорий с</w:t>
      </w:r>
      <w:proofErr w:type="gramStart"/>
      <w:r w:rsidR="009649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64952">
        <w:rPr>
          <w:rFonts w:ascii="Times New Roman" w:hAnsi="Times New Roman" w:cs="Times New Roman"/>
          <w:sz w:val="26"/>
          <w:szCs w:val="26"/>
        </w:rPr>
        <w:t xml:space="preserve">ухоршибирь, 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Pr="00AC58CF">
        <w:rPr>
          <w:rFonts w:ascii="Times New Roman" w:hAnsi="Times New Roman" w:cs="Times New Roman"/>
          <w:sz w:val="26"/>
          <w:szCs w:val="26"/>
        </w:rPr>
        <w:t>;</w:t>
      </w:r>
    </w:p>
    <w:p w:rsidR="00196367" w:rsidRPr="00AC58CF" w:rsidRDefault="00196367" w:rsidP="00315A7B">
      <w:pPr>
        <w:tabs>
          <w:tab w:val="left" w:pos="1418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в) финансовое</w:t>
      </w:r>
      <w:r w:rsidRPr="00AC58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участие – </w:t>
      </w:r>
      <w:r w:rsidRPr="00AC58CF">
        <w:rPr>
          <w:rFonts w:ascii="Times New Roman" w:hAnsi="Times New Roman" w:cs="Times New Roman"/>
          <w:sz w:val="26"/>
          <w:szCs w:val="26"/>
        </w:rPr>
        <w:t>финансирование выполнения видов работ из дополнительного перечня работ по благоустрой</w:t>
      </w:r>
      <w:r w:rsidR="00964952">
        <w:rPr>
          <w:rFonts w:ascii="Times New Roman" w:hAnsi="Times New Roman" w:cs="Times New Roman"/>
          <w:sz w:val="26"/>
          <w:szCs w:val="26"/>
        </w:rPr>
        <w:t xml:space="preserve">ству дворовых территорий </w:t>
      </w:r>
      <w:r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="0096495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649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64952">
        <w:rPr>
          <w:rFonts w:ascii="Times New Roman" w:hAnsi="Times New Roman" w:cs="Times New Roman"/>
          <w:sz w:val="26"/>
          <w:szCs w:val="26"/>
        </w:rPr>
        <w:t xml:space="preserve">ухоршибирь, 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п.Саган-Нур</w:t>
      </w:r>
      <w:proofErr w:type="spellEnd"/>
      <w:r w:rsidR="00964952"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Pr="00AC58CF">
        <w:rPr>
          <w:rFonts w:ascii="Times New Roman" w:hAnsi="Times New Roman" w:cs="Times New Roman"/>
          <w:sz w:val="26"/>
          <w:szCs w:val="26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196367" w:rsidRPr="00AC58CF" w:rsidRDefault="00196367" w:rsidP="00196367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г) общественная комиссия – комиссия, создаваемая в соответствии с </w:t>
      </w:r>
      <w:r w:rsidR="00964952">
        <w:rPr>
          <w:rFonts w:ascii="Times New Roman" w:hAnsi="Times New Roman" w:cs="Times New Roman"/>
          <w:sz w:val="26"/>
          <w:szCs w:val="26"/>
        </w:rPr>
        <w:t>постановлением</w:t>
      </w:r>
      <w:r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="00964952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64952"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Pr="00AC58CF">
        <w:rPr>
          <w:rFonts w:ascii="Times New Roman" w:hAnsi="Times New Roman" w:cs="Times New Roman"/>
          <w:sz w:val="26"/>
          <w:szCs w:val="26"/>
        </w:rPr>
        <w:t xml:space="preserve"> для рассмотрения и оценки предложений заинтере</w:t>
      </w:r>
      <w:r w:rsidR="00964952">
        <w:rPr>
          <w:rFonts w:ascii="Times New Roman" w:hAnsi="Times New Roman" w:cs="Times New Roman"/>
          <w:sz w:val="26"/>
          <w:szCs w:val="26"/>
        </w:rPr>
        <w:t>сованных лиц, а также осуществления</w:t>
      </w:r>
      <w:r w:rsidRPr="00AC58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реализацией Программы.</w:t>
      </w:r>
    </w:p>
    <w:p w:rsidR="00196367" w:rsidRPr="00AC58CF" w:rsidRDefault="00196367" w:rsidP="001963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C58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Порядок и форма участия  (трудовое и (или) финансовое) заинтересованных лиц в выполнении работ</w:t>
      </w:r>
    </w:p>
    <w:p w:rsidR="00196367" w:rsidRPr="00AC58CF" w:rsidRDefault="00196367" w:rsidP="00196367">
      <w:pPr>
        <w:pStyle w:val="a5"/>
        <w:numPr>
          <w:ilvl w:val="1"/>
          <w:numId w:val="5"/>
        </w:numPr>
        <w:shd w:val="clear" w:color="auto" w:fill="FFFFFF"/>
        <w:spacing w:before="0" w:beforeAutospacing="0"/>
        <w:ind w:left="0" w:firstLine="851"/>
        <w:jc w:val="both"/>
        <w:rPr>
          <w:rStyle w:val="apple-converted-space"/>
          <w:sz w:val="26"/>
          <w:szCs w:val="26"/>
        </w:rPr>
      </w:pPr>
      <w:r w:rsidRPr="00AC58CF">
        <w:rPr>
          <w:rStyle w:val="apple-converted-space"/>
          <w:sz w:val="26"/>
          <w:szCs w:val="26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196367" w:rsidRPr="00AC58CF" w:rsidRDefault="00196367" w:rsidP="00196367">
      <w:pPr>
        <w:pStyle w:val="a5"/>
        <w:numPr>
          <w:ilvl w:val="1"/>
          <w:numId w:val="5"/>
        </w:numPr>
        <w:shd w:val="clear" w:color="auto" w:fill="FFFFFF"/>
        <w:spacing w:before="0" w:beforeAutospacing="0"/>
        <w:ind w:left="0" w:firstLine="851"/>
        <w:jc w:val="both"/>
        <w:rPr>
          <w:sz w:val="26"/>
          <w:szCs w:val="26"/>
        </w:rPr>
      </w:pPr>
      <w:r w:rsidRPr="00AC58CF">
        <w:rPr>
          <w:rStyle w:val="apple-converted-space"/>
          <w:sz w:val="26"/>
          <w:szCs w:val="26"/>
        </w:rPr>
        <w:t xml:space="preserve">Организация трудового и (или) финансового участия </w:t>
      </w:r>
      <w:r w:rsidRPr="00AC58CF">
        <w:rPr>
          <w:sz w:val="26"/>
          <w:szCs w:val="26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196367" w:rsidRPr="00AC58CF" w:rsidRDefault="00196367" w:rsidP="00196367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196367" w:rsidRPr="00AC58CF" w:rsidRDefault="00196367" w:rsidP="00196367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C58CF">
        <w:rPr>
          <w:sz w:val="26"/>
          <w:szCs w:val="26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</w:t>
      </w:r>
      <w:r w:rsidR="00964952">
        <w:rPr>
          <w:sz w:val="26"/>
          <w:szCs w:val="26"/>
        </w:rPr>
        <w:t>в Комитет по управлению имуществом и муниципальным хозяйством муниципального образования «</w:t>
      </w:r>
      <w:proofErr w:type="spellStart"/>
      <w:r w:rsidR="00964952">
        <w:rPr>
          <w:sz w:val="26"/>
          <w:szCs w:val="26"/>
        </w:rPr>
        <w:t>Мухоршибирский</w:t>
      </w:r>
      <w:proofErr w:type="spellEnd"/>
      <w:r w:rsidR="00964952">
        <w:rPr>
          <w:sz w:val="26"/>
          <w:szCs w:val="26"/>
        </w:rPr>
        <w:t xml:space="preserve"> район»</w:t>
      </w:r>
      <w:r w:rsidRPr="00AC58CF">
        <w:rPr>
          <w:sz w:val="26"/>
          <w:szCs w:val="26"/>
        </w:rPr>
        <w:t xml:space="preserve"> (далее - Комитет).</w:t>
      </w:r>
    </w:p>
    <w:p w:rsidR="00196367" w:rsidRPr="00AC58CF" w:rsidRDefault="00196367" w:rsidP="001963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C58CF">
        <w:rPr>
          <w:color w:val="auto"/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196367" w:rsidRPr="00AC58CF" w:rsidRDefault="00196367" w:rsidP="00196367">
      <w:pPr>
        <w:pStyle w:val="Default"/>
        <w:ind w:firstLine="709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Документы, подтверждающие финансовое участие, представляются в Комитет не позднее 2 дней со дня перечисления денежных средств в установленном порядке.</w:t>
      </w:r>
    </w:p>
    <w:p w:rsidR="00196367" w:rsidRPr="00AC58CF" w:rsidRDefault="00196367" w:rsidP="001963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196367" w:rsidRPr="00AC58CF" w:rsidRDefault="00196367" w:rsidP="001963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Документы, подтверждающие трудовое участие, представляются в Комитет не позднее 10 календарных дней со дня окончания работ, выполняемых заинтересованными лицами.</w:t>
      </w:r>
    </w:p>
    <w:p w:rsidR="00196367" w:rsidRPr="00AC58CF" w:rsidRDefault="00196367" w:rsidP="00196367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196367" w:rsidRPr="00B561E3" w:rsidRDefault="00196367" w:rsidP="003F349A">
      <w:pPr>
        <w:rPr>
          <w:rFonts w:ascii="Times New Roman" w:hAnsi="Times New Roman" w:cs="Times New Roman"/>
          <w:sz w:val="6"/>
          <w:szCs w:val="26"/>
        </w:rPr>
      </w:pPr>
    </w:p>
    <w:p w:rsidR="003F349A" w:rsidRPr="00AC58CF" w:rsidRDefault="003F349A" w:rsidP="003F349A">
      <w:pPr>
        <w:numPr>
          <w:ilvl w:val="0"/>
          <w:numId w:val="5"/>
        </w:numPr>
        <w:tabs>
          <w:tab w:val="left" w:pos="284"/>
          <w:tab w:val="left" w:pos="1560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CF">
        <w:rPr>
          <w:rFonts w:ascii="Times New Roman" w:hAnsi="Times New Roman" w:cs="Times New Roman"/>
          <w:b/>
          <w:sz w:val="26"/>
          <w:szCs w:val="26"/>
        </w:rPr>
        <w:t>Условия аккумулирования и расходования средств</w:t>
      </w:r>
    </w:p>
    <w:p w:rsidR="003F3A1A" w:rsidRPr="00B561E3" w:rsidRDefault="003F3A1A" w:rsidP="003F3A1A">
      <w:pPr>
        <w:tabs>
          <w:tab w:val="left" w:pos="284"/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18"/>
          <w:szCs w:val="26"/>
        </w:rPr>
      </w:pP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</w:t>
      </w:r>
      <w:r w:rsidR="00964952">
        <w:rPr>
          <w:rFonts w:ascii="Times New Roman" w:hAnsi="Times New Roman" w:cs="Times New Roman"/>
          <w:sz w:val="26"/>
          <w:szCs w:val="26"/>
        </w:rPr>
        <w:t>влением Администрации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>, денежные средства заинтересованных лиц перечисляются на лицевой счет админи</w:t>
      </w:r>
      <w:r w:rsidR="00964952">
        <w:rPr>
          <w:rFonts w:ascii="Times New Roman" w:hAnsi="Times New Roman" w:cs="Times New Roman"/>
          <w:sz w:val="26"/>
          <w:szCs w:val="26"/>
        </w:rPr>
        <w:t>стратора доходов бюджета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 xml:space="preserve"> - Комитета. </w:t>
      </w:r>
    </w:p>
    <w:p w:rsidR="003F349A" w:rsidRPr="00AC58CF" w:rsidRDefault="003F349A" w:rsidP="00315A7B">
      <w:pPr>
        <w:pStyle w:val="a4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58CF">
        <w:rPr>
          <w:rFonts w:ascii="Times New Roman" w:hAnsi="Times New Roman" w:cs="Times New Roman"/>
          <w:sz w:val="26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Комитетом в российских кредитных организациях, </w:t>
      </w:r>
      <w:r w:rsidRPr="00AC58C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величина собственных средств (капитала) которых составляет не менее 20 миллиардов рублей, либо в органах казначейства.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После утверждения дизайн-проекта общественной муниципальной комиссией и его согласования с представителем заинтересованных лиц Комитет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3F349A" w:rsidRPr="00AC58CF" w:rsidRDefault="003F349A" w:rsidP="004061CD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дизайн-проекте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3F349A" w:rsidRPr="00AC58CF" w:rsidRDefault="003F349A" w:rsidP="00315A7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AC58CF">
        <w:rPr>
          <w:rFonts w:ascii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Перечисление денежных средств заинтересованными лицами осуществляется в течение </w:t>
      </w:r>
      <w:r w:rsidR="004061CD" w:rsidRPr="00AC58CF">
        <w:rPr>
          <w:rFonts w:ascii="Times New Roman" w:hAnsi="Times New Roman" w:cs="Times New Roman"/>
          <w:sz w:val="26"/>
          <w:szCs w:val="26"/>
        </w:rPr>
        <w:t>30</w:t>
      </w:r>
      <w:r w:rsidRPr="00AC58CF">
        <w:rPr>
          <w:rFonts w:ascii="Times New Roman" w:hAnsi="Times New Roman" w:cs="Times New Roman"/>
          <w:sz w:val="26"/>
          <w:szCs w:val="26"/>
        </w:rPr>
        <w:t xml:space="preserve"> дней с момента подписания </w:t>
      </w:r>
      <w:r w:rsidR="004061CD" w:rsidRPr="00AC58CF">
        <w:rPr>
          <w:rFonts w:ascii="Times New Roman" w:hAnsi="Times New Roman" w:cs="Times New Roman"/>
          <w:sz w:val="26"/>
          <w:szCs w:val="26"/>
        </w:rPr>
        <w:t>соглашения</w:t>
      </w:r>
      <w:r w:rsidRPr="00AC58CF">
        <w:rPr>
          <w:rFonts w:ascii="Times New Roman" w:hAnsi="Times New Roman" w:cs="Times New Roman"/>
          <w:sz w:val="26"/>
          <w:szCs w:val="26"/>
        </w:rPr>
        <w:t>.</w:t>
      </w:r>
    </w:p>
    <w:p w:rsidR="003F349A" w:rsidRPr="00AC58CF" w:rsidRDefault="003F349A" w:rsidP="004061CD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 </w:t>
      </w:r>
    </w:p>
    <w:p w:rsidR="003F349A" w:rsidRPr="00AC58CF" w:rsidRDefault="003F349A" w:rsidP="00315A7B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Денежные средства считаются пост</w:t>
      </w:r>
      <w:r w:rsidR="00964952">
        <w:rPr>
          <w:rFonts w:ascii="Times New Roman" w:hAnsi="Times New Roman" w:cs="Times New Roman"/>
          <w:sz w:val="26"/>
          <w:szCs w:val="26"/>
        </w:rPr>
        <w:t>упившими в доход бюджета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 xml:space="preserve"> с момента их зачисления на лицевой счет Комитета.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перечисления средств Комитет направляет в </w:t>
      </w:r>
      <w:r w:rsidR="00964952">
        <w:rPr>
          <w:rFonts w:ascii="Times New Roman" w:hAnsi="Times New Roman" w:cs="Times New Roman"/>
          <w:spacing w:val="-3"/>
          <w:sz w:val="26"/>
          <w:szCs w:val="26"/>
        </w:rPr>
        <w:t xml:space="preserve">Финансовое управление администрации </w:t>
      </w:r>
      <w:r w:rsidR="00964952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E06EAB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управлении)</w:t>
      </w:r>
      <w:r w:rsidRPr="00AC58CF">
        <w:rPr>
          <w:rFonts w:ascii="Times New Roman" w:hAnsi="Times New Roman" w:cs="Times New Roman"/>
          <w:sz w:val="26"/>
          <w:szCs w:val="26"/>
        </w:rPr>
        <w:t xml:space="preserve"> копию заключенного соглашения.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На сумму планируемых поступлений увеличиваются бюджетные ассигнования Комитету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Комитет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Комитет обеспечивает ежемесячное опубликование на офиц</w:t>
      </w:r>
      <w:r w:rsidR="00964952">
        <w:rPr>
          <w:rFonts w:ascii="Times New Roman" w:hAnsi="Times New Roman" w:cs="Times New Roman"/>
          <w:sz w:val="26"/>
          <w:szCs w:val="26"/>
        </w:rPr>
        <w:t>иальном сайте Администрации муниципального образования «</w:t>
      </w:r>
      <w:proofErr w:type="spellStart"/>
      <w:r w:rsidR="0096495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96495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3F3A1A" w:rsidRPr="00AC58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3F349A" w:rsidRPr="00AC58CF" w:rsidRDefault="003F349A" w:rsidP="00315A7B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lastRenderedPageBreak/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Расходование аккумулированных денежных средств заинтересованных лиц осуществляется Комитетом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3F349A" w:rsidRPr="00AC58CF" w:rsidRDefault="003F349A" w:rsidP="003F349A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8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целевым расходованием аккумулированных денежных средств заинтересованных лиц осуществляется </w:t>
      </w:r>
      <w:r w:rsidR="00E06EAB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="00E06EAB"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Pr="00AC58CF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законодательством.</w:t>
      </w:r>
    </w:p>
    <w:p w:rsidR="003F349A" w:rsidRPr="00AC58CF" w:rsidRDefault="003F349A" w:rsidP="003F34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6367" w:rsidRPr="00AC58CF" w:rsidRDefault="00196367" w:rsidP="00B561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924A7">
        <w:rPr>
          <w:rFonts w:ascii="Times New Roman" w:hAnsi="Times New Roman" w:cs="Times New Roman"/>
          <w:sz w:val="26"/>
          <w:szCs w:val="26"/>
        </w:rPr>
        <w:t>4</w:t>
      </w:r>
    </w:p>
    <w:p w:rsidR="00196367" w:rsidRPr="00AC58CF" w:rsidRDefault="00196367" w:rsidP="001963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96367" w:rsidRPr="00AC58CF" w:rsidRDefault="00196367" w:rsidP="001963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 xml:space="preserve"> «Формирование современной </w:t>
      </w:r>
    </w:p>
    <w:p w:rsidR="00E06EAB" w:rsidRDefault="00196367" w:rsidP="001963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8CF">
        <w:rPr>
          <w:rFonts w:ascii="Times New Roman" w:hAnsi="Times New Roman" w:cs="Times New Roman"/>
          <w:sz w:val="24"/>
          <w:szCs w:val="24"/>
        </w:rPr>
        <w:t>городск</w:t>
      </w:r>
      <w:r w:rsidR="00E06EAB">
        <w:rPr>
          <w:rFonts w:ascii="Times New Roman" w:hAnsi="Times New Roman" w:cs="Times New Roman"/>
          <w:sz w:val="24"/>
          <w:szCs w:val="24"/>
        </w:rPr>
        <w:t>ой среды на территории</w:t>
      </w:r>
    </w:p>
    <w:p w:rsidR="00196367" w:rsidRPr="00AC58CF" w:rsidRDefault="00E06EAB" w:rsidP="001963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96367" w:rsidRPr="00AC5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67" w:rsidRPr="00AC58CF" w:rsidRDefault="00E06EAB" w:rsidP="001963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96367" w:rsidRPr="00AC58CF">
        <w:rPr>
          <w:rFonts w:ascii="Times New Roman" w:hAnsi="Times New Roman" w:cs="Times New Roman"/>
          <w:sz w:val="24"/>
          <w:szCs w:val="24"/>
        </w:rPr>
        <w:t>на 2017 год»</w:t>
      </w:r>
    </w:p>
    <w:p w:rsidR="00196367" w:rsidRPr="00AC58CF" w:rsidRDefault="00196367" w:rsidP="00196367">
      <w:pPr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367" w:rsidRPr="00AC58CF" w:rsidRDefault="00196367" w:rsidP="00B561E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8C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96367" w:rsidRPr="00AC58CF" w:rsidRDefault="00196367" w:rsidP="00196367">
      <w:pPr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9"/>
      <w:bookmarkEnd w:id="1"/>
      <w:r w:rsidRPr="00AC58CF">
        <w:rPr>
          <w:rFonts w:ascii="Times New Roman" w:hAnsi="Times New Roman" w:cs="Times New Roman"/>
          <w:b/>
          <w:sz w:val="26"/>
          <w:szCs w:val="26"/>
        </w:rPr>
        <w:t xml:space="preserve">разработки, обсуждения с заинтересованными лицами и утверждения </w:t>
      </w:r>
      <w:proofErr w:type="gramStart"/>
      <w:r w:rsidRPr="00AC58CF">
        <w:rPr>
          <w:rFonts w:ascii="Times New Roman" w:hAnsi="Times New Roman" w:cs="Times New Roman"/>
          <w:b/>
          <w:sz w:val="26"/>
          <w:szCs w:val="26"/>
        </w:rPr>
        <w:t>дизайн-проектов</w:t>
      </w:r>
      <w:proofErr w:type="gramEnd"/>
      <w:r w:rsidRPr="00AC58CF">
        <w:rPr>
          <w:rFonts w:ascii="Times New Roman" w:hAnsi="Times New Roman" w:cs="Times New Roman"/>
          <w:b/>
          <w:sz w:val="26"/>
          <w:szCs w:val="26"/>
        </w:rPr>
        <w:t xml:space="preserve"> благоустройства</w:t>
      </w:r>
      <w:r w:rsidR="00E06EAB">
        <w:rPr>
          <w:rFonts w:ascii="Times New Roman" w:hAnsi="Times New Roman" w:cs="Times New Roman"/>
          <w:b/>
          <w:sz w:val="26"/>
          <w:szCs w:val="26"/>
        </w:rPr>
        <w:t xml:space="preserve"> дворовой территории, включаемой</w:t>
      </w:r>
      <w:r w:rsidRPr="00AC58CF">
        <w:rPr>
          <w:rFonts w:ascii="Times New Roman" w:hAnsi="Times New Roman" w:cs="Times New Roman"/>
          <w:b/>
          <w:sz w:val="26"/>
          <w:szCs w:val="26"/>
        </w:rPr>
        <w:t xml:space="preserve"> в муниципальную программу  формирования современной </w:t>
      </w:r>
      <w:r w:rsidR="00E06EAB">
        <w:rPr>
          <w:rFonts w:ascii="Times New Roman" w:hAnsi="Times New Roman" w:cs="Times New Roman"/>
          <w:b/>
          <w:sz w:val="26"/>
          <w:szCs w:val="26"/>
        </w:rPr>
        <w:t>городской среды на территории муниципального образования «</w:t>
      </w:r>
      <w:proofErr w:type="spellStart"/>
      <w:r w:rsidR="00E06EAB">
        <w:rPr>
          <w:rFonts w:ascii="Times New Roman" w:hAnsi="Times New Roman" w:cs="Times New Roman"/>
          <w:b/>
          <w:sz w:val="26"/>
          <w:szCs w:val="26"/>
        </w:rPr>
        <w:t>Мухоршиибрский</w:t>
      </w:r>
      <w:proofErr w:type="spellEnd"/>
      <w:r w:rsidR="00E06EAB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b/>
          <w:sz w:val="26"/>
          <w:szCs w:val="26"/>
        </w:rPr>
        <w:t xml:space="preserve"> на 2017 год</w:t>
      </w:r>
    </w:p>
    <w:p w:rsidR="00196367" w:rsidRPr="00AC58CF" w:rsidRDefault="00196367" w:rsidP="00196367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E06EAB">
        <w:rPr>
          <w:rFonts w:ascii="Times New Roman" w:hAnsi="Times New Roman" w:cs="Times New Roman"/>
          <w:sz w:val="26"/>
          <w:szCs w:val="26"/>
        </w:rPr>
        <w:t xml:space="preserve"> дворовой территории, включаемой</w:t>
      </w:r>
      <w:r w:rsidRPr="00AC58CF">
        <w:rPr>
          <w:rFonts w:ascii="Times New Roman" w:hAnsi="Times New Roman" w:cs="Times New Roman"/>
          <w:sz w:val="26"/>
          <w:szCs w:val="26"/>
        </w:rPr>
        <w:t xml:space="preserve"> в муниципальную программу  формирования современной город</w:t>
      </w:r>
      <w:r w:rsidR="00E06EAB">
        <w:rPr>
          <w:rFonts w:ascii="Times New Roman" w:hAnsi="Times New Roman" w:cs="Times New Roman"/>
          <w:sz w:val="26"/>
          <w:szCs w:val="26"/>
        </w:rPr>
        <w:t>ской среды на территории муниципального образования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C58CF">
        <w:rPr>
          <w:rFonts w:ascii="Times New Roman" w:hAnsi="Times New Roman" w:cs="Times New Roman"/>
          <w:sz w:val="26"/>
          <w:szCs w:val="26"/>
        </w:rPr>
        <w:t xml:space="preserve">  (далее  - Порядок).</w:t>
      </w:r>
    </w:p>
    <w:p w:rsidR="00196367" w:rsidRPr="00AC58CF" w:rsidRDefault="00196367" w:rsidP="00196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2. Для целей Порядка  применяются следующие понятия:</w:t>
      </w:r>
    </w:p>
    <w:p w:rsidR="00196367" w:rsidRPr="00AC58CF" w:rsidRDefault="00196367" w:rsidP="00196367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58CF">
        <w:rPr>
          <w:sz w:val="26"/>
          <w:szCs w:val="26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96367" w:rsidRPr="00AC58CF" w:rsidRDefault="00196367" w:rsidP="001963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196367" w:rsidRPr="00AC58CF" w:rsidRDefault="00196367" w:rsidP="00196367">
      <w:pPr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ab/>
        <w:t xml:space="preserve">3. Разработка дизайн - проекта обеспечивается </w:t>
      </w:r>
      <w:r w:rsidR="00E06EAB">
        <w:rPr>
          <w:rFonts w:ascii="Times New Roman" w:hAnsi="Times New Roman" w:cs="Times New Roman"/>
          <w:sz w:val="26"/>
          <w:szCs w:val="26"/>
        </w:rPr>
        <w:t>Комитетом по управлению имуществом и муниципальным хозяйством муниципального образования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 xml:space="preserve"> район», Администрациями СП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Мухоршибирское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>» и СП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Саганнурское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 xml:space="preserve">» </w:t>
      </w:r>
      <w:r w:rsidRPr="00AC58CF">
        <w:rPr>
          <w:rFonts w:ascii="Times New Roman" w:hAnsi="Times New Roman" w:cs="Times New Roman"/>
          <w:sz w:val="26"/>
          <w:szCs w:val="26"/>
        </w:rPr>
        <w:t>(далее - уполномоченные органы).</w:t>
      </w:r>
    </w:p>
    <w:p w:rsidR="00196367" w:rsidRPr="00AC58CF" w:rsidRDefault="00196367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lastRenderedPageBreak/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196367" w:rsidRPr="00AC58CF" w:rsidRDefault="00196367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196367" w:rsidRPr="00AC58CF" w:rsidRDefault="00B561E3" w:rsidP="00B561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96367" w:rsidRPr="00AC58CF">
        <w:rPr>
          <w:rFonts w:ascii="Times New Roman" w:hAnsi="Times New Roman" w:cs="Times New Roman"/>
          <w:sz w:val="26"/>
          <w:szCs w:val="26"/>
        </w:rPr>
        <w:t>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96367" w:rsidRPr="00AC58CF" w:rsidRDefault="00196367" w:rsidP="00B561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Содержание дизайн-проекта зависит от вида и состава планируемых работ.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196367" w:rsidRPr="00AC58CF" w:rsidRDefault="00B561E3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96367" w:rsidRPr="00AC58CF">
        <w:rPr>
          <w:rFonts w:ascii="Times New Roman" w:hAnsi="Times New Roman" w:cs="Times New Roman"/>
          <w:sz w:val="26"/>
          <w:szCs w:val="26"/>
        </w:rPr>
        <w:t>. Разработка дизайн - проекта включает следующие стадии:</w:t>
      </w:r>
    </w:p>
    <w:p w:rsidR="00196367" w:rsidRPr="00AC58CF" w:rsidRDefault="00B561E3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96367" w:rsidRPr="00AC58CF">
        <w:rPr>
          <w:rFonts w:ascii="Times New Roman" w:hAnsi="Times New Roman" w:cs="Times New Roman"/>
          <w:sz w:val="26"/>
          <w:szCs w:val="26"/>
        </w:rPr>
        <w:t>.1. осмотр дворовой территории, предлагаемой к благоустройству, совместно с представителем заинтересованных лиц;</w:t>
      </w:r>
    </w:p>
    <w:p w:rsidR="00196367" w:rsidRPr="00AC58CF" w:rsidRDefault="00B561E3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96367" w:rsidRPr="00AC58CF">
        <w:rPr>
          <w:rFonts w:ascii="Times New Roman" w:hAnsi="Times New Roman" w:cs="Times New Roman"/>
          <w:sz w:val="26"/>
          <w:szCs w:val="26"/>
        </w:rPr>
        <w:t>.2. разработка дизайн - проекта;</w:t>
      </w:r>
    </w:p>
    <w:p w:rsidR="00196367" w:rsidRPr="00AC58CF" w:rsidRDefault="00B561E3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96367" w:rsidRPr="00AC58CF">
        <w:rPr>
          <w:rFonts w:ascii="Times New Roman" w:hAnsi="Times New Roman" w:cs="Times New Roman"/>
          <w:sz w:val="26"/>
          <w:szCs w:val="26"/>
        </w:rPr>
        <w:t xml:space="preserve">.3. согласование </w:t>
      </w:r>
      <w:proofErr w:type="gramStart"/>
      <w:r w:rsidR="00196367" w:rsidRPr="00AC58CF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="00196367" w:rsidRPr="00AC58CF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 с представителем заинтересованных лиц;</w:t>
      </w:r>
    </w:p>
    <w:p w:rsidR="00196367" w:rsidRPr="00AC58CF" w:rsidRDefault="00B561E3" w:rsidP="00B561E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96367" w:rsidRPr="00AC58CF">
        <w:rPr>
          <w:rFonts w:ascii="Times New Roman" w:hAnsi="Times New Roman" w:cs="Times New Roman"/>
          <w:sz w:val="26"/>
          <w:szCs w:val="26"/>
        </w:rPr>
        <w:t>.4. утверждение дизайн-проекта общественной муниципальной комиссией.</w:t>
      </w:r>
    </w:p>
    <w:p w:rsidR="00196367" w:rsidRPr="00AC58CF" w:rsidRDefault="00B561E3" w:rsidP="00F21B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96367" w:rsidRPr="00AC58CF">
        <w:rPr>
          <w:rFonts w:ascii="Times New Roman" w:hAnsi="Times New Roman" w:cs="Times New Roman"/>
          <w:sz w:val="26"/>
          <w:szCs w:val="26"/>
        </w:rPr>
        <w:t xml:space="preserve">. Представитель заинтересованных лиц обязан рассмотреть представленный дизайн-проект в </w:t>
      </w:r>
      <w:proofErr w:type="gramStart"/>
      <w:r w:rsidR="00196367" w:rsidRPr="00AC58CF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="00196367" w:rsidRPr="00AC58CF">
        <w:rPr>
          <w:rFonts w:ascii="Times New Roman" w:hAnsi="Times New Roman" w:cs="Times New Roman"/>
          <w:sz w:val="26"/>
          <w:szCs w:val="26"/>
        </w:rPr>
        <w:t xml:space="preserve"> не превышающий двух </w:t>
      </w:r>
      <w:r w:rsidR="003F3A1A" w:rsidRPr="00AC58CF">
        <w:rPr>
          <w:rFonts w:ascii="Times New Roman" w:hAnsi="Times New Roman" w:cs="Times New Roman"/>
          <w:sz w:val="26"/>
          <w:szCs w:val="26"/>
        </w:rPr>
        <w:t>рабочих</w:t>
      </w:r>
      <w:r w:rsidR="00196367" w:rsidRPr="00AC58CF">
        <w:rPr>
          <w:rFonts w:ascii="Times New Roman" w:hAnsi="Times New Roman" w:cs="Times New Roman"/>
          <w:sz w:val="26"/>
          <w:szCs w:val="26"/>
        </w:rPr>
        <w:t xml:space="preserve"> дней с момента его получения и п</w:t>
      </w:r>
      <w:r w:rsidR="00E06EAB">
        <w:rPr>
          <w:rFonts w:ascii="Times New Roman" w:hAnsi="Times New Roman" w:cs="Times New Roman"/>
          <w:sz w:val="26"/>
          <w:szCs w:val="26"/>
        </w:rPr>
        <w:t xml:space="preserve">редставить в Комитет  по управлению имуществом и муниципальным хозяйством </w:t>
      </w:r>
      <w:r w:rsidR="00196367"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="00E06EAB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196367" w:rsidRPr="00AC58CF">
        <w:rPr>
          <w:rFonts w:ascii="Times New Roman" w:hAnsi="Times New Roman" w:cs="Times New Roman"/>
          <w:sz w:val="26"/>
          <w:szCs w:val="26"/>
        </w:rPr>
        <w:t>согласованный дизайн-проект или мотивированные замечания.</w:t>
      </w:r>
    </w:p>
    <w:p w:rsidR="00196367" w:rsidRPr="00AC58CF" w:rsidRDefault="00196367" w:rsidP="00B561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C58CF">
        <w:rPr>
          <w:rFonts w:ascii="Times New Roman" w:hAnsi="Times New Roman" w:cs="Times New Roman"/>
          <w:sz w:val="26"/>
          <w:szCs w:val="26"/>
        </w:rPr>
        <w:t xml:space="preserve">В случае не урегулирования замечаний, </w:t>
      </w:r>
      <w:r w:rsidR="00E06EAB">
        <w:rPr>
          <w:rFonts w:ascii="Times New Roman" w:hAnsi="Times New Roman" w:cs="Times New Roman"/>
          <w:sz w:val="26"/>
          <w:szCs w:val="26"/>
        </w:rPr>
        <w:t xml:space="preserve">Комитет  по управлению имуществом и муниципальным хозяйством </w:t>
      </w:r>
      <w:r w:rsidR="00E06EAB" w:rsidRPr="00AC58CF">
        <w:rPr>
          <w:rFonts w:ascii="Times New Roman" w:hAnsi="Times New Roman" w:cs="Times New Roman"/>
          <w:sz w:val="26"/>
          <w:szCs w:val="26"/>
        </w:rPr>
        <w:t xml:space="preserve"> </w:t>
      </w:r>
      <w:r w:rsidR="00E06EAB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E06EAB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E06EA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AC58CF">
        <w:rPr>
          <w:rFonts w:ascii="Times New Roman" w:hAnsi="Times New Roman" w:cs="Times New Roman"/>
          <w:sz w:val="26"/>
          <w:szCs w:val="26"/>
        </w:rPr>
        <w:t xml:space="preserve">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AC58CF">
        <w:rPr>
          <w:rFonts w:ascii="Times New Roman" w:hAnsi="Times New Roman" w:cs="Times New Roman"/>
          <w:sz w:val="26"/>
          <w:szCs w:val="26"/>
        </w:rPr>
        <w:t>дизайн-проекту</w:t>
      </w:r>
      <w:proofErr w:type="gramEnd"/>
      <w:r w:rsidRPr="00AC58CF">
        <w:rPr>
          <w:rFonts w:ascii="Times New Roman" w:hAnsi="Times New Roman" w:cs="Times New Roman"/>
          <w:sz w:val="26"/>
          <w:szCs w:val="26"/>
        </w:rPr>
        <w:t>.</w:t>
      </w:r>
    </w:p>
    <w:p w:rsidR="00196367" w:rsidRPr="00D67EE6" w:rsidRDefault="00B561E3" w:rsidP="00196367">
      <w:pPr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96367" w:rsidRPr="00AC58CF">
        <w:rPr>
          <w:rFonts w:ascii="Times New Roman" w:hAnsi="Times New Roman" w:cs="Times New Roman"/>
          <w:sz w:val="26"/>
          <w:szCs w:val="26"/>
          <w:lang w:eastAsia="ru-RU"/>
        </w:rPr>
        <w:t>. Дизайн - проект утверждается общественной комиссией, решение об утверждении оформляется в виде протокола заседания комиссии.</w:t>
      </w:r>
    </w:p>
    <w:sectPr w:rsidR="00196367" w:rsidRPr="00D67EE6" w:rsidSect="00F21B8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F1C266F"/>
    <w:multiLevelType w:val="hybridMultilevel"/>
    <w:tmpl w:val="35D0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9744F"/>
    <w:multiLevelType w:val="hybridMultilevel"/>
    <w:tmpl w:val="315C05CC"/>
    <w:lvl w:ilvl="0" w:tplc="7FD44A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22D0"/>
    <w:multiLevelType w:val="hybridMultilevel"/>
    <w:tmpl w:val="A964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B5EBF"/>
    <w:rsid w:val="00035D65"/>
    <w:rsid w:val="0005444A"/>
    <w:rsid w:val="00054607"/>
    <w:rsid w:val="000B6275"/>
    <w:rsid w:val="00112F61"/>
    <w:rsid w:val="001345FD"/>
    <w:rsid w:val="00196367"/>
    <w:rsid w:val="001B6D33"/>
    <w:rsid w:val="001E7C1F"/>
    <w:rsid w:val="001F4608"/>
    <w:rsid w:val="0020038C"/>
    <w:rsid w:val="002014A1"/>
    <w:rsid w:val="0020281E"/>
    <w:rsid w:val="00207261"/>
    <w:rsid w:val="0022017B"/>
    <w:rsid w:val="00221E8F"/>
    <w:rsid w:val="00233EF1"/>
    <w:rsid w:val="00235588"/>
    <w:rsid w:val="00252EB5"/>
    <w:rsid w:val="00260943"/>
    <w:rsid w:val="00260E09"/>
    <w:rsid w:val="0026762B"/>
    <w:rsid w:val="00286CAE"/>
    <w:rsid w:val="00293D53"/>
    <w:rsid w:val="002A13BC"/>
    <w:rsid w:val="002A7E1A"/>
    <w:rsid w:val="00315A7B"/>
    <w:rsid w:val="00324133"/>
    <w:rsid w:val="003314F2"/>
    <w:rsid w:val="003512A4"/>
    <w:rsid w:val="0039142D"/>
    <w:rsid w:val="003B6F4B"/>
    <w:rsid w:val="003C26B2"/>
    <w:rsid w:val="003C2DC4"/>
    <w:rsid w:val="003E3FB6"/>
    <w:rsid w:val="003F349A"/>
    <w:rsid w:val="003F3A1A"/>
    <w:rsid w:val="003F44BD"/>
    <w:rsid w:val="004061CD"/>
    <w:rsid w:val="00450696"/>
    <w:rsid w:val="00456C2D"/>
    <w:rsid w:val="004670E6"/>
    <w:rsid w:val="004C212D"/>
    <w:rsid w:val="004F0CE3"/>
    <w:rsid w:val="004F5A95"/>
    <w:rsid w:val="0056500E"/>
    <w:rsid w:val="005E10EC"/>
    <w:rsid w:val="00600DE0"/>
    <w:rsid w:val="00677D3D"/>
    <w:rsid w:val="006D3305"/>
    <w:rsid w:val="00710179"/>
    <w:rsid w:val="00713797"/>
    <w:rsid w:val="00720FCF"/>
    <w:rsid w:val="00725BEF"/>
    <w:rsid w:val="007A2FA8"/>
    <w:rsid w:val="007C0A2E"/>
    <w:rsid w:val="007C498F"/>
    <w:rsid w:val="007F128B"/>
    <w:rsid w:val="00852F48"/>
    <w:rsid w:val="00872136"/>
    <w:rsid w:val="008B7DEB"/>
    <w:rsid w:val="008D5486"/>
    <w:rsid w:val="00914136"/>
    <w:rsid w:val="00914EB3"/>
    <w:rsid w:val="00921E9C"/>
    <w:rsid w:val="0094358E"/>
    <w:rsid w:val="00964952"/>
    <w:rsid w:val="00966B19"/>
    <w:rsid w:val="0099384B"/>
    <w:rsid w:val="009D204A"/>
    <w:rsid w:val="00A01E28"/>
    <w:rsid w:val="00A04665"/>
    <w:rsid w:val="00A22E2F"/>
    <w:rsid w:val="00A33030"/>
    <w:rsid w:val="00A43EA1"/>
    <w:rsid w:val="00A856CF"/>
    <w:rsid w:val="00AA5E3D"/>
    <w:rsid w:val="00AC58CF"/>
    <w:rsid w:val="00AD2772"/>
    <w:rsid w:val="00B34F6E"/>
    <w:rsid w:val="00B561E3"/>
    <w:rsid w:val="00B605F2"/>
    <w:rsid w:val="00B924A7"/>
    <w:rsid w:val="00BB35DE"/>
    <w:rsid w:val="00BB5EBF"/>
    <w:rsid w:val="00BC1D99"/>
    <w:rsid w:val="00BD2949"/>
    <w:rsid w:val="00BF2143"/>
    <w:rsid w:val="00C64717"/>
    <w:rsid w:val="00C761A3"/>
    <w:rsid w:val="00CA2483"/>
    <w:rsid w:val="00CB1B87"/>
    <w:rsid w:val="00CB4A52"/>
    <w:rsid w:val="00CF65C3"/>
    <w:rsid w:val="00D00519"/>
    <w:rsid w:val="00D034B3"/>
    <w:rsid w:val="00D3475F"/>
    <w:rsid w:val="00D41DF0"/>
    <w:rsid w:val="00D72D61"/>
    <w:rsid w:val="00D770AA"/>
    <w:rsid w:val="00D86FBB"/>
    <w:rsid w:val="00D87B96"/>
    <w:rsid w:val="00D9331F"/>
    <w:rsid w:val="00DB1B19"/>
    <w:rsid w:val="00DB1D87"/>
    <w:rsid w:val="00DF1D6D"/>
    <w:rsid w:val="00E063A5"/>
    <w:rsid w:val="00E06EAB"/>
    <w:rsid w:val="00E173A0"/>
    <w:rsid w:val="00E758ED"/>
    <w:rsid w:val="00EA3A28"/>
    <w:rsid w:val="00EB0F59"/>
    <w:rsid w:val="00EB192F"/>
    <w:rsid w:val="00ED06B1"/>
    <w:rsid w:val="00F065F3"/>
    <w:rsid w:val="00F21B81"/>
    <w:rsid w:val="00F85C4D"/>
    <w:rsid w:val="00FB405E"/>
    <w:rsid w:val="00FC3600"/>
    <w:rsid w:val="00FD7F1B"/>
    <w:rsid w:val="00FE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43"/>
  </w:style>
  <w:style w:type="paragraph" w:styleId="3">
    <w:name w:val="heading 3"/>
    <w:basedOn w:val="a"/>
    <w:link w:val="30"/>
    <w:uiPriority w:val="9"/>
    <w:qFormat/>
    <w:rsid w:val="007C4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498F"/>
    <w:rPr>
      <w:color w:val="0000FF"/>
      <w:u w:val="single"/>
    </w:rPr>
  </w:style>
  <w:style w:type="paragraph" w:customStyle="1" w:styleId="Default">
    <w:name w:val="Default"/>
    <w:rsid w:val="00201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14A1"/>
    <w:pPr>
      <w:ind w:left="720"/>
      <w:contextualSpacing/>
    </w:pPr>
  </w:style>
  <w:style w:type="paragraph" w:customStyle="1" w:styleId="ConsPlusCell">
    <w:name w:val="ConsPlusCell"/>
    <w:rsid w:val="00DF1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3F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49A"/>
  </w:style>
  <w:style w:type="paragraph" w:customStyle="1" w:styleId="ConsPlusTitle">
    <w:name w:val="ConsPlusTitle"/>
    <w:rsid w:val="00EA3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1B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D53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"/>
    <w:basedOn w:val="a0"/>
    <w:rsid w:val="0091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72F6C49A216A875593255F2F0EA416CF9D2B50D663BEEE0590913DF9D3CC97EDCBD4F15788157D67F93aB6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D72F6C49A216A875593255F2F0EA416CF9D2B50D663BEEE0590913DF9D3CC97EDCBD4F15788157D67F93aB6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87AE86CD750FC3E5D28D5BB39B4243A0F98879F7BC346ED762D14B52417723C2AACA15AA6820CCA86B9Ce256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D72F6C49A216A875593255F2F0EA416CF9D2B50D663BEEE0590913DF9D3CC97EDCBD4F15788157D67F93aB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FF4B-55AE-41C8-A270-0DB6FE7B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Ольга Владимировна</dc:creator>
  <cp:lastModifiedBy>1</cp:lastModifiedBy>
  <cp:revision>4</cp:revision>
  <cp:lastPrinted>2017-03-30T09:53:00Z</cp:lastPrinted>
  <dcterms:created xsi:type="dcterms:W3CDTF">2017-03-31T09:14:00Z</dcterms:created>
  <dcterms:modified xsi:type="dcterms:W3CDTF">2017-04-06T15:18:00Z</dcterms:modified>
</cp:coreProperties>
</file>