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A" w:rsidRPr="00146B7A" w:rsidRDefault="00146B7A" w:rsidP="00146B7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B7A">
        <w:rPr>
          <w:rFonts w:ascii="Times New Roman" w:eastAsia="Times New Roman" w:hAnsi="Times New Roman" w:cs="Times New Roman"/>
          <w:sz w:val="26"/>
          <w:szCs w:val="26"/>
        </w:rPr>
        <w:t>С 1 января 2015 года вступает в силу Федеральный закон от 28.12.2013     № 400-ФЗ «О страховых пенсиях»</w:t>
      </w:r>
      <w:r w:rsidRPr="00146B7A">
        <w:rPr>
          <w:rStyle w:val="a7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146B7A">
        <w:rPr>
          <w:rFonts w:ascii="Times New Roman" w:eastAsia="Times New Roman" w:hAnsi="Times New Roman" w:cs="Times New Roman"/>
          <w:sz w:val="26"/>
          <w:szCs w:val="26"/>
        </w:rPr>
        <w:t>, которым вводится новое правовое регулирование в отношении формирования пенсионных прав застрахованных лиц и установления страховых пенсий.</w:t>
      </w:r>
    </w:p>
    <w:p w:rsidR="00146B7A" w:rsidRPr="00146B7A" w:rsidRDefault="00146B7A" w:rsidP="00146B7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B7A">
        <w:rPr>
          <w:rFonts w:ascii="Times New Roman" w:eastAsia="Times New Roman" w:hAnsi="Times New Roman" w:cs="Times New Roman"/>
          <w:sz w:val="26"/>
          <w:szCs w:val="26"/>
        </w:rPr>
        <w:t>В рамках данного Федерального закона пенсионеры «силовых» ведом</w:t>
      </w:r>
      <w:proofErr w:type="gramStart"/>
      <w:r w:rsidRPr="00146B7A">
        <w:rPr>
          <w:rFonts w:ascii="Times New Roman" w:eastAsia="Times New Roman" w:hAnsi="Times New Roman" w:cs="Times New Roman"/>
          <w:sz w:val="26"/>
          <w:szCs w:val="26"/>
        </w:rPr>
        <w:t>ств пр</w:t>
      </w:r>
      <w:proofErr w:type="gramEnd"/>
      <w:r w:rsidRPr="00146B7A">
        <w:rPr>
          <w:rFonts w:ascii="Times New Roman" w:eastAsia="Times New Roman" w:hAnsi="Times New Roman" w:cs="Times New Roman"/>
          <w:sz w:val="26"/>
          <w:szCs w:val="26"/>
        </w:rPr>
        <w:t>и наличии условий для назначения им страховой пенсии по старости, предусмотренных Федеральным законом от 28.12.2013 № 400-ФЗ, будут иметь право на страховую пенсию по старости (за исключением фиксированной выплаты к страховой пенсии), устанавливаемой на условиях и в порядке, которые предусмотрены данным Федеральным законом.</w:t>
      </w:r>
    </w:p>
    <w:p w:rsidR="00146B7A" w:rsidRPr="00146B7A" w:rsidRDefault="00146B7A" w:rsidP="00146B7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6B7A">
        <w:rPr>
          <w:rFonts w:ascii="Times New Roman" w:eastAsia="Times New Roman" w:hAnsi="Times New Roman" w:cs="Times New Roman"/>
          <w:sz w:val="26"/>
          <w:szCs w:val="26"/>
        </w:rPr>
        <w:t>При этом положениями части 8 статьи 13 Федерального закона от 28.12.2013 № 400-ФЗ, закрепляющей порядок исчисления страхового стажа, требуемого для приобретения права на страховую пенсию по старости, предусмотрено, что при исчислении требуемого страхового стажа периоды работы и (или) иной деятельности, которые имели место до 01.01.2015 и засчитывались в трудовой стаж при назначении пенсии в соответствии с законодательством, действовавшим в период выполнения</w:t>
      </w:r>
      <w:proofErr w:type="gramEnd"/>
      <w:r w:rsidRPr="00146B7A">
        <w:rPr>
          <w:rFonts w:ascii="Times New Roman" w:eastAsia="Times New Roman" w:hAnsi="Times New Roman" w:cs="Times New Roman"/>
          <w:sz w:val="26"/>
          <w:szCs w:val="26"/>
        </w:rPr>
        <w:t xml:space="preserve"> работы (деятельности), могут включаться в указанный стаж с применением правил подсчета соответствующего стажа, предусмотренных указанным законодательством (в том числе с учетом льготного порядка исчисления стажа), по выбору застрахованного лица.</w:t>
      </w:r>
    </w:p>
    <w:p w:rsidR="00146B7A" w:rsidRPr="00146B7A" w:rsidRDefault="00146B7A" w:rsidP="00146B7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6B7A">
        <w:rPr>
          <w:rFonts w:ascii="Times New Roman" w:eastAsia="Times New Roman" w:hAnsi="Times New Roman" w:cs="Times New Roman"/>
          <w:sz w:val="26"/>
          <w:szCs w:val="26"/>
        </w:rPr>
        <w:t>Таким образом, рассматриваемые положения предоставляют возможность пенсионерам «силовых» ведомств при назначении страховой пенсии по старости на равных условиях с остальными гражданами с 01.01.2015 исчислить страховой стаж с применением правил подсчета соответствующего стажа, предусмотренных нормами законодательства, действовавшего до указанной даты, в том числе с учетом льготного порядка исчисления стажа, предусмотренного Законом от 20.11.1990 № 340-1.</w:t>
      </w:r>
      <w:proofErr w:type="gramEnd"/>
    </w:p>
    <w:p w:rsidR="00146B7A" w:rsidRPr="00146B7A" w:rsidRDefault="00146B7A" w:rsidP="00146B7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6B7A">
        <w:rPr>
          <w:rFonts w:ascii="Times New Roman" w:eastAsia="Times New Roman" w:hAnsi="Times New Roman" w:cs="Times New Roman"/>
          <w:sz w:val="26"/>
          <w:szCs w:val="26"/>
        </w:rPr>
        <w:t>В отношении возможности исчисления страхового и «северного» стажа, выработанного застрахованным лицом до 01.01.2002, по ранее действовавшим нормам, для установления повышенного размера фиксированной выплаты к страховой пенсии по старости и по инвалидности лицам за работу районах Крайнего Севера либо в приравненных к ним местностях, сообщаем, что в соответствии частью 8 статьи 13 Федерального закона от 28.12.2013 № 400-ФЗ исчисление указанного стажа по</w:t>
      </w:r>
      <w:proofErr w:type="gramEnd"/>
      <w:r w:rsidRPr="00146B7A">
        <w:rPr>
          <w:rFonts w:ascii="Times New Roman" w:eastAsia="Times New Roman" w:hAnsi="Times New Roman" w:cs="Times New Roman"/>
          <w:sz w:val="26"/>
          <w:szCs w:val="26"/>
        </w:rPr>
        <w:t xml:space="preserve"> ранее действовавшим правилам осуществляется в целях определения права на страховую пенсию. </w:t>
      </w:r>
    </w:p>
    <w:p w:rsidR="0097605F" w:rsidRPr="00146B7A" w:rsidRDefault="0097605F" w:rsidP="00146B7A">
      <w:pPr>
        <w:rPr>
          <w:sz w:val="26"/>
          <w:szCs w:val="26"/>
        </w:rPr>
      </w:pPr>
    </w:p>
    <w:sectPr w:rsidR="0097605F" w:rsidRPr="00146B7A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7A" w:rsidRDefault="00146B7A" w:rsidP="00146B7A">
      <w:pPr>
        <w:spacing w:after="0" w:line="240" w:lineRule="auto"/>
      </w:pPr>
      <w:r>
        <w:separator/>
      </w:r>
    </w:p>
  </w:endnote>
  <w:endnote w:type="continuationSeparator" w:id="1">
    <w:p w:rsidR="00146B7A" w:rsidRDefault="00146B7A" w:rsidP="001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7A" w:rsidRDefault="00146B7A" w:rsidP="00146B7A">
      <w:pPr>
        <w:spacing w:after="0" w:line="240" w:lineRule="auto"/>
      </w:pPr>
      <w:r>
        <w:separator/>
      </w:r>
    </w:p>
  </w:footnote>
  <w:footnote w:type="continuationSeparator" w:id="1">
    <w:p w:rsidR="00146B7A" w:rsidRDefault="00146B7A" w:rsidP="00146B7A">
      <w:pPr>
        <w:spacing w:after="0" w:line="240" w:lineRule="auto"/>
      </w:pPr>
      <w:r>
        <w:continuationSeparator/>
      </w:r>
    </w:p>
  </w:footnote>
  <w:footnote w:id="2">
    <w:p w:rsidR="00146B7A" w:rsidRPr="00146B7A" w:rsidRDefault="00146B7A" w:rsidP="00146B7A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555F5"/>
    <w:rsid w:val="00146B7A"/>
    <w:rsid w:val="00196C11"/>
    <w:rsid w:val="001F2F8D"/>
    <w:rsid w:val="00300AF9"/>
    <w:rsid w:val="00346D10"/>
    <w:rsid w:val="00393CF7"/>
    <w:rsid w:val="0055196E"/>
    <w:rsid w:val="006B295D"/>
    <w:rsid w:val="00747BA0"/>
    <w:rsid w:val="00764930"/>
    <w:rsid w:val="00815FBD"/>
    <w:rsid w:val="0084695D"/>
    <w:rsid w:val="008D70E8"/>
    <w:rsid w:val="0097072F"/>
    <w:rsid w:val="00970991"/>
    <w:rsid w:val="0097605F"/>
    <w:rsid w:val="009A05DF"/>
    <w:rsid w:val="00A25A20"/>
    <w:rsid w:val="00A93F2E"/>
    <w:rsid w:val="00A95C6C"/>
    <w:rsid w:val="00C379EF"/>
    <w:rsid w:val="00C873A2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rsid w:val="00146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2016-10-12T08:51:00Z</dcterms:created>
  <dcterms:modified xsi:type="dcterms:W3CDTF">2016-10-12T08:51:00Z</dcterms:modified>
</cp:coreProperties>
</file>