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4AC" w:rsidRPr="00210200" w:rsidRDefault="00E314AC" w:rsidP="00E314AC">
      <w:pPr>
        <w:pStyle w:val="aa"/>
        <w:tabs>
          <w:tab w:val="left" w:pos="0"/>
        </w:tabs>
        <w:spacing w:line="312" w:lineRule="auto"/>
        <w:ind w:firstLine="709"/>
        <w:jc w:val="both"/>
        <w:rPr>
          <w:sz w:val="26"/>
          <w:szCs w:val="26"/>
          <w:lang w:val="ru-RU"/>
        </w:rPr>
      </w:pPr>
      <w:r w:rsidRPr="00210200">
        <w:rPr>
          <w:b/>
          <w:sz w:val="26"/>
          <w:szCs w:val="26"/>
        </w:rPr>
        <w:t>Об организации доставки пенсий инвалидам по зрению с  использованием факсимиле.</w:t>
      </w:r>
    </w:p>
    <w:p w:rsidR="00E314AC" w:rsidRPr="00210200" w:rsidRDefault="00E314AC" w:rsidP="00E314AC">
      <w:pPr>
        <w:pStyle w:val="aa"/>
        <w:tabs>
          <w:tab w:val="left" w:pos="0"/>
        </w:tabs>
        <w:spacing w:line="312" w:lineRule="auto"/>
        <w:ind w:firstLine="709"/>
        <w:jc w:val="both"/>
        <w:rPr>
          <w:sz w:val="26"/>
          <w:szCs w:val="26"/>
          <w:lang w:val="ru-RU"/>
        </w:rPr>
      </w:pPr>
    </w:p>
    <w:p w:rsidR="00E314AC" w:rsidRPr="00210200" w:rsidRDefault="00E314AC" w:rsidP="00E314AC">
      <w:pPr>
        <w:spacing w:line="312" w:lineRule="auto"/>
        <w:ind w:firstLine="709"/>
        <w:jc w:val="both"/>
        <w:rPr>
          <w:sz w:val="26"/>
          <w:szCs w:val="26"/>
        </w:rPr>
      </w:pPr>
      <w:r w:rsidRPr="00210200">
        <w:rPr>
          <w:sz w:val="26"/>
          <w:szCs w:val="26"/>
        </w:rPr>
        <w:t>В соответствии со статьей 160 Гражданского кодекса Российской Федерации использование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в порядке, предусмотренном законом, иными правовыми актами или соглашением сторон.</w:t>
      </w:r>
    </w:p>
    <w:p w:rsidR="00E314AC" w:rsidRPr="00210200" w:rsidRDefault="00E314AC" w:rsidP="00E314AC">
      <w:pPr>
        <w:spacing w:line="312" w:lineRule="auto"/>
        <w:ind w:firstLine="709"/>
        <w:jc w:val="both"/>
        <w:rPr>
          <w:sz w:val="26"/>
          <w:szCs w:val="26"/>
        </w:rPr>
      </w:pPr>
      <w:proofErr w:type="gramStart"/>
      <w:r w:rsidRPr="00210200">
        <w:rPr>
          <w:sz w:val="26"/>
          <w:szCs w:val="26"/>
        </w:rPr>
        <w:t xml:space="preserve">Согласно статье 14.1 Федерального закона от 24.11.1995 № 181-ФЗ </w:t>
      </w:r>
      <w:r w:rsidRPr="00210200">
        <w:rPr>
          <w:sz w:val="26"/>
          <w:szCs w:val="26"/>
        </w:rPr>
        <w:br/>
        <w:t>«О социальной защите инвалидов в Российской Федерации»</w:t>
      </w:r>
      <w:r w:rsidRPr="00210200">
        <w:rPr>
          <w:rStyle w:val="a7"/>
          <w:sz w:val="26"/>
          <w:szCs w:val="26"/>
        </w:rPr>
        <w:footnoteReference w:id="2"/>
      </w:r>
      <w:r w:rsidRPr="00210200">
        <w:rPr>
          <w:sz w:val="26"/>
          <w:szCs w:val="26"/>
        </w:rPr>
        <w:t xml:space="preserve"> 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w:t>
      </w:r>
      <w:proofErr w:type="gramEnd"/>
      <w:r w:rsidRPr="00210200">
        <w:rPr>
          <w:sz w:val="26"/>
          <w:szCs w:val="26"/>
        </w:rPr>
        <w:t xml:space="preserve"> его собственноручной подписи, проставляемое с помощью средства механического копирования.</w:t>
      </w:r>
    </w:p>
    <w:p w:rsidR="00E314AC" w:rsidRPr="00210200" w:rsidRDefault="00E314AC" w:rsidP="00E314AC">
      <w:pPr>
        <w:spacing w:line="312" w:lineRule="auto"/>
        <w:ind w:firstLine="709"/>
        <w:jc w:val="both"/>
        <w:rPr>
          <w:sz w:val="26"/>
          <w:szCs w:val="26"/>
        </w:rPr>
      </w:pPr>
      <w:r w:rsidRPr="00210200">
        <w:rPr>
          <w:sz w:val="26"/>
          <w:szCs w:val="26"/>
        </w:rPr>
        <w:t>Порядок выплаты пенсий определен в рамках Правил выплаты</w:t>
      </w:r>
      <w:r w:rsidRPr="00210200">
        <w:rPr>
          <w:rStyle w:val="a7"/>
          <w:sz w:val="26"/>
          <w:szCs w:val="26"/>
        </w:rPr>
        <w:footnoteReference w:id="3"/>
      </w:r>
      <w:r w:rsidRPr="00210200">
        <w:rPr>
          <w:sz w:val="26"/>
          <w:szCs w:val="26"/>
        </w:rPr>
        <w:t>, в силу пункта 46 которых доставка пенсии организацией, осуществляющей доставку, производится с соблюдением требований, предусмотренных указанным нормативным правовым актом.</w:t>
      </w:r>
    </w:p>
    <w:p w:rsidR="00E314AC" w:rsidRPr="00210200" w:rsidRDefault="00E314AC" w:rsidP="00E314AC">
      <w:pPr>
        <w:spacing w:line="312" w:lineRule="auto"/>
        <w:ind w:firstLine="709"/>
        <w:jc w:val="both"/>
        <w:rPr>
          <w:sz w:val="26"/>
          <w:szCs w:val="26"/>
        </w:rPr>
      </w:pPr>
      <w:r w:rsidRPr="00210200">
        <w:rPr>
          <w:sz w:val="26"/>
          <w:szCs w:val="26"/>
        </w:rPr>
        <w:t>Согласно пунктам 100 и 101 Правил выплаты факт получения пенсии пенсионером удостоверяется в доставочном документе подписями пенсионера (представителя) и работника, производившего доставку пенсии, и подтверждается отчетными данными организации почтовой связи (иной организации, занимающейся доставкой пенсии). Если пенсионер вследствие физического недостатка, болезни или неграмотности не может собственноручно подписаться в получении суммы пенсии, по его просьбе и в его присутствии за получение сумм пенсии может собственноручно подписаться родственник или другое лицо, предъявив документ, удостоверяющий личность. Соответствующая запись с указанием причин, в силу которых пенсионер не мог подписаться собственноручно, вносится в доставочный документ.</w:t>
      </w:r>
    </w:p>
    <w:p w:rsidR="00E314AC" w:rsidRPr="00210200" w:rsidRDefault="00E314AC" w:rsidP="00E314AC">
      <w:pPr>
        <w:spacing w:line="312" w:lineRule="auto"/>
        <w:ind w:firstLine="709"/>
        <w:jc w:val="both"/>
        <w:rPr>
          <w:sz w:val="26"/>
          <w:szCs w:val="26"/>
        </w:rPr>
      </w:pPr>
      <w:r w:rsidRPr="00210200">
        <w:rPr>
          <w:sz w:val="26"/>
          <w:szCs w:val="26"/>
        </w:rPr>
        <w:lastRenderedPageBreak/>
        <w:t>Указанные положения обусловлены тем, что подпись в доставочном документе подтверждает не только факт, но и сумму полученной пенсии. Таким образом, при осуществлении доставки пенсии инвалидам по зрению целесообразно присутствие третьего лица, способного проверить соответствие выданной суммы сумме, указанной в доставочном документе.</w:t>
      </w:r>
    </w:p>
    <w:p w:rsidR="00090B6E" w:rsidRPr="00E314AC" w:rsidRDefault="00E314AC" w:rsidP="00E314AC">
      <w:pPr>
        <w:rPr>
          <w:szCs w:val="28"/>
        </w:rPr>
      </w:pPr>
      <w:proofErr w:type="gramStart"/>
      <w:r w:rsidRPr="00210200">
        <w:rPr>
          <w:sz w:val="26"/>
          <w:szCs w:val="26"/>
        </w:rPr>
        <w:t xml:space="preserve">В то же время, учитывая положения статьи 14.1 Федерального закона </w:t>
      </w:r>
      <w:r w:rsidRPr="00210200">
        <w:rPr>
          <w:sz w:val="26"/>
          <w:szCs w:val="26"/>
        </w:rPr>
        <w:br/>
        <w:t>№ 181-ФЗ, а также в целях обеспечения провозглашенного Конвенцией о правах инвалидов от 13.12.2006 полного и равного осуществления всеми инвалидами всех прав человека и основных свобод, уважения присущего человеку достоинства, его личной самостоятельности, включая свободу делать свой собственный выбор, полагаем возможным при наличии соответствующего волеизъявления пенсионера, являющегося инвалидом по зрению (например</w:t>
      </w:r>
      <w:proofErr w:type="gramEnd"/>
      <w:r w:rsidRPr="00210200">
        <w:rPr>
          <w:sz w:val="26"/>
          <w:szCs w:val="26"/>
        </w:rPr>
        <w:t>, при отсутствии третьих лиц), использование им факсимиле в качестве подписи в доставочном документе</w:t>
      </w:r>
    </w:p>
    <w:sectPr w:rsidR="00090B6E" w:rsidRPr="00E314AC" w:rsidSect="00C379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4F8" w:rsidRDefault="00E034F8" w:rsidP="00146B7A">
      <w:r>
        <w:separator/>
      </w:r>
    </w:p>
  </w:endnote>
  <w:endnote w:type="continuationSeparator" w:id="1">
    <w:p w:rsidR="00E034F8" w:rsidRDefault="00E034F8" w:rsidP="00146B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4F8" w:rsidRDefault="00E034F8" w:rsidP="00146B7A">
      <w:r>
        <w:separator/>
      </w:r>
    </w:p>
  </w:footnote>
  <w:footnote w:type="continuationSeparator" w:id="1">
    <w:p w:rsidR="00E034F8" w:rsidRDefault="00E034F8" w:rsidP="00146B7A">
      <w:r>
        <w:continuationSeparator/>
      </w:r>
    </w:p>
  </w:footnote>
  <w:footnote w:id="2">
    <w:p w:rsidR="00E314AC" w:rsidRDefault="00E314AC" w:rsidP="00E314AC">
      <w:pPr>
        <w:pStyle w:val="a5"/>
      </w:pPr>
      <w:r>
        <w:rPr>
          <w:rStyle w:val="a7"/>
        </w:rPr>
        <w:footnoteRef/>
      </w:r>
      <w:r>
        <w:t xml:space="preserve"> Далее – Федеральный закон от 24.11.1995 № 181-ФЗ.</w:t>
      </w:r>
    </w:p>
  </w:footnote>
  <w:footnote w:id="3">
    <w:p w:rsidR="00E314AC" w:rsidRDefault="00E314AC" w:rsidP="00E314AC">
      <w:pPr>
        <w:pStyle w:val="a5"/>
        <w:jc w:val="both"/>
      </w:pPr>
      <w:r>
        <w:rPr>
          <w:rStyle w:val="a7"/>
        </w:rPr>
        <w:footnoteRef/>
      </w:r>
      <w:r>
        <w:t xml:space="preserve"> </w:t>
      </w:r>
      <w:proofErr w:type="gramStart"/>
      <w:r>
        <w:t xml:space="preserve">Правила выплаты </w:t>
      </w:r>
      <w:r w:rsidRPr="00F61CF6">
        <w:t>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w:t>
      </w:r>
      <w:r>
        <w:t>е</w:t>
      </w:r>
      <w:r w:rsidRPr="00F61CF6">
        <w:t xml:space="preserve"> приказом Минтруда России от 17.11.2014 № 885н</w:t>
      </w:r>
      <w:r>
        <w:t>;</w:t>
      </w:r>
      <w:proofErr w:type="gramEnd"/>
      <w:r w:rsidRPr="00F61CF6">
        <w:t xml:space="preserve"> </w:t>
      </w:r>
      <w:r>
        <w:t xml:space="preserve">здесь и </w:t>
      </w:r>
      <w:r w:rsidRPr="00F61CF6">
        <w:t>далее – Правила</w:t>
      </w:r>
      <w:r>
        <w:t xml:space="preserve"> выплаты.</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7072F"/>
    <w:rsid w:val="000152E8"/>
    <w:rsid w:val="000555F5"/>
    <w:rsid w:val="00090B6E"/>
    <w:rsid w:val="00146B7A"/>
    <w:rsid w:val="00196C11"/>
    <w:rsid w:val="001F2F8D"/>
    <w:rsid w:val="00287EAD"/>
    <w:rsid w:val="0029070C"/>
    <w:rsid w:val="00300AF9"/>
    <w:rsid w:val="00312083"/>
    <w:rsid w:val="00346D10"/>
    <w:rsid w:val="00361C65"/>
    <w:rsid w:val="00393CF7"/>
    <w:rsid w:val="0055196E"/>
    <w:rsid w:val="005C77C7"/>
    <w:rsid w:val="006B295D"/>
    <w:rsid w:val="00747BA0"/>
    <w:rsid w:val="00764930"/>
    <w:rsid w:val="00770A6D"/>
    <w:rsid w:val="00815FBD"/>
    <w:rsid w:val="0084695D"/>
    <w:rsid w:val="008476E3"/>
    <w:rsid w:val="008D70E8"/>
    <w:rsid w:val="0097072F"/>
    <w:rsid w:val="00970991"/>
    <w:rsid w:val="0097605F"/>
    <w:rsid w:val="009A05DF"/>
    <w:rsid w:val="00A03E88"/>
    <w:rsid w:val="00A25A20"/>
    <w:rsid w:val="00A93F2E"/>
    <w:rsid w:val="00A95C6C"/>
    <w:rsid w:val="00C379EF"/>
    <w:rsid w:val="00C873A2"/>
    <w:rsid w:val="00D1738B"/>
    <w:rsid w:val="00E034F8"/>
    <w:rsid w:val="00E314AC"/>
    <w:rsid w:val="00E77E1B"/>
    <w:rsid w:val="00EE3AEC"/>
    <w:rsid w:val="00EE5A22"/>
    <w:rsid w:val="00F52647"/>
    <w:rsid w:val="00F95561"/>
    <w:rsid w:val="00FE095C"/>
    <w:rsid w:val="00FE3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2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новости"/>
    <w:link w:val="a4"/>
    <w:qFormat/>
    <w:rsid w:val="00764930"/>
    <w:pPr>
      <w:spacing w:after="120" w:line="240" w:lineRule="auto"/>
      <w:jc w:val="both"/>
    </w:pPr>
    <w:rPr>
      <w:rFonts w:ascii="Times New Roman" w:eastAsia="Times New Roman" w:hAnsi="Times New Roman" w:cs="Times New Roman"/>
      <w:sz w:val="24"/>
      <w:szCs w:val="24"/>
      <w:lang w:eastAsia="ru-RU"/>
    </w:rPr>
  </w:style>
  <w:style w:type="character" w:customStyle="1" w:styleId="a4">
    <w:name w:val="Текст новости Знак"/>
    <w:link w:val="a3"/>
    <w:rsid w:val="00764930"/>
    <w:rPr>
      <w:rFonts w:ascii="Times New Roman" w:eastAsia="Times New Roman" w:hAnsi="Times New Roman" w:cs="Times New Roman"/>
      <w:sz w:val="24"/>
      <w:szCs w:val="24"/>
      <w:lang w:eastAsia="ru-RU"/>
    </w:rPr>
  </w:style>
  <w:style w:type="paragraph" w:styleId="a5">
    <w:name w:val="footnote text"/>
    <w:basedOn w:val="a"/>
    <w:link w:val="a6"/>
    <w:rsid w:val="00146B7A"/>
    <w:rPr>
      <w:sz w:val="20"/>
      <w:szCs w:val="20"/>
    </w:rPr>
  </w:style>
  <w:style w:type="character" w:customStyle="1" w:styleId="a6">
    <w:name w:val="Текст сноски Знак"/>
    <w:basedOn w:val="a0"/>
    <w:link w:val="a5"/>
    <w:rsid w:val="00146B7A"/>
    <w:rPr>
      <w:rFonts w:ascii="Times New Roman" w:eastAsia="Times New Roman" w:hAnsi="Times New Roman" w:cs="Times New Roman"/>
      <w:sz w:val="20"/>
      <w:szCs w:val="20"/>
    </w:rPr>
  </w:style>
  <w:style w:type="character" w:styleId="a7">
    <w:name w:val="footnote reference"/>
    <w:uiPriority w:val="99"/>
    <w:rsid w:val="00146B7A"/>
    <w:rPr>
      <w:vertAlign w:val="superscript"/>
    </w:rPr>
  </w:style>
  <w:style w:type="paragraph" w:styleId="a8">
    <w:name w:val="Normal Indent"/>
    <w:basedOn w:val="a"/>
    <w:rsid w:val="00090B6E"/>
    <w:pPr>
      <w:spacing w:line="360" w:lineRule="auto"/>
      <w:ind w:firstLine="624"/>
      <w:jc w:val="both"/>
    </w:pPr>
    <w:rPr>
      <w:sz w:val="28"/>
      <w:szCs w:val="20"/>
      <w:lang w:eastAsia="en-US"/>
    </w:rPr>
  </w:style>
  <w:style w:type="character" w:styleId="a9">
    <w:name w:val="Hyperlink"/>
    <w:semiHidden/>
    <w:rsid w:val="00090B6E"/>
    <w:rPr>
      <w:color w:val="0000FF"/>
      <w:u w:val="single"/>
    </w:rPr>
  </w:style>
  <w:style w:type="paragraph" w:customStyle="1" w:styleId="ConsPlusNormal">
    <w:name w:val="ConsPlusNormal"/>
    <w:rsid w:val="003120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unhideWhenUsed/>
    <w:rsid w:val="00E314AC"/>
    <w:pPr>
      <w:tabs>
        <w:tab w:val="center" w:pos="4677"/>
        <w:tab w:val="right" w:pos="9355"/>
      </w:tabs>
    </w:pPr>
    <w:rPr>
      <w:lang/>
    </w:rPr>
  </w:style>
  <w:style w:type="character" w:customStyle="1" w:styleId="ab">
    <w:name w:val="Верхний колонтитул Знак"/>
    <w:basedOn w:val="a0"/>
    <w:link w:val="aa"/>
    <w:rsid w:val="00E314A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новости"/>
    <w:link w:val="a4"/>
    <w:qFormat/>
    <w:rsid w:val="00764930"/>
    <w:pPr>
      <w:spacing w:after="120" w:line="240" w:lineRule="auto"/>
      <w:jc w:val="both"/>
    </w:pPr>
    <w:rPr>
      <w:rFonts w:ascii="Times New Roman" w:eastAsia="Times New Roman" w:hAnsi="Times New Roman" w:cs="Times New Roman"/>
      <w:sz w:val="24"/>
      <w:szCs w:val="24"/>
      <w:lang w:eastAsia="ru-RU"/>
    </w:rPr>
  </w:style>
  <w:style w:type="character" w:customStyle="1" w:styleId="a4">
    <w:name w:val="Текст новости Знак"/>
    <w:link w:val="a3"/>
    <w:rsid w:val="007649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OPFR_RB</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 Сандакова</dc:creator>
  <cp:lastModifiedBy>003-014-1101</cp:lastModifiedBy>
  <cp:revision>2</cp:revision>
  <dcterms:created xsi:type="dcterms:W3CDTF">2016-10-14T03:00:00Z</dcterms:created>
  <dcterms:modified xsi:type="dcterms:W3CDTF">2016-10-14T03:00:00Z</dcterms:modified>
</cp:coreProperties>
</file>