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72" w:rsidRPr="00173E70" w:rsidRDefault="00C82572" w:rsidP="00B83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  <w:t>«Лучший специалист по охране труда России- 2016»</w:t>
      </w:r>
    </w:p>
    <w:p w:rsidR="00C82572" w:rsidRPr="00173E70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C82572" w:rsidRPr="00B831EC" w:rsidRDefault="00B831EC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2229485" cy="1895475"/>
            <wp:effectExtent l="19050" t="0" r="0" b="0"/>
            <wp:wrapSquare wrapText="bothSides"/>
            <wp:docPr id="3" name="Рисунок 1" descr="http://xn----8sbb1abahcequcjsdem3a2b0d.xn--p1ai/images/200x200/kerv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b1abahcequcjsdem3a2b0d.xn--p1ai/images/200x200/kerve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572"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Всероссийский   конкурс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«Лучший специалист по охране труда России- 2016»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12 апреля состоится Всероссийский конкурс «Лучший специалист по охране труда России-2016»</w:t>
      </w:r>
      <w:r w:rsidRPr="00B831EC"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> </w:t>
      </w: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приуроченный к Всемирному Дню охраны труда.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 Конкур проводится для повышения эффективности и качества работы по созданию в организациях безопасных и здоровых условий труда, пропаганды положительного опыта работы в области охраны труда, повышения престижа и значимости  должности «Специалист по охране труда».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 К участию в конкурсе приглашаются руководители и специалисты служб охраны труда.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 Победители награждаются дипломами, им присваивается звание «</w:t>
      </w:r>
      <w:r w:rsidRPr="00B831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Лучший специалист по охране труда России- 2016»; среди дополнительных номинаций конкурса «Самый молодой участник конкурса», «За многолетний стаж работы специалиста по охране труда», За стремление к победе» и др.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Конкурс проводится дистанционно </w:t>
      </w:r>
      <w:proofErr w:type="gramStart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электронном формате).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Организационный взнос для участников конкурса не предусмотрен. Информация о порядке проведения, условиях конкурса и форма заявки будут опубликованы в средствах массовой информации, в т. ч.  В общероссийской специализированной газете «Охрана труда и промышленная безопасность», журнале «Безопасность и охрана труда» и на официальных сайтах организаторов конкурса: </w:t>
      </w:r>
      <w:hyperlink r:id="rId5" w:history="1">
        <w:r w:rsidRPr="00B831EC">
          <w:rPr>
            <w:rFonts w:ascii="Times New Roman" w:eastAsia="Times New Roman" w:hAnsi="Times New Roman" w:cs="Times New Roman"/>
            <w:bCs/>
            <w:color w:val="126692"/>
            <w:sz w:val="28"/>
            <w:u w:val="single"/>
          </w:rPr>
          <w:t>WWW.nacot.ru</w:t>
        </w:r>
      </w:hyperlink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hyperlink r:id="rId6" w:history="1">
        <w:r w:rsidRPr="00B831EC">
          <w:rPr>
            <w:rFonts w:ascii="Times New Roman" w:eastAsia="Times New Roman" w:hAnsi="Times New Roman" w:cs="Times New Roman"/>
            <w:bCs/>
            <w:color w:val="126692"/>
            <w:sz w:val="28"/>
            <w:u w:val="single"/>
          </w:rPr>
          <w:t>WWW.vasot.ru</w:t>
        </w:r>
      </w:hyperlink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 </w:t>
      </w:r>
      <w:hyperlink r:id="rId7" w:history="1">
        <w:r w:rsidRPr="00B831EC">
          <w:rPr>
            <w:rFonts w:ascii="Times New Roman" w:eastAsia="Times New Roman" w:hAnsi="Times New Roman" w:cs="Times New Roman"/>
            <w:bCs/>
            <w:color w:val="126692"/>
            <w:sz w:val="28"/>
            <w:u w:val="single"/>
          </w:rPr>
          <w:t>WWW.bmipk.ru</w:t>
        </w:r>
      </w:hyperlink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Начало конкурса: 10.00</w:t>
      </w:r>
      <w:proofErr w:type="gramStart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московское)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Телефон для справок: (347)251-56-80 – одел общественных связей ЧОУ «Межотраслевой институт»; </w:t>
      </w:r>
      <w:proofErr w:type="spellStart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e-mail:pr@bmipk.ru</w:t>
      </w:r>
      <w:proofErr w:type="spellEnd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№2 Заявка </w:t>
      </w:r>
      <w:hyperlink r:id="rId8" w:history="1">
        <w:r w:rsidRPr="00B831EC">
          <w:rPr>
            <w:rFonts w:ascii="Times New Roman" w:eastAsia="Times New Roman" w:hAnsi="Times New Roman" w:cs="Times New Roman"/>
            <w:bCs/>
            <w:color w:val="126692"/>
            <w:sz w:val="27"/>
            <w:u w:val="single"/>
          </w:rPr>
          <w:t>скачать</w:t>
        </w:r>
      </w:hyperlink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№3 Состав конкурсной комиссии </w:t>
      </w:r>
      <w:hyperlink r:id="rId9" w:history="1">
        <w:r w:rsidRPr="00B831EC">
          <w:rPr>
            <w:rFonts w:ascii="Times New Roman" w:eastAsia="Times New Roman" w:hAnsi="Times New Roman" w:cs="Times New Roman"/>
            <w:bCs/>
            <w:color w:val="126692"/>
            <w:sz w:val="27"/>
            <w:u w:val="single"/>
          </w:rPr>
          <w:t>скачать</w:t>
        </w:r>
      </w:hyperlink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№1 к письму план- график </w:t>
      </w:r>
      <w:hyperlink r:id="rId10" w:history="1">
        <w:r w:rsidRPr="00B831EC">
          <w:rPr>
            <w:rFonts w:ascii="Times New Roman" w:eastAsia="Times New Roman" w:hAnsi="Times New Roman" w:cs="Times New Roman"/>
            <w:bCs/>
            <w:color w:val="126692"/>
            <w:sz w:val="27"/>
            <w:u w:val="single"/>
          </w:rPr>
          <w:t>скачать</w:t>
        </w:r>
      </w:hyperlink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№2 к письму состав оргкомитета  </w:t>
      </w:r>
      <w:hyperlink r:id="rId11" w:history="1">
        <w:r w:rsidRPr="00B831EC">
          <w:rPr>
            <w:rFonts w:ascii="Times New Roman" w:eastAsia="Times New Roman" w:hAnsi="Times New Roman" w:cs="Times New Roman"/>
            <w:bCs/>
            <w:color w:val="126692"/>
            <w:sz w:val="27"/>
            <w:u w:val="single"/>
          </w:rPr>
          <w:t>скачать</w:t>
        </w:r>
      </w:hyperlink>
    </w:p>
    <w:p w:rsidR="00C82572" w:rsidRPr="00B831EC" w:rsidRDefault="00C82572" w:rsidP="00B831E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B83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Положение </w:t>
      </w:r>
      <w:hyperlink r:id="rId12" w:history="1">
        <w:r w:rsidRPr="00B831EC">
          <w:rPr>
            <w:rFonts w:ascii="Times New Roman" w:eastAsia="Times New Roman" w:hAnsi="Times New Roman" w:cs="Times New Roman"/>
            <w:bCs/>
            <w:color w:val="126692"/>
            <w:sz w:val="27"/>
            <w:u w:val="single"/>
          </w:rPr>
          <w:t>скачать</w:t>
        </w:r>
      </w:hyperlink>
    </w:p>
    <w:p w:rsidR="00EE4855" w:rsidRPr="00B831EC" w:rsidRDefault="00EE4855"/>
    <w:sectPr w:rsidR="00EE4855" w:rsidRPr="00B831EC" w:rsidSect="0047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572"/>
    <w:rsid w:val="00474C4B"/>
    <w:rsid w:val="00B831EC"/>
    <w:rsid w:val="00C82572"/>
    <w:rsid w:val="00EE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b1abahcequcjsdem3a2b0d.xn--p1ai/docfiles/file3524_4262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mipk.ru/" TargetMode="External"/><Relationship Id="rId12" Type="http://schemas.openxmlformats.org/officeDocument/2006/relationships/hyperlink" Target="http://xn----8sbb1abahcequcjsdem3a2b0d.xn--p1ai/docfiles/file3528_426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ot.ru/" TargetMode="External"/><Relationship Id="rId11" Type="http://schemas.openxmlformats.org/officeDocument/2006/relationships/hyperlink" Target="http://xn----8sbb1abahcequcjsdem3a2b0d.xn--p1ai/docfiles/file3527_4265.docx" TargetMode="External"/><Relationship Id="rId5" Type="http://schemas.openxmlformats.org/officeDocument/2006/relationships/hyperlink" Target="http://www.nacot.ru/" TargetMode="External"/><Relationship Id="rId10" Type="http://schemas.openxmlformats.org/officeDocument/2006/relationships/hyperlink" Target="http://xn----8sbb1abahcequcjsdem3a2b0d.xn--p1ai/docfiles/file3526_4264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xn----8sbb1abahcequcjsdem3a2b0d.xn--p1ai/docfiles/file3525_426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4</cp:revision>
  <dcterms:created xsi:type="dcterms:W3CDTF">2016-07-26T08:06:00Z</dcterms:created>
  <dcterms:modified xsi:type="dcterms:W3CDTF">2016-07-26T09:58:00Z</dcterms:modified>
</cp:coreProperties>
</file>