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70" w:rsidRDefault="00730C70" w:rsidP="00730C70">
      <w:pPr>
        <w:pStyle w:val="2"/>
        <w:jc w:val="center"/>
      </w:pPr>
      <w:r>
        <w:rPr>
          <w:rFonts w:eastAsia="Arial"/>
        </w:rPr>
        <w:t xml:space="preserve">Накопительные пенсии «молчунов» превратились </w:t>
      </w:r>
      <w:proofErr w:type="gramStart"/>
      <w:r>
        <w:rPr>
          <w:rFonts w:eastAsia="Arial"/>
        </w:rPr>
        <w:t>в</w:t>
      </w:r>
      <w:proofErr w:type="gramEnd"/>
      <w:r>
        <w:rPr>
          <w:rFonts w:eastAsia="Arial"/>
        </w:rPr>
        <w:t xml:space="preserve"> страховые</w:t>
      </w:r>
    </w:p>
    <w:p w:rsidR="00730C70" w:rsidRDefault="00730C70" w:rsidP="00730C70">
      <w:pPr>
        <w:pStyle w:val="11"/>
      </w:pPr>
      <w:bookmarkStart w:id="0" w:name="_Toc440354541"/>
      <w:r>
        <w:t xml:space="preserve">Страховая часть </w:t>
      </w:r>
      <w:r>
        <w:rPr>
          <w:b/>
        </w:rPr>
        <w:t>пенсии</w:t>
      </w:r>
      <w:r>
        <w:t xml:space="preserve"> будет ежегодно индексироваться государством на процент не ниже инфляции</w:t>
      </w:r>
      <w:bookmarkEnd w:id="0"/>
    </w:p>
    <w:p w:rsidR="00730C70" w:rsidRDefault="00730C70" w:rsidP="00730C70">
      <w:pPr>
        <w:pStyle w:val="a5"/>
      </w:pPr>
      <w:r>
        <w:t xml:space="preserve">С 1 января </w:t>
      </w:r>
      <w:r>
        <w:rPr>
          <w:b/>
          <w:bCs/>
        </w:rPr>
        <w:t>накопительная часть пенсии</w:t>
      </w:r>
      <w:r>
        <w:t xml:space="preserve"> тех россиян, кто доверил сбережения государственному </w:t>
      </w:r>
      <w:r>
        <w:rPr>
          <w:b/>
          <w:bCs/>
        </w:rPr>
        <w:t>Пенсионному фонду</w:t>
      </w:r>
      <w:r>
        <w:t>, стала страховой.</w:t>
      </w:r>
    </w:p>
    <w:p w:rsidR="00730C70" w:rsidRDefault="00730C70" w:rsidP="00730C70">
      <w:pPr>
        <w:pStyle w:val="a5"/>
      </w:pPr>
      <w:r>
        <w:t xml:space="preserve">Это означает, что все 22% пенсионных взносов таких плательщиков (6% солидарного тарифа, из которого формируются пенсии всех россиян, и 16% индивидуального тарифа, то есть сумм на лицевом счете каждого отдельного </w:t>
      </w:r>
      <w:r>
        <w:rPr>
          <w:b/>
          <w:bCs/>
        </w:rPr>
        <w:t>пенсионера</w:t>
      </w:r>
      <w:r>
        <w:t>) теперь будут перечисляться в страховую часть.</w:t>
      </w:r>
    </w:p>
    <w:p w:rsidR="00730C70" w:rsidRDefault="00730C70" w:rsidP="00730C70">
      <w:pPr>
        <w:pStyle w:val="a5"/>
      </w:pPr>
      <w:r>
        <w:t>Страховая часть пенсии будет ежегодно индексироваться государством на процент не ниже инфляции.</w:t>
      </w:r>
    </w:p>
    <w:p w:rsidR="00730C70" w:rsidRDefault="00730C70" w:rsidP="00730C70">
      <w:pPr>
        <w:pStyle w:val="a5"/>
      </w:pPr>
      <w:r>
        <w:t xml:space="preserve">Если человек не доживает до выхода на </w:t>
      </w:r>
      <w:r>
        <w:rPr>
          <w:b/>
          <w:bCs/>
        </w:rPr>
        <w:t>пенсию</w:t>
      </w:r>
      <w:r>
        <w:t>, то накопительную часть, в каком бы фонде она ни находилась, получают его наследники. Наследование страховой части не предусмотрено.</w:t>
      </w:r>
    </w:p>
    <w:p w:rsidR="00730C70" w:rsidRDefault="00730C70" w:rsidP="00730C70">
      <w:pPr>
        <w:pStyle w:val="a5"/>
      </w:pPr>
      <w:r>
        <w:t xml:space="preserve">Право перейти из одного </w:t>
      </w:r>
      <w:r>
        <w:rPr>
          <w:b/>
          <w:bCs/>
        </w:rPr>
        <w:t>пенсионного фонда</w:t>
      </w:r>
      <w:r>
        <w:t xml:space="preserve"> в другой сохраняется за гражданами, имеющими </w:t>
      </w:r>
      <w:r>
        <w:rPr>
          <w:b/>
          <w:bCs/>
        </w:rPr>
        <w:t>накопительную часть пенсии</w:t>
      </w:r>
      <w:r>
        <w:t xml:space="preserve">, и в последующем. Единственное ограничение — без ущерба для собственной выгоды делать это можно не чаще одного раза в пять лет. В противном случае, все заработанные проценты остаются в фонде. Поэтому, прежде чем решиться на перевод </w:t>
      </w:r>
      <w:r>
        <w:rPr>
          <w:b/>
          <w:bCs/>
        </w:rPr>
        <w:t>накопительной части пенсии</w:t>
      </w:r>
      <w:r>
        <w:t>, нужно уточнить дату подачи заявления и взвесить все риски.</w:t>
      </w:r>
    </w:p>
    <w:p w:rsidR="00730C70" w:rsidRDefault="00730C70" w:rsidP="00730C70">
      <w:pPr>
        <w:pStyle w:val="a5"/>
      </w:pPr>
      <w:r>
        <w:t xml:space="preserve">Напомним, существует два варианта направления страховых взносов на будущую </w:t>
      </w:r>
      <w:r>
        <w:rPr>
          <w:b/>
          <w:bCs/>
        </w:rPr>
        <w:t>пенсию</w:t>
      </w:r>
      <w:r>
        <w:t xml:space="preserve">: когда весь объем страховых взносов (16%) идет на </w:t>
      </w:r>
      <w:r>
        <w:rPr>
          <w:b/>
          <w:bCs/>
        </w:rPr>
        <w:t>страховую пенсию</w:t>
      </w:r>
      <w:r>
        <w:t xml:space="preserve">; и когда 10% идет на </w:t>
      </w:r>
      <w:r>
        <w:rPr>
          <w:b/>
          <w:bCs/>
        </w:rPr>
        <w:t>страховую пенсию</w:t>
      </w:r>
      <w:r>
        <w:t xml:space="preserve">, а 6% — на накопительную. В последнем случае гражданин имеет право перевести 6% под управление негосударственного </w:t>
      </w:r>
      <w:r>
        <w:rPr>
          <w:b/>
          <w:bCs/>
        </w:rPr>
        <w:t>пенсионного фонда</w:t>
      </w:r>
      <w:r>
        <w:t xml:space="preserve"> или доверить их государству.</w:t>
      </w:r>
    </w:p>
    <w:p w:rsidR="005F2282" w:rsidRPr="00730C70" w:rsidRDefault="005F2282" w:rsidP="00730C70">
      <w:pPr>
        <w:rPr>
          <w:szCs w:val="14"/>
        </w:rPr>
      </w:pPr>
    </w:p>
    <w:sectPr w:rsidR="005F2282" w:rsidRPr="00730C70" w:rsidSect="00E0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C77"/>
    <w:multiLevelType w:val="multilevel"/>
    <w:tmpl w:val="E81C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D3CA3"/>
    <w:multiLevelType w:val="multilevel"/>
    <w:tmpl w:val="FB60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72FFD"/>
    <w:multiLevelType w:val="multilevel"/>
    <w:tmpl w:val="CA38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049C"/>
    <w:rsid w:val="000434BA"/>
    <w:rsid w:val="000D7318"/>
    <w:rsid w:val="00196BB1"/>
    <w:rsid w:val="00215020"/>
    <w:rsid w:val="00302090"/>
    <w:rsid w:val="003E3285"/>
    <w:rsid w:val="004117E8"/>
    <w:rsid w:val="00486DAB"/>
    <w:rsid w:val="005B6161"/>
    <w:rsid w:val="005E55F8"/>
    <w:rsid w:val="005F2282"/>
    <w:rsid w:val="00705E24"/>
    <w:rsid w:val="00730C70"/>
    <w:rsid w:val="007A049C"/>
    <w:rsid w:val="007D1B1B"/>
    <w:rsid w:val="00817795"/>
    <w:rsid w:val="008858A3"/>
    <w:rsid w:val="009C7451"/>
    <w:rsid w:val="00A50A8B"/>
    <w:rsid w:val="00B71283"/>
    <w:rsid w:val="00BB112C"/>
    <w:rsid w:val="00C84ECB"/>
    <w:rsid w:val="00CE4018"/>
    <w:rsid w:val="00D26BDB"/>
    <w:rsid w:val="00E02253"/>
    <w:rsid w:val="00E96607"/>
    <w:rsid w:val="00EA2ABB"/>
    <w:rsid w:val="00FD6F79"/>
    <w:rsid w:val="00FE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53"/>
  </w:style>
  <w:style w:type="paragraph" w:styleId="1">
    <w:name w:val="heading 1"/>
    <w:basedOn w:val="a"/>
    <w:link w:val="10"/>
    <w:uiPriority w:val="9"/>
    <w:qFormat/>
    <w:rsid w:val="00215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B1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B11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1"/>
    <w:basedOn w:val="3"/>
    <w:link w:val="12"/>
    <w:qFormat/>
    <w:rsid w:val="00E96607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</w:rPr>
  </w:style>
  <w:style w:type="character" w:customStyle="1" w:styleId="12">
    <w:name w:val="Б1 Знак"/>
    <w:basedOn w:val="30"/>
    <w:link w:val="11"/>
    <w:rsid w:val="00E96607"/>
    <w:rPr>
      <w:rFonts w:ascii="Arial" w:eastAsia="Times New Roman" w:hAnsi="Arial" w:cs="Arial"/>
      <w:i/>
      <w:sz w:val="24"/>
      <w:szCs w:val="26"/>
    </w:rPr>
  </w:style>
  <w:style w:type="paragraph" w:customStyle="1" w:styleId="a5">
    <w:name w:val="Текст новости"/>
    <w:link w:val="a6"/>
    <w:qFormat/>
    <w:rsid w:val="00E9660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новости Знак"/>
    <w:link w:val="a5"/>
    <w:rsid w:val="00E9660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66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003-014-1004</dc:creator>
  <cp:lastModifiedBy>003-014-1004</cp:lastModifiedBy>
  <cp:revision>3</cp:revision>
  <dcterms:created xsi:type="dcterms:W3CDTF">2016-01-15T06:40:00Z</dcterms:created>
  <dcterms:modified xsi:type="dcterms:W3CDTF">2016-01-15T06:41:00Z</dcterms:modified>
</cp:coreProperties>
</file>