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FE" w:rsidRPr="00C51E48" w:rsidRDefault="00B54AFE" w:rsidP="00B54AFE">
      <w:pPr>
        <w:rPr>
          <w:lang w:val="en-US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B54AFE" w:rsidRPr="00855C82" w:rsidTr="00B54AFE">
        <w:trPr>
          <w:trHeight w:val="400"/>
        </w:trPr>
        <w:tc>
          <w:tcPr>
            <w:tcW w:w="11198" w:type="dxa"/>
          </w:tcPr>
          <w:p w:rsidR="00B54AFE" w:rsidRPr="00855C82" w:rsidRDefault="00B54AFE" w:rsidP="00B54A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7557597D" wp14:editId="3311029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1270" r="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4AFE" w:rsidRDefault="00B54AFE" w:rsidP="00B54AF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7597D" id="Прямоугольник 6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" o:allowincell="f" filled="f" stroked="f">
                      <v:textbox inset="1pt,1pt,1pt,1pt">
                        <w:txbxContent>
                          <w:p w:rsidR="00B54AFE" w:rsidRDefault="00B54AFE" w:rsidP="00B54AF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5C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:rsidR="00B54AFE" w:rsidRPr="00855C82" w:rsidRDefault="00B54AFE" w:rsidP="00B54A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B54AFE" w:rsidRPr="00855C82" w:rsidTr="00B54AFE">
        <w:tc>
          <w:tcPr>
            <w:tcW w:w="12048" w:type="dxa"/>
            <w:shd w:val="pct5" w:color="auto" w:fill="auto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B54AFE" w:rsidRPr="00855C82" w:rsidRDefault="00B54AFE" w:rsidP="00B54A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B54AFE" w:rsidRPr="00855C82" w:rsidTr="00B54AFE">
        <w:tc>
          <w:tcPr>
            <w:tcW w:w="11198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:rsidR="00B54AFE" w:rsidRPr="00855C82" w:rsidRDefault="00B54AFE" w:rsidP="00B54A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E9DA0E4" wp14:editId="70322796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635" r="1905" b="44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4AFE" w:rsidRDefault="00B54AFE" w:rsidP="00B54A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A0E4" id="Прямоугольник 7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" o:allowincell="f" filled="f" stroked="f">
                <v:textbox inset="1pt,1pt,1pt,1pt">
                  <w:txbxContent>
                    <w:p w:rsidR="00B54AFE" w:rsidRDefault="00B54AFE" w:rsidP="00B54AFE">
                      <w:pPr>
                        <w:pStyle w:val="a3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B54AFE" w:rsidRPr="00855C82" w:rsidTr="00B54AFE">
        <w:tc>
          <w:tcPr>
            <w:tcW w:w="2691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/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INCLUDETEXT "c:\\access20\\kformp\\name.txt" \* MERGEFORMAT 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СВЕДЕНИЯ О ЖИЛИЩНОМ ФОНДЕ</w:t>
            </w:r>
          </w:p>
          <w:p w:rsidR="00B54AFE" w:rsidRPr="00855C82" w:rsidRDefault="00B54AFE" w:rsidP="00B54A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состоянию на 31 декабря 2015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года 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2274" w:type="dxa"/>
            <w:tcBorders>
              <w:left w:val="nil"/>
            </w:tcBorders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54AFE" w:rsidRPr="00855C82" w:rsidRDefault="00B54AFE" w:rsidP="00B54AFE">
      <w:pPr>
        <w:spacing w:after="0" w:line="5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F25A0C0" wp14:editId="7194B7F2">
                <wp:simplePos x="0" y="0"/>
                <wp:positionH relativeFrom="column">
                  <wp:posOffset>7414260</wp:posOffset>
                </wp:positionH>
                <wp:positionV relativeFrom="paragraph">
                  <wp:posOffset>305435</wp:posOffset>
                </wp:positionV>
                <wp:extent cx="1920240" cy="227965"/>
                <wp:effectExtent l="9525" t="8255" r="1333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279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3C306" id="Прямоугольник 8" o:spid="_x0000_s1026" style="position:absolute;margin-left:583.8pt;margin-top:24.05pt;width:151.2pt;height:17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" o:allowincell="f" fillcolor="#f2f2f2" strokeweight="1.25pt"/>
            </w:pict>
          </mc:Fallback>
        </mc:AlternateConten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29"/>
        <w:gridCol w:w="3119"/>
        <w:gridCol w:w="202"/>
        <w:gridCol w:w="3483"/>
      </w:tblGrid>
      <w:tr w:rsidR="00B54AFE" w:rsidRPr="00855C82" w:rsidTr="00B54AFE"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Форма № 1-жилфонд </w:t>
            </w:r>
          </w:p>
        </w:tc>
      </w:tr>
      <w:tr w:rsidR="00B54AFE" w:rsidRPr="00855C82" w:rsidTr="00B54AFE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7161A2B7" wp14:editId="49AC4496">
                      <wp:simplePos x="0" y="0"/>
                      <wp:positionH relativeFrom="column">
                        <wp:posOffset>7623810</wp:posOffset>
                      </wp:positionH>
                      <wp:positionV relativeFrom="paragraph">
                        <wp:posOffset>1124585</wp:posOffset>
                      </wp:positionV>
                      <wp:extent cx="1483995" cy="285750"/>
                      <wp:effectExtent l="9525" t="11430" r="11430" b="1714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73DB8" id="Прямоугольник 9" o:spid="_x0000_s1026" style="position:absolute;margin-left:600.3pt;margin-top:88.55pt;width:116.8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" o:allowincell="f" fillcolor="#f2f2f2" strokeweight="1.25pt"/>
                  </w:pict>
                </mc:Fallback>
              </mc:AlternateConten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органы </w:t>
            </w:r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 власти</w:t>
            </w:r>
            <w:proofErr w:type="gramEnd"/>
            <w:r w:rsidRPr="0085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имеющие жилищный фонд, принадлежащий на праве собственности Российской Федерации, органы государственной власти субъекта Российской Федерации, имеющие жилищный фонд, принадлежащий на праве собственности субъектам Российской Федерации:</w:t>
            </w:r>
          </w:p>
          <w:p w:rsidR="00B54AFE" w:rsidRPr="00855C82" w:rsidRDefault="00B54AFE" w:rsidP="00B54AFE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территориальному органу Росстата в субъекте Российской Федерации </w:t>
            </w:r>
          </w:p>
          <w:p w:rsidR="00B54AFE" w:rsidRPr="00855C82" w:rsidRDefault="00B54AFE" w:rsidP="00B54AFE">
            <w:pPr>
              <w:spacing w:before="60" w:after="0" w:line="18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самоуправления:</w:t>
            </w:r>
          </w:p>
          <w:p w:rsidR="00B54AFE" w:rsidRPr="00855C82" w:rsidRDefault="00B54AFE" w:rsidP="00B54AFE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территориальному органу Росстата в субъекте Российской Федерации 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 xml:space="preserve">  по </w:t>
            </w:r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установленному  им</w:t>
            </w:r>
            <w:proofErr w:type="gram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адресу</w:t>
            </w:r>
          </w:p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54AFE" w:rsidRPr="00855C82" w:rsidRDefault="00B54AFE" w:rsidP="00B54AFE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февраля</w:t>
            </w:r>
          </w:p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после отчетного периода</w:t>
            </w:r>
          </w:p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54AFE" w:rsidRPr="00855C82" w:rsidRDefault="00B54AFE" w:rsidP="00B54AFE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B54AFE" w:rsidRPr="00855C82" w:rsidRDefault="00B54AFE" w:rsidP="00B54AF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vAlign w:val="center"/>
          </w:tcPr>
          <w:p w:rsidR="00B54AFE" w:rsidRPr="00855C82" w:rsidRDefault="00B54AFE" w:rsidP="00B54AF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Приказ Росстата: 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Об утверждении формы</w:t>
            </w:r>
          </w:p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 19.09.2014</w:t>
            </w:r>
            <w:proofErr w:type="gram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№ 572</w:t>
            </w:r>
          </w:p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 внесении изменений (при наличии)</w:t>
            </w:r>
          </w:p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____________ № ___</w:t>
            </w:r>
          </w:p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____________ № ___</w:t>
            </w:r>
          </w:p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fldChar w:fldCharType="begin"/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instrText>INCLUDETEXT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"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instrText>c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>:\\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instrText>access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>20\\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instrText>kformp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>\\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instrText>period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>.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instrText>txt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" \* 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instrText>MERGEFORMAT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</w:instrTex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fldChar w:fldCharType="separate"/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Годовая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</w:tbl>
    <w:p w:rsidR="00B54AFE" w:rsidRPr="00C51E48" w:rsidRDefault="00B54AFE" w:rsidP="00B54A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2941"/>
        <w:gridCol w:w="2941"/>
        <w:gridCol w:w="2941"/>
        <w:gridCol w:w="2942"/>
      </w:tblGrid>
      <w:tr w:rsidR="00B54AFE" w:rsidRPr="00855C82" w:rsidTr="00B54AFE">
        <w:trPr>
          <w:trHeight w:val="40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70CFFCF1" wp14:editId="76278A3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-3175</wp:posOffset>
                      </wp:positionV>
                      <wp:extent cx="9510395" cy="2131695"/>
                      <wp:effectExtent l="1270" t="4445" r="381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0395" cy="2131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4AFE" w:rsidRDefault="00B54AFE" w:rsidP="00B54AF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FFCF1" id="Прямоугольник 10" o:spid="_x0000_s1028" style="position:absolute;margin-left:7.9pt;margin-top:-.25pt;width:748.85pt;height:16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" o:allowincell="f" filled="f" stroked="f">
                      <v:textbox inset="1pt,1pt,1pt,1pt">
                        <w:txbxContent>
                          <w:p w:rsidR="00B54AFE" w:rsidRDefault="00B54AFE" w:rsidP="00B54AF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5C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отчитывающейся организации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муниципальное образование сельское поселение «Барское»</w:t>
            </w:r>
          </w:p>
        </w:tc>
      </w:tr>
      <w:tr w:rsidR="00B54AFE" w:rsidRPr="00855C82" w:rsidTr="00B54AFE">
        <w:trPr>
          <w:trHeight w:val="40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Почтовый адрес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671346, Республика Бурятия, Мухоршибирский район, с. Бар, ул. Ленина, 85а</w:t>
            </w:r>
          </w:p>
        </w:tc>
      </w:tr>
      <w:tr w:rsidR="00B54AFE" w:rsidRPr="00855C82" w:rsidTr="00B54AFE">
        <w:trPr>
          <w:cantSplit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54AFE" w:rsidRPr="00855C82" w:rsidRDefault="00B54AFE" w:rsidP="00B54AFE">
            <w:pPr>
              <w:spacing w:before="2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</w:t>
            </w:r>
          </w:p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формы </w:t>
            </w:r>
          </w:p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ОКУД</w:t>
            </w:r>
          </w:p>
        </w:tc>
        <w:tc>
          <w:tcPr>
            <w:tcW w:w="117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54AFE" w:rsidRPr="00855C82" w:rsidRDefault="00B54AFE" w:rsidP="00B54AFE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Код </w:t>
            </w:r>
          </w:p>
        </w:tc>
      </w:tr>
      <w:tr w:rsidR="00B54AFE" w:rsidRPr="00855C82" w:rsidTr="00B54AFE">
        <w:trPr>
          <w:cantSplit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отчитывающейся 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организации по ОКПО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 </w:t>
            </w:r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поселения: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код</w:t>
            </w:r>
            <w:proofErr w:type="gram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 – города и поселки городского типа, 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код 2 – сельские населенные пункты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4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B54AFE" w:rsidRPr="00855C82" w:rsidTr="00B54AFE"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0609200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31622758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C82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  <w:r w:rsidRPr="00855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Наличие жилищного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1987"/>
        <w:gridCol w:w="1985"/>
        <w:gridCol w:w="1984"/>
      </w:tblGrid>
      <w:tr w:rsidR="00B54AFE" w:rsidRPr="00855C82" w:rsidTr="00B54AFE">
        <w:trPr>
          <w:cantSplit/>
          <w:jc w:val="center"/>
        </w:trPr>
        <w:tc>
          <w:tcPr>
            <w:tcW w:w="2943" w:type="dxa"/>
            <w:vMerge w:val="restart"/>
            <w:vAlign w:val="center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№ строки</w:t>
            </w:r>
          </w:p>
        </w:tc>
        <w:tc>
          <w:tcPr>
            <w:tcW w:w="1987" w:type="dxa"/>
            <w:vMerge w:val="restart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Общая площадь жилых помещений - всего, тыс м</w:t>
            </w: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B54AFE" w:rsidRPr="00855C82" w:rsidRDefault="00B54AFE" w:rsidP="00B54A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в том числе:</w:t>
            </w: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  <w:vMerge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7" w:type="dxa"/>
            <w:vMerge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в жилых домах (индивидуально-определенных зданиях)</w:t>
            </w: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vertAlign w:val="superscript"/>
                <w:lang w:eastAsia="ru-RU"/>
              </w:rPr>
              <w:t>*)</w:t>
            </w: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в многоквартирных жилых домах</w:t>
            </w: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851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Жилищный фонд - всего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987" w:type="dxa"/>
          </w:tcPr>
          <w:p w:rsidR="00B54AFE" w:rsidRPr="00855C82" w:rsidRDefault="0069423B" w:rsidP="0069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9.9</w:t>
            </w:r>
          </w:p>
        </w:tc>
        <w:tc>
          <w:tcPr>
            <w:tcW w:w="1985" w:type="dxa"/>
          </w:tcPr>
          <w:p w:rsidR="00B54AFE" w:rsidRPr="00855C82" w:rsidRDefault="0069423B" w:rsidP="0069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</w:tcPr>
          <w:p w:rsidR="00B54AFE" w:rsidRPr="0069423B" w:rsidRDefault="0069423B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2.8</w:t>
            </w:r>
          </w:p>
        </w:tc>
      </w:tr>
      <w:tr w:rsidR="00B54AFE" w:rsidRPr="00855C82" w:rsidTr="00B54AFE">
        <w:trPr>
          <w:cantSplit/>
          <w:trHeight w:val="490"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в том числе в собственности:</w:t>
            </w:r>
          </w:p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частной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  <w:trHeight w:val="490"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ind w:left="62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из нее:</w:t>
            </w:r>
          </w:p>
          <w:p w:rsidR="00B54AFE" w:rsidRPr="00855C82" w:rsidRDefault="00B54AFE" w:rsidP="00B54AFE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граждан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987" w:type="dxa"/>
            <w:vAlign w:val="bottom"/>
          </w:tcPr>
          <w:p w:rsidR="00B54AFE" w:rsidRPr="00855C82" w:rsidRDefault="0069423B" w:rsidP="0069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9.9</w:t>
            </w:r>
          </w:p>
        </w:tc>
        <w:tc>
          <w:tcPr>
            <w:tcW w:w="1985" w:type="dxa"/>
            <w:vAlign w:val="bottom"/>
          </w:tcPr>
          <w:p w:rsidR="00B54AFE" w:rsidRPr="00855C82" w:rsidRDefault="0069423B" w:rsidP="0069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vAlign w:val="bottom"/>
          </w:tcPr>
          <w:p w:rsidR="00B54AFE" w:rsidRPr="0069423B" w:rsidRDefault="0069423B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2.8</w:t>
            </w: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юридических лиц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государственной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 нее принадлежащий на правах собственности субъектам </w:t>
            </w:r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Российской  Федерации</w:t>
            </w:r>
            <w:proofErr w:type="gram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– городам   федерального значения:</w:t>
            </w: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Москве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Санкт-Петербургу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Севастополю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муниципальной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другой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 строки 01 – всего</w:t>
            </w:r>
          </w:p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том числе по целям использования 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**)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</w:t>
            </w:r>
          </w:p>
          <w:p w:rsidR="00B54AFE" w:rsidRPr="00855C82" w:rsidRDefault="00B54AFE" w:rsidP="00B54AF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социального использования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специализированный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 него служебные жилые помещения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общежития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индивидуальный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987" w:type="dxa"/>
          </w:tcPr>
          <w:p w:rsidR="00B54AFE" w:rsidRPr="00855C82" w:rsidRDefault="0069423B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9.9</w:t>
            </w:r>
          </w:p>
        </w:tc>
        <w:tc>
          <w:tcPr>
            <w:tcW w:w="1985" w:type="dxa"/>
          </w:tcPr>
          <w:p w:rsidR="00B54AFE" w:rsidRPr="0069423B" w:rsidRDefault="0069423B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7.1</w:t>
            </w:r>
          </w:p>
        </w:tc>
        <w:tc>
          <w:tcPr>
            <w:tcW w:w="1984" w:type="dxa"/>
          </w:tcPr>
          <w:p w:rsidR="00B54AFE" w:rsidRPr="0069423B" w:rsidRDefault="0069423B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2.8</w:t>
            </w:r>
          </w:p>
        </w:tc>
      </w:tr>
      <w:tr w:rsidR="00B54AFE" w:rsidRPr="00855C82" w:rsidTr="00B54AFE">
        <w:trPr>
          <w:cantSplit/>
          <w:jc w:val="center"/>
        </w:trPr>
        <w:tc>
          <w:tcPr>
            <w:tcW w:w="2943" w:type="dxa"/>
          </w:tcPr>
          <w:p w:rsidR="00B54AFE" w:rsidRPr="00855C82" w:rsidRDefault="00B54AFE" w:rsidP="00B54AF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коммерческого использования</w:t>
            </w:r>
          </w:p>
        </w:tc>
        <w:tc>
          <w:tcPr>
            <w:tcW w:w="851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98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54AFE" w:rsidRPr="00855C82" w:rsidRDefault="00B54AFE" w:rsidP="00B54AFE">
      <w:pPr>
        <w:spacing w:after="6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FE" w:rsidRPr="00855C82" w:rsidRDefault="00B54AFE" w:rsidP="00B54AFE">
      <w:pPr>
        <w:spacing w:after="60" w:line="240" w:lineRule="auto"/>
        <w:ind w:left="141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55C8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*) Здесь и далее данные приводятся по одноквартирным домам всех форм собственности</w:t>
      </w:r>
    </w:p>
    <w:p w:rsidR="00B54AFE" w:rsidRPr="00855C82" w:rsidRDefault="00B54AFE" w:rsidP="00B54AFE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855C82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 xml:space="preserve">                    **) Строки 11-16 заполняются по мере организации соответствующего первичного учета</w:t>
      </w:r>
    </w:p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C8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55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Распределение жилых помещений по количеству комнат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709"/>
        <w:gridCol w:w="1559"/>
        <w:gridCol w:w="1701"/>
        <w:gridCol w:w="1701"/>
        <w:gridCol w:w="1701"/>
        <w:gridCol w:w="1843"/>
      </w:tblGrid>
      <w:tr w:rsidR="00B54AFE" w:rsidRPr="00855C82" w:rsidTr="00B54AFE">
        <w:trPr>
          <w:cantSplit/>
        </w:trPr>
        <w:tc>
          <w:tcPr>
            <w:tcW w:w="5103" w:type="dxa"/>
            <w:vMerge w:val="restart"/>
            <w:vAlign w:val="center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B54AFE" w:rsidRPr="00855C82" w:rsidRDefault="00B54AFE" w:rsidP="00B54AF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Число квартир, жилых домов – всего 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(сумма граф 2-5)</w:t>
            </w:r>
          </w:p>
        </w:tc>
        <w:tc>
          <w:tcPr>
            <w:tcW w:w="6946" w:type="dxa"/>
            <w:gridSpan w:val="4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</w:tr>
      <w:tr w:rsidR="00B54AFE" w:rsidRPr="00855C82" w:rsidTr="00B54AFE">
        <w:trPr>
          <w:cantSplit/>
        </w:trPr>
        <w:tc>
          <w:tcPr>
            <w:tcW w:w="5103" w:type="dxa"/>
            <w:vMerge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54AFE" w:rsidRPr="00855C82" w:rsidRDefault="00B54AFE" w:rsidP="00B54AFE">
            <w:pPr>
              <w:spacing w:after="0" w:line="200" w:lineRule="exact"/>
              <w:ind w:left="-85"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однокомнатных</w:t>
            </w: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2-комнатных</w:t>
            </w: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3-комнатных</w:t>
            </w:r>
          </w:p>
        </w:tc>
        <w:tc>
          <w:tcPr>
            <w:tcW w:w="1843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4-комнатных 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и более</w:t>
            </w:r>
          </w:p>
        </w:tc>
      </w:tr>
      <w:tr w:rsidR="00B54AFE" w:rsidRPr="00855C82" w:rsidTr="00B54AFE">
        <w:trPr>
          <w:cantSplit/>
        </w:trPr>
        <w:tc>
          <w:tcPr>
            <w:tcW w:w="5103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B54AFE" w:rsidRPr="00855C82" w:rsidTr="00B54AFE">
        <w:trPr>
          <w:cantSplit/>
        </w:trPr>
        <w:tc>
          <w:tcPr>
            <w:tcW w:w="5103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Жилые квартиры в многоквартирных жилых домах, 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Align w:val="bottom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="00B54AF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5103" w:type="dxa"/>
          </w:tcPr>
          <w:p w:rsidR="00B54AFE" w:rsidRPr="00855C82" w:rsidRDefault="00B54AFE" w:rsidP="00B54AFE">
            <w:pPr>
              <w:spacing w:after="0" w:line="200" w:lineRule="exact"/>
              <w:ind w:left="22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 частные квартиры</w:t>
            </w:r>
          </w:p>
        </w:tc>
        <w:tc>
          <w:tcPr>
            <w:tcW w:w="709" w:type="dxa"/>
            <w:vAlign w:val="bottom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="00B54AF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5103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Общая площадь жилых помещений в квартирах в многоквартирных жилых домах, 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тыс</w:t>
            </w:r>
            <w:proofErr w:type="spell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2.8</w:t>
            </w: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1.4</w:t>
            </w:r>
          </w:p>
        </w:tc>
        <w:tc>
          <w:tcPr>
            <w:tcW w:w="1701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1.4</w:t>
            </w:r>
          </w:p>
        </w:tc>
        <w:tc>
          <w:tcPr>
            <w:tcW w:w="1843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5103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Число перепланированных квартир за отчетный год, 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Align w:val="bottom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5103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Число переустроенных квартир за отчетный год, 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Align w:val="bottom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5103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Жилые дома (индивидуально-определенные здания), 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Align w:val="bottom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168</w:t>
            </w: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134</w:t>
            </w:r>
          </w:p>
        </w:tc>
        <w:tc>
          <w:tcPr>
            <w:tcW w:w="1701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5103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Общая площадь жилых помещений в жилых домах, 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тыс</w:t>
            </w:r>
            <w:proofErr w:type="spell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7.1</w:t>
            </w:r>
          </w:p>
        </w:tc>
        <w:tc>
          <w:tcPr>
            <w:tcW w:w="1701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0.2</w:t>
            </w:r>
          </w:p>
        </w:tc>
        <w:tc>
          <w:tcPr>
            <w:tcW w:w="1701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5.0</w:t>
            </w:r>
          </w:p>
        </w:tc>
        <w:tc>
          <w:tcPr>
            <w:tcW w:w="1701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1.9</w:t>
            </w:r>
          </w:p>
        </w:tc>
        <w:tc>
          <w:tcPr>
            <w:tcW w:w="1843" w:type="dxa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54AFE" w:rsidRPr="00855C82" w:rsidRDefault="00B54AFE" w:rsidP="00B54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Оборудование жилищного фонда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992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</w:tblGrid>
      <w:tr w:rsidR="00B54AFE" w:rsidRPr="00855C82" w:rsidTr="00B54AFE">
        <w:trPr>
          <w:cantSplit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54AFE" w:rsidRPr="00855C82" w:rsidRDefault="00B54AFE" w:rsidP="00B54AFE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1198" w:type="dxa"/>
            <w:gridSpan w:val="11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 оборудованная:</w:t>
            </w:r>
          </w:p>
        </w:tc>
      </w:tr>
      <w:tr w:rsidR="00B54AFE" w:rsidRPr="00855C82" w:rsidTr="00B54AFE">
        <w:trPr>
          <w:cantSplit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водопро-водом</w:t>
            </w:r>
            <w:proofErr w:type="spellEnd"/>
            <w:proofErr w:type="gramEnd"/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том числе </w:t>
            </w:r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централи-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зованным</w:t>
            </w:r>
            <w:proofErr w:type="spellEnd"/>
            <w:proofErr w:type="gramEnd"/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водоотве-дением</w:t>
            </w:r>
            <w:proofErr w:type="spellEnd"/>
            <w:proofErr w:type="gram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канализа-цией</w:t>
            </w:r>
            <w:proofErr w:type="spell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том числе </w:t>
            </w:r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централи-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зованным</w:t>
            </w:r>
            <w:proofErr w:type="spellEnd"/>
            <w:proofErr w:type="gramEnd"/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отопле</w:t>
            </w:r>
            <w:proofErr w:type="spell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нием</w:t>
            </w:r>
            <w:proofErr w:type="spellEnd"/>
            <w:proofErr w:type="gramEnd"/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том числе </w:t>
            </w:r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централи-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зованным</w:t>
            </w:r>
            <w:proofErr w:type="spellEnd"/>
            <w:proofErr w:type="gramEnd"/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горячим </w:t>
            </w:r>
            <w:proofErr w:type="spellStart"/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водоснаб-жением</w:t>
            </w:r>
            <w:proofErr w:type="spellEnd"/>
            <w:proofErr w:type="gram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том числе </w:t>
            </w:r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централи-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зованным</w:t>
            </w:r>
            <w:proofErr w:type="spellEnd"/>
            <w:proofErr w:type="gramEnd"/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ваннами (душем)</w:t>
            </w: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газом (сетевым, </w:t>
            </w:r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сжижен-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ным</w:t>
            </w:r>
            <w:proofErr w:type="spellEnd"/>
            <w:proofErr w:type="gram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018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напольны</w:t>
            </w:r>
            <w:proofErr w:type="spell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-ми</w:t>
            </w:r>
            <w:proofErr w:type="gram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элект-рическими</w:t>
            </w:r>
            <w:proofErr w:type="spell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плитами</w:t>
            </w:r>
          </w:p>
        </w:tc>
      </w:tr>
      <w:tr w:rsidR="00B54AFE" w:rsidRPr="00855C82" w:rsidTr="00B54AFE">
        <w:trPr>
          <w:cantSplit/>
        </w:trPr>
        <w:tc>
          <w:tcPr>
            <w:tcW w:w="1985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18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18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18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18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018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18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018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018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018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</w:tr>
      <w:tr w:rsidR="00B54AFE" w:rsidRPr="00855C82" w:rsidTr="00B54AFE">
        <w:trPr>
          <w:cantSplit/>
        </w:trPr>
        <w:tc>
          <w:tcPr>
            <w:tcW w:w="1985" w:type="dxa"/>
          </w:tcPr>
          <w:p w:rsidR="00B54AFE" w:rsidRPr="00855C82" w:rsidRDefault="00B54AFE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Общая площадь жилых помещений, 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тыс</w:t>
            </w:r>
            <w:proofErr w:type="spell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B54AFE" w:rsidRPr="00855C82" w:rsidRDefault="0069423B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9.9</w:t>
            </w: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54AFE" w:rsidRPr="00855C82" w:rsidRDefault="00B54AFE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54AFE" w:rsidRPr="00855C82" w:rsidRDefault="0069423B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9.9</w:t>
            </w:r>
          </w:p>
        </w:tc>
      </w:tr>
    </w:tbl>
    <w:p w:rsidR="00B54AFE" w:rsidRPr="00855C82" w:rsidRDefault="00B54AFE" w:rsidP="00B54AFE">
      <w:pPr>
        <w:spacing w:after="120" w:line="240" w:lineRule="auto"/>
        <w:ind w:left="708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B54AFE" w:rsidRPr="00855C82" w:rsidRDefault="00B54AFE" w:rsidP="00B54AFE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C82">
        <w:rPr>
          <w:rFonts w:ascii="Times New Roman" w:eastAsia="Times New Roman" w:hAnsi="Times New Roman" w:cs="Times New Roman"/>
          <w:b/>
          <w:szCs w:val="24"/>
          <w:lang w:eastAsia="ru-RU"/>
        </w:rPr>
        <w:t>Справочно</w:t>
      </w:r>
      <w:proofErr w:type="spellEnd"/>
      <w:r w:rsidRPr="00855C82"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22"/>
        <w:gridCol w:w="992"/>
        <w:gridCol w:w="2835"/>
      </w:tblGrid>
      <w:tr w:rsidR="00B54AFE" w:rsidRPr="00855C82" w:rsidTr="00B54AFE">
        <w:tc>
          <w:tcPr>
            <w:tcW w:w="8222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строки</w:t>
            </w:r>
          </w:p>
        </w:tc>
        <w:tc>
          <w:tcPr>
            <w:tcW w:w="2835" w:type="dxa"/>
            <w:vAlign w:val="center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</w:p>
        </w:tc>
      </w:tr>
      <w:tr w:rsidR="00B54AFE" w:rsidRPr="00855C82" w:rsidTr="00B54AFE">
        <w:tc>
          <w:tcPr>
            <w:tcW w:w="8222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92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283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B54AFE" w:rsidRPr="00855C82" w:rsidTr="00B54AFE">
        <w:tc>
          <w:tcPr>
            <w:tcW w:w="8222" w:type="dxa"/>
          </w:tcPr>
          <w:p w:rsidR="00B54AFE" w:rsidRPr="00855C82" w:rsidRDefault="00B54AFE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Из строки 23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общая площадь, оборудованная одновременно водопроводом, водоотведением (канализацией), отоплением, горячим водоснабжением, газом или напольными электрическими плитами, 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тыс</w:t>
            </w:r>
            <w:proofErr w:type="spell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B54AFE" w:rsidRPr="00855C82" w:rsidRDefault="00B54AFE" w:rsidP="00B54A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4AFE" w:rsidRPr="00855C82" w:rsidTr="00B54AFE">
        <w:tc>
          <w:tcPr>
            <w:tcW w:w="8222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Число многоквартирных жилых домов, оборудованных мусоропроводом – всего, ед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4AFE" w:rsidRPr="00855C82" w:rsidTr="00B54AFE">
        <w:tc>
          <w:tcPr>
            <w:tcW w:w="8222" w:type="dxa"/>
          </w:tcPr>
          <w:p w:rsidR="00B54AFE" w:rsidRPr="00855C82" w:rsidRDefault="00B54AFE" w:rsidP="00B54AFE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них количество мусоропроводов - всего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28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4AFE" w:rsidRPr="00855C82" w:rsidTr="00B54AFE">
        <w:tc>
          <w:tcPr>
            <w:tcW w:w="8222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Число многоквартирных жилых домов, оборудованных лифтами – всего, ед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28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4AFE" w:rsidRPr="00855C82" w:rsidTr="00B54AFE">
        <w:tc>
          <w:tcPr>
            <w:tcW w:w="8222" w:type="dxa"/>
          </w:tcPr>
          <w:p w:rsidR="00B54AFE" w:rsidRPr="00855C82" w:rsidRDefault="00B54AFE" w:rsidP="00B54AFE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них число лифтов - всего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4AFE" w:rsidRPr="00855C82" w:rsidTr="00B54AFE">
        <w:tc>
          <w:tcPr>
            <w:tcW w:w="8222" w:type="dxa"/>
          </w:tcPr>
          <w:p w:rsidR="00B54AFE" w:rsidRPr="00855C82" w:rsidRDefault="00B54AFE" w:rsidP="00B54AF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 пассажирских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4AFE" w:rsidRPr="00855C82" w:rsidTr="00B54AFE">
        <w:tc>
          <w:tcPr>
            <w:tcW w:w="8222" w:type="dxa"/>
          </w:tcPr>
          <w:p w:rsidR="00B54AFE" w:rsidRPr="00855C82" w:rsidRDefault="00B54AFE" w:rsidP="00B54AFE">
            <w:pPr>
              <w:spacing w:after="0" w:line="240" w:lineRule="auto"/>
              <w:ind w:left="192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 грузопассажирских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</w:tbl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Распределение жилищного фонда по материалу стен, времени постройки и проценту износа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993"/>
        <w:gridCol w:w="2634"/>
        <w:gridCol w:w="2634"/>
        <w:gridCol w:w="2635"/>
      </w:tblGrid>
      <w:tr w:rsidR="00B54AFE" w:rsidRPr="00855C82" w:rsidTr="00B54AFE">
        <w:trPr>
          <w:cantSplit/>
        </w:trPr>
        <w:tc>
          <w:tcPr>
            <w:tcW w:w="4253" w:type="dxa"/>
            <w:vAlign w:val="center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3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№ </w:t>
            </w: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Общая площадь 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 xml:space="preserve">жилых помещений, 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тыс</w:t>
            </w:r>
            <w:proofErr w:type="spell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Число жилых домов (индивидуально-определенных зданий), единиц</w:t>
            </w: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Число многоквартирных жилых домов, единиц</w:t>
            </w: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93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По материалу стен:</w:t>
            </w:r>
          </w:p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Каменные 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Кирпичные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2634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0.8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Панельные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Блочные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2634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0.5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Монолитные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Смешанные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37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Деревянные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</w:t>
            </w:r>
          </w:p>
        </w:tc>
        <w:tc>
          <w:tcPr>
            <w:tcW w:w="2634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8.5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168</w:t>
            </w: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Прочие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39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По годам возведения:</w:t>
            </w:r>
          </w:p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до 1920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2634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1.3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1921-1945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</w:t>
            </w:r>
          </w:p>
        </w:tc>
        <w:tc>
          <w:tcPr>
            <w:tcW w:w="2634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2.1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1946-1970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</w:t>
            </w:r>
          </w:p>
        </w:tc>
        <w:tc>
          <w:tcPr>
            <w:tcW w:w="2634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4.3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1971-1995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</w:t>
            </w:r>
          </w:p>
        </w:tc>
        <w:tc>
          <w:tcPr>
            <w:tcW w:w="2634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1.6</w:t>
            </w:r>
          </w:p>
        </w:tc>
        <w:tc>
          <w:tcPr>
            <w:tcW w:w="2634" w:type="dxa"/>
          </w:tcPr>
          <w:p w:rsidR="00B54AFE" w:rsidRPr="00855C82" w:rsidRDefault="00B54AFE" w:rsidP="00F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635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После 1995 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</w:t>
            </w:r>
          </w:p>
        </w:tc>
        <w:tc>
          <w:tcPr>
            <w:tcW w:w="2634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0.5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По проценту износа: </w:t>
            </w:r>
          </w:p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от 0 до 30%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2634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0.5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от 31% до 65%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</w:t>
            </w:r>
          </w:p>
        </w:tc>
        <w:tc>
          <w:tcPr>
            <w:tcW w:w="2634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1.6</w:t>
            </w:r>
          </w:p>
        </w:tc>
        <w:tc>
          <w:tcPr>
            <w:tcW w:w="2634" w:type="dxa"/>
          </w:tcPr>
          <w:p w:rsidR="00B54AFE" w:rsidRPr="00855C82" w:rsidRDefault="00F15489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635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от 66% до 70%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</w:t>
            </w:r>
          </w:p>
        </w:tc>
        <w:tc>
          <w:tcPr>
            <w:tcW w:w="2634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4.3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Свыше 70%</w:t>
            </w:r>
          </w:p>
        </w:tc>
        <w:tc>
          <w:tcPr>
            <w:tcW w:w="993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</w:t>
            </w:r>
          </w:p>
        </w:tc>
        <w:tc>
          <w:tcPr>
            <w:tcW w:w="2634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3.4</w:t>
            </w:r>
          </w:p>
        </w:tc>
        <w:tc>
          <w:tcPr>
            <w:tcW w:w="2634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2635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Ветхий и аварийный жилищный фонд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960"/>
        <w:gridCol w:w="2160"/>
        <w:gridCol w:w="1920"/>
      </w:tblGrid>
      <w:tr w:rsidR="00B54AFE" w:rsidRPr="00855C82" w:rsidTr="00B54AFE">
        <w:trPr>
          <w:cantSplit/>
          <w:trHeight w:val="240"/>
        </w:trPr>
        <w:tc>
          <w:tcPr>
            <w:tcW w:w="8280" w:type="dxa"/>
            <w:vMerge w:val="restart"/>
            <w:vAlign w:val="center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60" w:type="dxa"/>
            <w:vMerge w:val="restart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№ строки</w:t>
            </w:r>
          </w:p>
        </w:tc>
        <w:tc>
          <w:tcPr>
            <w:tcW w:w="4080" w:type="dxa"/>
            <w:gridSpan w:val="2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Жилищный фонд</w:t>
            </w:r>
          </w:p>
        </w:tc>
      </w:tr>
      <w:tr w:rsidR="00B54AFE" w:rsidRPr="00855C82" w:rsidTr="00B54AFE">
        <w:trPr>
          <w:cantSplit/>
          <w:trHeight w:val="240"/>
        </w:trPr>
        <w:tc>
          <w:tcPr>
            <w:tcW w:w="8280" w:type="dxa"/>
            <w:vMerge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ветхий</w:t>
            </w:r>
          </w:p>
        </w:tc>
        <w:tc>
          <w:tcPr>
            <w:tcW w:w="192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аварийный</w:t>
            </w:r>
          </w:p>
        </w:tc>
      </w:tr>
      <w:tr w:rsidR="00B54AFE" w:rsidRPr="00855C82" w:rsidTr="00B54AFE">
        <w:tc>
          <w:tcPr>
            <w:tcW w:w="828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6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216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2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B54AFE" w:rsidRPr="00855C82" w:rsidTr="00B54AFE">
        <w:tc>
          <w:tcPr>
            <w:tcW w:w="8280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Общая площадь жилых помещений, тыс м</w:t>
            </w: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</w:t>
            </w:r>
          </w:p>
        </w:tc>
        <w:tc>
          <w:tcPr>
            <w:tcW w:w="2160" w:type="dxa"/>
          </w:tcPr>
          <w:p w:rsidR="00B54AFE" w:rsidRPr="00855C82" w:rsidRDefault="0069423B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1.31</w:t>
            </w:r>
          </w:p>
        </w:tc>
        <w:tc>
          <w:tcPr>
            <w:tcW w:w="192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4AFE" w:rsidRPr="00855C82" w:rsidTr="00B54AFE">
        <w:trPr>
          <w:trHeight w:val="422"/>
        </w:trPr>
        <w:tc>
          <w:tcPr>
            <w:tcW w:w="8280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из нее:</w:t>
            </w:r>
          </w:p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в жилых домах (индивидуально-определенных зданий)</w:t>
            </w:r>
          </w:p>
        </w:tc>
        <w:tc>
          <w:tcPr>
            <w:tcW w:w="960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2160" w:type="dxa"/>
          </w:tcPr>
          <w:p w:rsidR="00B54AFE" w:rsidRPr="00855C82" w:rsidRDefault="0069423B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0.04</w:t>
            </w:r>
          </w:p>
        </w:tc>
        <w:tc>
          <w:tcPr>
            <w:tcW w:w="192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4AFE" w:rsidRPr="00855C82" w:rsidTr="00B54AFE">
        <w:tc>
          <w:tcPr>
            <w:tcW w:w="8280" w:type="dxa"/>
          </w:tcPr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в многоквартирных жилых домах</w:t>
            </w:r>
          </w:p>
        </w:tc>
        <w:tc>
          <w:tcPr>
            <w:tcW w:w="96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</w:t>
            </w:r>
          </w:p>
        </w:tc>
        <w:tc>
          <w:tcPr>
            <w:tcW w:w="2160" w:type="dxa"/>
          </w:tcPr>
          <w:p w:rsidR="00B54AFE" w:rsidRPr="00855C82" w:rsidRDefault="0069423B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1.27</w:t>
            </w:r>
          </w:p>
        </w:tc>
        <w:tc>
          <w:tcPr>
            <w:tcW w:w="192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4AFE" w:rsidRPr="00855C82" w:rsidTr="00B54AFE">
        <w:tc>
          <w:tcPr>
            <w:tcW w:w="8280" w:type="dxa"/>
          </w:tcPr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в общежитиях</w:t>
            </w:r>
          </w:p>
        </w:tc>
        <w:tc>
          <w:tcPr>
            <w:tcW w:w="96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216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92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4AFE" w:rsidRPr="00855C82" w:rsidTr="00B54AFE">
        <w:tc>
          <w:tcPr>
            <w:tcW w:w="8280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Число жилых домов (индивидуально-определенных зданий), ед</w:t>
            </w:r>
          </w:p>
        </w:tc>
        <w:tc>
          <w:tcPr>
            <w:tcW w:w="96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53</w:t>
            </w:r>
          </w:p>
        </w:tc>
        <w:tc>
          <w:tcPr>
            <w:tcW w:w="216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192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4AFE" w:rsidRPr="00855C82" w:rsidTr="00B54AFE">
        <w:tc>
          <w:tcPr>
            <w:tcW w:w="8280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Число многоквартирных жилых домов, ед</w:t>
            </w:r>
          </w:p>
        </w:tc>
        <w:tc>
          <w:tcPr>
            <w:tcW w:w="96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</w:t>
            </w:r>
          </w:p>
        </w:tc>
        <w:tc>
          <w:tcPr>
            <w:tcW w:w="2160" w:type="dxa"/>
          </w:tcPr>
          <w:p w:rsidR="00B54AFE" w:rsidRPr="00855C82" w:rsidRDefault="0069423B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92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4AFE" w:rsidRPr="00855C82" w:rsidTr="00B54AFE">
        <w:tc>
          <w:tcPr>
            <w:tcW w:w="8280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Число проживающих, чел</w:t>
            </w:r>
          </w:p>
        </w:tc>
        <w:tc>
          <w:tcPr>
            <w:tcW w:w="96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</w:t>
            </w:r>
          </w:p>
        </w:tc>
        <w:tc>
          <w:tcPr>
            <w:tcW w:w="2160" w:type="dxa"/>
          </w:tcPr>
          <w:p w:rsidR="00B54AFE" w:rsidRPr="00855C82" w:rsidRDefault="0069423B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</w:t>
            </w:r>
          </w:p>
        </w:tc>
        <w:tc>
          <w:tcPr>
            <w:tcW w:w="192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4AFE" w:rsidRPr="00855C82" w:rsidTr="00B54AFE">
        <w:tc>
          <w:tcPr>
            <w:tcW w:w="8280" w:type="dxa"/>
          </w:tcPr>
          <w:p w:rsidR="00B54AFE" w:rsidRPr="00855C82" w:rsidRDefault="00B54AFE" w:rsidP="00B54A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из них:</w:t>
            </w:r>
          </w:p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в многоквартирных жилых домах</w:t>
            </w:r>
          </w:p>
        </w:tc>
        <w:tc>
          <w:tcPr>
            <w:tcW w:w="960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2160" w:type="dxa"/>
          </w:tcPr>
          <w:p w:rsidR="00B54AFE" w:rsidRPr="00855C82" w:rsidRDefault="0069423B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</w:t>
            </w:r>
          </w:p>
        </w:tc>
        <w:tc>
          <w:tcPr>
            <w:tcW w:w="192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</w:tbl>
    <w:p w:rsidR="00B54AFE" w:rsidRPr="00855C82" w:rsidRDefault="00B54AFE" w:rsidP="00B54AF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B54AFE" w:rsidRPr="00855C82" w:rsidRDefault="00B54AFE" w:rsidP="00B54AF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Движение жилищного фонда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080"/>
        <w:gridCol w:w="992"/>
        <w:gridCol w:w="2268"/>
      </w:tblGrid>
      <w:tr w:rsidR="00B54AFE" w:rsidRPr="00855C82" w:rsidTr="00B54AFE">
        <w:tc>
          <w:tcPr>
            <w:tcW w:w="8080" w:type="dxa"/>
            <w:vAlign w:val="center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строки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тыс</w:t>
            </w:r>
            <w:proofErr w:type="spell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92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Общая площадь жилых помещений на начало года – всего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</w:t>
            </w:r>
          </w:p>
        </w:tc>
        <w:tc>
          <w:tcPr>
            <w:tcW w:w="2268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9.9</w:t>
            </w: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Прибыло общей площади за год – всего (сумма строк 59-62)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переведено нежилых помещений в жилые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прибыло за счет уточнения при инвентаризации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причины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Выбыло общей площади за год – всего (сумма строк 64, 66-70)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снесено по ветхости и аварийности</w:t>
            </w:r>
          </w:p>
        </w:tc>
        <w:tc>
          <w:tcPr>
            <w:tcW w:w="992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 по ветхости</w:t>
            </w:r>
          </w:p>
        </w:tc>
        <w:tc>
          <w:tcPr>
            <w:tcW w:w="992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разрушено в результате стихийных бедствий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снесено при реализации решений ген. планов поселений и др. градостроительной документации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переведено в нежилые помещения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выбыло за счет уточнения при инвентаризации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причины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2268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c>
          <w:tcPr>
            <w:tcW w:w="8080" w:type="dxa"/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Общая площадь жилых помещений на конец года – всего (стр.57+стр.58-стр.63)</w:t>
            </w:r>
          </w:p>
        </w:tc>
        <w:tc>
          <w:tcPr>
            <w:tcW w:w="992" w:type="dxa"/>
            <w:vAlign w:val="bottom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B54AFE" w:rsidRPr="00855C82" w:rsidRDefault="0069423B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9.9</w:t>
            </w:r>
          </w:p>
        </w:tc>
      </w:tr>
    </w:tbl>
    <w:p w:rsidR="00B54AFE" w:rsidRPr="00855C82" w:rsidRDefault="00B54AFE" w:rsidP="00B54AFE">
      <w:pPr>
        <w:spacing w:after="12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54AFE" w:rsidRPr="00855C82" w:rsidRDefault="00B54AFE" w:rsidP="00B54AFE">
      <w:pPr>
        <w:spacing w:after="12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spellStart"/>
      <w:r w:rsidRPr="00855C82">
        <w:rPr>
          <w:rFonts w:ascii="Times New Roman" w:eastAsia="Times New Roman" w:hAnsi="Times New Roman" w:cs="Times New Roman"/>
          <w:b/>
          <w:szCs w:val="24"/>
          <w:lang w:eastAsia="ru-RU"/>
        </w:rPr>
        <w:t>Справочно</w:t>
      </w:r>
      <w:proofErr w:type="spellEnd"/>
      <w:r w:rsidRPr="00855C82"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50"/>
        <w:gridCol w:w="2551"/>
        <w:gridCol w:w="2552"/>
      </w:tblGrid>
      <w:tr w:rsidR="00B54AFE" w:rsidRPr="00855C82" w:rsidTr="00B54AFE">
        <w:trPr>
          <w:trHeight w:val="567"/>
        </w:trPr>
        <w:tc>
          <w:tcPr>
            <w:tcW w:w="5529" w:type="dxa"/>
            <w:vAlign w:val="center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строки</w:t>
            </w:r>
          </w:p>
        </w:tc>
        <w:tc>
          <w:tcPr>
            <w:tcW w:w="2551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Число </w:t>
            </w:r>
            <w:proofErr w:type="gram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домов,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Общая площадь зданий, </w:t>
            </w:r>
            <w:proofErr w:type="spellStart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тыс</w:t>
            </w:r>
            <w:proofErr w:type="spellEnd"/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</w:t>
            </w: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</w:tc>
      </w:tr>
      <w:tr w:rsidR="00B54AFE" w:rsidRPr="00855C82" w:rsidTr="00B54AFE">
        <w:tc>
          <w:tcPr>
            <w:tcW w:w="5529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850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B54AFE" w:rsidRPr="00855C82" w:rsidTr="00B54AFE">
        <w:tc>
          <w:tcPr>
            <w:tcW w:w="5529" w:type="dxa"/>
            <w:vAlign w:val="bottom"/>
          </w:tcPr>
          <w:p w:rsidR="00B54AFE" w:rsidRPr="00855C82" w:rsidRDefault="00B54AFE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Многоквартирные жилые дома – всего</w:t>
            </w:r>
          </w:p>
        </w:tc>
        <w:tc>
          <w:tcPr>
            <w:tcW w:w="850" w:type="dxa"/>
            <w:vAlign w:val="bottom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</w:t>
            </w:r>
          </w:p>
        </w:tc>
        <w:tc>
          <w:tcPr>
            <w:tcW w:w="2551" w:type="dxa"/>
            <w:vAlign w:val="bottom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9.9</w:t>
            </w:r>
          </w:p>
        </w:tc>
      </w:tr>
      <w:tr w:rsidR="00B54AFE" w:rsidRPr="00855C82" w:rsidTr="00B54AFE">
        <w:tc>
          <w:tcPr>
            <w:tcW w:w="5529" w:type="dxa"/>
            <w:vAlign w:val="bottom"/>
          </w:tcPr>
          <w:p w:rsidR="00B54AFE" w:rsidRPr="00855C82" w:rsidRDefault="00B54AFE" w:rsidP="00B54AFE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 дома блокированной застройки</w:t>
            </w:r>
          </w:p>
        </w:tc>
        <w:tc>
          <w:tcPr>
            <w:tcW w:w="850" w:type="dxa"/>
            <w:vAlign w:val="bottom"/>
          </w:tcPr>
          <w:p w:rsidR="00B54AFE" w:rsidRPr="00855C82" w:rsidRDefault="00B54AFE" w:rsidP="00B54A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73</w:t>
            </w:r>
          </w:p>
        </w:tc>
        <w:tc>
          <w:tcPr>
            <w:tcW w:w="2551" w:type="dxa"/>
            <w:vAlign w:val="bottom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vAlign w:val="bottom"/>
          </w:tcPr>
          <w:p w:rsidR="00B54AFE" w:rsidRPr="00855C82" w:rsidRDefault="0069423B" w:rsidP="00B54AF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9.9</w:t>
            </w:r>
          </w:p>
        </w:tc>
      </w:tr>
    </w:tbl>
    <w:p w:rsidR="00B54AFE" w:rsidRPr="00855C82" w:rsidRDefault="00B54AFE" w:rsidP="00B54AFE">
      <w:pPr>
        <w:spacing w:after="6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AFE" w:rsidRPr="00855C82" w:rsidRDefault="00B54AFE" w:rsidP="00B54AFE">
      <w:pPr>
        <w:spacing w:after="6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55C82">
        <w:rPr>
          <w:rFonts w:ascii="Times New Roman" w:eastAsia="Times New Roman" w:hAnsi="Times New Roman" w:cs="Times New Roman"/>
          <w:sz w:val="20"/>
          <w:szCs w:val="24"/>
          <w:lang w:eastAsia="ru-RU"/>
        </w:rPr>
        <w:t>Код по ОКЕИ: единица – 642; тысяча квадратных метров</w:t>
      </w:r>
      <w:r w:rsidRPr="00855C8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 xml:space="preserve"> </w:t>
      </w:r>
      <w:r w:rsidRPr="00855C82">
        <w:rPr>
          <w:rFonts w:ascii="Times New Roman" w:eastAsia="Times New Roman" w:hAnsi="Times New Roman" w:cs="Times New Roman"/>
          <w:sz w:val="20"/>
          <w:szCs w:val="24"/>
          <w:lang w:eastAsia="ru-RU"/>
        </w:rPr>
        <w:t>– 058; человек – 792.</w:t>
      </w:r>
    </w:p>
    <w:p w:rsidR="00B54AFE" w:rsidRPr="00855C82" w:rsidRDefault="00B54AFE" w:rsidP="00B54AFE">
      <w:pPr>
        <w:spacing w:after="6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AFE" w:rsidRPr="00855C82" w:rsidRDefault="00B54AFE" w:rsidP="00B54AFE">
      <w:pPr>
        <w:spacing w:after="6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AFE" w:rsidRPr="00855C82" w:rsidRDefault="00B54AFE" w:rsidP="00B54AFE">
      <w:pPr>
        <w:spacing w:after="6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AFE" w:rsidRPr="00855C82" w:rsidRDefault="00B54AFE" w:rsidP="00B5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977"/>
        <w:gridCol w:w="425"/>
        <w:gridCol w:w="2693"/>
        <w:gridCol w:w="677"/>
        <w:gridCol w:w="2584"/>
      </w:tblGrid>
      <w:tr w:rsidR="00B54AFE" w:rsidRPr="00855C82" w:rsidTr="00B54AFE">
        <w:trPr>
          <w:cantSplit/>
          <w:tblHeader/>
        </w:trPr>
        <w:tc>
          <w:tcPr>
            <w:tcW w:w="4253" w:type="dxa"/>
            <w:tcBorders>
              <w:bottom w:val="nil"/>
            </w:tcBorders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Должностное лицо, ответственное за</w:t>
            </w:r>
          </w:p>
          <w:p w:rsidR="00B54AFE" w:rsidRPr="00855C82" w:rsidRDefault="00B54AFE" w:rsidP="00B5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6095" w:type="dxa"/>
            <w:gridSpan w:val="3"/>
            <w:tcBorders>
              <w:bottom w:val="nil"/>
            </w:tcBorders>
          </w:tcPr>
          <w:p w:rsidR="00B54AFE" w:rsidRPr="00855C82" w:rsidRDefault="00B54AFE" w:rsidP="00B54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Специалист                                             О.П. Гороховская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B54AFE" w:rsidRPr="00855C82" w:rsidTr="00B54AFE">
        <w:trPr>
          <w:cantSplit/>
          <w:tblHeader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(должность)</w:t>
            </w:r>
          </w:p>
          <w:p w:rsidR="00B54AFE" w:rsidRPr="00855C82" w:rsidRDefault="00B54AFE" w:rsidP="00B54AFE">
            <w:pPr>
              <w:spacing w:after="0" w:line="240" w:lineRule="auto"/>
              <w:ind w:left="21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(Ф.И.О.)</w:t>
            </w:r>
          </w:p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(подпись)</w:t>
            </w:r>
          </w:p>
        </w:tc>
      </w:tr>
      <w:tr w:rsidR="00B54AFE" w:rsidRPr="00855C82" w:rsidTr="00B54AFE">
        <w:trPr>
          <w:cantSplit/>
          <w:trHeight w:val="235"/>
          <w:tblHeader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_8(30143)28769</w:t>
            </w:r>
          </w:p>
        </w:tc>
        <w:tc>
          <w:tcPr>
            <w:tcW w:w="42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54AFE" w:rsidRPr="00D97610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</w:pP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E</w:t>
            </w:r>
            <w:r w:rsidRPr="00D9761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-</w:t>
            </w: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mail</w:t>
            </w:r>
            <w:r w:rsidRPr="00D9761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barskoe-mosp@rumbler.ru</w:t>
            </w:r>
          </w:p>
        </w:tc>
        <w:tc>
          <w:tcPr>
            <w:tcW w:w="677" w:type="dxa"/>
          </w:tcPr>
          <w:p w:rsidR="00B54AFE" w:rsidRPr="00D97610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</w:pPr>
          </w:p>
        </w:tc>
        <w:tc>
          <w:tcPr>
            <w:tcW w:w="25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«19» 02   2016</w:t>
            </w: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года</w:t>
            </w:r>
          </w:p>
        </w:tc>
      </w:tr>
      <w:tr w:rsidR="00B54AFE" w:rsidRPr="00855C82" w:rsidTr="00B54AFE">
        <w:trPr>
          <w:cantSplit/>
          <w:tblHeader/>
        </w:trPr>
        <w:tc>
          <w:tcPr>
            <w:tcW w:w="4253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(номер контактного телефона)</w:t>
            </w:r>
          </w:p>
        </w:tc>
        <w:tc>
          <w:tcPr>
            <w:tcW w:w="425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</w:tcPr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(дата составления</w:t>
            </w:r>
          </w:p>
          <w:p w:rsidR="00B54AFE" w:rsidRPr="00855C82" w:rsidRDefault="00B54AFE" w:rsidP="00B5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55C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документа)</w:t>
            </w:r>
          </w:p>
        </w:tc>
      </w:tr>
    </w:tbl>
    <w:p w:rsidR="00B54AFE" w:rsidRDefault="00B54AFE" w:rsidP="00B54AFE"/>
    <w:p w:rsidR="00B54AFE" w:rsidRDefault="00B54AFE" w:rsidP="00B54AFE"/>
    <w:p w:rsidR="00AA0AFC" w:rsidRDefault="00AA0AFC"/>
    <w:sectPr w:rsidR="00AA0AFC" w:rsidSect="00B5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84"/>
    <w:rsid w:val="005377BD"/>
    <w:rsid w:val="0069423B"/>
    <w:rsid w:val="00AA0AFC"/>
    <w:rsid w:val="00B54AFE"/>
    <w:rsid w:val="00ED7584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19E57-68CD-4741-9FD5-4F1F56FA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5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Дата Знак"/>
    <w:basedOn w:val="a0"/>
    <w:link w:val="a3"/>
    <w:semiHidden/>
    <w:rsid w:val="00B54A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2016-02-19T00:59:00Z</dcterms:created>
  <dcterms:modified xsi:type="dcterms:W3CDTF">2016-02-29T01:31:00Z</dcterms:modified>
</cp:coreProperties>
</file>