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DE3" w:rsidRDefault="00DF6DE3" w:rsidP="00313754">
      <w:pPr>
        <w:pStyle w:val="4"/>
        <w:shd w:val="clear" w:color="auto" w:fill="auto"/>
        <w:spacing w:before="0"/>
        <w:ind w:left="40" w:right="80" w:firstLine="540"/>
        <w:jc w:val="center"/>
      </w:pPr>
    </w:p>
    <w:p w:rsidR="00647936" w:rsidRDefault="00647936" w:rsidP="00313754">
      <w:pPr>
        <w:pStyle w:val="4"/>
        <w:shd w:val="clear" w:color="auto" w:fill="auto"/>
        <w:spacing w:before="0"/>
        <w:ind w:left="40" w:right="80" w:firstLine="540"/>
        <w:jc w:val="center"/>
        <w:rPr>
          <w:b/>
        </w:rPr>
      </w:pPr>
    </w:p>
    <w:p w:rsidR="00647936" w:rsidRDefault="00647936" w:rsidP="00647936">
      <w:pPr>
        <w:jc w:val="center"/>
      </w:pPr>
      <w:r>
        <w:rPr>
          <w:noProof/>
        </w:rPr>
        <w:drawing>
          <wp:inline distT="0" distB="0" distL="0" distR="0">
            <wp:extent cx="956945" cy="1180465"/>
            <wp:effectExtent l="19050" t="0" r="0" b="0"/>
            <wp:docPr id="10" name="Рисунок 1" descr="http://xn----8sbb1abahcequcjsdem3a2b0d.xn--p1ai/img/logo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sbb1abahcequcjsdem3a2b0d.xn--p1ai/img/logo_m.png"/>
                    <pic:cNvPicPr>
                      <a:picLocks noChangeAspect="1" noChangeArrowheads="1"/>
                    </pic:cNvPicPr>
                  </pic:nvPicPr>
                  <pic:blipFill>
                    <a:blip r:embed="rId8"/>
                    <a:srcRect/>
                    <a:stretch>
                      <a:fillRect/>
                    </a:stretch>
                  </pic:blipFill>
                  <pic:spPr bwMode="auto">
                    <a:xfrm>
                      <a:off x="0" y="0"/>
                      <a:ext cx="956945" cy="1180465"/>
                    </a:xfrm>
                    <a:prstGeom prst="rect">
                      <a:avLst/>
                    </a:prstGeom>
                    <a:noFill/>
                    <a:ln w="9525">
                      <a:noFill/>
                      <a:miter lim="800000"/>
                      <a:headEnd/>
                      <a:tailEnd/>
                    </a:ln>
                  </pic:spPr>
                </pic:pic>
              </a:graphicData>
            </a:graphic>
          </wp:inline>
        </w:drawing>
      </w:r>
    </w:p>
    <w:p w:rsidR="00647936" w:rsidRDefault="00647936" w:rsidP="00647936">
      <w:pPr>
        <w:jc w:val="center"/>
      </w:pPr>
    </w:p>
    <w:p w:rsidR="00647936" w:rsidRDefault="00647936" w:rsidP="00647936">
      <w:pPr>
        <w:jc w:val="center"/>
      </w:pPr>
    </w:p>
    <w:p w:rsidR="00647936" w:rsidRDefault="00647936" w:rsidP="00647936">
      <w:pPr>
        <w:jc w:val="center"/>
      </w:pPr>
    </w:p>
    <w:p w:rsidR="00647936" w:rsidRDefault="00647936" w:rsidP="00647936">
      <w:pPr>
        <w:jc w:val="center"/>
      </w:pPr>
    </w:p>
    <w:p w:rsidR="00647936" w:rsidRDefault="00647936" w:rsidP="00647936">
      <w:pPr>
        <w:jc w:val="center"/>
      </w:pPr>
    </w:p>
    <w:p w:rsidR="00647936" w:rsidRDefault="00647936" w:rsidP="00647936">
      <w:pPr>
        <w:jc w:val="center"/>
      </w:pPr>
    </w:p>
    <w:p w:rsidR="00647936" w:rsidRDefault="00647936" w:rsidP="00647936">
      <w:pPr>
        <w:jc w:val="center"/>
        <w:rPr>
          <w:rFonts w:ascii="Times New Roman" w:hAnsi="Times New Roman" w:cs="Times New Roman"/>
          <w:b/>
          <w:sz w:val="36"/>
          <w:szCs w:val="36"/>
        </w:rPr>
      </w:pPr>
    </w:p>
    <w:p w:rsidR="00647936" w:rsidRPr="005E7815" w:rsidRDefault="00647936" w:rsidP="00647936">
      <w:pPr>
        <w:jc w:val="center"/>
        <w:rPr>
          <w:rFonts w:ascii="Times New Roman" w:hAnsi="Times New Roman" w:cs="Times New Roman"/>
          <w:b/>
          <w:sz w:val="36"/>
          <w:szCs w:val="36"/>
        </w:rPr>
      </w:pPr>
      <w:r w:rsidRPr="005E7815">
        <w:rPr>
          <w:rFonts w:ascii="Times New Roman" w:hAnsi="Times New Roman" w:cs="Times New Roman"/>
          <w:b/>
          <w:sz w:val="36"/>
          <w:szCs w:val="36"/>
        </w:rPr>
        <w:t xml:space="preserve">ДОКЛАД </w:t>
      </w:r>
    </w:p>
    <w:p w:rsidR="005E7815" w:rsidRPr="005E7815" w:rsidRDefault="00647936" w:rsidP="00647936">
      <w:pPr>
        <w:jc w:val="center"/>
        <w:rPr>
          <w:rFonts w:ascii="Times New Roman" w:hAnsi="Times New Roman" w:cs="Times New Roman"/>
          <w:b/>
          <w:sz w:val="36"/>
          <w:szCs w:val="36"/>
        </w:rPr>
      </w:pPr>
      <w:r w:rsidRPr="005E7815">
        <w:rPr>
          <w:rFonts w:ascii="Times New Roman" w:hAnsi="Times New Roman" w:cs="Times New Roman"/>
          <w:b/>
          <w:sz w:val="36"/>
          <w:szCs w:val="36"/>
        </w:rPr>
        <w:t>«СОСТОЯНИЕ И РАЗВИТИЕ КОНКРЕНТНОЙ СРЕДЫ НА РЫНКЕ ТОВАРОВ И УСЛУГ МУНИЦИПАЛЬНОГО ОБРАЗОВНАНИЯ «МУХОРШИБИРСКИЙ РАЙОН»</w:t>
      </w:r>
    </w:p>
    <w:p w:rsidR="005E7815" w:rsidRDefault="005E7815" w:rsidP="005E7815">
      <w:pPr>
        <w:jc w:val="center"/>
        <w:rPr>
          <w:rFonts w:ascii="Times New Roman" w:hAnsi="Times New Roman" w:cs="Times New Roman"/>
          <w:b/>
          <w:sz w:val="36"/>
          <w:szCs w:val="36"/>
        </w:rPr>
      </w:pPr>
      <w:r>
        <w:rPr>
          <w:rFonts w:ascii="Times New Roman" w:hAnsi="Times New Roman" w:cs="Times New Roman"/>
          <w:b/>
          <w:sz w:val="36"/>
          <w:szCs w:val="36"/>
        </w:rPr>
        <w:t>ЗА 2018 ГОД</w:t>
      </w:r>
    </w:p>
    <w:p w:rsidR="005E7815" w:rsidRDefault="005E7815" w:rsidP="005E7815">
      <w:pPr>
        <w:jc w:val="center"/>
        <w:rPr>
          <w:rFonts w:ascii="Times New Roman" w:hAnsi="Times New Roman" w:cs="Times New Roman"/>
          <w:b/>
          <w:sz w:val="36"/>
          <w:szCs w:val="36"/>
        </w:rPr>
      </w:pPr>
    </w:p>
    <w:p w:rsidR="005E7815" w:rsidRDefault="005E7815" w:rsidP="005E7815">
      <w:pPr>
        <w:jc w:val="center"/>
        <w:rPr>
          <w:rFonts w:ascii="Times New Roman" w:hAnsi="Times New Roman" w:cs="Times New Roman"/>
          <w:b/>
          <w:sz w:val="36"/>
          <w:szCs w:val="36"/>
        </w:rPr>
      </w:pPr>
    </w:p>
    <w:p w:rsidR="005E7815" w:rsidRDefault="005E7815" w:rsidP="005E7815">
      <w:pPr>
        <w:jc w:val="center"/>
        <w:rPr>
          <w:rFonts w:ascii="Times New Roman" w:hAnsi="Times New Roman" w:cs="Times New Roman"/>
          <w:b/>
          <w:sz w:val="36"/>
          <w:szCs w:val="36"/>
        </w:rPr>
      </w:pPr>
    </w:p>
    <w:p w:rsidR="005E7815" w:rsidRDefault="005E7815" w:rsidP="005E7815">
      <w:pPr>
        <w:jc w:val="center"/>
        <w:rPr>
          <w:rFonts w:ascii="Times New Roman" w:hAnsi="Times New Roman" w:cs="Times New Roman"/>
          <w:b/>
          <w:sz w:val="36"/>
          <w:szCs w:val="36"/>
        </w:rPr>
      </w:pPr>
    </w:p>
    <w:p w:rsidR="005E7815" w:rsidRDefault="005E7815" w:rsidP="005E7815">
      <w:pPr>
        <w:jc w:val="center"/>
        <w:rPr>
          <w:rFonts w:ascii="Times New Roman" w:hAnsi="Times New Roman" w:cs="Times New Roman"/>
          <w:b/>
          <w:sz w:val="36"/>
          <w:szCs w:val="36"/>
        </w:rPr>
      </w:pPr>
    </w:p>
    <w:p w:rsidR="005E7815" w:rsidRDefault="005E7815" w:rsidP="005E7815">
      <w:pPr>
        <w:jc w:val="center"/>
        <w:rPr>
          <w:rFonts w:ascii="Times New Roman" w:hAnsi="Times New Roman" w:cs="Times New Roman"/>
          <w:b/>
          <w:sz w:val="36"/>
          <w:szCs w:val="36"/>
        </w:rPr>
      </w:pPr>
    </w:p>
    <w:p w:rsidR="005E7815" w:rsidRDefault="005E7815" w:rsidP="005E7815">
      <w:pPr>
        <w:jc w:val="center"/>
        <w:rPr>
          <w:rFonts w:ascii="Times New Roman" w:hAnsi="Times New Roman" w:cs="Times New Roman"/>
          <w:b/>
          <w:sz w:val="36"/>
          <w:szCs w:val="36"/>
        </w:rPr>
      </w:pPr>
    </w:p>
    <w:p w:rsidR="005E7815" w:rsidRDefault="005E7815" w:rsidP="005E7815">
      <w:pPr>
        <w:jc w:val="center"/>
        <w:rPr>
          <w:rFonts w:ascii="Times New Roman" w:hAnsi="Times New Roman" w:cs="Times New Roman"/>
          <w:b/>
          <w:sz w:val="36"/>
          <w:szCs w:val="36"/>
        </w:rPr>
      </w:pPr>
    </w:p>
    <w:p w:rsidR="005E7815" w:rsidRDefault="005E7815" w:rsidP="005E7815">
      <w:pPr>
        <w:jc w:val="center"/>
        <w:rPr>
          <w:rFonts w:ascii="Times New Roman" w:hAnsi="Times New Roman" w:cs="Times New Roman"/>
          <w:b/>
          <w:sz w:val="36"/>
          <w:szCs w:val="36"/>
        </w:rPr>
      </w:pPr>
    </w:p>
    <w:p w:rsidR="005E7815" w:rsidRDefault="005E7815" w:rsidP="005E7815">
      <w:pPr>
        <w:jc w:val="center"/>
        <w:rPr>
          <w:rFonts w:ascii="Times New Roman" w:hAnsi="Times New Roman" w:cs="Times New Roman"/>
          <w:b/>
          <w:sz w:val="36"/>
          <w:szCs w:val="36"/>
        </w:rPr>
      </w:pPr>
    </w:p>
    <w:p w:rsidR="005E7815" w:rsidRDefault="005E7815" w:rsidP="005E7815">
      <w:pPr>
        <w:jc w:val="center"/>
        <w:rPr>
          <w:rFonts w:ascii="Times New Roman" w:hAnsi="Times New Roman" w:cs="Times New Roman"/>
          <w:b/>
          <w:sz w:val="36"/>
          <w:szCs w:val="36"/>
        </w:rPr>
      </w:pPr>
    </w:p>
    <w:p w:rsidR="005E7815" w:rsidRDefault="005E7815" w:rsidP="005E7815">
      <w:pPr>
        <w:jc w:val="center"/>
        <w:rPr>
          <w:rFonts w:ascii="Times New Roman" w:hAnsi="Times New Roman" w:cs="Times New Roman"/>
          <w:b/>
          <w:sz w:val="36"/>
          <w:szCs w:val="36"/>
        </w:rPr>
      </w:pPr>
    </w:p>
    <w:p w:rsidR="00D20D59" w:rsidRDefault="00D20D59" w:rsidP="005E7815">
      <w:pPr>
        <w:jc w:val="center"/>
        <w:rPr>
          <w:rFonts w:ascii="Times New Roman" w:hAnsi="Times New Roman" w:cs="Times New Roman"/>
          <w:b/>
          <w:sz w:val="30"/>
          <w:szCs w:val="30"/>
        </w:rPr>
      </w:pPr>
    </w:p>
    <w:p w:rsidR="00D20D59" w:rsidRDefault="00D20D59" w:rsidP="005E7815">
      <w:pPr>
        <w:jc w:val="center"/>
        <w:rPr>
          <w:rFonts w:ascii="Times New Roman" w:hAnsi="Times New Roman" w:cs="Times New Roman"/>
          <w:b/>
          <w:sz w:val="30"/>
          <w:szCs w:val="30"/>
        </w:rPr>
      </w:pPr>
    </w:p>
    <w:p w:rsidR="005E7815" w:rsidRPr="00D20D59" w:rsidRDefault="005E7815" w:rsidP="005E7815">
      <w:pPr>
        <w:jc w:val="center"/>
        <w:rPr>
          <w:rFonts w:ascii="Times New Roman" w:hAnsi="Times New Roman" w:cs="Times New Roman"/>
          <w:b/>
          <w:sz w:val="30"/>
          <w:szCs w:val="30"/>
        </w:rPr>
      </w:pPr>
      <w:r w:rsidRPr="00D20D59">
        <w:rPr>
          <w:rFonts w:ascii="Times New Roman" w:hAnsi="Times New Roman" w:cs="Times New Roman"/>
          <w:b/>
          <w:sz w:val="30"/>
          <w:szCs w:val="30"/>
        </w:rPr>
        <w:t>Мухоршибирь</w:t>
      </w:r>
    </w:p>
    <w:p w:rsidR="00647936" w:rsidRPr="00D20D59" w:rsidRDefault="005E7815" w:rsidP="005E7815">
      <w:pPr>
        <w:jc w:val="center"/>
        <w:rPr>
          <w:rFonts w:ascii="Times New Roman" w:hAnsi="Times New Roman" w:cs="Times New Roman"/>
          <w:b/>
          <w:sz w:val="30"/>
          <w:szCs w:val="30"/>
        </w:rPr>
      </w:pPr>
      <w:r w:rsidRPr="00D20D59">
        <w:rPr>
          <w:rFonts w:ascii="Times New Roman" w:hAnsi="Times New Roman" w:cs="Times New Roman"/>
          <w:b/>
          <w:sz w:val="30"/>
          <w:szCs w:val="30"/>
        </w:rPr>
        <w:t xml:space="preserve"> 2019 год</w:t>
      </w:r>
    </w:p>
    <w:p w:rsidR="00D74CE6" w:rsidRPr="00D20D59" w:rsidRDefault="005E7815" w:rsidP="00D20D59">
      <w:pPr>
        <w:jc w:val="center"/>
        <w:rPr>
          <w:rFonts w:ascii="Times New Roman" w:hAnsi="Times New Roman" w:cs="Times New Roman"/>
          <w:b/>
          <w:sz w:val="26"/>
          <w:szCs w:val="26"/>
        </w:rPr>
      </w:pPr>
      <w:r>
        <w:rPr>
          <w:rFonts w:ascii="Times New Roman" w:hAnsi="Times New Roman" w:cs="Times New Roman"/>
          <w:b/>
          <w:sz w:val="36"/>
          <w:szCs w:val="36"/>
        </w:rPr>
        <w:br w:type="page"/>
      </w:r>
      <w:bookmarkStart w:id="0" w:name="bookmark0"/>
      <w:r w:rsidR="00CC4483" w:rsidRPr="00D20D59">
        <w:rPr>
          <w:rFonts w:ascii="Times New Roman" w:hAnsi="Times New Roman" w:cs="Times New Roman"/>
          <w:b/>
          <w:sz w:val="26"/>
          <w:szCs w:val="26"/>
        </w:rPr>
        <w:lastRenderedPageBreak/>
        <w:t>СОДЕРЖАНИЕ</w:t>
      </w:r>
    </w:p>
    <w:p w:rsidR="00D74CE6" w:rsidRPr="00F33BE3" w:rsidRDefault="00D74CE6" w:rsidP="00B3657C">
      <w:pPr>
        <w:pStyle w:val="20"/>
        <w:keepNext/>
        <w:keepLines/>
        <w:shd w:val="clear" w:color="auto" w:fill="auto"/>
        <w:spacing w:after="0" w:line="240" w:lineRule="auto"/>
        <w:ind w:right="-1"/>
        <w:contextualSpacing/>
        <w:jc w:val="both"/>
        <w:rPr>
          <w:b w:val="0"/>
          <w:sz w:val="26"/>
          <w:szCs w:val="26"/>
        </w:rPr>
      </w:pPr>
      <w:r w:rsidRPr="00F33BE3">
        <w:rPr>
          <w:b w:val="0"/>
          <w:sz w:val="26"/>
          <w:szCs w:val="26"/>
        </w:rPr>
        <w:t>Вве</w:t>
      </w:r>
      <w:r w:rsidR="004C49CE" w:rsidRPr="00F33BE3">
        <w:rPr>
          <w:b w:val="0"/>
          <w:sz w:val="26"/>
          <w:szCs w:val="26"/>
        </w:rPr>
        <w:t>дение</w:t>
      </w:r>
      <w:r w:rsidR="006B29BC" w:rsidRPr="00F33BE3">
        <w:rPr>
          <w:b w:val="0"/>
          <w:sz w:val="26"/>
          <w:szCs w:val="26"/>
        </w:rPr>
        <w:t>……………………………………………</w:t>
      </w:r>
      <w:r w:rsidR="00F33BE3">
        <w:rPr>
          <w:b w:val="0"/>
          <w:sz w:val="26"/>
          <w:szCs w:val="26"/>
        </w:rPr>
        <w:t>…………...</w:t>
      </w:r>
      <w:r w:rsidR="006B29BC" w:rsidRPr="00F33BE3">
        <w:rPr>
          <w:b w:val="0"/>
          <w:sz w:val="26"/>
          <w:szCs w:val="26"/>
        </w:rPr>
        <w:t>………………</w:t>
      </w:r>
      <w:r w:rsidR="006A53D1">
        <w:rPr>
          <w:b w:val="0"/>
          <w:sz w:val="26"/>
          <w:szCs w:val="26"/>
        </w:rPr>
        <w:t>…</w:t>
      </w:r>
      <w:r w:rsidR="006B29BC" w:rsidRPr="00F33BE3">
        <w:rPr>
          <w:b w:val="0"/>
          <w:sz w:val="26"/>
          <w:szCs w:val="26"/>
        </w:rPr>
        <w:t>………</w:t>
      </w:r>
      <w:r w:rsidR="00D00E51">
        <w:rPr>
          <w:b w:val="0"/>
          <w:sz w:val="26"/>
          <w:szCs w:val="26"/>
        </w:rPr>
        <w:t>…</w:t>
      </w:r>
      <w:r w:rsidR="006B29BC" w:rsidRPr="00F33BE3">
        <w:rPr>
          <w:b w:val="0"/>
          <w:sz w:val="26"/>
          <w:szCs w:val="26"/>
        </w:rPr>
        <w:t>.3</w:t>
      </w:r>
    </w:p>
    <w:p w:rsidR="00DE3882" w:rsidRPr="00F33BE3" w:rsidRDefault="00DE3882" w:rsidP="00B3657C">
      <w:pPr>
        <w:pStyle w:val="30"/>
        <w:keepNext/>
        <w:keepLines/>
        <w:shd w:val="clear" w:color="auto" w:fill="auto"/>
        <w:spacing w:after="0" w:line="240" w:lineRule="auto"/>
        <w:ind w:right="-1" w:firstLine="0"/>
        <w:contextualSpacing/>
        <w:rPr>
          <w:b w:val="0"/>
          <w:sz w:val="26"/>
          <w:szCs w:val="26"/>
        </w:rPr>
      </w:pPr>
      <w:r w:rsidRPr="00F33BE3">
        <w:rPr>
          <w:b w:val="0"/>
          <w:sz w:val="26"/>
          <w:szCs w:val="26"/>
        </w:rPr>
        <w:t xml:space="preserve">1. </w:t>
      </w:r>
      <w:r w:rsidR="004C49CE" w:rsidRPr="00F33BE3">
        <w:rPr>
          <w:b w:val="0"/>
          <w:sz w:val="26"/>
          <w:szCs w:val="26"/>
        </w:rPr>
        <w:t>Состояние конкурентной среды в муниципальном образовании «Мухоршибирский район» Республики Бурятия</w:t>
      </w:r>
      <w:r w:rsidR="006B29BC" w:rsidRPr="00F33BE3">
        <w:rPr>
          <w:b w:val="0"/>
          <w:sz w:val="26"/>
          <w:szCs w:val="26"/>
        </w:rPr>
        <w:t>………………</w:t>
      </w:r>
      <w:r w:rsidR="00F33BE3">
        <w:rPr>
          <w:b w:val="0"/>
          <w:sz w:val="26"/>
          <w:szCs w:val="26"/>
        </w:rPr>
        <w:t>….</w:t>
      </w:r>
      <w:r w:rsidR="006B29BC" w:rsidRPr="00F33BE3">
        <w:rPr>
          <w:b w:val="0"/>
          <w:sz w:val="26"/>
          <w:szCs w:val="26"/>
        </w:rPr>
        <w:t>…………</w:t>
      </w:r>
      <w:r w:rsidR="00277119">
        <w:rPr>
          <w:b w:val="0"/>
          <w:sz w:val="26"/>
          <w:szCs w:val="26"/>
        </w:rPr>
        <w:t>…………………………</w:t>
      </w:r>
      <w:r w:rsidR="006B29BC" w:rsidRPr="00F33BE3">
        <w:rPr>
          <w:b w:val="0"/>
          <w:sz w:val="26"/>
          <w:szCs w:val="26"/>
        </w:rPr>
        <w:t>………</w:t>
      </w:r>
      <w:r w:rsidR="00791FA1" w:rsidRPr="00F33BE3">
        <w:rPr>
          <w:b w:val="0"/>
          <w:sz w:val="26"/>
          <w:szCs w:val="26"/>
        </w:rPr>
        <w:t>...4</w:t>
      </w:r>
    </w:p>
    <w:p w:rsidR="00D74CE6" w:rsidRPr="00F33BE3" w:rsidRDefault="00DE3882" w:rsidP="00B3657C">
      <w:pPr>
        <w:pStyle w:val="30"/>
        <w:keepNext/>
        <w:keepLines/>
        <w:shd w:val="clear" w:color="auto" w:fill="auto"/>
        <w:spacing w:after="0" w:line="240" w:lineRule="auto"/>
        <w:ind w:right="-1" w:firstLine="0"/>
        <w:contextualSpacing/>
        <w:rPr>
          <w:b w:val="0"/>
          <w:sz w:val="26"/>
          <w:szCs w:val="26"/>
        </w:rPr>
      </w:pPr>
      <w:r w:rsidRPr="00F33BE3">
        <w:rPr>
          <w:b w:val="0"/>
          <w:sz w:val="26"/>
          <w:szCs w:val="26"/>
        </w:rPr>
        <w:t>1.1. Структурные показатели состояния конкуренции в муниципальном образовании «Мухоршибирский район»</w:t>
      </w:r>
      <w:r w:rsidR="006B29BC" w:rsidRPr="00F33BE3">
        <w:rPr>
          <w:b w:val="0"/>
          <w:sz w:val="26"/>
          <w:szCs w:val="26"/>
        </w:rPr>
        <w:t>…………………………………..…………………………</w:t>
      </w:r>
      <w:r w:rsidR="00277119">
        <w:rPr>
          <w:b w:val="0"/>
          <w:sz w:val="26"/>
          <w:szCs w:val="26"/>
        </w:rPr>
        <w:t>…</w:t>
      </w:r>
      <w:r w:rsidR="00D00E51">
        <w:rPr>
          <w:b w:val="0"/>
          <w:sz w:val="26"/>
          <w:szCs w:val="26"/>
        </w:rPr>
        <w:t>…</w:t>
      </w:r>
      <w:r w:rsidR="009842E7" w:rsidRPr="00F33BE3">
        <w:rPr>
          <w:b w:val="0"/>
          <w:sz w:val="26"/>
          <w:szCs w:val="26"/>
        </w:rPr>
        <w:t>4</w:t>
      </w:r>
    </w:p>
    <w:p w:rsidR="00DE3882" w:rsidRPr="00F33BE3" w:rsidRDefault="00DE3882" w:rsidP="00B3657C">
      <w:pPr>
        <w:pStyle w:val="a8"/>
        <w:numPr>
          <w:ilvl w:val="1"/>
          <w:numId w:val="5"/>
        </w:numPr>
        <w:ind w:left="0" w:right="-1" w:firstLine="0"/>
        <w:contextualSpacing/>
        <w:jc w:val="both"/>
        <w:rPr>
          <w:rFonts w:ascii="Times New Roman" w:hAnsi="Times New Roman"/>
          <w:sz w:val="26"/>
          <w:szCs w:val="26"/>
        </w:rPr>
      </w:pPr>
      <w:r w:rsidRPr="00F33BE3">
        <w:rPr>
          <w:rFonts w:ascii="Times New Roman" w:hAnsi="Times New Roman"/>
          <w:sz w:val="26"/>
          <w:szCs w:val="26"/>
        </w:rPr>
        <w:t>Характеристика состояния конкуренции на приоритетных и социально значимых рынках муниципального образования «Мухоршибирский район» в 2018 году</w:t>
      </w:r>
      <w:r w:rsidR="00F33BE3">
        <w:rPr>
          <w:rFonts w:ascii="Times New Roman" w:hAnsi="Times New Roman"/>
          <w:sz w:val="26"/>
          <w:szCs w:val="26"/>
        </w:rPr>
        <w:t>………………………………………………………………………………</w:t>
      </w:r>
      <w:r w:rsidR="00277119">
        <w:rPr>
          <w:rFonts w:ascii="Times New Roman" w:hAnsi="Times New Roman"/>
          <w:sz w:val="26"/>
          <w:szCs w:val="26"/>
        </w:rPr>
        <w:t>…..</w:t>
      </w:r>
      <w:r w:rsidR="00F33BE3">
        <w:rPr>
          <w:rFonts w:ascii="Times New Roman" w:hAnsi="Times New Roman"/>
          <w:sz w:val="26"/>
          <w:szCs w:val="26"/>
        </w:rPr>
        <w:t>………..</w:t>
      </w:r>
      <w:r w:rsidR="00791FA1" w:rsidRPr="00F33BE3">
        <w:rPr>
          <w:rFonts w:ascii="Times New Roman" w:hAnsi="Times New Roman"/>
          <w:sz w:val="26"/>
          <w:szCs w:val="26"/>
        </w:rPr>
        <w:t>6</w:t>
      </w:r>
    </w:p>
    <w:p w:rsidR="00DE3882" w:rsidRPr="00F33BE3" w:rsidRDefault="004C49CE" w:rsidP="00B3657C">
      <w:pPr>
        <w:pStyle w:val="35"/>
        <w:numPr>
          <w:ilvl w:val="2"/>
          <w:numId w:val="5"/>
        </w:numPr>
        <w:spacing w:line="240" w:lineRule="auto"/>
        <w:ind w:left="0" w:right="-1" w:firstLine="0"/>
        <w:contextualSpacing/>
        <w:rPr>
          <w:bCs/>
          <w:sz w:val="26"/>
          <w:szCs w:val="26"/>
        </w:rPr>
      </w:pPr>
      <w:r w:rsidRPr="00F33BE3">
        <w:rPr>
          <w:bCs/>
          <w:sz w:val="26"/>
          <w:szCs w:val="26"/>
        </w:rPr>
        <w:t>Рынок услуг жилищно-коммунального хозяйства</w:t>
      </w:r>
      <w:r w:rsidR="006B29BC" w:rsidRPr="00F33BE3">
        <w:rPr>
          <w:bCs/>
          <w:sz w:val="26"/>
          <w:szCs w:val="26"/>
        </w:rPr>
        <w:t>………………………</w:t>
      </w:r>
      <w:r w:rsidR="00277119">
        <w:rPr>
          <w:bCs/>
          <w:sz w:val="26"/>
          <w:szCs w:val="26"/>
        </w:rPr>
        <w:t>…..</w:t>
      </w:r>
      <w:r w:rsidR="00F33BE3">
        <w:rPr>
          <w:bCs/>
          <w:sz w:val="26"/>
          <w:szCs w:val="26"/>
        </w:rPr>
        <w:t>……...</w:t>
      </w:r>
      <w:r w:rsidR="009842E7" w:rsidRPr="00F33BE3">
        <w:rPr>
          <w:bCs/>
          <w:sz w:val="26"/>
          <w:szCs w:val="26"/>
        </w:rPr>
        <w:t>6</w:t>
      </w:r>
    </w:p>
    <w:p w:rsidR="00DE3882" w:rsidRPr="00F33BE3" w:rsidRDefault="00DE3882" w:rsidP="00B3657C">
      <w:pPr>
        <w:pStyle w:val="aa"/>
        <w:numPr>
          <w:ilvl w:val="2"/>
          <w:numId w:val="5"/>
        </w:numPr>
        <w:tabs>
          <w:tab w:val="left" w:pos="894"/>
        </w:tabs>
        <w:ind w:left="0" w:right="-1" w:firstLine="0"/>
        <w:jc w:val="both"/>
        <w:rPr>
          <w:rFonts w:ascii="Times New Roman" w:hAnsi="Times New Roman" w:cs="Times New Roman"/>
          <w:sz w:val="26"/>
          <w:szCs w:val="26"/>
        </w:rPr>
      </w:pPr>
      <w:r w:rsidRPr="00F33BE3">
        <w:rPr>
          <w:rFonts w:ascii="Times New Roman" w:hAnsi="Times New Roman" w:cs="Times New Roman"/>
          <w:sz w:val="26"/>
          <w:szCs w:val="26"/>
        </w:rPr>
        <w:t>Рынок розничной торговли</w:t>
      </w:r>
      <w:r w:rsidR="006B29BC" w:rsidRPr="00F33BE3">
        <w:rPr>
          <w:rFonts w:ascii="Times New Roman" w:hAnsi="Times New Roman" w:cs="Times New Roman"/>
          <w:sz w:val="26"/>
          <w:szCs w:val="26"/>
        </w:rPr>
        <w:t>………………………………………</w:t>
      </w:r>
      <w:r w:rsidR="00277119">
        <w:rPr>
          <w:rFonts w:ascii="Times New Roman" w:hAnsi="Times New Roman" w:cs="Times New Roman"/>
          <w:sz w:val="26"/>
          <w:szCs w:val="26"/>
        </w:rPr>
        <w:t>…..</w:t>
      </w:r>
      <w:r w:rsidR="00D00E51">
        <w:rPr>
          <w:rFonts w:ascii="Times New Roman" w:hAnsi="Times New Roman" w:cs="Times New Roman"/>
          <w:sz w:val="26"/>
          <w:szCs w:val="26"/>
        </w:rPr>
        <w:t>……………</w:t>
      </w:r>
      <w:r w:rsidR="009842E7" w:rsidRPr="00F33BE3">
        <w:rPr>
          <w:rFonts w:ascii="Times New Roman" w:hAnsi="Times New Roman" w:cs="Times New Roman"/>
          <w:sz w:val="26"/>
          <w:szCs w:val="26"/>
        </w:rPr>
        <w:t>..8</w:t>
      </w:r>
    </w:p>
    <w:p w:rsidR="00DE3882" w:rsidRPr="00F33BE3" w:rsidRDefault="00DE3882" w:rsidP="00B3657C">
      <w:pPr>
        <w:pStyle w:val="aa"/>
        <w:ind w:left="0" w:right="-1"/>
        <w:jc w:val="both"/>
        <w:rPr>
          <w:rFonts w:ascii="Times New Roman" w:hAnsi="Times New Roman" w:cs="Times New Roman"/>
          <w:sz w:val="26"/>
          <w:szCs w:val="26"/>
        </w:rPr>
      </w:pPr>
      <w:r w:rsidRPr="00F33BE3">
        <w:rPr>
          <w:rFonts w:ascii="Times New Roman" w:hAnsi="Times New Roman" w:cs="Times New Roman"/>
          <w:bCs/>
          <w:sz w:val="26"/>
          <w:szCs w:val="26"/>
        </w:rPr>
        <w:t>1.2.3. Рынок услуг перевозки пассажиров наземным транспортом</w:t>
      </w:r>
      <w:r w:rsidR="006B29BC" w:rsidRPr="00F33BE3">
        <w:rPr>
          <w:rFonts w:ascii="Times New Roman" w:hAnsi="Times New Roman" w:cs="Times New Roman"/>
          <w:bCs/>
          <w:sz w:val="26"/>
          <w:szCs w:val="26"/>
        </w:rPr>
        <w:t>………</w:t>
      </w:r>
      <w:r w:rsidR="00277119">
        <w:rPr>
          <w:rFonts w:ascii="Times New Roman" w:hAnsi="Times New Roman" w:cs="Times New Roman"/>
          <w:bCs/>
          <w:sz w:val="26"/>
          <w:szCs w:val="26"/>
        </w:rPr>
        <w:t>…..</w:t>
      </w:r>
      <w:r w:rsidR="006B29BC" w:rsidRPr="00F33BE3">
        <w:rPr>
          <w:rFonts w:ascii="Times New Roman" w:hAnsi="Times New Roman" w:cs="Times New Roman"/>
          <w:bCs/>
          <w:sz w:val="26"/>
          <w:szCs w:val="26"/>
        </w:rPr>
        <w:t>…………</w:t>
      </w:r>
      <w:r w:rsidR="009842E7" w:rsidRPr="00F33BE3">
        <w:rPr>
          <w:rFonts w:ascii="Times New Roman" w:hAnsi="Times New Roman" w:cs="Times New Roman"/>
          <w:bCs/>
          <w:sz w:val="26"/>
          <w:szCs w:val="26"/>
        </w:rPr>
        <w:t>..9</w:t>
      </w:r>
    </w:p>
    <w:p w:rsidR="00DE3882" w:rsidRPr="00F33BE3" w:rsidRDefault="00DE3882" w:rsidP="00B3657C">
      <w:pPr>
        <w:pStyle w:val="35"/>
        <w:numPr>
          <w:ilvl w:val="2"/>
          <w:numId w:val="13"/>
        </w:numPr>
        <w:spacing w:line="240" w:lineRule="auto"/>
        <w:ind w:left="0" w:right="-1" w:firstLine="0"/>
        <w:rPr>
          <w:rFonts w:eastAsiaTheme="minorEastAsia" w:cstheme="minorBidi"/>
          <w:snapToGrid/>
          <w:sz w:val="26"/>
          <w:szCs w:val="26"/>
        </w:rPr>
      </w:pPr>
      <w:r w:rsidRPr="00F33BE3">
        <w:rPr>
          <w:bCs/>
          <w:sz w:val="26"/>
          <w:szCs w:val="26"/>
        </w:rPr>
        <w:t>Рынок производства агропромышленной продукции</w:t>
      </w:r>
      <w:r w:rsidR="006B29BC" w:rsidRPr="00F33BE3">
        <w:rPr>
          <w:bCs/>
          <w:sz w:val="26"/>
          <w:szCs w:val="26"/>
        </w:rPr>
        <w:t>……………</w:t>
      </w:r>
      <w:r w:rsidR="00277119">
        <w:rPr>
          <w:bCs/>
          <w:sz w:val="26"/>
          <w:szCs w:val="26"/>
        </w:rPr>
        <w:t>…</w:t>
      </w:r>
      <w:r w:rsidR="006B29BC" w:rsidRPr="00F33BE3">
        <w:rPr>
          <w:bCs/>
          <w:sz w:val="26"/>
          <w:szCs w:val="26"/>
        </w:rPr>
        <w:t>……………</w:t>
      </w:r>
      <w:r w:rsidR="00D00E51">
        <w:rPr>
          <w:bCs/>
          <w:sz w:val="26"/>
          <w:szCs w:val="26"/>
        </w:rPr>
        <w:t>..</w:t>
      </w:r>
      <w:r w:rsidR="009842E7" w:rsidRPr="00F33BE3">
        <w:rPr>
          <w:bCs/>
          <w:sz w:val="26"/>
          <w:szCs w:val="26"/>
        </w:rPr>
        <w:t>10</w:t>
      </w:r>
    </w:p>
    <w:p w:rsidR="00D35C71" w:rsidRPr="00F33BE3" w:rsidRDefault="00D35C71" w:rsidP="00B3657C">
      <w:pPr>
        <w:pStyle w:val="35"/>
        <w:numPr>
          <w:ilvl w:val="2"/>
          <w:numId w:val="13"/>
        </w:numPr>
        <w:spacing w:line="240" w:lineRule="auto"/>
        <w:ind w:left="0" w:right="-1" w:firstLine="0"/>
        <w:rPr>
          <w:rFonts w:eastAsiaTheme="minorEastAsia" w:cstheme="minorBidi"/>
          <w:snapToGrid/>
          <w:sz w:val="26"/>
          <w:szCs w:val="26"/>
        </w:rPr>
      </w:pPr>
      <w:r w:rsidRPr="00F33BE3">
        <w:rPr>
          <w:bCs/>
          <w:sz w:val="26"/>
          <w:szCs w:val="26"/>
        </w:rPr>
        <w:t>Рынок услуг связи</w:t>
      </w:r>
      <w:r w:rsidR="006B29BC" w:rsidRPr="00F33BE3">
        <w:rPr>
          <w:bCs/>
          <w:sz w:val="26"/>
          <w:szCs w:val="26"/>
        </w:rPr>
        <w:t>………………………………………………</w:t>
      </w:r>
      <w:r w:rsidR="00277119">
        <w:rPr>
          <w:bCs/>
          <w:sz w:val="26"/>
          <w:szCs w:val="26"/>
        </w:rPr>
        <w:t>…</w:t>
      </w:r>
      <w:r w:rsidR="006B29BC" w:rsidRPr="00F33BE3">
        <w:rPr>
          <w:bCs/>
          <w:sz w:val="26"/>
          <w:szCs w:val="26"/>
        </w:rPr>
        <w:t>………………</w:t>
      </w:r>
      <w:r w:rsidR="00D00E51">
        <w:rPr>
          <w:bCs/>
          <w:sz w:val="26"/>
          <w:szCs w:val="26"/>
        </w:rPr>
        <w:t>...</w:t>
      </w:r>
      <w:r w:rsidR="009842E7" w:rsidRPr="00F33BE3">
        <w:rPr>
          <w:bCs/>
          <w:sz w:val="26"/>
          <w:szCs w:val="26"/>
        </w:rPr>
        <w:t>.12</w:t>
      </w:r>
    </w:p>
    <w:p w:rsidR="006B29BC" w:rsidRPr="00F33BE3" w:rsidRDefault="00D35C71" w:rsidP="00B3657C">
      <w:pPr>
        <w:pStyle w:val="aa"/>
        <w:numPr>
          <w:ilvl w:val="0"/>
          <w:numId w:val="13"/>
        </w:numPr>
        <w:ind w:left="0" w:right="-1" w:firstLine="0"/>
        <w:jc w:val="both"/>
        <w:rPr>
          <w:rFonts w:ascii="Times New Roman" w:hAnsi="Times New Roman" w:cs="Times New Roman"/>
          <w:sz w:val="26"/>
          <w:szCs w:val="26"/>
        </w:rPr>
      </w:pPr>
      <w:r w:rsidRPr="00F33BE3">
        <w:rPr>
          <w:rFonts w:ascii="Times New Roman" w:hAnsi="Times New Roman" w:cs="Times New Roman"/>
          <w:sz w:val="26"/>
          <w:szCs w:val="26"/>
        </w:rPr>
        <w:t>Результаты  опроса хозяйствующих субъектов и потребителей муниципального образования «Мухоршибирский район»</w:t>
      </w:r>
      <w:r w:rsidR="006B29BC" w:rsidRPr="00F33BE3">
        <w:rPr>
          <w:rFonts w:ascii="Times New Roman" w:hAnsi="Times New Roman" w:cs="Times New Roman"/>
          <w:sz w:val="26"/>
          <w:szCs w:val="26"/>
        </w:rPr>
        <w:t>……………………</w:t>
      </w:r>
      <w:r w:rsidR="00277119">
        <w:rPr>
          <w:rFonts w:ascii="Times New Roman" w:hAnsi="Times New Roman" w:cs="Times New Roman"/>
          <w:sz w:val="26"/>
          <w:szCs w:val="26"/>
        </w:rPr>
        <w:t>………………………</w:t>
      </w:r>
      <w:r w:rsidR="006B29BC" w:rsidRPr="00F33BE3">
        <w:rPr>
          <w:rFonts w:ascii="Times New Roman" w:hAnsi="Times New Roman" w:cs="Times New Roman"/>
          <w:sz w:val="26"/>
          <w:szCs w:val="26"/>
        </w:rPr>
        <w:t>……</w:t>
      </w:r>
      <w:r w:rsidR="009842E7" w:rsidRPr="00F33BE3">
        <w:rPr>
          <w:rFonts w:ascii="Times New Roman" w:hAnsi="Times New Roman" w:cs="Times New Roman"/>
          <w:sz w:val="26"/>
          <w:szCs w:val="26"/>
        </w:rPr>
        <w:t>..12</w:t>
      </w:r>
    </w:p>
    <w:p w:rsidR="00D35C71" w:rsidRPr="00F33BE3" w:rsidRDefault="006B29BC" w:rsidP="00B3657C">
      <w:pPr>
        <w:pStyle w:val="aa"/>
        <w:ind w:left="0" w:right="-1"/>
        <w:jc w:val="both"/>
        <w:rPr>
          <w:rFonts w:ascii="Times New Roman" w:hAnsi="Times New Roman" w:cs="Times New Roman"/>
          <w:sz w:val="26"/>
          <w:szCs w:val="26"/>
        </w:rPr>
      </w:pPr>
      <w:r w:rsidRPr="00F33BE3">
        <w:rPr>
          <w:rFonts w:ascii="Times New Roman" w:hAnsi="Times New Roman" w:cs="Times New Roman"/>
          <w:sz w:val="26"/>
          <w:szCs w:val="26"/>
        </w:rPr>
        <w:t xml:space="preserve"> 2.1. Проведение мониторинга……………………………</w:t>
      </w:r>
      <w:r w:rsidR="00277119">
        <w:rPr>
          <w:rFonts w:ascii="Times New Roman" w:hAnsi="Times New Roman" w:cs="Times New Roman"/>
          <w:sz w:val="26"/>
          <w:szCs w:val="26"/>
        </w:rPr>
        <w:t>…...</w:t>
      </w:r>
      <w:r w:rsidR="00D00E51">
        <w:rPr>
          <w:rFonts w:ascii="Times New Roman" w:hAnsi="Times New Roman" w:cs="Times New Roman"/>
          <w:sz w:val="26"/>
          <w:szCs w:val="26"/>
        </w:rPr>
        <w:t>…………………………...</w:t>
      </w:r>
      <w:r w:rsidR="009842E7" w:rsidRPr="00F33BE3">
        <w:rPr>
          <w:rFonts w:ascii="Times New Roman" w:hAnsi="Times New Roman" w:cs="Times New Roman"/>
          <w:sz w:val="26"/>
          <w:szCs w:val="26"/>
        </w:rPr>
        <w:t>12</w:t>
      </w:r>
    </w:p>
    <w:p w:rsidR="00D35C71" w:rsidRPr="00F33BE3" w:rsidRDefault="006B29BC" w:rsidP="00B3657C">
      <w:pPr>
        <w:pStyle w:val="aa"/>
        <w:ind w:left="0" w:right="-1"/>
        <w:jc w:val="both"/>
        <w:rPr>
          <w:rFonts w:ascii="Times New Roman" w:hAnsi="Times New Roman" w:cs="Times New Roman"/>
          <w:sz w:val="26"/>
          <w:szCs w:val="26"/>
        </w:rPr>
      </w:pPr>
      <w:r w:rsidRPr="00F33BE3">
        <w:rPr>
          <w:rFonts w:ascii="Times New Roman" w:hAnsi="Times New Roman"/>
          <w:sz w:val="26"/>
          <w:szCs w:val="26"/>
        </w:rPr>
        <w:t>2.2</w:t>
      </w:r>
      <w:r w:rsidR="00D35C71" w:rsidRPr="00F33BE3">
        <w:rPr>
          <w:rFonts w:ascii="Times New Roman" w:hAnsi="Times New Roman"/>
          <w:sz w:val="26"/>
          <w:szCs w:val="26"/>
        </w:rPr>
        <w:t>. Мониторинг состояния и развития конкурентной среды на рынках товаров и услуг Республики Бурятия в Мухоршибирском районе</w:t>
      </w:r>
      <w:r w:rsidRPr="00F33BE3">
        <w:rPr>
          <w:rFonts w:ascii="Times New Roman" w:hAnsi="Times New Roman"/>
          <w:sz w:val="26"/>
          <w:szCs w:val="26"/>
        </w:rPr>
        <w:t>………………</w:t>
      </w:r>
      <w:r w:rsidR="00277119">
        <w:rPr>
          <w:rFonts w:ascii="Times New Roman" w:hAnsi="Times New Roman"/>
          <w:sz w:val="26"/>
          <w:szCs w:val="26"/>
        </w:rPr>
        <w:t>………….</w:t>
      </w:r>
      <w:r w:rsidRPr="00F33BE3">
        <w:rPr>
          <w:rFonts w:ascii="Times New Roman" w:hAnsi="Times New Roman"/>
          <w:sz w:val="26"/>
          <w:szCs w:val="26"/>
        </w:rPr>
        <w:t>……………</w:t>
      </w:r>
      <w:r w:rsidR="009842E7" w:rsidRPr="00F33BE3">
        <w:rPr>
          <w:rFonts w:ascii="Times New Roman" w:hAnsi="Times New Roman"/>
          <w:sz w:val="26"/>
          <w:szCs w:val="26"/>
        </w:rPr>
        <w:t>...</w:t>
      </w:r>
      <w:r w:rsidR="009842E7" w:rsidRPr="00F33BE3">
        <w:rPr>
          <w:rFonts w:ascii="Times New Roman" w:hAnsi="Times New Roman" w:cs="Times New Roman"/>
          <w:sz w:val="26"/>
          <w:szCs w:val="26"/>
        </w:rPr>
        <w:t>13</w:t>
      </w:r>
    </w:p>
    <w:p w:rsidR="00D35C71" w:rsidRPr="00F33BE3" w:rsidRDefault="006B29BC" w:rsidP="00B3657C">
      <w:pPr>
        <w:ind w:right="-1"/>
        <w:jc w:val="both"/>
        <w:rPr>
          <w:rFonts w:ascii="Times New Roman" w:hAnsi="Times New Roman" w:cs="Times New Roman"/>
          <w:sz w:val="26"/>
          <w:szCs w:val="26"/>
        </w:rPr>
      </w:pPr>
      <w:r w:rsidRPr="00F33BE3">
        <w:rPr>
          <w:rFonts w:ascii="Times New Roman" w:hAnsi="Times New Roman" w:cs="Times New Roman"/>
          <w:sz w:val="26"/>
          <w:szCs w:val="26"/>
        </w:rPr>
        <w:t xml:space="preserve">2.3. </w:t>
      </w:r>
      <w:r w:rsidR="00D35C71" w:rsidRPr="00F33BE3">
        <w:rPr>
          <w:rFonts w:ascii="Times New Roman" w:hAnsi="Times New Roman" w:cs="Times New Roman"/>
          <w:sz w:val="26"/>
          <w:szCs w:val="26"/>
        </w:rPr>
        <w:t>Результаты мониторингов состояния и развития</w:t>
      </w:r>
      <w:r w:rsidR="009842E7" w:rsidRPr="00F33BE3">
        <w:rPr>
          <w:rFonts w:ascii="Times New Roman" w:hAnsi="Times New Roman" w:cs="Times New Roman"/>
          <w:sz w:val="26"/>
          <w:szCs w:val="26"/>
        </w:rPr>
        <w:t xml:space="preserve"> </w:t>
      </w:r>
      <w:r w:rsidR="00D35C71" w:rsidRPr="00F33BE3">
        <w:rPr>
          <w:rFonts w:ascii="Times New Roman" w:hAnsi="Times New Roman" w:cs="Times New Roman"/>
          <w:sz w:val="26"/>
          <w:szCs w:val="26"/>
        </w:rPr>
        <w:t>конкурентной среды на приоритетных и социально-значимых рынках Рес</w:t>
      </w:r>
      <w:r w:rsidR="009F6FC6">
        <w:rPr>
          <w:rFonts w:ascii="Times New Roman" w:hAnsi="Times New Roman" w:cs="Times New Roman"/>
          <w:sz w:val="26"/>
          <w:szCs w:val="26"/>
        </w:rPr>
        <w:t>публики Бурятия и Мухоршибирского района......</w:t>
      </w:r>
      <w:r w:rsidRPr="00F33BE3">
        <w:rPr>
          <w:rFonts w:ascii="Times New Roman" w:hAnsi="Times New Roman" w:cs="Times New Roman"/>
          <w:sz w:val="26"/>
          <w:szCs w:val="26"/>
        </w:rPr>
        <w:t>………………………</w:t>
      </w:r>
      <w:r w:rsidR="009842E7" w:rsidRPr="00F33BE3">
        <w:rPr>
          <w:rFonts w:ascii="Times New Roman" w:hAnsi="Times New Roman" w:cs="Times New Roman"/>
          <w:sz w:val="26"/>
          <w:szCs w:val="26"/>
        </w:rPr>
        <w:t>………………………</w:t>
      </w:r>
      <w:r w:rsidR="00F33BE3" w:rsidRPr="00F33BE3">
        <w:rPr>
          <w:rFonts w:ascii="Times New Roman" w:hAnsi="Times New Roman" w:cs="Times New Roman"/>
          <w:sz w:val="26"/>
          <w:szCs w:val="26"/>
        </w:rPr>
        <w:t>...</w:t>
      </w:r>
      <w:r w:rsidR="009842E7" w:rsidRPr="00F33BE3">
        <w:rPr>
          <w:rFonts w:ascii="Times New Roman" w:hAnsi="Times New Roman" w:cs="Times New Roman"/>
          <w:sz w:val="26"/>
          <w:szCs w:val="26"/>
        </w:rPr>
        <w:t>..</w:t>
      </w:r>
      <w:r w:rsidR="00B3657C">
        <w:rPr>
          <w:rFonts w:ascii="Times New Roman" w:hAnsi="Times New Roman" w:cs="Times New Roman"/>
          <w:sz w:val="26"/>
          <w:szCs w:val="26"/>
        </w:rPr>
        <w:t>.......</w:t>
      </w:r>
      <w:r w:rsidR="00277119">
        <w:rPr>
          <w:rFonts w:ascii="Times New Roman" w:hAnsi="Times New Roman" w:cs="Times New Roman"/>
          <w:sz w:val="26"/>
          <w:szCs w:val="26"/>
        </w:rPr>
        <w:t>........................................</w:t>
      </w:r>
      <w:r w:rsidR="00B3657C">
        <w:rPr>
          <w:rFonts w:ascii="Times New Roman" w:hAnsi="Times New Roman" w:cs="Times New Roman"/>
          <w:sz w:val="26"/>
          <w:szCs w:val="26"/>
        </w:rPr>
        <w:t>....</w:t>
      </w:r>
      <w:r w:rsidR="007B2570">
        <w:rPr>
          <w:rFonts w:ascii="Times New Roman" w:hAnsi="Times New Roman" w:cs="Times New Roman"/>
          <w:sz w:val="26"/>
          <w:szCs w:val="26"/>
        </w:rPr>
        <w:t>23</w:t>
      </w:r>
    </w:p>
    <w:p w:rsidR="00D35C71" w:rsidRPr="00F33BE3" w:rsidRDefault="00D35C71" w:rsidP="00B3657C">
      <w:pPr>
        <w:pStyle w:val="4"/>
        <w:shd w:val="clear" w:color="auto" w:fill="auto"/>
        <w:spacing w:before="0" w:line="240" w:lineRule="auto"/>
        <w:ind w:right="-1"/>
      </w:pPr>
      <w:r w:rsidRPr="00F33BE3">
        <w:t>2.3.1. Информация о респондентах</w:t>
      </w:r>
      <w:r w:rsidR="006B29BC" w:rsidRPr="00F33BE3">
        <w:t>……………………………</w:t>
      </w:r>
      <w:r w:rsidR="00277119">
        <w:t>…</w:t>
      </w:r>
      <w:r w:rsidR="006B29BC" w:rsidRPr="00F33BE3">
        <w:t>……………………</w:t>
      </w:r>
      <w:r w:rsidR="00D00E51">
        <w:t>..</w:t>
      </w:r>
      <w:r w:rsidR="006B29BC" w:rsidRPr="00F33BE3">
        <w:t>…</w:t>
      </w:r>
      <w:r w:rsidR="00F33BE3" w:rsidRPr="00F33BE3">
        <w:t>.</w:t>
      </w:r>
      <w:r w:rsidR="007B2570">
        <w:t>23</w:t>
      </w:r>
    </w:p>
    <w:p w:rsidR="00D35C71" w:rsidRPr="00F33BE3" w:rsidRDefault="00D35C71" w:rsidP="00B3657C">
      <w:pPr>
        <w:pStyle w:val="1"/>
        <w:spacing w:before="0" w:after="0"/>
        <w:ind w:right="-1"/>
        <w:jc w:val="both"/>
        <w:rPr>
          <w:rFonts w:ascii="Times New Roman" w:hAnsi="Times New Roman"/>
          <w:b w:val="0"/>
          <w:sz w:val="26"/>
          <w:szCs w:val="26"/>
        </w:rPr>
      </w:pPr>
      <w:r w:rsidRPr="00F33BE3">
        <w:rPr>
          <w:rFonts w:ascii="Times New Roman" w:hAnsi="Times New Roman"/>
          <w:b w:val="0"/>
          <w:sz w:val="26"/>
          <w:szCs w:val="26"/>
        </w:rPr>
        <w:t>2.4.1. Удовлетворенность потребителей качеством и ценами товаров</w:t>
      </w:r>
      <w:r w:rsidR="006B29BC" w:rsidRPr="00F33BE3">
        <w:rPr>
          <w:rFonts w:ascii="Times New Roman" w:hAnsi="Times New Roman"/>
          <w:b w:val="0"/>
          <w:sz w:val="26"/>
          <w:szCs w:val="26"/>
        </w:rPr>
        <w:t xml:space="preserve"> </w:t>
      </w:r>
      <w:r w:rsidRPr="00F33BE3">
        <w:rPr>
          <w:rFonts w:ascii="Times New Roman" w:hAnsi="Times New Roman"/>
          <w:b w:val="0"/>
          <w:sz w:val="26"/>
          <w:szCs w:val="26"/>
        </w:rPr>
        <w:t>и услуг на рынках Республики Бурятия</w:t>
      </w:r>
      <w:r w:rsidR="006B29BC" w:rsidRPr="00F33BE3">
        <w:rPr>
          <w:rFonts w:ascii="Times New Roman" w:hAnsi="Times New Roman"/>
          <w:b w:val="0"/>
          <w:sz w:val="26"/>
          <w:szCs w:val="26"/>
        </w:rPr>
        <w:t>…………………………………………………</w:t>
      </w:r>
      <w:r w:rsidR="00277119">
        <w:rPr>
          <w:rFonts w:ascii="Times New Roman" w:hAnsi="Times New Roman"/>
          <w:b w:val="0"/>
          <w:sz w:val="26"/>
          <w:szCs w:val="26"/>
        </w:rPr>
        <w:t>……………</w:t>
      </w:r>
      <w:r w:rsidR="006B29BC" w:rsidRPr="00F33BE3">
        <w:rPr>
          <w:rFonts w:ascii="Times New Roman" w:hAnsi="Times New Roman"/>
          <w:b w:val="0"/>
          <w:sz w:val="26"/>
          <w:szCs w:val="26"/>
        </w:rPr>
        <w:t>…</w:t>
      </w:r>
      <w:r w:rsidR="00B3657C">
        <w:rPr>
          <w:rFonts w:ascii="Times New Roman" w:hAnsi="Times New Roman"/>
          <w:b w:val="0"/>
          <w:sz w:val="26"/>
          <w:szCs w:val="26"/>
        </w:rPr>
        <w:t>…</w:t>
      </w:r>
      <w:r w:rsidR="001E6A0C">
        <w:rPr>
          <w:rFonts w:ascii="Times New Roman" w:hAnsi="Times New Roman"/>
          <w:b w:val="0"/>
          <w:sz w:val="26"/>
          <w:szCs w:val="26"/>
        </w:rPr>
        <w:t>..</w:t>
      </w:r>
      <w:r w:rsidR="00B3657C">
        <w:rPr>
          <w:rFonts w:ascii="Times New Roman" w:hAnsi="Times New Roman"/>
          <w:b w:val="0"/>
          <w:sz w:val="26"/>
          <w:szCs w:val="26"/>
        </w:rPr>
        <w:t>…</w:t>
      </w:r>
      <w:r w:rsidR="007B2570">
        <w:rPr>
          <w:rFonts w:ascii="Times New Roman" w:hAnsi="Times New Roman"/>
          <w:b w:val="0"/>
          <w:sz w:val="26"/>
          <w:szCs w:val="26"/>
        </w:rPr>
        <w:t>.25</w:t>
      </w:r>
    </w:p>
    <w:p w:rsidR="00D35C71" w:rsidRPr="00F33BE3" w:rsidRDefault="00D35C71" w:rsidP="00B3657C">
      <w:pPr>
        <w:ind w:right="-1"/>
        <w:jc w:val="both"/>
        <w:rPr>
          <w:rFonts w:ascii="Times New Roman" w:hAnsi="Times New Roman" w:cs="Times New Roman"/>
          <w:sz w:val="26"/>
          <w:szCs w:val="26"/>
        </w:rPr>
      </w:pPr>
      <w:r w:rsidRPr="00F33BE3">
        <w:rPr>
          <w:rFonts w:ascii="Times New Roman" w:hAnsi="Times New Roman" w:cs="Times New Roman"/>
          <w:sz w:val="26"/>
          <w:szCs w:val="26"/>
        </w:rPr>
        <w:t>2.4.2. Оценка состояния конкуренции и развития конкурентной среды на рынках товаров и услуг Республики Бурятия и муниципального района</w:t>
      </w:r>
      <w:r w:rsidR="006B29BC" w:rsidRPr="00F33BE3">
        <w:rPr>
          <w:rFonts w:ascii="Times New Roman" w:hAnsi="Times New Roman" w:cs="Times New Roman"/>
          <w:sz w:val="26"/>
          <w:szCs w:val="26"/>
        </w:rPr>
        <w:t>…</w:t>
      </w:r>
      <w:r w:rsidR="00277119">
        <w:rPr>
          <w:rFonts w:ascii="Times New Roman" w:hAnsi="Times New Roman" w:cs="Times New Roman"/>
          <w:sz w:val="26"/>
          <w:szCs w:val="26"/>
        </w:rPr>
        <w:t>…...</w:t>
      </w:r>
      <w:r w:rsidR="006B29BC" w:rsidRPr="00F33BE3">
        <w:rPr>
          <w:rFonts w:ascii="Times New Roman" w:hAnsi="Times New Roman" w:cs="Times New Roman"/>
          <w:sz w:val="26"/>
          <w:szCs w:val="26"/>
        </w:rPr>
        <w:t>…</w:t>
      </w:r>
      <w:r w:rsidR="00B3657C">
        <w:rPr>
          <w:rFonts w:ascii="Times New Roman" w:hAnsi="Times New Roman" w:cs="Times New Roman"/>
          <w:sz w:val="26"/>
          <w:szCs w:val="26"/>
        </w:rPr>
        <w:t>……………...</w:t>
      </w:r>
      <w:r w:rsidR="007B2570">
        <w:rPr>
          <w:rFonts w:ascii="Times New Roman" w:hAnsi="Times New Roman" w:cs="Times New Roman"/>
          <w:sz w:val="26"/>
          <w:szCs w:val="26"/>
        </w:rPr>
        <w:t>30</w:t>
      </w:r>
    </w:p>
    <w:p w:rsidR="00D35C71" w:rsidRPr="00F33BE3" w:rsidRDefault="00D35C71" w:rsidP="00B3657C">
      <w:pPr>
        <w:pStyle w:val="aa"/>
        <w:numPr>
          <w:ilvl w:val="0"/>
          <w:numId w:val="13"/>
        </w:numPr>
        <w:tabs>
          <w:tab w:val="left" w:pos="567"/>
        </w:tabs>
        <w:ind w:left="0" w:right="-1" w:firstLine="0"/>
        <w:jc w:val="both"/>
        <w:rPr>
          <w:rFonts w:ascii="Times New Roman" w:hAnsi="Times New Roman" w:cs="Times New Roman"/>
          <w:sz w:val="26"/>
          <w:szCs w:val="26"/>
        </w:rPr>
      </w:pPr>
      <w:r w:rsidRPr="00F33BE3">
        <w:rPr>
          <w:rFonts w:ascii="Times New Roman" w:hAnsi="Times New Roman" w:cs="Times New Roman"/>
          <w:sz w:val="26"/>
          <w:szCs w:val="26"/>
        </w:rPr>
        <w:t>Итоги реализации мероприятий по внедрению</w:t>
      </w:r>
      <w:r w:rsidR="006B29BC" w:rsidRPr="00F33BE3">
        <w:rPr>
          <w:rFonts w:ascii="Times New Roman" w:hAnsi="Times New Roman" w:cs="Times New Roman"/>
          <w:sz w:val="26"/>
          <w:szCs w:val="26"/>
        </w:rPr>
        <w:t xml:space="preserve"> </w:t>
      </w:r>
      <w:r w:rsidRPr="00F33BE3">
        <w:rPr>
          <w:rFonts w:ascii="Times New Roman" w:hAnsi="Times New Roman" w:cs="Times New Roman"/>
          <w:sz w:val="26"/>
          <w:szCs w:val="26"/>
        </w:rPr>
        <w:t>Стандарта развития конкуренции</w:t>
      </w:r>
      <w:r w:rsidR="006B29BC" w:rsidRPr="00F33BE3">
        <w:rPr>
          <w:rFonts w:ascii="Times New Roman" w:hAnsi="Times New Roman" w:cs="Times New Roman"/>
          <w:sz w:val="26"/>
          <w:szCs w:val="26"/>
        </w:rPr>
        <w:t>………………………………………………………………</w:t>
      </w:r>
      <w:r w:rsidR="00277119">
        <w:rPr>
          <w:rFonts w:ascii="Times New Roman" w:hAnsi="Times New Roman" w:cs="Times New Roman"/>
          <w:sz w:val="26"/>
          <w:szCs w:val="26"/>
        </w:rPr>
        <w:t>…...</w:t>
      </w:r>
      <w:r w:rsidR="006B29BC" w:rsidRPr="00F33BE3">
        <w:rPr>
          <w:rFonts w:ascii="Times New Roman" w:hAnsi="Times New Roman" w:cs="Times New Roman"/>
          <w:sz w:val="26"/>
          <w:szCs w:val="26"/>
        </w:rPr>
        <w:t>……………</w:t>
      </w:r>
      <w:r w:rsidR="007B2570">
        <w:rPr>
          <w:rFonts w:ascii="Times New Roman" w:hAnsi="Times New Roman" w:cs="Times New Roman"/>
          <w:sz w:val="26"/>
          <w:szCs w:val="26"/>
        </w:rPr>
        <w:t>.36</w:t>
      </w:r>
    </w:p>
    <w:p w:rsidR="001013D3" w:rsidRPr="001013D3" w:rsidRDefault="001013D3" w:rsidP="009F6FC6">
      <w:pPr>
        <w:pStyle w:val="aa"/>
        <w:tabs>
          <w:tab w:val="left" w:pos="2694"/>
          <w:tab w:val="left" w:pos="2835"/>
        </w:tabs>
        <w:ind w:left="0"/>
        <w:jc w:val="both"/>
        <w:rPr>
          <w:rFonts w:ascii="Times New Roman" w:hAnsi="Times New Roman" w:cs="Times New Roman"/>
          <w:sz w:val="26"/>
          <w:szCs w:val="26"/>
        </w:rPr>
      </w:pPr>
      <w:r w:rsidRPr="001013D3">
        <w:rPr>
          <w:rFonts w:ascii="Times New Roman" w:hAnsi="Times New Roman" w:cs="Times New Roman"/>
          <w:sz w:val="26"/>
          <w:szCs w:val="26"/>
        </w:rPr>
        <w:t>4. Выводы и планируемые действия</w:t>
      </w:r>
      <w:r w:rsidR="009F6FC6">
        <w:rPr>
          <w:rFonts w:ascii="Times New Roman" w:hAnsi="Times New Roman" w:cs="Times New Roman"/>
          <w:sz w:val="26"/>
          <w:szCs w:val="26"/>
        </w:rPr>
        <w:t>……………………………………………</w:t>
      </w:r>
      <w:r w:rsidR="00277119">
        <w:rPr>
          <w:rFonts w:ascii="Times New Roman" w:hAnsi="Times New Roman" w:cs="Times New Roman"/>
          <w:sz w:val="26"/>
          <w:szCs w:val="26"/>
        </w:rPr>
        <w:t>…..</w:t>
      </w:r>
      <w:r w:rsidR="007B2570">
        <w:rPr>
          <w:rFonts w:ascii="Times New Roman" w:hAnsi="Times New Roman" w:cs="Times New Roman"/>
          <w:sz w:val="26"/>
          <w:szCs w:val="26"/>
        </w:rPr>
        <w:t>……...37</w:t>
      </w:r>
    </w:p>
    <w:p w:rsidR="001013D3" w:rsidRPr="001013D3" w:rsidRDefault="001013D3" w:rsidP="009F6FC6">
      <w:pPr>
        <w:pStyle w:val="aa"/>
        <w:ind w:left="0"/>
        <w:jc w:val="both"/>
        <w:rPr>
          <w:rFonts w:ascii="Times New Roman" w:hAnsi="Times New Roman" w:cs="Times New Roman"/>
          <w:sz w:val="26"/>
          <w:szCs w:val="26"/>
        </w:rPr>
      </w:pPr>
      <w:r w:rsidRPr="001013D3">
        <w:rPr>
          <w:rFonts w:ascii="Times New Roman" w:hAnsi="Times New Roman" w:cs="Times New Roman"/>
          <w:sz w:val="26"/>
          <w:szCs w:val="26"/>
        </w:rPr>
        <w:t>4.1. Итоговые выводы о состоянии конкуренции в районе и регионе</w:t>
      </w:r>
      <w:r w:rsidR="009F6FC6">
        <w:rPr>
          <w:rFonts w:ascii="Times New Roman" w:hAnsi="Times New Roman" w:cs="Times New Roman"/>
          <w:sz w:val="26"/>
          <w:szCs w:val="26"/>
        </w:rPr>
        <w:t>…</w:t>
      </w:r>
      <w:r w:rsidR="00277119">
        <w:rPr>
          <w:rFonts w:ascii="Times New Roman" w:hAnsi="Times New Roman" w:cs="Times New Roman"/>
          <w:sz w:val="26"/>
          <w:szCs w:val="26"/>
        </w:rPr>
        <w:t>……</w:t>
      </w:r>
      <w:r w:rsidR="00D00E51">
        <w:rPr>
          <w:rFonts w:ascii="Times New Roman" w:hAnsi="Times New Roman" w:cs="Times New Roman"/>
          <w:sz w:val="26"/>
          <w:szCs w:val="26"/>
        </w:rPr>
        <w:t>………..</w:t>
      </w:r>
      <w:r w:rsidR="007B2570">
        <w:rPr>
          <w:rFonts w:ascii="Times New Roman" w:hAnsi="Times New Roman" w:cs="Times New Roman"/>
          <w:sz w:val="26"/>
          <w:szCs w:val="26"/>
        </w:rPr>
        <w:t>…37</w:t>
      </w:r>
    </w:p>
    <w:p w:rsidR="001013D3" w:rsidRPr="001013D3" w:rsidRDefault="001013D3" w:rsidP="009F6FC6">
      <w:pPr>
        <w:jc w:val="both"/>
        <w:rPr>
          <w:rFonts w:ascii="Times New Roman" w:eastAsiaTheme="minorHAnsi" w:hAnsi="Times New Roman" w:cs="Times New Roman"/>
          <w:sz w:val="26"/>
          <w:szCs w:val="26"/>
          <w:lang w:eastAsia="en-US"/>
        </w:rPr>
      </w:pPr>
      <w:r w:rsidRPr="001013D3">
        <w:rPr>
          <w:rFonts w:ascii="Times New Roman" w:hAnsi="Times New Roman" w:cs="Times New Roman"/>
          <w:sz w:val="26"/>
          <w:szCs w:val="26"/>
        </w:rPr>
        <w:t xml:space="preserve">4.2. </w:t>
      </w:r>
      <w:r w:rsidRPr="001013D3">
        <w:rPr>
          <w:rFonts w:ascii="Times New Roman" w:eastAsiaTheme="minorHAnsi" w:hAnsi="Times New Roman" w:cs="Times New Roman"/>
          <w:sz w:val="26"/>
          <w:szCs w:val="26"/>
          <w:lang w:eastAsia="en-US"/>
        </w:rPr>
        <w:t xml:space="preserve">Основные достижения по развитию конкуренции </w:t>
      </w:r>
      <w:r w:rsidRPr="001013D3">
        <w:rPr>
          <w:rFonts w:ascii="Times New Roman" w:hAnsi="Times New Roman" w:cs="Times New Roman"/>
          <w:sz w:val="26"/>
          <w:szCs w:val="26"/>
        </w:rPr>
        <w:t>в муниципальном образовании «Мухоршибирский район»</w:t>
      </w:r>
      <w:r w:rsidR="009F6FC6">
        <w:rPr>
          <w:rFonts w:ascii="Times New Roman" w:hAnsi="Times New Roman" w:cs="Times New Roman"/>
          <w:sz w:val="26"/>
          <w:szCs w:val="26"/>
        </w:rPr>
        <w:t>……………………………………………………</w:t>
      </w:r>
      <w:r w:rsidR="00277119">
        <w:rPr>
          <w:rFonts w:ascii="Times New Roman" w:hAnsi="Times New Roman" w:cs="Times New Roman"/>
          <w:sz w:val="26"/>
          <w:szCs w:val="26"/>
        </w:rPr>
        <w:t>…</w:t>
      </w:r>
      <w:r w:rsidR="009F6FC6">
        <w:rPr>
          <w:rFonts w:ascii="Times New Roman" w:hAnsi="Times New Roman" w:cs="Times New Roman"/>
          <w:sz w:val="26"/>
          <w:szCs w:val="26"/>
        </w:rPr>
        <w:t>………</w:t>
      </w:r>
      <w:r w:rsidR="00D00E51">
        <w:rPr>
          <w:rFonts w:ascii="Times New Roman" w:hAnsi="Times New Roman" w:cs="Times New Roman"/>
          <w:sz w:val="26"/>
          <w:szCs w:val="26"/>
        </w:rPr>
        <w:t>..</w:t>
      </w:r>
      <w:r w:rsidR="000F4C56">
        <w:rPr>
          <w:rFonts w:ascii="Times New Roman" w:hAnsi="Times New Roman" w:cs="Times New Roman"/>
          <w:sz w:val="26"/>
          <w:szCs w:val="26"/>
        </w:rPr>
        <w:t>..39</w:t>
      </w:r>
    </w:p>
    <w:p w:rsidR="001013D3" w:rsidRDefault="001013D3" w:rsidP="009F6FC6">
      <w:pPr>
        <w:pStyle w:val="aa"/>
        <w:ind w:left="0"/>
        <w:jc w:val="both"/>
        <w:rPr>
          <w:rFonts w:ascii="Times New Roman" w:hAnsi="Times New Roman" w:cs="Times New Roman"/>
          <w:sz w:val="26"/>
          <w:szCs w:val="26"/>
        </w:rPr>
      </w:pPr>
      <w:r w:rsidRPr="001013D3">
        <w:rPr>
          <w:rFonts w:ascii="Times New Roman" w:hAnsi="Times New Roman" w:cs="Times New Roman"/>
          <w:sz w:val="26"/>
          <w:szCs w:val="26"/>
        </w:rPr>
        <w:t>4.3. Направления развития конкуренции на среднесрочную перспективу</w:t>
      </w:r>
      <w:r w:rsidR="009F6FC6">
        <w:rPr>
          <w:rFonts w:ascii="Times New Roman" w:hAnsi="Times New Roman" w:cs="Times New Roman"/>
          <w:sz w:val="26"/>
          <w:szCs w:val="26"/>
        </w:rPr>
        <w:t>………</w:t>
      </w:r>
      <w:r w:rsidR="00277119">
        <w:rPr>
          <w:rFonts w:ascii="Times New Roman" w:hAnsi="Times New Roman" w:cs="Times New Roman"/>
          <w:sz w:val="26"/>
          <w:szCs w:val="26"/>
        </w:rPr>
        <w:t>…</w:t>
      </w:r>
      <w:r w:rsidR="00D00E51">
        <w:rPr>
          <w:rFonts w:ascii="Times New Roman" w:hAnsi="Times New Roman" w:cs="Times New Roman"/>
          <w:sz w:val="26"/>
          <w:szCs w:val="26"/>
        </w:rPr>
        <w:t>.</w:t>
      </w:r>
      <w:r w:rsidR="009F6FC6">
        <w:rPr>
          <w:rFonts w:ascii="Times New Roman" w:hAnsi="Times New Roman" w:cs="Times New Roman"/>
          <w:sz w:val="26"/>
          <w:szCs w:val="26"/>
        </w:rPr>
        <w:t>….</w:t>
      </w:r>
      <w:r w:rsidR="000F4C56">
        <w:rPr>
          <w:rFonts w:ascii="Times New Roman" w:hAnsi="Times New Roman" w:cs="Times New Roman"/>
          <w:sz w:val="26"/>
          <w:szCs w:val="26"/>
        </w:rPr>
        <w:t>39</w:t>
      </w:r>
    </w:p>
    <w:p w:rsidR="009F6FC6" w:rsidRDefault="009F6FC6" w:rsidP="009F6FC6">
      <w:pPr>
        <w:pStyle w:val="aa"/>
        <w:ind w:left="0"/>
        <w:jc w:val="both"/>
        <w:rPr>
          <w:rFonts w:ascii="Times New Roman" w:hAnsi="Times New Roman" w:cs="Times New Roman"/>
          <w:sz w:val="26"/>
          <w:szCs w:val="26"/>
        </w:rPr>
      </w:pPr>
      <w:r>
        <w:rPr>
          <w:rFonts w:ascii="Times New Roman" w:hAnsi="Times New Roman" w:cs="Times New Roman"/>
          <w:sz w:val="26"/>
          <w:szCs w:val="26"/>
        </w:rPr>
        <w:t>Приложение 1……………………………………………………………………</w:t>
      </w:r>
      <w:r w:rsidR="00277119">
        <w:rPr>
          <w:rFonts w:ascii="Times New Roman" w:hAnsi="Times New Roman" w:cs="Times New Roman"/>
          <w:sz w:val="26"/>
          <w:szCs w:val="26"/>
        </w:rPr>
        <w:t>…..</w:t>
      </w:r>
      <w:r>
        <w:rPr>
          <w:rFonts w:ascii="Times New Roman" w:hAnsi="Times New Roman" w:cs="Times New Roman"/>
          <w:sz w:val="26"/>
          <w:szCs w:val="26"/>
        </w:rPr>
        <w:t>……</w:t>
      </w:r>
      <w:r w:rsidR="00277119">
        <w:rPr>
          <w:rFonts w:ascii="Times New Roman" w:hAnsi="Times New Roman" w:cs="Times New Roman"/>
          <w:sz w:val="26"/>
          <w:szCs w:val="26"/>
        </w:rPr>
        <w:t>...41</w:t>
      </w:r>
    </w:p>
    <w:p w:rsidR="009F6FC6" w:rsidRDefault="009F6FC6" w:rsidP="009F6FC6">
      <w:pPr>
        <w:pStyle w:val="aa"/>
        <w:ind w:left="0"/>
        <w:jc w:val="both"/>
        <w:rPr>
          <w:rFonts w:ascii="Times New Roman" w:hAnsi="Times New Roman" w:cs="Times New Roman"/>
          <w:sz w:val="26"/>
          <w:szCs w:val="26"/>
        </w:rPr>
      </w:pPr>
      <w:r>
        <w:rPr>
          <w:rFonts w:ascii="Times New Roman" w:hAnsi="Times New Roman" w:cs="Times New Roman"/>
          <w:sz w:val="26"/>
          <w:szCs w:val="26"/>
        </w:rPr>
        <w:t>Приложение 2…………………………………………………………………………</w:t>
      </w:r>
      <w:r w:rsidR="00D00E51">
        <w:rPr>
          <w:rFonts w:ascii="Times New Roman" w:hAnsi="Times New Roman" w:cs="Times New Roman"/>
          <w:sz w:val="26"/>
          <w:szCs w:val="26"/>
        </w:rPr>
        <w:t>..</w:t>
      </w:r>
      <w:r w:rsidR="00277119">
        <w:rPr>
          <w:rFonts w:ascii="Times New Roman" w:hAnsi="Times New Roman" w:cs="Times New Roman"/>
          <w:sz w:val="26"/>
          <w:szCs w:val="26"/>
        </w:rPr>
        <w:t>…...47</w:t>
      </w:r>
    </w:p>
    <w:p w:rsidR="009F6FC6" w:rsidRPr="001013D3" w:rsidRDefault="009F6FC6" w:rsidP="009F6FC6">
      <w:pPr>
        <w:pStyle w:val="aa"/>
        <w:ind w:left="0"/>
        <w:jc w:val="both"/>
        <w:rPr>
          <w:rFonts w:ascii="Times New Roman" w:hAnsi="Times New Roman" w:cs="Times New Roman"/>
          <w:sz w:val="26"/>
          <w:szCs w:val="26"/>
        </w:rPr>
      </w:pPr>
      <w:r>
        <w:rPr>
          <w:rFonts w:ascii="Times New Roman" w:hAnsi="Times New Roman" w:cs="Times New Roman"/>
          <w:sz w:val="26"/>
          <w:szCs w:val="26"/>
        </w:rPr>
        <w:t xml:space="preserve"> </w:t>
      </w:r>
    </w:p>
    <w:p w:rsidR="001013D3" w:rsidRDefault="001013D3" w:rsidP="001013D3">
      <w:pPr>
        <w:pStyle w:val="aa"/>
        <w:ind w:left="34" w:firstLine="851"/>
        <w:jc w:val="center"/>
        <w:rPr>
          <w:rFonts w:ascii="Times New Roman" w:hAnsi="Times New Roman" w:cs="Times New Roman"/>
          <w:b/>
          <w:sz w:val="26"/>
          <w:szCs w:val="26"/>
        </w:rPr>
      </w:pPr>
    </w:p>
    <w:p w:rsidR="00D35C71" w:rsidRDefault="00D35C71" w:rsidP="00D35C71">
      <w:pPr>
        <w:ind w:firstLine="567"/>
        <w:jc w:val="center"/>
        <w:rPr>
          <w:rFonts w:ascii="Times New Roman" w:hAnsi="Times New Roman" w:cs="Times New Roman"/>
          <w:b/>
          <w:sz w:val="28"/>
          <w:szCs w:val="28"/>
        </w:rPr>
      </w:pPr>
    </w:p>
    <w:p w:rsidR="00D35C71" w:rsidRPr="00D35C71" w:rsidRDefault="00D35C71" w:rsidP="00D35C71"/>
    <w:p w:rsidR="00D35C71" w:rsidRPr="00472B0D" w:rsidRDefault="00D35C71" w:rsidP="00D35C71">
      <w:pPr>
        <w:pStyle w:val="aa"/>
        <w:ind w:left="585"/>
        <w:jc w:val="center"/>
        <w:rPr>
          <w:rFonts w:ascii="Times New Roman" w:hAnsi="Times New Roman" w:cs="Times New Roman"/>
          <w:b/>
          <w:sz w:val="26"/>
          <w:szCs w:val="26"/>
        </w:rPr>
      </w:pPr>
    </w:p>
    <w:p w:rsidR="00D35C71" w:rsidRPr="009D68E2" w:rsidRDefault="00D35C71" w:rsidP="00D35C71">
      <w:pPr>
        <w:pStyle w:val="35"/>
        <w:spacing w:line="240" w:lineRule="auto"/>
        <w:ind w:left="1930" w:firstLine="0"/>
        <w:rPr>
          <w:rFonts w:eastAsiaTheme="minorEastAsia" w:cstheme="minorBidi"/>
          <w:b/>
          <w:snapToGrid/>
          <w:sz w:val="26"/>
          <w:szCs w:val="26"/>
        </w:rPr>
      </w:pPr>
    </w:p>
    <w:p w:rsidR="00DE3882" w:rsidRPr="00DE3882" w:rsidRDefault="00DE3882" w:rsidP="00DE3882">
      <w:pPr>
        <w:pStyle w:val="aa"/>
        <w:tabs>
          <w:tab w:val="left" w:pos="894"/>
        </w:tabs>
        <w:ind w:left="1571"/>
        <w:rPr>
          <w:rFonts w:ascii="Times New Roman" w:hAnsi="Times New Roman" w:cs="Times New Roman"/>
          <w:b/>
          <w:sz w:val="26"/>
          <w:szCs w:val="26"/>
        </w:rPr>
      </w:pPr>
    </w:p>
    <w:p w:rsidR="00D74CE6" w:rsidRDefault="00D74CE6" w:rsidP="00647936">
      <w:pPr>
        <w:pStyle w:val="20"/>
        <w:keepNext/>
        <w:keepLines/>
        <w:shd w:val="clear" w:color="auto" w:fill="auto"/>
        <w:spacing w:after="0" w:line="300" w:lineRule="exact"/>
        <w:jc w:val="center"/>
      </w:pPr>
    </w:p>
    <w:p w:rsidR="00DE3882" w:rsidRDefault="00DE3882">
      <w:pPr>
        <w:rPr>
          <w:rFonts w:ascii="Times New Roman" w:eastAsia="Times New Roman" w:hAnsi="Times New Roman" w:cs="Times New Roman"/>
          <w:b/>
          <w:bCs/>
          <w:sz w:val="30"/>
          <w:szCs w:val="30"/>
        </w:rPr>
      </w:pPr>
      <w:r>
        <w:br w:type="page"/>
      </w:r>
    </w:p>
    <w:p w:rsidR="00647936" w:rsidRDefault="00647936" w:rsidP="00647936">
      <w:pPr>
        <w:pStyle w:val="20"/>
        <w:keepNext/>
        <w:keepLines/>
        <w:shd w:val="clear" w:color="auto" w:fill="auto"/>
        <w:spacing w:after="0" w:line="300" w:lineRule="exact"/>
        <w:jc w:val="center"/>
      </w:pPr>
      <w:r>
        <w:lastRenderedPageBreak/>
        <w:t>ДОКЛАД</w:t>
      </w:r>
      <w:bookmarkEnd w:id="0"/>
    </w:p>
    <w:p w:rsidR="00647936" w:rsidRDefault="00647936" w:rsidP="00647936">
      <w:pPr>
        <w:pStyle w:val="22"/>
        <w:shd w:val="clear" w:color="auto" w:fill="auto"/>
        <w:spacing w:before="0" w:after="2"/>
        <w:ind w:left="1080" w:right="80"/>
        <w:jc w:val="center"/>
      </w:pPr>
      <w:r>
        <w:t>о состоянии и развитии конкурентной среды на рынках товаров и услуг муниципального образования «Мухоршибирский район»</w:t>
      </w:r>
    </w:p>
    <w:p w:rsidR="00647936" w:rsidRDefault="00647936" w:rsidP="00647936">
      <w:pPr>
        <w:pStyle w:val="22"/>
        <w:shd w:val="clear" w:color="auto" w:fill="auto"/>
        <w:spacing w:before="0" w:after="2"/>
        <w:ind w:left="1080" w:right="80"/>
        <w:jc w:val="center"/>
      </w:pPr>
      <w:r>
        <w:t>Республики Бурятия за 2018 год</w:t>
      </w:r>
    </w:p>
    <w:p w:rsidR="00647936" w:rsidRPr="00DF6DE3" w:rsidRDefault="00647936" w:rsidP="00647936">
      <w:pPr>
        <w:pStyle w:val="22"/>
        <w:shd w:val="clear" w:color="auto" w:fill="auto"/>
        <w:spacing w:before="0" w:after="2"/>
        <w:ind w:left="1080" w:right="80"/>
        <w:jc w:val="center"/>
      </w:pPr>
    </w:p>
    <w:p w:rsidR="00313754" w:rsidRDefault="00313754" w:rsidP="00313754">
      <w:pPr>
        <w:pStyle w:val="4"/>
        <w:shd w:val="clear" w:color="auto" w:fill="auto"/>
        <w:spacing w:before="0"/>
        <w:ind w:left="40" w:right="80" w:firstLine="540"/>
        <w:jc w:val="center"/>
        <w:rPr>
          <w:b/>
        </w:rPr>
      </w:pPr>
      <w:r w:rsidRPr="00313754">
        <w:rPr>
          <w:b/>
        </w:rPr>
        <w:t>ВВЕДЕНИЕ</w:t>
      </w:r>
    </w:p>
    <w:p w:rsidR="00313754" w:rsidRPr="00313754" w:rsidRDefault="00313754" w:rsidP="00313754">
      <w:pPr>
        <w:pStyle w:val="4"/>
        <w:shd w:val="clear" w:color="auto" w:fill="auto"/>
        <w:spacing w:before="0"/>
        <w:ind w:left="40" w:right="80" w:firstLine="540"/>
        <w:jc w:val="center"/>
        <w:rPr>
          <w:b/>
        </w:rPr>
      </w:pPr>
    </w:p>
    <w:p w:rsidR="00C141FD" w:rsidRDefault="00DC401F">
      <w:pPr>
        <w:pStyle w:val="4"/>
        <w:shd w:val="clear" w:color="auto" w:fill="auto"/>
        <w:spacing w:before="0"/>
        <w:ind w:left="40" w:right="80" w:firstLine="540"/>
      </w:pPr>
      <w:r>
        <w:t>Доклад «Состояние и развитие конкурентной среды на рынках товаров и услуг муниципального образования «</w:t>
      </w:r>
      <w:r w:rsidR="00DF6DE3">
        <w:t>Мухоршибирский район</w:t>
      </w:r>
      <w:r>
        <w:t xml:space="preserve">» </w:t>
      </w:r>
      <w:r w:rsidR="00DF6DE3">
        <w:t xml:space="preserve">Республики Бурятия </w:t>
      </w:r>
      <w:r>
        <w:t>подготовлен во исполнение Стандарта развития конкуренции в субъектах Российской Федерации, утвержденного распоряжением Правительства Российской Федерации от 05.09.2015 № 1738-р (далее Стандарт).</w:t>
      </w:r>
    </w:p>
    <w:p w:rsidR="00C141FD" w:rsidRDefault="00DC401F">
      <w:pPr>
        <w:pStyle w:val="4"/>
        <w:shd w:val="clear" w:color="auto" w:fill="auto"/>
        <w:spacing w:before="0"/>
        <w:ind w:left="40" w:right="80" w:firstLine="540"/>
      </w:pPr>
      <w:r>
        <w:t>Доклад является документом, формируемым в целях обеспечения органов местного самоуправления, юридических лиц, индивидуальных предпринимателей и граждан систематизированной аналитической информацией о состоянии конкуренции в муниципальном образовании «</w:t>
      </w:r>
      <w:r w:rsidR="003B4414">
        <w:t>Мухоршибирский</w:t>
      </w:r>
      <w:r>
        <w:t xml:space="preserve"> район» Ульяновской области.</w:t>
      </w:r>
    </w:p>
    <w:p w:rsidR="00C141FD" w:rsidRDefault="00DC401F">
      <w:pPr>
        <w:pStyle w:val="4"/>
        <w:shd w:val="clear" w:color="auto" w:fill="auto"/>
        <w:spacing w:before="0" w:after="360" w:line="312" w:lineRule="exact"/>
        <w:ind w:left="40" w:right="80" w:firstLine="540"/>
      </w:pPr>
      <w:r w:rsidRPr="00313754">
        <w:rPr>
          <w:b/>
        </w:rPr>
        <w:t xml:space="preserve">Целью настоящего доклада является </w:t>
      </w:r>
      <w:r>
        <w:t>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Российской Федерации и общества в целом.</w:t>
      </w:r>
    </w:p>
    <w:p w:rsidR="00313754" w:rsidRDefault="00313754" w:rsidP="00313754">
      <w:pPr>
        <w:ind w:firstLine="709"/>
        <w:jc w:val="both"/>
        <w:rPr>
          <w:rFonts w:ascii="Times New Roman" w:hAnsi="Times New Roman" w:cs="Times New Roman"/>
          <w:sz w:val="26"/>
          <w:szCs w:val="26"/>
        </w:rPr>
      </w:pPr>
      <w:r w:rsidRPr="00313754">
        <w:rPr>
          <w:rFonts w:ascii="Times New Roman" w:hAnsi="Times New Roman" w:cs="Times New Roman"/>
          <w:b/>
          <w:sz w:val="26"/>
          <w:szCs w:val="26"/>
        </w:rPr>
        <w:t>Основными задачами по развитию конкуренции в муниципальном образовании «Мухоршибирский район» Республики Бурятия являются</w:t>
      </w:r>
      <w:r w:rsidRPr="00313754">
        <w:rPr>
          <w:rFonts w:ascii="Times New Roman" w:hAnsi="Times New Roman" w:cs="Times New Roman"/>
          <w:sz w:val="26"/>
          <w:szCs w:val="26"/>
        </w:rPr>
        <w:t>:</w:t>
      </w:r>
    </w:p>
    <w:p w:rsidR="00313754" w:rsidRDefault="00313754" w:rsidP="00313754">
      <w:pPr>
        <w:ind w:firstLine="709"/>
        <w:jc w:val="both"/>
        <w:rPr>
          <w:rFonts w:ascii="Times New Roman" w:hAnsi="Times New Roman" w:cs="Times New Roman"/>
          <w:sz w:val="26"/>
          <w:szCs w:val="26"/>
        </w:rPr>
      </w:pPr>
      <w:r>
        <w:rPr>
          <w:rFonts w:ascii="Times New Roman" w:hAnsi="Times New Roman" w:cs="Times New Roman"/>
          <w:sz w:val="26"/>
          <w:szCs w:val="26"/>
        </w:rPr>
        <w:t>- создание благоприятных организационно-правовых и экономических условий для устойчивого развития конкуренции;</w:t>
      </w:r>
    </w:p>
    <w:p w:rsidR="00313754" w:rsidRPr="00313754" w:rsidRDefault="00313754" w:rsidP="00313754">
      <w:pPr>
        <w:ind w:firstLine="709"/>
        <w:jc w:val="both"/>
        <w:rPr>
          <w:rFonts w:ascii="Times New Roman" w:hAnsi="Times New Roman" w:cs="Times New Roman"/>
          <w:sz w:val="26"/>
          <w:szCs w:val="26"/>
        </w:rPr>
      </w:pPr>
      <w:r>
        <w:rPr>
          <w:rFonts w:ascii="Times New Roman" w:hAnsi="Times New Roman" w:cs="Times New Roman"/>
          <w:sz w:val="26"/>
          <w:szCs w:val="26"/>
        </w:rPr>
        <w:t>- содействие развитию конкуренции в рамках внедрения Стандарта Развития конкуренции</w:t>
      </w:r>
      <w:r w:rsidR="006927C7">
        <w:rPr>
          <w:rFonts w:ascii="Times New Roman" w:hAnsi="Times New Roman" w:cs="Times New Roman"/>
          <w:sz w:val="26"/>
          <w:szCs w:val="26"/>
        </w:rPr>
        <w:t xml:space="preserve"> на территории муниципального района;</w:t>
      </w:r>
    </w:p>
    <w:p w:rsidR="00313754" w:rsidRPr="00313754" w:rsidRDefault="00313754" w:rsidP="00313754">
      <w:pPr>
        <w:ind w:firstLine="709"/>
        <w:jc w:val="both"/>
        <w:rPr>
          <w:rFonts w:ascii="Times New Roman" w:hAnsi="Times New Roman" w:cs="Times New Roman"/>
          <w:sz w:val="26"/>
          <w:szCs w:val="26"/>
        </w:rPr>
      </w:pPr>
      <w:r w:rsidRPr="00313754">
        <w:rPr>
          <w:rFonts w:ascii="Times New Roman" w:hAnsi="Times New Roman" w:cs="Times New Roman"/>
          <w:sz w:val="26"/>
          <w:szCs w:val="26"/>
        </w:rPr>
        <w:t>- снижение или устранение правовых, административных, финансовых  барьеров для хозяйствующих субъектов;</w:t>
      </w:r>
    </w:p>
    <w:p w:rsidR="006927C7" w:rsidRDefault="00313754" w:rsidP="00313754">
      <w:pPr>
        <w:ind w:firstLine="709"/>
        <w:jc w:val="both"/>
        <w:rPr>
          <w:rFonts w:ascii="Times New Roman" w:hAnsi="Times New Roman" w:cs="Times New Roman"/>
          <w:sz w:val="26"/>
          <w:szCs w:val="26"/>
        </w:rPr>
      </w:pPr>
      <w:r w:rsidRPr="00313754">
        <w:rPr>
          <w:rFonts w:ascii="Times New Roman" w:hAnsi="Times New Roman" w:cs="Times New Roman"/>
          <w:sz w:val="26"/>
          <w:szCs w:val="26"/>
        </w:rPr>
        <w:t xml:space="preserve">- повышение уровня информационной открытости деятельности органов </w:t>
      </w:r>
      <w:r w:rsidR="006927C7">
        <w:rPr>
          <w:rFonts w:ascii="Times New Roman" w:hAnsi="Times New Roman" w:cs="Times New Roman"/>
          <w:sz w:val="26"/>
          <w:szCs w:val="26"/>
        </w:rPr>
        <w:t>местного самоуправления муниципального района;</w:t>
      </w:r>
    </w:p>
    <w:p w:rsidR="00313754" w:rsidRPr="00313754" w:rsidRDefault="00313754" w:rsidP="00313754">
      <w:pPr>
        <w:ind w:firstLine="709"/>
        <w:jc w:val="both"/>
        <w:rPr>
          <w:rFonts w:ascii="Times New Roman" w:hAnsi="Times New Roman" w:cs="Times New Roman"/>
          <w:sz w:val="26"/>
          <w:szCs w:val="26"/>
        </w:rPr>
      </w:pPr>
      <w:r w:rsidRPr="00313754">
        <w:rPr>
          <w:rFonts w:ascii="Times New Roman" w:hAnsi="Times New Roman" w:cs="Times New Roman"/>
          <w:sz w:val="26"/>
          <w:szCs w:val="26"/>
        </w:rPr>
        <w:t xml:space="preserve">- оптимизация процедур </w:t>
      </w:r>
      <w:r w:rsidR="006927C7">
        <w:rPr>
          <w:rFonts w:ascii="Times New Roman" w:hAnsi="Times New Roman" w:cs="Times New Roman"/>
          <w:sz w:val="26"/>
          <w:szCs w:val="26"/>
        </w:rPr>
        <w:t>муниципальных закупок</w:t>
      </w:r>
      <w:r w:rsidRPr="00313754">
        <w:rPr>
          <w:rFonts w:ascii="Times New Roman" w:hAnsi="Times New Roman" w:cs="Times New Roman"/>
          <w:sz w:val="26"/>
          <w:szCs w:val="26"/>
        </w:rPr>
        <w:t>;</w:t>
      </w:r>
    </w:p>
    <w:p w:rsidR="00313754" w:rsidRPr="00313754" w:rsidRDefault="00313754" w:rsidP="00313754">
      <w:pPr>
        <w:ind w:firstLine="709"/>
        <w:jc w:val="both"/>
        <w:rPr>
          <w:rFonts w:ascii="Times New Roman" w:hAnsi="Times New Roman" w:cs="Times New Roman"/>
          <w:sz w:val="26"/>
          <w:szCs w:val="26"/>
        </w:rPr>
      </w:pPr>
      <w:r w:rsidRPr="00313754">
        <w:rPr>
          <w:rFonts w:ascii="Times New Roman" w:hAnsi="Times New Roman" w:cs="Times New Roman"/>
          <w:sz w:val="26"/>
          <w:szCs w:val="26"/>
        </w:rPr>
        <w:t xml:space="preserve">- устранение избыточного </w:t>
      </w:r>
      <w:r w:rsidR="008E6F5A">
        <w:rPr>
          <w:rFonts w:ascii="Times New Roman" w:hAnsi="Times New Roman" w:cs="Times New Roman"/>
          <w:sz w:val="26"/>
          <w:szCs w:val="26"/>
        </w:rPr>
        <w:t xml:space="preserve">муниципального </w:t>
      </w:r>
      <w:r w:rsidRPr="00313754">
        <w:rPr>
          <w:rFonts w:ascii="Times New Roman" w:hAnsi="Times New Roman" w:cs="Times New Roman"/>
          <w:sz w:val="26"/>
          <w:szCs w:val="26"/>
        </w:rPr>
        <w:t>регулирования;</w:t>
      </w:r>
    </w:p>
    <w:p w:rsidR="00313754" w:rsidRPr="00313754" w:rsidRDefault="00313754" w:rsidP="00313754">
      <w:pPr>
        <w:ind w:firstLine="709"/>
        <w:jc w:val="both"/>
        <w:rPr>
          <w:rFonts w:ascii="Times New Roman" w:hAnsi="Times New Roman" w:cs="Times New Roman"/>
          <w:sz w:val="26"/>
          <w:szCs w:val="26"/>
        </w:rPr>
      </w:pPr>
      <w:r w:rsidRPr="00313754">
        <w:rPr>
          <w:rFonts w:ascii="Times New Roman" w:hAnsi="Times New Roman" w:cs="Times New Roman"/>
          <w:sz w:val="26"/>
          <w:szCs w:val="26"/>
        </w:rPr>
        <w:t xml:space="preserve">- совершенствование процессов управления объектами </w:t>
      </w:r>
      <w:r w:rsidR="008E6F5A">
        <w:rPr>
          <w:rFonts w:ascii="Times New Roman" w:hAnsi="Times New Roman" w:cs="Times New Roman"/>
          <w:sz w:val="26"/>
          <w:szCs w:val="26"/>
        </w:rPr>
        <w:t>муниципальной собственности</w:t>
      </w:r>
      <w:r w:rsidRPr="00313754">
        <w:rPr>
          <w:rFonts w:ascii="Times New Roman" w:hAnsi="Times New Roman" w:cs="Times New Roman"/>
          <w:sz w:val="26"/>
          <w:szCs w:val="26"/>
        </w:rPr>
        <w:t>, ограничение влияния государственных предприятий на конкуренцию и др.</w:t>
      </w:r>
    </w:p>
    <w:p w:rsidR="00C26022" w:rsidRDefault="00DC401F" w:rsidP="00C26022">
      <w:pPr>
        <w:pStyle w:val="4"/>
        <w:shd w:val="clear" w:color="auto" w:fill="auto"/>
        <w:spacing w:before="0" w:after="236" w:line="312" w:lineRule="exact"/>
        <w:ind w:left="40" w:right="80" w:firstLine="660"/>
      </w:pPr>
      <w:r>
        <w:t xml:space="preserve">В докладе представлены результаты мониторинга состояния конкуренции в </w:t>
      </w:r>
      <w:r w:rsidR="008E6F5A">
        <w:t xml:space="preserve">муниципальном образовании </w:t>
      </w:r>
      <w:r>
        <w:t>«</w:t>
      </w:r>
      <w:r w:rsidR="008E6F5A">
        <w:t xml:space="preserve">Мухоршибирский </w:t>
      </w:r>
      <w:r>
        <w:t xml:space="preserve">район». </w:t>
      </w:r>
      <w:r w:rsidR="00F36BD0">
        <w:t xml:space="preserve">При подготовке доклада использованы статистические и оперативные данные органов местного самоуправления, структурных подразделений администрации </w:t>
      </w:r>
      <w:r w:rsidR="00313960">
        <w:t xml:space="preserve">и </w:t>
      </w:r>
      <w:r w:rsidR="00F36BD0">
        <w:t>муниципальных учреждений</w:t>
      </w:r>
      <w:r w:rsidR="008E6F5A" w:rsidRPr="008E6F5A">
        <w:t xml:space="preserve">, так и по результатам </w:t>
      </w:r>
      <w:r w:rsidR="00313960">
        <w:t>анкетирования жителей района.</w:t>
      </w:r>
    </w:p>
    <w:p w:rsidR="008E6F5A" w:rsidRPr="008E6F5A" w:rsidRDefault="008E6F5A" w:rsidP="00C26022">
      <w:pPr>
        <w:pStyle w:val="4"/>
        <w:shd w:val="clear" w:color="auto" w:fill="auto"/>
        <w:spacing w:before="0" w:after="236" w:line="312" w:lineRule="exact"/>
        <w:ind w:left="40" w:right="80" w:firstLine="660"/>
      </w:pPr>
      <w:r w:rsidRPr="008E6F5A">
        <w:lastRenderedPageBreak/>
        <w:t xml:space="preserve">Кроме того, в Докладе отражены основные мероприятия, проводимые в </w:t>
      </w:r>
      <w:r w:rsidR="00895778">
        <w:t xml:space="preserve">районе </w:t>
      </w:r>
      <w:r w:rsidRPr="008E6F5A">
        <w:t>по развитию конкуренции, их итоги, в том числе по внедрению Стандарта развития конкуренции.</w:t>
      </w:r>
    </w:p>
    <w:p w:rsidR="008E6F5A" w:rsidRDefault="008E6F5A" w:rsidP="008E6F5A">
      <w:pPr>
        <w:ind w:firstLine="709"/>
        <w:jc w:val="both"/>
        <w:rPr>
          <w:rFonts w:ascii="Times New Roman" w:hAnsi="Times New Roman" w:cs="Times New Roman"/>
          <w:sz w:val="26"/>
          <w:szCs w:val="26"/>
        </w:rPr>
      </w:pPr>
      <w:r w:rsidRPr="008E6F5A">
        <w:rPr>
          <w:rFonts w:ascii="Times New Roman" w:hAnsi="Times New Roman" w:cs="Times New Roman"/>
          <w:sz w:val="26"/>
          <w:szCs w:val="26"/>
        </w:rPr>
        <w:t xml:space="preserve">На основании анализа конкурентной среды и результатов проведенных мероприятий в Докладе выделены основные достижения и проблемы по развитию конкуренции в </w:t>
      </w:r>
      <w:r w:rsidR="00C26022">
        <w:rPr>
          <w:rFonts w:ascii="Times New Roman" w:hAnsi="Times New Roman" w:cs="Times New Roman"/>
          <w:sz w:val="26"/>
          <w:szCs w:val="26"/>
        </w:rPr>
        <w:t xml:space="preserve">районе и </w:t>
      </w:r>
      <w:r w:rsidRPr="008E6F5A">
        <w:rPr>
          <w:rFonts w:ascii="Times New Roman" w:hAnsi="Times New Roman" w:cs="Times New Roman"/>
          <w:sz w:val="26"/>
          <w:szCs w:val="26"/>
        </w:rPr>
        <w:t>регионе и отражены направления развития конкуренции на среднесрочную перспективу, которые учтены в региональной «дорожной карте» по содействию развития конкуренции.</w:t>
      </w:r>
    </w:p>
    <w:p w:rsidR="00C26022" w:rsidRPr="008E6F5A" w:rsidRDefault="00C26022" w:rsidP="008E6F5A">
      <w:pPr>
        <w:ind w:firstLine="709"/>
        <w:jc w:val="both"/>
        <w:rPr>
          <w:rFonts w:ascii="Times New Roman" w:hAnsi="Times New Roman" w:cs="Times New Roman"/>
          <w:sz w:val="26"/>
          <w:szCs w:val="26"/>
        </w:rPr>
      </w:pPr>
    </w:p>
    <w:p w:rsidR="00C141FD" w:rsidRDefault="00DC401F" w:rsidP="00BF17DE">
      <w:pPr>
        <w:pStyle w:val="30"/>
        <w:keepNext/>
        <w:keepLines/>
        <w:numPr>
          <w:ilvl w:val="0"/>
          <w:numId w:val="29"/>
        </w:numPr>
        <w:shd w:val="clear" w:color="auto" w:fill="auto"/>
        <w:ind w:right="220"/>
        <w:jc w:val="center"/>
      </w:pPr>
      <w:bookmarkStart w:id="1" w:name="bookmark2"/>
      <w:r>
        <w:t>Состояние конкурентной среды в муниципальном образовании «</w:t>
      </w:r>
      <w:r w:rsidR="00DD43FA">
        <w:t>Мухоршибирский</w:t>
      </w:r>
      <w:r>
        <w:t xml:space="preserve"> район» </w:t>
      </w:r>
      <w:r w:rsidR="00021529">
        <w:t>Республики Бурятия</w:t>
      </w:r>
      <w:bookmarkEnd w:id="1"/>
    </w:p>
    <w:p w:rsidR="00C04F79" w:rsidRPr="00C26022" w:rsidRDefault="00C04F79" w:rsidP="008225B9">
      <w:pPr>
        <w:pStyle w:val="30"/>
        <w:keepNext/>
        <w:keepLines/>
        <w:shd w:val="clear" w:color="auto" w:fill="auto"/>
        <w:ind w:right="221" w:firstLine="993"/>
        <w:contextualSpacing/>
        <w:rPr>
          <w:b w:val="0"/>
          <w:sz w:val="26"/>
          <w:szCs w:val="26"/>
        </w:rPr>
      </w:pPr>
      <w:r w:rsidRPr="00C26022">
        <w:rPr>
          <w:b w:val="0"/>
          <w:sz w:val="26"/>
          <w:szCs w:val="26"/>
        </w:rPr>
        <w:t xml:space="preserve">Анализ конкурентной среды проведен на основе: статистических данных, результатов мониторингов и опросов хозяйствующих субъектов и потребителей. </w:t>
      </w:r>
    </w:p>
    <w:p w:rsidR="00C141FD" w:rsidRPr="00C26022" w:rsidRDefault="00DC401F" w:rsidP="008225B9">
      <w:pPr>
        <w:pStyle w:val="30"/>
        <w:keepNext/>
        <w:keepLines/>
        <w:shd w:val="clear" w:color="auto" w:fill="auto"/>
        <w:spacing w:after="0"/>
        <w:ind w:left="140" w:right="221" w:firstLine="547"/>
        <w:contextualSpacing/>
        <w:rPr>
          <w:sz w:val="26"/>
          <w:szCs w:val="26"/>
        </w:rPr>
      </w:pPr>
      <w:bookmarkStart w:id="2" w:name="bookmark3"/>
      <w:r w:rsidRPr="00C26022">
        <w:rPr>
          <w:sz w:val="26"/>
          <w:szCs w:val="26"/>
        </w:rPr>
        <w:t>1.1. Структурные показатели состояния конкуренции в муниципальном образовании «</w:t>
      </w:r>
      <w:r w:rsidR="00DD43FA" w:rsidRPr="00C26022">
        <w:rPr>
          <w:sz w:val="26"/>
          <w:szCs w:val="26"/>
        </w:rPr>
        <w:t>Мухоршибирский</w:t>
      </w:r>
      <w:r w:rsidRPr="00C26022">
        <w:rPr>
          <w:sz w:val="26"/>
          <w:szCs w:val="26"/>
        </w:rPr>
        <w:t xml:space="preserve"> район»</w:t>
      </w:r>
      <w:bookmarkEnd w:id="2"/>
    </w:p>
    <w:p w:rsidR="008225B9" w:rsidRPr="00C26022" w:rsidRDefault="00DC401F" w:rsidP="008225B9">
      <w:pPr>
        <w:pStyle w:val="4"/>
        <w:shd w:val="clear" w:color="auto" w:fill="auto"/>
        <w:spacing w:before="0" w:after="179"/>
        <w:ind w:left="20" w:right="221" w:firstLine="547"/>
        <w:contextualSpacing/>
      </w:pPr>
      <w:r w:rsidRPr="00C26022">
        <w:t xml:space="preserve">В </w:t>
      </w:r>
      <w:r w:rsidR="00021529" w:rsidRPr="00C26022">
        <w:t xml:space="preserve">Мухоршибирском </w:t>
      </w:r>
      <w:r w:rsidRPr="00C26022">
        <w:t>районе по состоянию на 01.01.201</w:t>
      </w:r>
      <w:r w:rsidR="00D530A9" w:rsidRPr="00C26022">
        <w:t>9</w:t>
      </w:r>
      <w:r w:rsidRPr="00C26022">
        <w:t xml:space="preserve"> года зарегистрировано </w:t>
      </w:r>
      <w:r w:rsidR="00D530A9" w:rsidRPr="00C26022">
        <w:t>262</w:t>
      </w:r>
      <w:r w:rsidRPr="00C26022">
        <w:t xml:space="preserve"> предприятия и организации различных форм собственности и </w:t>
      </w:r>
      <w:r w:rsidR="00D530A9" w:rsidRPr="00C26022">
        <w:t>42</w:t>
      </w:r>
      <w:r w:rsidR="001973E3" w:rsidRPr="00C26022">
        <w:t>5</w:t>
      </w:r>
      <w:r w:rsidRPr="00C26022">
        <w:t xml:space="preserve"> </w:t>
      </w:r>
      <w:r w:rsidR="00D530A9" w:rsidRPr="00C26022">
        <w:t xml:space="preserve"> </w:t>
      </w:r>
      <w:r w:rsidRPr="00C26022">
        <w:t>индивидуальны</w:t>
      </w:r>
      <w:r w:rsidR="001973E3" w:rsidRPr="00C26022">
        <w:t>х</w:t>
      </w:r>
      <w:r w:rsidRPr="00C26022">
        <w:t xml:space="preserve"> предпринимател</w:t>
      </w:r>
      <w:r w:rsidR="001973E3" w:rsidRPr="00C26022">
        <w:t>ей</w:t>
      </w:r>
      <w:r w:rsidRPr="00C26022">
        <w:t>.</w:t>
      </w:r>
    </w:p>
    <w:p w:rsidR="00C26022" w:rsidRPr="00C26022" w:rsidRDefault="00DC401F" w:rsidP="00C26022">
      <w:pPr>
        <w:pStyle w:val="4"/>
        <w:shd w:val="clear" w:color="auto" w:fill="auto"/>
        <w:spacing w:before="0" w:after="179"/>
        <w:ind w:left="20" w:right="221" w:firstLine="547"/>
        <w:contextualSpacing/>
      </w:pPr>
      <w:r w:rsidRPr="00C26022">
        <w:t xml:space="preserve"> В распределении предприятий по формам собственности наибольший удельный вес составляют предприятия частной собственности </w:t>
      </w:r>
      <w:r w:rsidR="00C04F79" w:rsidRPr="00C26022">
        <w:t>43,5</w:t>
      </w:r>
      <w:r w:rsidRPr="00C26022">
        <w:t xml:space="preserve">%, на втором месте муниципальные организации </w:t>
      </w:r>
      <w:r w:rsidR="002D2D88" w:rsidRPr="00C26022">
        <w:rPr>
          <w:rStyle w:val="23"/>
        </w:rPr>
        <w:t>–</w:t>
      </w:r>
      <w:r w:rsidRPr="00C26022">
        <w:rPr>
          <w:rStyle w:val="23"/>
        </w:rPr>
        <w:t xml:space="preserve"> </w:t>
      </w:r>
      <w:r w:rsidR="002D2D88" w:rsidRPr="00C26022">
        <w:rPr>
          <w:rStyle w:val="23"/>
        </w:rPr>
        <w:t>3</w:t>
      </w:r>
      <w:r w:rsidR="00C04F79" w:rsidRPr="00C26022">
        <w:rPr>
          <w:rStyle w:val="23"/>
        </w:rPr>
        <w:t>4</w:t>
      </w:r>
      <w:r w:rsidRPr="00C26022">
        <w:t>%,</w:t>
      </w:r>
      <w:r w:rsidR="002D2D88" w:rsidRPr="00C26022">
        <w:t xml:space="preserve"> удельный вес государственных организаций составил 10%, </w:t>
      </w:r>
      <w:r w:rsidRPr="00C26022">
        <w:t>на долю прочих форм собственности приходится</w:t>
      </w:r>
      <w:r w:rsidR="00C04F79" w:rsidRPr="00C26022">
        <w:t xml:space="preserve"> 12,5</w:t>
      </w:r>
      <w:r w:rsidRPr="00C26022">
        <w:t>%.</w:t>
      </w:r>
      <w:r w:rsidR="008225B9" w:rsidRPr="00C26022">
        <w:t xml:space="preserve"> За последние 5 лет структура предприятий по формам собственности существенно не меняется.</w:t>
      </w:r>
    </w:p>
    <w:p w:rsidR="00C26022" w:rsidRPr="00C26022" w:rsidRDefault="00C26022" w:rsidP="00C26022">
      <w:pPr>
        <w:pStyle w:val="4"/>
        <w:shd w:val="clear" w:color="auto" w:fill="auto"/>
        <w:spacing w:before="0" w:after="179"/>
        <w:ind w:left="20" w:right="221" w:firstLine="547"/>
        <w:contextualSpacing/>
      </w:pPr>
    </w:p>
    <w:p w:rsidR="00A11628" w:rsidRPr="00C26022" w:rsidRDefault="00A11628" w:rsidP="00C26022">
      <w:pPr>
        <w:pStyle w:val="4"/>
        <w:shd w:val="clear" w:color="auto" w:fill="auto"/>
        <w:spacing w:before="0" w:after="179"/>
        <w:ind w:left="20" w:right="221" w:firstLine="547"/>
        <w:contextualSpacing/>
      </w:pPr>
      <w:r w:rsidRPr="00C26022">
        <w:rPr>
          <w:b/>
        </w:rPr>
        <w:t xml:space="preserve">Структура организаций по видам экономической деятельности </w:t>
      </w:r>
      <w:r w:rsidR="001B52FB" w:rsidRPr="00C26022">
        <w:rPr>
          <w:b/>
        </w:rPr>
        <w:t xml:space="preserve">МО «Мухоршибирский район» </w:t>
      </w:r>
      <w:r w:rsidRPr="00C26022">
        <w:rPr>
          <w:b/>
        </w:rPr>
        <w:t>Республики Бурятияна конец 201</w:t>
      </w:r>
      <w:r w:rsidR="001B52FB" w:rsidRPr="00C26022">
        <w:rPr>
          <w:b/>
        </w:rPr>
        <w:t>8</w:t>
      </w:r>
      <w:r w:rsidRPr="00C26022">
        <w:rPr>
          <w:b/>
        </w:rPr>
        <w:t xml:space="preserve"> года, %</w:t>
      </w:r>
      <w:r w:rsidRPr="00C26022">
        <w:rPr>
          <w:noProof/>
        </w:rPr>
        <w:drawing>
          <wp:inline distT="0" distB="0" distL="0" distR="0">
            <wp:extent cx="6709741" cy="5486400"/>
            <wp:effectExtent l="19050" t="0" r="0" b="0"/>
            <wp:docPr id="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52FB" w:rsidRPr="00C26022" w:rsidRDefault="00025732" w:rsidP="00A11628">
      <w:pPr>
        <w:ind w:right="-143" w:firstLine="709"/>
        <w:jc w:val="both"/>
        <w:rPr>
          <w:rFonts w:ascii="Times New Roman" w:hAnsi="Times New Roman" w:cs="Times New Roman"/>
          <w:sz w:val="26"/>
          <w:szCs w:val="26"/>
        </w:rPr>
      </w:pPr>
      <w:r w:rsidRPr="00C26022">
        <w:rPr>
          <w:rFonts w:ascii="Times New Roman" w:hAnsi="Times New Roman" w:cs="Times New Roman"/>
          <w:sz w:val="26"/>
          <w:szCs w:val="26"/>
        </w:rPr>
        <w:t>В структуре организаций</w:t>
      </w:r>
      <w:r w:rsidR="00FD094D" w:rsidRPr="00C26022">
        <w:rPr>
          <w:rFonts w:ascii="Times New Roman" w:hAnsi="Times New Roman" w:cs="Times New Roman"/>
          <w:sz w:val="26"/>
          <w:szCs w:val="26"/>
        </w:rPr>
        <w:t xml:space="preserve"> Мухоршибирского района</w:t>
      </w:r>
      <w:r w:rsidRPr="00C26022">
        <w:rPr>
          <w:rFonts w:ascii="Times New Roman" w:hAnsi="Times New Roman" w:cs="Times New Roman"/>
          <w:sz w:val="26"/>
          <w:szCs w:val="26"/>
        </w:rPr>
        <w:t xml:space="preserve"> по видам экономической деятельности в 2018 году большую долю занимают предприятия государственного управления и</w:t>
      </w:r>
      <w:r w:rsidR="00FD094D" w:rsidRPr="00C26022">
        <w:rPr>
          <w:rFonts w:ascii="Times New Roman" w:hAnsi="Times New Roman" w:cs="Times New Roman"/>
          <w:sz w:val="26"/>
          <w:szCs w:val="26"/>
        </w:rPr>
        <w:t xml:space="preserve"> обеспечения</w:t>
      </w:r>
      <w:r w:rsidRPr="00C26022">
        <w:rPr>
          <w:rFonts w:ascii="Times New Roman" w:hAnsi="Times New Roman" w:cs="Times New Roman"/>
          <w:sz w:val="26"/>
          <w:szCs w:val="26"/>
        </w:rPr>
        <w:t xml:space="preserve"> военной безопасности, социального обеспечения</w:t>
      </w:r>
      <w:r w:rsidR="00FD094D" w:rsidRPr="00C26022">
        <w:rPr>
          <w:rFonts w:ascii="Times New Roman" w:hAnsi="Times New Roman" w:cs="Times New Roman"/>
          <w:sz w:val="26"/>
          <w:szCs w:val="26"/>
        </w:rPr>
        <w:t xml:space="preserve"> 20,6% (54 ед.), на втором месте учреждения образования 18,3% (48 ед.), доля предприятий торговли, ремонта автотранспортных средств и мотоциклов составила 14,5% (38 ед.). </w:t>
      </w:r>
      <w:r w:rsidR="008225B9" w:rsidRPr="00C26022">
        <w:rPr>
          <w:rFonts w:ascii="Times New Roman" w:hAnsi="Times New Roman" w:cs="Times New Roman"/>
          <w:sz w:val="26"/>
          <w:szCs w:val="26"/>
        </w:rPr>
        <w:t xml:space="preserve"> За последние 5 лет</w:t>
      </w:r>
      <w:r w:rsidRPr="00C26022">
        <w:rPr>
          <w:rFonts w:ascii="Times New Roman" w:hAnsi="Times New Roman" w:cs="Times New Roman"/>
          <w:sz w:val="26"/>
          <w:szCs w:val="26"/>
        </w:rPr>
        <w:t xml:space="preserve"> </w:t>
      </w:r>
      <w:r w:rsidR="008225B9" w:rsidRPr="00C26022">
        <w:rPr>
          <w:rFonts w:ascii="Times New Roman" w:hAnsi="Times New Roman" w:cs="Times New Roman"/>
          <w:sz w:val="26"/>
          <w:szCs w:val="26"/>
        </w:rPr>
        <w:t>структура существенно не изменилась.</w:t>
      </w:r>
    </w:p>
    <w:p w:rsidR="00025732" w:rsidRPr="00C26022" w:rsidRDefault="00025732" w:rsidP="00A11628">
      <w:pPr>
        <w:ind w:right="-143" w:firstLine="709"/>
        <w:jc w:val="both"/>
        <w:rPr>
          <w:rFonts w:ascii="Times New Roman" w:hAnsi="Times New Roman" w:cs="Times New Roman"/>
          <w:sz w:val="26"/>
          <w:szCs w:val="26"/>
        </w:rPr>
      </w:pPr>
    </w:p>
    <w:p w:rsidR="00C26022" w:rsidRDefault="00C26022" w:rsidP="00025732">
      <w:pPr>
        <w:ind w:firstLine="709"/>
        <w:jc w:val="center"/>
        <w:rPr>
          <w:rFonts w:ascii="Times New Roman" w:hAnsi="Times New Roman" w:cs="Times New Roman"/>
          <w:b/>
          <w:sz w:val="26"/>
          <w:szCs w:val="26"/>
        </w:rPr>
      </w:pPr>
    </w:p>
    <w:p w:rsidR="00C26022" w:rsidRDefault="00C26022" w:rsidP="00025732">
      <w:pPr>
        <w:ind w:firstLine="709"/>
        <w:jc w:val="center"/>
        <w:rPr>
          <w:rFonts w:ascii="Times New Roman" w:hAnsi="Times New Roman" w:cs="Times New Roman"/>
          <w:b/>
          <w:sz w:val="26"/>
          <w:szCs w:val="26"/>
        </w:rPr>
      </w:pPr>
    </w:p>
    <w:p w:rsidR="00C26022" w:rsidRDefault="00C26022" w:rsidP="00025732">
      <w:pPr>
        <w:ind w:firstLine="709"/>
        <w:jc w:val="center"/>
        <w:rPr>
          <w:rFonts w:ascii="Times New Roman" w:hAnsi="Times New Roman" w:cs="Times New Roman"/>
          <w:b/>
          <w:sz w:val="26"/>
          <w:szCs w:val="26"/>
        </w:rPr>
      </w:pPr>
    </w:p>
    <w:p w:rsidR="00C26022" w:rsidRDefault="00C26022" w:rsidP="00025732">
      <w:pPr>
        <w:ind w:firstLine="709"/>
        <w:jc w:val="center"/>
        <w:rPr>
          <w:rFonts w:ascii="Times New Roman" w:hAnsi="Times New Roman" w:cs="Times New Roman"/>
          <w:b/>
          <w:sz w:val="26"/>
          <w:szCs w:val="26"/>
        </w:rPr>
      </w:pPr>
    </w:p>
    <w:p w:rsidR="00C26022" w:rsidRDefault="00C26022" w:rsidP="00025732">
      <w:pPr>
        <w:ind w:firstLine="709"/>
        <w:jc w:val="center"/>
        <w:rPr>
          <w:rFonts w:ascii="Times New Roman" w:hAnsi="Times New Roman" w:cs="Times New Roman"/>
          <w:b/>
          <w:sz w:val="26"/>
          <w:szCs w:val="26"/>
        </w:rPr>
      </w:pPr>
    </w:p>
    <w:p w:rsidR="00C26022" w:rsidRDefault="00C26022" w:rsidP="00025732">
      <w:pPr>
        <w:ind w:firstLine="709"/>
        <w:jc w:val="center"/>
        <w:rPr>
          <w:rFonts w:ascii="Times New Roman" w:hAnsi="Times New Roman" w:cs="Times New Roman"/>
          <w:b/>
          <w:sz w:val="26"/>
          <w:szCs w:val="26"/>
        </w:rPr>
      </w:pPr>
    </w:p>
    <w:p w:rsidR="00C26022" w:rsidRDefault="00C26022" w:rsidP="00025732">
      <w:pPr>
        <w:ind w:firstLine="709"/>
        <w:jc w:val="center"/>
        <w:rPr>
          <w:rFonts w:ascii="Times New Roman" w:hAnsi="Times New Roman" w:cs="Times New Roman"/>
          <w:b/>
          <w:sz w:val="26"/>
          <w:szCs w:val="26"/>
        </w:rPr>
      </w:pPr>
    </w:p>
    <w:p w:rsidR="00C26022" w:rsidRDefault="00C26022" w:rsidP="00025732">
      <w:pPr>
        <w:ind w:firstLine="709"/>
        <w:jc w:val="center"/>
        <w:rPr>
          <w:rFonts w:ascii="Times New Roman" w:hAnsi="Times New Roman" w:cs="Times New Roman"/>
          <w:b/>
          <w:sz w:val="26"/>
          <w:szCs w:val="26"/>
        </w:rPr>
      </w:pPr>
    </w:p>
    <w:p w:rsidR="00C26022" w:rsidRDefault="00C26022" w:rsidP="00025732">
      <w:pPr>
        <w:ind w:firstLine="709"/>
        <w:jc w:val="center"/>
        <w:rPr>
          <w:rFonts w:ascii="Times New Roman" w:hAnsi="Times New Roman" w:cs="Times New Roman"/>
          <w:b/>
          <w:sz w:val="26"/>
          <w:szCs w:val="26"/>
        </w:rPr>
      </w:pPr>
    </w:p>
    <w:p w:rsidR="00DF2306" w:rsidRPr="00C26022" w:rsidRDefault="00DF2306" w:rsidP="00025732">
      <w:pPr>
        <w:ind w:firstLine="709"/>
        <w:jc w:val="center"/>
        <w:rPr>
          <w:rFonts w:ascii="Times New Roman" w:hAnsi="Times New Roman" w:cs="Times New Roman"/>
          <w:b/>
          <w:sz w:val="26"/>
          <w:szCs w:val="26"/>
        </w:rPr>
      </w:pPr>
      <w:r w:rsidRPr="00C26022">
        <w:rPr>
          <w:rFonts w:ascii="Times New Roman" w:hAnsi="Times New Roman" w:cs="Times New Roman"/>
          <w:b/>
          <w:sz w:val="26"/>
          <w:szCs w:val="26"/>
        </w:rPr>
        <w:lastRenderedPageBreak/>
        <w:t>Распределение индивидуальных предпринимателей МО «Мухоршибирский район»  Республики Бурятия</w:t>
      </w:r>
    </w:p>
    <w:p w:rsidR="00025732" w:rsidRPr="00C26022" w:rsidRDefault="00DF2306" w:rsidP="00025732">
      <w:pPr>
        <w:ind w:firstLine="709"/>
        <w:jc w:val="center"/>
        <w:rPr>
          <w:rFonts w:ascii="Times New Roman" w:hAnsi="Times New Roman" w:cs="Times New Roman"/>
          <w:b/>
          <w:sz w:val="26"/>
          <w:szCs w:val="26"/>
        </w:rPr>
      </w:pPr>
      <w:r w:rsidRPr="00C26022">
        <w:rPr>
          <w:rFonts w:ascii="Times New Roman" w:hAnsi="Times New Roman" w:cs="Times New Roman"/>
          <w:b/>
          <w:sz w:val="26"/>
          <w:szCs w:val="26"/>
        </w:rPr>
        <w:t>в разрезе видов</w:t>
      </w:r>
      <w:r w:rsidR="00025732" w:rsidRPr="00C26022">
        <w:rPr>
          <w:rFonts w:ascii="Times New Roman" w:hAnsi="Times New Roman" w:cs="Times New Roman"/>
          <w:b/>
          <w:sz w:val="26"/>
          <w:szCs w:val="26"/>
        </w:rPr>
        <w:t xml:space="preserve"> экономической деятельности </w:t>
      </w:r>
    </w:p>
    <w:p w:rsidR="00025732" w:rsidRPr="00C26022" w:rsidRDefault="00025732" w:rsidP="00025732">
      <w:pPr>
        <w:ind w:firstLine="709"/>
        <w:jc w:val="center"/>
        <w:rPr>
          <w:rFonts w:ascii="Times New Roman" w:hAnsi="Times New Roman" w:cs="Times New Roman"/>
          <w:b/>
          <w:sz w:val="26"/>
          <w:szCs w:val="26"/>
        </w:rPr>
      </w:pPr>
      <w:r w:rsidRPr="00C26022">
        <w:rPr>
          <w:rFonts w:ascii="Times New Roman" w:hAnsi="Times New Roman" w:cs="Times New Roman"/>
          <w:b/>
          <w:sz w:val="26"/>
          <w:szCs w:val="26"/>
        </w:rPr>
        <w:t xml:space="preserve">на </w:t>
      </w:r>
      <w:r w:rsidR="00DF2306" w:rsidRPr="00C26022">
        <w:rPr>
          <w:rFonts w:ascii="Times New Roman" w:hAnsi="Times New Roman" w:cs="Times New Roman"/>
          <w:b/>
          <w:sz w:val="26"/>
          <w:szCs w:val="26"/>
        </w:rPr>
        <w:t xml:space="preserve">01 января </w:t>
      </w:r>
      <w:r w:rsidRPr="00C26022">
        <w:rPr>
          <w:rFonts w:ascii="Times New Roman" w:hAnsi="Times New Roman" w:cs="Times New Roman"/>
          <w:b/>
          <w:sz w:val="26"/>
          <w:szCs w:val="26"/>
        </w:rPr>
        <w:t>201</w:t>
      </w:r>
      <w:r w:rsidR="00DF2306" w:rsidRPr="00C26022">
        <w:rPr>
          <w:rFonts w:ascii="Times New Roman" w:hAnsi="Times New Roman" w:cs="Times New Roman"/>
          <w:b/>
          <w:sz w:val="26"/>
          <w:szCs w:val="26"/>
        </w:rPr>
        <w:t>9</w:t>
      </w:r>
      <w:r w:rsidRPr="00C26022">
        <w:rPr>
          <w:rFonts w:ascii="Times New Roman" w:hAnsi="Times New Roman" w:cs="Times New Roman"/>
          <w:b/>
          <w:sz w:val="26"/>
          <w:szCs w:val="26"/>
        </w:rPr>
        <w:t xml:space="preserve"> года, %</w:t>
      </w:r>
    </w:p>
    <w:p w:rsidR="00025732" w:rsidRPr="00C26022" w:rsidRDefault="00025732" w:rsidP="00025732">
      <w:pPr>
        <w:ind w:firstLine="709"/>
        <w:jc w:val="center"/>
        <w:rPr>
          <w:rFonts w:ascii="Times New Roman" w:hAnsi="Times New Roman" w:cs="Times New Roman"/>
          <w:sz w:val="26"/>
          <w:szCs w:val="26"/>
        </w:rPr>
      </w:pPr>
    </w:p>
    <w:p w:rsidR="00025732" w:rsidRDefault="00025732" w:rsidP="00025732">
      <w:pPr>
        <w:ind w:right="-143"/>
        <w:jc w:val="both"/>
        <w:rPr>
          <w:rFonts w:ascii="Times New Roman" w:hAnsi="Times New Roman" w:cs="Times New Roman"/>
          <w:sz w:val="28"/>
          <w:szCs w:val="28"/>
        </w:rPr>
      </w:pPr>
      <w:r w:rsidRPr="00EE7B77">
        <w:rPr>
          <w:noProof/>
        </w:rPr>
        <w:drawing>
          <wp:inline distT="0" distB="0" distL="0" distR="0">
            <wp:extent cx="6709741" cy="5396947"/>
            <wp:effectExtent l="19050" t="0" r="0" b="0"/>
            <wp:docPr id="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04B5" w:rsidRPr="00EE7B77" w:rsidRDefault="001973E3" w:rsidP="007804B5">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сведениям Бурятстата на 01.01.2019 года в Мухоршибирском районе зарегистрировано 425 индивидуальных предпринимателей, наиболее популярным видом деятельности для предпринимателей является </w:t>
      </w:r>
      <w:r w:rsidR="007804B5" w:rsidRPr="00EE7B77">
        <w:rPr>
          <w:rFonts w:ascii="Times New Roman" w:hAnsi="Times New Roman" w:cs="Times New Roman"/>
          <w:sz w:val="28"/>
          <w:szCs w:val="28"/>
        </w:rPr>
        <w:t>«оптовая и розничная торговля, ремонт автотранспортных средств, мотоциклов, бытовых изделий и предметов личного пользования»,</w:t>
      </w:r>
      <w:r w:rsidR="007804B5">
        <w:rPr>
          <w:rFonts w:ascii="Times New Roman" w:hAnsi="Times New Roman" w:cs="Times New Roman"/>
          <w:sz w:val="28"/>
          <w:szCs w:val="28"/>
        </w:rPr>
        <w:t xml:space="preserve"> в нем работает 36,9% (157 ед.). </w:t>
      </w:r>
      <w:r w:rsidR="007804B5" w:rsidRPr="00EE7B77">
        <w:rPr>
          <w:rFonts w:ascii="Times New Roman" w:hAnsi="Times New Roman" w:cs="Times New Roman"/>
          <w:sz w:val="28"/>
          <w:szCs w:val="28"/>
        </w:rPr>
        <w:t xml:space="preserve">Причина </w:t>
      </w:r>
      <w:r w:rsidR="007804B5">
        <w:rPr>
          <w:rFonts w:ascii="Times New Roman" w:hAnsi="Times New Roman" w:cs="Times New Roman"/>
          <w:sz w:val="28"/>
          <w:szCs w:val="28"/>
        </w:rPr>
        <w:t xml:space="preserve">популярности </w:t>
      </w:r>
      <w:r w:rsidR="007804B5" w:rsidRPr="00EE7B77">
        <w:rPr>
          <w:rFonts w:ascii="Times New Roman" w:hAnsi="Times New Roman" w:cs="Times New Roman"/>
          <w:sz w:val="28"/>
          <w:szCs w:val="28"/>
        </w:rPr>
        <w:t>данного вида деятельности среди предпринимателей в том, что это быстро окупаемый бизнес, не связанный с серьезными рисками, с довольно легко прогнозируемым поведением потребителей.</w:t>
      </w:r>
    </w:p>
    <w:p w:rsidR="00C819A6" w:rsidRDefault="00C819A6" w:rsidP="00C819A6">
      <w:pPr>
        <w:pStyle w:val="4"/>
        <w:shd w:val="clear" w:color="auto" w:fill="auto"/>
        <w:spacing w:before="0"/>
        <w:ind w:left="160" w:right="100" w:firstLine="560"/>
      </w:pPr>
      <w:r>
        <w:t xml:space="preserve">Доля предпринимателей, работающих в сельском хозяйстве, охоте и лесном хозяйстве составляет 25,2% (107 ед.), на долю транспорта и связи приходится – 6,6 % (28 ед.), в обрабатывающих производствах занято 26 ед., или 6,1%, 25 предпринимателей (5,9 %) работают в сфере гостиничного и ресторанного бизнеса. </w:t>
      </w:r>
    </w:p>
    <w:p w:rsidR="00025732" w:rsidRDefault="00C819A6" w:rsidP="00C819A6">
      <w:pPr>
        <w:pStyle w:val="4"/>
        <w:shd w:val="clear" w:color="auto" w:fill="auto"/>
        <w:spacing w:before="0" w:after="236"/>
        <w:ind w:left="160" w:right="100" w:firstLine="560"/>
        <w:rPr>
          <w:sz w:val="28"/>
          <w:szCs w:val="28"/>
        </w:rPr>
      </w:pPr>
      <w:r>
        <w:lastRenderedPageBreak/>
        <w:t>Хотелось бы отметить, что структурные показатели являются в большей степени первичными характеристиками развития конкуренции и не отражают всех ограничивающих факторов административного, экономического и технологического характера. Частично вышеуказанную проблему может решить информация, полученная в результате опросов хозяйствующих субъектов и потребителей.</w:t>
      </w:r>
      <w:r w:rsidR="001973E3">
        <w:rPr>
          <w:sz w:val="28"/>
          <w:szCs w:val="28"/>
        </w:rPr>
        <w:t xml:space="preserve"> </w:t>
      </w:r>
    </w:p>
    <w:p w:rsidR="00EE3AAB" w:rsidRDefault="00EE3AAB" w:rsidP="00BF17DE">
      <w:pPr>
        <w:pStyle w:val="a8"/>
        <w:numPr>
          <w:ilvl w:val="1"/>
          <w:numId w:val="29"/>
        </w:numPr>
        <w:jc w:val="center"/>
        <w:rPr>
          <w:rFonts w:ascii="Times New Roman" w:hAnsi="Times New Roman"/>
          <w:b/>
          <w:sz w:val="28"/>
          <w:szCs w:val="28"/>
        </w:rPr>
      </w:pPr>
      <w:r w:rsidRPr="00D04261">
        <w:rPr>
          <w:rFonts w:ascii="Times New Roman" w:hAnsi="Times New Roman"/>
          <w:b/>
          <w:sz w:val="28"/>
          <w:szCs w:val="28"/>
        </w:rPr>
        <w:t xml:space="preserve">Характеристика состояния конкуренции на </w:t>
      </w:r>
      <w:r>
        <w:rPr>
          <w:rFonts w:ascii="Times New Roman" w:hAnsi="Times New Roman"/>
          <w:b/>
          <w:sz w:val="28"/>
          <w:szCs w:val="28"/>
        </w:rPr>
        <w:t xml:space="preserve">приоритетных и </w:t>
      </w:r>
      <w:r w:rsidRPr="00D04261">
        <w:rPr>
          <w:rFonts w:ascii="Times New Roman" w:hAnsi="Times New Roman"/>
          <w:b/>
          <w:sz w:val="28"/>
          <w:szCs w:val="28"/>
        </w:rPr>
        <w:t xml:space="preserve">социально значимых рынках </w:t>
      </w:r>
      <w:r>
        <w:rPr>
          <w:rFonts w:ascii="Times New Roman" w:hAnsi="Times New Roman"/>
          <w:b/>
          <w:sz w:val="28"/>
          <w:szCs w:val="28"/>
        </w:rPr>
        <w:t>муниципального образования «Мухоршибирский район» в 2018 году</w:t>
      </w:r>
    </w:p>
    <w:p w:rsidR="00EE3AAB" w:rsidRDefault="00EE3AAB" w:rsidP="00EE3AAB">
      <w:pPr>
        <w:pStyle w:val="4"/>
        <w:shd w:val="clear" w:color="auto" w:fill="auto"/>
        <w:tabs>
          <w:tab w:val="left" w:pos="760"/>
        </w:tabs>
        <w:spacing w:before="0" w:line="317" w:lineRule="exact"/>
        <w:ind w:right="80" w:firstLine="709"/>
      </w:pPr>
    </w:p>
    <w:p w:rsidR="00EE3AAB" w:rsidRPr="00464A2F" w:rsidRDefault="00EE3AAB" w:rsidP="00EE3AAB">
      <w:pPr>
        <w:pStyle w:val="4"/>
        <w:shd w:val="clear" w:color="auto" w:fill="auto"/>
        <w:tabs>
          <w:tab w:val="left" w:pos="760"/>
        </w:tabs>
        <w:spacing w:before="0" w:line="317" w:lineRule="exact"/>
        <w:ind w:right="80" w:firstLine="709"/>
      </w:pPr>
      <w:r w:rsidRPr="00464A2F">
        <w:t>Постановлением администрации муниципального образования  «Мухоршибирский район» от 08.11.2017  № 495 утвержден Перечень  приоритетных и социально значимых рынков для содействия развитию конкуренции на территории муниципального образования «Мухоршибирский район», который включает:</w:t>
      </w:r>
    </w:p>
    <w:p w:rsidR="00464A2F" w:rsidRPr="00464A2F" w:rsidRDefault="00464A2F" w:rsidP="00464A2F">
      <w:pPr>
        <w:pStyle w:val="35"/>
        <w:numPr>
          <w:ilvl w:val="0"/>
          <w:numId w:val="6"/>
        </w:numPr>
        <w:spacing w:line="240" w:lineRule="auto"/>
        <w:rPr>
          <w:rFonts w:eastAsiaTheme="minorEastAsia" w:cstheme="minorBidi"/>
          <w:snapToGrid/>
          <w:sz w:val="26"/>
          <w:szCs w:val="26"/>
        </w:rPr>
      </w:pPr>
      <w:r w:rsidRPr="00464A2F">
        <w:rPr>
          <w:bCs/>
          <w:sz w:val="26"/>
          <w:szCs w:val="26"/>
        </w:rPr>
        <w:t>Рынок услуг жилищно-коммунального хозяйства.</w:t>
      </w:r>
    </w:p>
    <w:p w:rsidR="00464A2F" w:rsidRPr="00464A2F" w:rsidRDefault="00464A2F" w:rsidP="00464A2F">
      <w:pPr>
        <w:pStyle w:val="35"/>
        <w:numPr>
          <w:ilvl w:val="0"/>
          <w:numId w:val="6"/>
        </w:numPr>
        <w:spacing w:line="240" w:lineRule="auto"/>
        <w:rPr>
          <w:rFonts w:eastAsiaTheme="minorEastAsia" w:cstheme="minorBidi"/>
          <w:snapToGrid/>
          <w:sz w:val="26"/>
          <w:szCs w:val="26"/>
        </w:rPr>
      </w:pPr>
      <w:r w:rsidRPr="00464A2F">
        <w:rPr>
          <w:bCs/>
          <w:sz w:val="26"/>
          <w:szCs w:val="26"/>
        </w:rPr>
        <w:t>Рынок услуг розничной торговли</w:t>
      </w:r>
    </w:p>
    <w:p w:rsidR="00464A2F" w:rsidRPr="00464A2F" w:rsidRDefault="00EE3AAB" w:rsidP="00464A2F">
      <w:pPr>
        <w:pStyle w:val="35"/>
        <w:numPr>
          <w:ilvl w:val="0"/>
          <w:numId w:val="6"/>
        </w:numPr>
        <w:spacing w:line="240" w:lineRule="auto"/>
        <w:rPr>
          <w:rFonts w:eastAsiaTheme="minorEastAsia" w:cstheme="minorBidi"/>
          <w:snapToGrid/>
          <w:sz w:val="26"/>
          <w:szCs w:val="26"/>
        </w:rPr>
      </w:pPr>
      <w:r w:rsidRPr="00464A2F">
        <w:rPr>
          <w:rFonts w:eastAsiaTheme="minorEastAsia" w:cstheme="minorBidi"/>
          <w:snapToGrid/>
          <w:sz w:val="26"/>
          <w:szCs w:val="26"/>
        </w:rPr>
        <w:t xml:space="preserve"> </w:t>
      </w:r>
      <w:r w:rsidR="00464A2F" w:rsidRPr="00464A2F">
        <w:rPr>
          <w:bCs/>
          <w:sz w:val="26"/>
          <w:szCs w:val="26"/>
        </w:rPr>
        <w:t>Рынок услуг перевозки пассажиров наземным транспортом</w:t>
      </w:r>
    </w:p>
    <w:p w:rsidR="00464A2F" w:rsidRPr="00464A2F" w:rsidRDefault="00464A2F" w:rsidP="00464A2F">
      <w:pPr>
        <w:pStyle w:val="35"/>
        <w:numPr>
          <w:ilvl w:val="0"/>
          <w:numId w:val="6"/>
        </w:numPr>
        <w:spacing w:line="240" w:lineRule="auto"/>
        <w:rPr>
          <w:rFonts w:eastAsiaTheme="minorEastAsia" w:cstheme="minorBidi"/>
          <w:snapToGrid/>
          <w:sz w:val="26"/>
          <w:szCs w:val="26"/>
        </w:rPr>
      </w:pPr>
      <w:r w:rsidRPr="00464A2F">
        <w:rPr>
          <w:bCs/>
          <w:sz w:val="26"/>
          <w:szCs w:val="26"/>
        </w:rPr>
        <w:t>Рынок производства агропромышленной продукции</w:t>
      </w:r>
    </w:p>
    <w:p w:rsidR="00464A2F" w:rsidRPr="00464A2F" w:rsidRDefault="00464A2F" w:rsidP="00464A2F">
      <w:pPr>
        <w:pStyle w:val="35"/>
        <w:numPr>
          <w:ilvl w:val="0"/>
          <w:numId w:val="6"/>
        </w:numPr>
        <w:spacing w:line="240" w:lineRule="auto"/>
        <w:rPr>
          <w:rFonts w:eastAsiaTheme="minorEastAsia" w:cstheme="minorBidi"/>
          <w:snapToGrid/>
          <w:sz w:val="26"/>
          <w:szCs w:val="26"/>
        </w:rPr>
      </w:pPr>
      <w:r w:rsidRPr="00464A2F">
        <w:rPr>
          <w:bCs/>
          <w:sz w:val="26"/>
          <w:szCs w:val="26"/>
        </w:rPr>
        <w:t>Рынок услуг связи</w:t>
      </w:r>
    </w:p>
    <w:p w:rsidR="00464A2F" w:rsidRDefault="00464A2F" w:rsidP="00464A2F">
      <w:pPr>
        <w:pStyle w:val="35"/>
        <w:spacing w:line="240" w:lineRule="auto"/>
        <w:ind w:left="1211" w:firstLine="0"/>
        <w:rPr>
          <w:rFonts w:eastAsiaTheme="minorEastAsia" w:cstheme="minorBidi"/>
          <w:snapToGrid/>
          <w:sz w:val="28"/>
          <w:szCs w:val="28"/>
        </w:rPr>
      </w:pPr>
    </w:p>
    <w:p w:rsidR="00464A2F" w:rsidRPr="003235E9" w:rsidRDefault="00464A2F" w:rsidP="00464A2F">
      <w:pPr>
        <w:pStyle w:val="35"/>
        <w:spacing w:line="240" w:lineRule="auto"/>
        <w:ind w:firstLine="709"/>
        <w:jc w:val="center"/>
        <w:rPr>
          <w:b/>
          <w:bCs/>
          <w:sz w:val="28"/>
        </w:rPr>
      </w:pPr>
      <w:r>
        <w:rPr>
          <w:b/>
          <w:bCs/>
          <w:sz w:val="28"/>
        </w:rPr>
        <w:t>1.2.</w:t>
      </w:r>
      <w:r w:rsidR="00C047A6">
        <w:rPr>
          <w:b/>
          <w:bCs/>
          <w:sz w:val="28"/>
        </w:rPr>
        <w:t>1</w:t>
      </w:r>
      <w:r w:rsidRPr="003235E9">
        <w:rPr>
          <w:b/>
          <w:bCs/>
          <w:sz w:val="28"/>
        </w:rPr>
        <w:t>. Рынок услуг жилищно-коммунального хозяйства.</w:t>
      </w:r>
    </w:p>
    <w:p w:rsidR="009D2118" w:rsidRDefault="009D2118" w:rsidP="009D2118">
      <w:pPr>
        <w:spacing w:line="312" w:lineRule="exact"/>
        <w:ind w:left="80" w:right="60" w:firstLine="680"/>
        <w:jc w:val="both"/>
      </w:pPr>
    </w:p>
    <w:p w:rsidR="009D2118" w:rsidRDefault="009D2118" w:rsidP="009D2118">
      <w:pPr>
        <w:spacing w:line="312" w:lineRule="exact"/>
        <w:ind w:left="80" w:right="60" w:firstLine="680"/>
        <w:jc w:val="both"/>
        <w:rPr>
          <w:rFonts w:ascii="Times New Roman" w:hAnsi="Times New Roman" w:cs="Times New Roman"/>
          <w:sz w:val="26"/>
          <w:szCs w:val="26"/>
        </w:rPr>
      </w:pPr>
      <w:r w:rsidRPr="009D2118">
        <w:rPr>
          <w:rFonts w:ascii="Times New Roman" w:hAnsi="Times New Roman" w:cs="Times New Roman"/>
          <w:sz w:val="26"/>
          <w:szCs w:val="26"/>
        </w:rPr>
        <w:t>Рынок</w:t>
      </w:r>
      <w:r w:rsidRPr="009D2118">
        <w:rPr>
          <w:rStyle w:val="115pt"/>
          <w:rFonts w:eastAsia="Arial Unicode MS"/>
          <w:sz w:val="26"/>
          <w:szCs w:val="26"/>
        </w:rPr>
        <w:t xml:space="preserve"> жилищно</w:t>
      </w:r>
      <w:r w:rsidRPr="009D2118">
        <w:rPr>
          <w:rFonts w:ascii="Times New Roman" w:hAnsi="Times New Roman" w:cs="Times New Roman"/>
          <w:sz w:val="26"/>
          <w:szCs w:val="26"/>
        </w:rPr>
        <w:t xml:space="preserve">-коммунальных услуг охватывает ряд секторов: управление, содержание и ремонт </w:t>
      </w:r>
      <w:r w:rsidR="00F427C6">
        <w:rPr>
          <w:rFonts w:ascii="Times New Roman" w:hAnsi="Times New Roman" w:cs="Times New Roman"/>
          <w:sz w:val="26"/>
          <w:szCs w:val="26"/>
        </w:rPr>
        <w:t>жилого фонда</w:t>
      </w:r>
      <w:r w:rsidRPr="009D2118">
        <w:rPr>
          <w:rFonts w:ascii="Times New Roman" w:hAnsi="Times New Roman" w:cs="Times New Roman"/>
          <w:sz w:val="26"/>
          <w:szCs w:val="26"/>
        </w:rPr>
        <w:t xml:space="preserve"> в многоквартирных домах</w:t>
      </w:r>
      <w:r w:rsidR="00F427C6">
        <w:rPr>
          <w:rFonts w:ascii="Times New Roman" w:hAnsi="Times New Roman" w:cs="Times New Roman"/>
          <w:sz w:val="26"/>
          <w:szCs w:val="26"/>
        </w:rPr>
        <w:t xml:space="preserve">, </w:t>
      </w:r>
      <w:r w:rsidRPr="009D2118">
        <w:rPr>
          <w:rFonts w:ascii="Times New Roman" w:hAnsi="Times New Roman" w:cs="Times New Roman"/>
          <w:sz w:val="26"/>
          <w:szCs w:val="26"/>
        </w:rPr>
        <w:t>водоснабжение и водоотведение; теплоснабжение;  вывоз</w:t>
      </w:r>
      <w:r w:rsidR="00F427C6">
        <w:rPr>
          <w:rFonts w:ascii="Times New Roman" w:hAnsi="Times New Roman" w:cs="Times New Roman"/>
          <w:sz w:val="26"/>
          <w:szCs w:val="26"/>
        </w:rPr>
        <w:t xml:space="preserve"> жидких и твердых бытовых отходов. </w:t>
      </w:r>
    </w:p>
    <w:p w:rsidR="00071D1E" w:rsidRDefault="00071D1E" w:rsidP="00071D1E">
      <w:pPr>
        <w:pStyle w:val="4"/>
        <w:shd w:val="clear" w:color="auto" w:fill="auto"/>
        <w:spacing w:before="0"/>
        <w:ind w:left="20" w:right="40" w:firstLine="560"/>
      </w:pPr>
      <w:r>
        <w:t>Развитие конкуренции в жилищно-коммунальной сфере осуществляется в целях создания условий для преодоления негативных последствий монопольного и доминирующего положения организаций жилищно-коммунального хозяйства путем привлечения на равноправной основе организаций различных форм собственности для оказания жилищно- коммунальных услуг.</w:t>
      </w:r>
    </w:p>
    <w:p w:rsidR="008D3019" w:rsidRDefault="008D3019" w:rsidP="008D3019">
      <w:pPr>
        <w:pStyle w:val="4"/>
        <w:shd w:val="clear" w:color="auto" w:fill="auto"/>
        <w:spacing w:before="0"/>
        <w:ind w:left="40" w:right="60" w:firstLine="620"/>
      </w:pPr>
      <w:r>
        <w:t>Результаты мониторинга состояния и развития конкурентной среды на приоритетных социально - значимых рынках показывают, что развитие конкуренции в сфере жилищно-коммунального хозяйства происходит умеренными темпами.</w:t>
      </w:r>
    </w:p>
    <w:p w:rsidR="00311F74" w:rsidRDefault="00071D1E" w:rsidP="009D2118">
      <w:pPr>
        <w:spacing w:line="312" w:lineRule="exact"/>
        <w:ind w:left="80" w:right="60" w:firstLine="680"/>
        <w:jc w:val="both"/>
        <w:rPr>
          <w:rFonts w:ascii="Times New Roman" w:hAnsi="Times New Roman" w:cs="Times New Roman"/>
          <w:sz w:val="26"/>
          <w:szCs w:val="26"/>
        </w:rPr>
      </w:pPr>
      <w:r>
        <w:rPr>
          <w:rFonts w:ascii="Times New Roman" w:hAnsi="Times New Roman" w:cs="Times New Roman"/>
          <w:sz w:val="26"/>
          <w:szCs w:val="26"/>
        </w:rPr>
        <w:t xml:space="preserve">На территории </w:t>
      </w:r>
      <w:r w:rsidR="00404225">
        <w:rPr>
          <w:rFonts w:ascii="Times New Roman" w:hAnsi="Times New Roman" w:cs="Times New Roman"/>
          <w:sz w:val="26"/>
          <w:szCs w:val="26"/>
        </w:rPr>
        <w:t xml:space="preserve">Мухоршибирского </w:t>
      </w:r>
      <w:r w:rsidR="00404225" w:rsidRPr="00071D1E">
        <w:rPr>
          <w:rFonts w:ascii="Times New Roman" w:hAnsi="Times New Roman" w:cs="Times New Roman"/>
          <w:sz w:val="26"/>
          <w:szCs w:val="26"/>
        </w:rPr>
        <w:t>района</w:t>
      </w:r>
      <w:r w:rsidR="008D3019" w:rsidRPr="00071D1E">
        <w:rPr>
          <w:rFonts w:ascii="Times New Roman" w:hAnsi="Times New Roman" w:cs="Times New Roman"/>
          <w:sz w:val="26"/>
          <w:szCs w:val="26"/>
        </w:rPr>
        <w:t xml:space="preserve"> </w:t>
      </w:r>
      <w:r w:rsidRPr="00071D1E">
        <w:rPr>
          <w:rFonts w:ascii="Times New Roman" w:hAnsi="Times New Roman" w:cs="Times New Roman"/>
          <w:sz w:val="26"/>
          <w:szCs w:val="26"/>
        </w:rPr>
        <w:t xml:space="preserve">в сфере жилищно-коммунального хозяйства </w:t>
      </w:r>
      <w:r>
        <w:rPr>
          <w:rFonts w:ascii="Times New Roman" w:hAnsi="Times New Roman" w:cs="Times New Roman"/>
          <w:sz w:val="26"/>
          <w:szCs w:val="26"/>
        </w:rPr>
        <w:t>осуществляют свою деятельность 7 предприятий: ООО «Теплотех», ООО «Теплосиб», ООО «ТЭМ», ООО «Комплекс», ООО «ТСК», ООО «Жилсервис», УК «Жилцентр»</w:t>
      </w:r>
      <w:r w:rsidR="00311F74">
        <w:rPr>
          <w:rFonts w:ascii="Times New Roman" w:hAnsi="Times New Roman" w:cs="Times New Roman"/>
          <w:sz w:val="26"/>
          <w:szCs w:val="26"/>
        </w:rPr>
        <w:t xml:space="preserve">. </w:t>
      </w:r>
    </w:p>
    <w:p w:rsidR="00207A9D" w:rsidRPr="00C26022" w:rsidRDefault="00207A9D" w:rsidP="00207A9D">
      <w:pPr>
        <w:widowControl w:val="0"/>
        <w:autoSpaceDE w:val="0"/>
        <w:autoSpaceDN w:val="0"/>
        <w:adjustRightInd w:val="0"/>
        <w:ind w:firstLine="709"/>
        <w:jc w:val="both"/>
        <w:rPr>
          <w:rFonts w:ascii="Times New Roman" w:eastAsia="Times New Roman" w:hAnsi="Times New Roman" w:cs="Times New Roman"/>
          <w:sz w:val="26"/>
          <w:szCs w:val="26"/>
        </w:rPr>
      </w:pPr>
      <w:r w:rsidRPr="00C26022">
        <w:rPr>
          <w:rFonts w:ascii="Times New Roman" w:eastAsia="Times New Roman" w:hAnsi="Times New Roman" w:cs="Times New Roman"/>
          <w:sz w:val="26"/>
          <w:szCs w:val="26"/>
        </w:rPr>
        <w:t>Реализация Графика передачи в концессию объектов жилищно-коммунального хозяйства муниципальных предприятий, осуществляющих неэффективное управление, завершена.</w:t>
      </w:r>
    </w:p>
    <w:p w:rsidR="00207A9D" w:rsidRPr="00C26022" w:rsidRDefault="00207A9D" w:rsidP="00207A9D">
      <w:pPr>
        <w:widowControl w:val="0"/>
        <w:autoSpaceDE w:val="0"/>
        <w:autoSpaceDN w:val="0"/>
        <w:adjustRightInd w:val="0"/>
        <w:ind w:firstLine="709"/>
        <w:jc w:val="both"/>
        <w:rPr>
          <w:rFonts w:ascii="Times New Roman" w:eastAsia="Times New Roman" w:hAnsi="Times New Roman" w:cs="Times New Roman"/>
          <w:sz w:val="26"/>
          <w:szCs w:val="26"/>
        </w:rPr>
      </w:pPr>
      <w:r w:rsidRPr="00C26022">
        <w:rPr>
          <w:rFonts w:ascii="Times New Roman" w:eastAsia="Times New Roman" w:hAnsi="Times New Roman" w:cs="Times New Roman"/>
          <w:sz w:val="26"/>
          <w:szCs w:val="26"/>
        </w:rPr>
        <w:t>Установленный показателя "доля объектов жилищно-коммунального хозяйства государственных и муниципальных предприятий, осуществляющих неэффективное управление, переданных частным операторам на основе концессионных соглашений, в соответствии с графиками, актуализированными на основании проведенного анализа эффективности управления" исполнен на 100%.</w:t>
      </w:r>
    </w:p>
    <w:p w:rsidR="00722BBE" w:rsidRPr="00C26022" w:rsidRDefault="00722BBE" w:rsidP="009D2118">
      <w:pPr>
        <w:spacing w:line="312" w:lineRule="exact"/>
        <w:ind w:left="80" w:right="60" w:firstLine="680"/>
        <w:jc w:val="both"/>
        <w:rPr>
          <w:rFonts w:ascii="Times New Roman" w:hAnsi="Times New Roman" w:cs="Times New Roman"/>
          <w:sz w:val="26"/>
          <w:szCs w:val="26"/>
        </w:rPr>
      </w:pPr>
      <w:r w:rsidRPr="00C26022">
        <w:rPr>
          <w:rFonts w:ascii="Times New Roman" w:hAnsi="Times New Roman" w:cs="Times New Roman"/>
          <w:sz w:val="26"/>
          <w:szCs w:val="26"/>
        </w:rPr>
        <w:lastRenderedPageBreak/>
        <w:t>Управление жилищным фондом в количестве 60 многоквартирных жилых домов осуществляет 3 частные управляющие компании.</w:t>
      </w:r>
    </w:p>
    <w:p w:rsidR="00212649" w:rsidRDefault="00207A9D" w:rsidP="00212649">
      <w:pPr>
        <w:spacing w:line="312" w:lineRule="exact"/>
        <w:ind w:left="80" w:right="60" w:firstLine="680"/>
        <w:jc w:val="both"/>
        <w:rPr>
          <w:rFonts w:ascii="Times New Roman" w:hAnsi="Times New Roman"/>
          <w:sz w:val="26"/>
          <w:szCs w:val="26"/>
        </w:rPr>
      </w:pPr>
      <w:r w:rsidRPr="00207A9D">
        <w:rPr>
          <w:rFonts w:ascii="Times New Roman" w:hAnsi="Times New Roman" w:cs="Times New Roman"/>
          <w:sz w:val="26"/>
          <w:szCs w:val="26"/>
        </w:rPr>
        <w:t>Показатель «</w:t>
      </w:r>
      <w:r w:rsidRPr="00207A9D">
        <w:rPr>
          <w:rFonts w:ascii="Times New Roman" w:hAnsi="Times New Roman"/>
          <w:sz w:val="26"/>
          <w:szCs w:val="26"/>
        </w:rPr>
        <w:t>Доля управляющих организаций, подавших заявки на получение лицензии на осуществление деятельности по управлению многоквартирными домами и соответствующих лицензионным требованиям к организациям, получивших лицензию</w:t>
      </w:r>
      <w:r>
        <w:rPr>
          <w:rFonts w:ascii="Times New Roman" w:hAnsi="Times New Roman"/>
          <w:sz w:val="26"/>
          <w:szCs w:val="26"/>
        </w:rPr>
        <w:t xml:space="preserve">» выполнен в полном объеме </w:t>
      </w:r>
      <w:r w:rsidRPr="00207A9D">
        <w:rPr>
          <w:rFonts w:ascii="Times New Roman" w:hAnsi="Times New Roman"/>
          <w:sz w:val="26"/>
          <w:szCs w:val="26"/>
        </w:rPr>
        <w:t>3 управляющих компании получили бессрочные лицензии</w:t>
      </w:r>
      <w:r>
        <w:rPr>
          <w:rFonts w:ascii="Times New Roman" w:hAnsi="Times New Roman"/>
          <w:sz w:val="26"/>
          <w:szCs w:val="26"/>
        </w:rPr>
        <w:t>.</w:t>
      </w:r>
    </w:p>
    <w:p w:rsidR="00212649" w:rsidRPr="00212649" w:rsidRDefault="00212649" w:rsidP="00212649">
      <w:pPr>
        <w:spacing w:line="312" w:lineRule="exact"/>
        <w:ind w:left="80" w:right="60" w:firstLine="680"/>
        <w:jc w:val="both"/>
        <w:rPr>
          <w:rFonts w:ascii="Times New Roman" w:hAnsi="Times New Roman"/>
          <w:sz w:val="26"/>
          <w:szCs w:val="26"/>
        </w:rPr>
      </w:pPr>
      <w:r w:rsidRPr="00212649">
        <w:rPr>
          <w:rFonts w:ascii="Times New Roman" w:hAnsi="Times New Roman" w:cs="Times New Roman"/>
          <w:sz w:val="26"/>
          <w:szCs w:val="26"/>
        </w:rPr>
        <w:t xml:space="preserve">Основными показателями деятельности управляющих компаний </w:t>
      </w:r>
      <w:r w:rsidR="00C047A6">
        <w:rPr>
          <w:rFonts w:ascii="Times New Roman" w:hAnsi="Times New Roman" w:cs="Times New Roman"/>
          <w:sz w:val="26"/>
          <w:szCs w:val="26"/>
        </w:rPr>
        <w:t>является</w:t>
      </w:r>
      <w:r w:rsidRPr="00212649">
        <w:rPr>
          <w:rFonts w:ascii="Times New Roman" w:hAnsi="Times New Roman" w:cs="Times New Roman"/>
          <w:sz w:val="26"/>
          <w:szCs w:val="26"/>
        </w:rPr>
        <w:t>:</w:t>
      </w:r>
    </w:p>
    <w:p w:rsidR="00212649" w:rsidRPr="00212649" w:rsidRDefault="00212649" w:rsidP="00212649">
      <w:pPr>
        <w:numPr>
          <w:ilvl w:val="0"/>
          <w:numId w:val="7"/>
        </w:numPr>
        <w:tabs>
          <w:tab w:val="left" w:pos="894"/>
        </w:tabs>
        <w:spacing w:line="260" w:lineRule="exact"/>
        <w:ind w:left="80" w:firstLine="629"/>
        <w:jc w:val="both"/>
        <w:rPr>
          <w:rFonts w:ascii="Times New Roman" w:hAnsi="Times New Roman" w:cs="Times New Roman"/>
          <w:sz w:val="26"/>
          <w:szCs w:val="26"/>
        </w:rPr>
      </w:pPr>
      <w:r w:rsidRPr="00212649">
        <w:rPr>
          <w:rFonts w:ascii="Times New Roman" w:hAnsi="Times New Roman" w:cs="Times New Roman"/>
          <w:sz w:val="26"/>
          <w:szCs w:val="26"/>
        </w:rPr>
        <w:t>снижение количества жалоб и обращений собственников помещений;</w:t>
      </w:r>
    </w:p>
    <w:p w:rsidR="00212649" w:rsidRPr="00212649" w:rsidRDefault="00212649" w:rsidP="00212649">
      <w:pPr>
        <w:numPr>
          <w:ilvl w:val="0"/>
          <w:numId w:val="7"/>
        </w:numPr>
        <w:tabs>
          <w:tab w:val="left" w:pos="1011"/>
        </w:tabs>
        <w:spacing w:line="331" w:lineRule="exact"/>
        <w:ind w:left="80" w:right="60" w:firstLine="629"/>
        <w:jc w:val="both"/>
        <w:rPr>
          <w:rFonts w:ascii="Times New Roman" w:hAnsi="Times New Roman" w:cs="Times New Roman"/>
          <w:sz w:val="26"/>
          <w:szCs w:val="26"/>
        </w:rPr>
      </w:pPr>
      <w:r w:rsidRPr="00212649">
        <w:rPr>
          <w:rFonts w:ascii="Times New Roman" w:hAnsi="Times New Roman" w:cs="Times New Roman"/>
          <w:sz w:val="26"/>
          <w:szCs w:val="26"/>
        </w:rPr>
        <w:t>наличие решений собственников помещений об утверждении план</w:t>
      </w:r>
      <w:r>
        <w:rPr>
          <w:rFonts w:ascii="Times New Roman" w:hAnsi="Times New Roman" w:cs="Times New Roman"/>
          <w:sz w:val="26"/>
          <w:szCs w:val="26"/>
        </w:rPr>
        <w:t>ов</w:t>
      </w:r>
      <w:r w:rsidRPr="00212649">
        <w:rPr>
          <w:rFonts w:ascii="Times New Roman" w:hAnsi="Times New Roman" w:cs="Times New Roman"/>
          <w:sz w:val="26"/>
          <w:szCs w:val="26"/>
        </w:rPr>
        <w:t xml:space="preserve"> ремонта и содержания общего имущества дома;</w:t>
      </w:r>
    </w:p>
    <w:p w:rsidR="00212649" w:rsidRPr="00212649" w:rsidRDefault="00212649" w:rsidP="00212649">
      <w:pPr>
        <w:numPr>
          <w:ilvl w:val="0"/>
          <w:numId w:val="7"/>
        </w:numPr>
        <w:tabs>
          <w:tab w:val="left" w:pos="894"/>
        </w:tabs>
        <w:spacing w:line="307" w:lineRule="exact"/>
        <w:ind w:left="80" w:firstLine="629"/>
        <w:jc w:val="both"/>
        <w:rPr>
          <w:rFonts w:ascii="Times New Roman" w:hAnsi="Times New Roman" w:cs="Times New Roman"/>
          <w:sz w:val="26"/>
          <w:szCs w:val="26"/>
        </w:rPr>
      </w:pPr>
      <w:r w:rsidRPr="00212649">
        <w:rPr>
          <w:rFonts w:ascii="Times New Roman" w:hAnsi="Times New Roman" w:cs="Times New Roman"/>
          <w:sz w:val="26"/>
          <w:szCs w:val="26"/>
        </w:rPr>
        <w:t>своевременность предоставления отчетности собственникам помещений;</w:t>
      </w:r>
    </w:p>
    <w:p w:rsidR="00212649" w:rsidRDefault="00212649" w:rsidP="00212649">
      <w:pPr>
        <w:spacing w:line="312" w:lineRule="exact"/>
        <w:ind w:right="6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2649">
        <w:rPr>
          <w:rFonts w:ascii="Times New Roman" w:hAnsi="Times New Roman" w:cs="Times New Roman"/>
          <w:sz w:val="26"/>
          <w:szCs w:val="26"/>
        </w:rPr>
        <w:t>повышение</w:t>
      </w:r>
      <w:r w:rsidR="00C047A6">
        <w:rPr>
          <w:rFonts w:ascii="Times New Roman" w:hAnsi="Times New Roman" w:cs="Times New Roman"/>
          <w:sz w:val="26"/>
          <w:szCs w:val="26"/>
        </w:rPr>
        <w:t xml:space="preserve"> </w:t>
      </w:r>
      <w:r w:rsidRPr="00212649">
        <w:rPr>
          <w:rFonts w:ascii="Times New Roman" w:hAnsi="Times New Roman" w:cs="Times New Roman"/>
          <w:sz w:val="26"/>
          <w:szCs w:val="26"/>
        </w:rPr>
        <w:t xml:space="preserve"> качества выполнен</w:t>
      </w:r>
      <w:r>
        <w:rPr>
          <w:rFonts w:ascii="Times New Roman" w:hAnsi="Times New Roman" w:cs="Times New Roman"/>
          <w:sz w:val="26"/>
          <w:szCs w:val="26"/>
        </w:rPr>
        <w:t>ных</w:t>
      </w:r>
      <w:r w:rsidRPr="00212649">
        <w:rPr>
          <w:rFonts w:ascii="Times New Roman" w:hAnsi="Times New Roman" w:cs="Times New Roman"/>
          <w:sz w:val="26"/>
          <w:szCs w:val="26"/>
        </w:rPr>
        <w:t xml:space="preserve"> работ</w:t>
      </w:r>
      <w:r w:rsidR="00C047A6">
        <w:rPr>
          <w:rFonts w:ascii="Times New Roman" w:hAnsi="Times New Roman" w:cs="Times New Roman"/>
          <w:sz w:val="26"/>
          <w:szCs w:val="26"/>
        </w:rPr>
        <w:t xml:space="preserve"> и</w:t>
      </w:r>
      <w:r w:rsidRPr="00212649">
        <w:rPr>
          <w:rFonts w:ascii="Times New Roman" w:hAnsi="Times New Roman" w:cs="Times New Roman"/>
          <w:sz w:val="26"/>
          <w:szCs w:val="26"/>
        </w:rPr>
        <w:t xml:space="preserve"> услуг</w:t>
      </w:r>
      <w:r>
        <w:rPr>
          <w:rFonts w:ascii="Times New Roman" w:hAnsi="Times New Roman" w:cs="Times New Roman"/>
          <w:sz w:val="26"/>
          <w:szCs w:val="26"/>
        </w:rPr>
        <w:t>;</w:t>
      </w:r>
    </w:p>
    <w:p w:rsidR="009D1B64" w:rsidRPr="00F139B4" w:rsidRDefault="009D1B64" w:rsidP="009D2118">
      <w:pPr>
        <w:spacing w:line="312" w:lineRule="exact"/>
        <w:ind w:left="80" w:right="60" w:firstLine="680"/>
        <w:jc w:val="both"/>
        <w:rPr>
          <w:rFonts w:ascii="Times New Roman" w:hAnsi="Times New Roman" w:cs="Times New Roman"/>
          <w:sz w:val="26"/>
          <w:szCs w:val="26"/>
        </w:rPr>
      </w:pPr>
      <w:r w:rsidRPr="00207A9D">
        <w:rPr>
          <w:rFonts w:ascii="Times New Roman" w:hAnsi="Times New Roman" w:cs="Times New Roman"/>
          <w:sz w:val="26"/>
          <w:szCs w:val="26"/>
        </w:rPr>
        <w:t>Улучшение жилищно-коммунального обслуживания в муниципальном  образовании «Мухоршибирский район» осуществляется</w:t>
      </w:r>
      <w:r w:rsidRPr="00F139B4">
        <w:rPr>
          <w:rFonts w:ascii="Times New Roman" w:hAnsi="Times New Roman" w:cs="Times New Roman"/>
          <w:sz w:val="26"/>
          <w:szCs w:val="26"/>
        </w:rPr>
        <w:t xml:space="preserve"> в рамках региональных и муниципальных программ </w:t>
      </w:r>
      <w:r w:rsidRPr="00F139B4">
        <w:rPr>
          <w:rFonts w:ascii="Times New Roman" w:hAnsi="Times New Roman" w:cs="Times New Roman"/>
          <w:sz w:val="26"/>
          <w:szCs w:val="26"/>
          <w:shd w:val="clear" w:color="auto" w:fill="FFFFFF"/>
        </w:rPr>
        <w:t>«Развитие строительного и жилищно-коммунального комплексов» на 2015-2017 годы и на период до 2020 года</w:t>
      </w:r>
      <w:r w:rsidR="00F139B4" w:rsidRPr="00F139B4">
        <w:rPr>
          <w:rFonts w:ascii="Times New Roman" w:hAnsi="Times New Roman" w:cs="Times New Roman"/>
          <w:sz w:val="26"/>
          <w:szCs w:val="26"/>
        </w:rPr>
        <w:t>».</w:t>
      </w:r>
    </w:p>
    <w:p w:rsidR="00BE654A" w:rsidRDefault="00BE654A" w:rsidP="009D2118">
      <w:pPr>
        <w:spacing w:line="312" w:lineRule="exact"/>
        <w:ind w:left="80" w:right="60" w:firstLine="680"/>
        <w:jc w:val="both"/>
        <w:rPr>
          <w:rFonts w:ascii="Times New Roman" w:hAnsi="Times New Roman" w:cs="Times New Roman"/>
          <w:sz w:val="26"/>
          <w:szCs w:val="26"/>
        </w:rPr>
      </w:pPr>
      <w:r w:rsidRPr="00F139B4">
        <w:rPr>
          <w:rFonts w:ascii="Times New Roman" w:hAnsi="Times New Roman" w:cs="Times New Roman"/>
          <w:sz w:val="26"/>
          <w:szCs w:val="26"/>
        </w:rPr>
        <w:t>В целях развития жилищно-коммунального хозяйства на территории муниципального образования</w:t>
      </w:r>
      <w:r>
        <w:rPr>
          <w:rFonts w:ascii="Times New Roman" w:hAnsi="Times New Roman" w:cs="Times New Roman"/>
          <w:sz w:val="26"/>
          <w:szCs w:val="26"/>
        </w:rPr>
        <w:t xml:space="preserve"> «Мухоршибирский район» разработан комплекс мер «дорожная карта», которая включает следующие основные мероприятия:</w:t>
      </w:r>
    </w:p>
    <w:p w:rsidR="00BE654A" w:rsidRPr="009D1B64" w:rsidRDefault="00BE654A" w:rsidP="009D1B64">
      <w:pPr>
        <w:pStyle w:val="aa"/>
        <w:numPr>
          <w:ilvl w:val="0"/>
          <w:numId w:val="8"/>
        </w:numPr>
        <w:spacing w:line="312" w:lineRule="exact"/>
        <w:ind w:left="142" w:right="60" w:firstLine="709"/>
        <w:jc w:val="both"/>
        <w:rPr>
          <w:rFonts w:ascii="Times New Roman" w:hAnsi="Times New Roman" w:cs="Times New Roman"/>
          <w:sz w:val="26"/>
          <w:szCs w:val="26"/>
        </w:rPr>
      </w:pPr>
      <w:r w:rsidRPr="009D1B64">
        <w:rPr>
          <w:rFonts w:ascii="Times New Roman" w:hAnsi="Times New Roman" w:cs="Times New Roman"/>
          <w:sz w:val="26"/>
          <w:szCs w:val="26"/>
        </w:rPr>
        <w:t>Модернизация коммунальной инфраструктуры</w:t>
      </w:r>
      <w:r w:rsidR="009D1B64">
        <w:rPr>
          <w:rFonts w:ascii="Times New Roman" w:hAnsi="Times New Roman" w:cs="Times New Roman"/>
          <w:sz w:val="26"/>
          <w:szCs w:val="26"/>
        </w:rPr>
        <w:t>:</w:t>
      </w:r>
    </w:p>
    <w:p w:rsidR="00BE654A" w:rsidRPr="009D1B64" w:rsidRDefault="00BE654A" w:rsidP="00F139B4">
      <w:pPr>
        <w:pStyle w:val="aa"/>
        <w:numPr>
          <w:ilvl w:val="0"/>
          <w:numId w:val="9"/>
        </w:numPr>
        <w:spacing w:line="312" w:lineRule="exact"/>
        <w:ind w:right="60"/>
        <w:jc w:val="both"/>
        <w:rPr>
          <w:rFonts w:ascii="Times New Roman" w:hAnsi="Times New Roman" w:cs="Times New Roman"/>
          <w:sz w:val="26"/>
          <w:szCs w:val="26"/>
        </w:rPr>
      </w:pPr>
      <w:r w:rsidRPr="009D1B64">
        <w:rPr>
          <w:rFonts w:ascii="Times New Roman" w:hAnsi="Times New Roman" w:cs="Times New Roman"/>
          <w:sz w:val="26"/>
          <w:szCs w:val="26"/>
        </w:rPr>
        <w:t>Модернизация объектов жилищно-коммунального хозяйства в сфере водоснабжения и водоотведения</w:t>
      </w:r>
    </w:p>
    <w:p w:rsidR="00BE654A" w:rsidRPr="009D1B64" w:rsidRDefault="00BE654A" w:rsidP="00F139B4">
      <w:pPr>
        <w:pStyle w:val="aa"/>
        <w:numPr>
          <w:ilvl w:val="0"/>
          <w:numId w:val="9"/>
        </w:numPr>
        <w:spacing w:line="312" w:lineRule="exact"/>
        <w:ind w:right="60"/>
        <w:jc w:val="both"/>
        <w:rPr>
          <w:rFonts w:ascii="Times New Roman" w:hAnsi="Times New Roman" w:cs="Times New Roman"/>
          <w:sz w:val="26"/>
          <w:szCs w:val="26"/>
        </w:rPr>
      </w:pPr>
      <w:r w:rsidRPr="009D1B64">
        <w:rPr>
          <w:rFonts w:ascii="Times New Roman" w:hAnsi="Times New Roman" w:cs="Times New Roman"/>
          <w:sz w:val="26"/>
          <w:szCs w:val="26"/>
        </w:rPr>
        <w:t>Модернизация инфраструктуры в сфере теплоснабжения</w:t>
      </w:r>
    </w:p>
    <w:p w:rsidR="00BE654A" w:rsidRPr="009D1B64" w:rsidRDefault="00BE654A" w:rsidP="009D1B64">
      <w:pPr>
        <w:pStyle w:val="aa"/>
        <w:numPr>
          <w:ilvl w:val="0"/>
          <w:numId w:val="8"/>
        </w:numPr>
        <w:spacing w:line="312" w:lineRule="exact"/>
        <w:ind w:left="142" w:right="60" w:firstLine="709"/>
        <w:jc w:val="both"/>
        <w:rPr>
          <w:rFonts w:ascii="Times New Roman" w:hAnsi="Times New Roman" w:cs="Times New Roman"/>
          <w:sz w:val="26"/>
          <w:szCs w:val="26"/>
        </w:rPr>
      </w:pPr>
      <w:r w:rsidRPr="009D1B64">
        <w:rPr>
          <w:rFonts w:ascii="Times New Roman" w:hAnsi="Times New Roman" w:cs="Times New Roman"/>
          <w:sz w:val="26"/>
          <w:szCs w:val="26"/>
        </w:rPr>
        <w:t>Мониторинг и принятие мер, направленных на борьбу с задолженностью в сфере ЖКХ</w:t>
      </w:r>
      <w:r w:rsidR="0078593A">
        <w:rPr>
          <w:rFonts w:ascii="Times New Roman" w:hAnsi="Times New Roman" w:cs="Times New Roman"/>
          <w:sz w:val="26"/>
          <w:szCs w:val="26"/>
        </w:rPr>
        <w:t>;</w:t>
      </w:r>
    </w:p>
    <w:p w:rsidR="00BE654A" w:rsidRPr="009D1B64" w:rsidRDefault="00BE654A" w:rsidP="009D1B64">
      <w:pPr>
        <w:pStyle w:val="aa"/>
        <w:numPr>
          <w:ilvl w:val="0"/>
          <w:numId w:val="8"/>
        </w:numPr>
        <w:spacing w:line="312" w:lineRule="exact"/>
        <w:ind w:left="142" w:right="60" w:firstLine="709"/>
        <w:jc w:val="both"/>
        <w:rPr>
          <w:rFonts w:ascii="Times New Roman" w:hAnsi="Times New Roman" w:cs="Times New Roman"/>
          <w:sz w:val="26"/>
          <w:szCs w:val="26"/>
        </w:rPr>
      </w:pPr>
      <w:r w:rsidRPr="009D1B64">
        <w:rPr>
          <w:rFonts w:ascii="Times New Roman" w:hAnsi="Times New Roman" w:cs="Times New Roman"/>
          <w:sz w:val="26"/>
          <w:szCs w:val="26"/>
        </w:rPr>
        <w:t>Обеспечение информационной открытости жилищно-коммунального хозяйства</w:t>
      </w:r>
      <w:r w:rsidR="0078593A">
        <w:rPr>
          <w:rFonts w:ascii="Times New Roman" w:hAnsi="Times New Roman" w:cs="Times New Roman"/>
          <w:sz w:val="26"/>
          <w:szCs w:val="26"/>
        </w:rPr>
        <w:t>;</w:t>
      </w:r>
    </w:p>
    <w:p w:rsidR="00BE654A" w:rsidRPr="009D1B64" w:rsidRDefault="00BE654A" w:rsidP="009D1B64">
      <w:pPr>
        <w:pStyle w:val="aa"/>
        <w:numPr>
          <w:ilvl w:val="0"/>
          <w:numId w:val="8"/>
        </w:numPr>
        <w:spacing w:line="312" w:lineRule="exact"/>
        <w:ind w:left="142" w:right="60" w:firstLine="709"/>
        <w:jc w:val="both"/>
        <w:rPr>
          <w:rFonts w:ascii="Times New Roman" w:hAnsi="Times New Roman" w:cs="Times New Roman"/>
          <w:sz w:val="26"/>
          <w:szCs w:val="26"/>
        </w:rPr>
      </w:pPr>
      <w:r w:rsidRPr="009D1B64">
        <w:rPr>
          <w:rFonts w:ascii="Times New Roman" w:hAnsi="Times New Roman" w:cs="Times New Roman"/>
          <w:sz w:val="26"/>
          <w:szCs w:val="26"/>
        </w:rPr>
        <w:t>Содержание жилищного фонда, в том числе государственное регулирование деятельности по управлению многоквартирными домами</w:t>
      </w:r>
      <w:r w:rsidR="0078593A">
        <w:rPr>
          <w:rFonts w:ascii="Times New Roman" w:hAnsi="Times New Roman" w:cs="Times New Roman"/>
          <w:sz w:val="26"/>
          <w:szCs w:val="26"/>
        </w:rPr>
        <w:t>;</w:t>
      </w:r>
    </w:p>
    <w:p w:rsidR="00BE654A" w:rsidRDefault="00BE654A" w:rsidP="009D1B64">
      <w:pPr>
        <w:pStyle w:val="aa"/>
        <w:numPr>
          <w:ilvl w:val="0"/>
          <w:numId w:val="8"/>
        </w:numPr>
        <w:spacing w:line="312" w:lineRule="exact"/>
        <w:ind w:left="142" w:right="60" w:firstLine="709"/>
        <w:jc w:val="both"/>
        <w:rPr>
          <w:rFonts w:ascii="Times New Roman" w:hAnsi="Times New Roman" w:cs="Times New Roman"/>
          <w:sz w:val="26"/>
          <w:szCs w:val="26"/>
        </w:rPr>
      </w:pPr>
      <w:r w:rsidRPr="009D1B64">
        <w:rPr>
          <w:rFonts w:ascii="Times New Roman" w:hAnsi="Times New Roman" w:cs="Times New Roman"/>
          <w:sz w:val="26"/>
          <w:szCs w:val="26"/>
        </w:rPr>
        <w:t>Реализация мер по энергосбережению и повышению энергетической эффективности</w:t>
      </w:r>
      <w:r w:rsidR="00207A9D">
        <w:rPr>
          <w:rFonts w:ascii="Times New Roman" w:hAnsi="Times New Roman" w:cs="Times New Roman"/>
          <w:sz w:val="26"/>
          <w:szCs w:val="26"/>
        </w:rPr>
        <w:t>.</w:t>
      </w:r>
    </w:p>
    <w:p w:rsidR="0078593A" w:rsidRPr="009D2118" w:rsidRDefault="0078593A" w:rsidP="0078593A">
      <w:pPr>
        <w:spacing w:line="312" w:lineRule="exact"/>
        <w:ind w:left="80" w:right="60" w:firstLine="680"/>
        <w:jc w:val="both"/>
        <w:rPr>
          <w:rFonts w:ascii="Times New Roman" w:hAnsi="Times New Roman" w:cs="Times New Roman"/>
          <w:sz w:val="26"/>
          <w:szCs w:val="26"/>
        </w:rPr>
      </w:pPr>
      <w:r w:rsidRPr="009D2118">
        <w:rPr>
          <w:rFonts w:ascii="Times New Roman" w:hAnsi="Times New Roman" w:cs="Times New Roman"/>
          <w:sz w:val="26"/>
          <w:szCs w:val="26"/>
        </w:rPr>
        <w:t>К конкурентным сферам в жилищно-коммунальном комплексе можно отнести следующие виды деятельности:</w:t>
      </w:r>
    </w:p>
    <w:p w:rsidR="0078593A" w:rsidRPr="009D2118" w:rsidRDefault="0078593A" w:rsidP="0078593A">
      <w:pPr>
        <w:numPr>
          <w:ilvl w:val="0"/>
          <w:numId w:val="7"/>
        </w:numPr>
        <w:tabs>
          <w:tab w:val="left" w:pos="904"/>
        </w:tabs>
        <w:spacing w:line="312" w:lineRule="exact"/>
        <w:ind w:left="80" w:firstLine="680"/>
        <w:jc w:val="both"/>
        <w:rPr>
          <w:rFonts w:ascii="Times New Roman" w:hAnsi="Times New Roman" w:cs="Times New Roman"/>
          <w:sz w:val="26"/>
          <w:szCs w:val="26"/>
        </w:rPr>
      </w:pPr>
      <w:r w:rsidRPr="009D2118">
        <w:rPr>
          <w:rFonts w:ascii="Times New Roman" w:hAnsi="Times New Roman" w:cs="Times New Roman"/>
          <w:sz w:val="26"/>
          <w:szCs w:val="26"/>
        </w:rPr>
        <w:t>деятельность по управлению многоквартирными домами;</w:t>
      </w:r>
    </w:p>
    <w:p w:rsidR="0078593A" w:rsidRPr="009D2118" w:rsidRDefault="0078593A" w:rsidP="0078593A">
      <w:pPr>
        <w:numPr>
          <w:ilvl w:val="0"/>
          <w:numId w:val="7"/>
        </w:numPr>
        <w:tabs>
          <w:tab w:val="left" w:pos="1102"/>
        </w:tabs>
        <w:spacing w:line="312" w:lineRule="exact"/>
        <w:ind w:left="80" w:right="60" w:firstLine="680"/>
        <w:jc w:val="both"/>
        <w:rPr>
          <w:rFonts w:ascii="Times New Roman" w:hAnsi="Times New Roman" w:cs="Times New Roman"/>
          <w:sz w:val="26"/>
          <w:szCs w:val="26"/>
        </w:rPr>
      </w:pPr>
      <w:r w:rsidRPr="009D2118">
        <w:rPr>
          <w:rFonts w:ascii="Times New Roman" w:hAnsi="Times New Roman" w:cs="Times New Roman"/>
          <w:sz w:val="26"/>
          <w:szCs w:val="26"/>
        </w:rPr>
        <w:t>деятельность по содержанию и ремонту общего имущества в многоквартирных домах.</w:t>
      </w:r>
    </w:p>
    <w:p w:rsidR="0078593A" w:rsidRPr="009D2118" w:rsidRDefault="0078593A" w:rsidP="0078593A">
      <w:pPr>
        <w:spacing w:line="312" w:lineRule="exact"/>
        <w:ind w:left="80" w:right="60" w:firstLine="680"/>
        <w:jc w:val="both"/>
        <w:rPr>
          <w:rFonts w:ascii="Times New Roman" w:hAnsi="Times New Roman" w:cs="Times New Roman"/>
          <w:sz w:val="26"/>
          <w:szCs w:val="26"/>
        </w:rPr>
      </w:pPr>
      <w:r w:rsidRPr="009D2118">
        <w:rPr>
          <w:rFonts w:ascii="Times New Roman" w:hAnsi="Times New Roman" w:cs="Times New Roman"/>
          <w:sz w:val="26"/>
          <w:szCs w:val="26"/>
        </w:rPr>
        <w:t xml:space="preserve">По причине ограниченности технологических возможностей, устоявшейся системы </w:t>
      </w:r>
      <w:r>
        <w:rPr>
          <w:rFonts w:ascii="Times New Roman" w:hAnsi="Times New Roman" w:cs="Times New Roman"/>
          <w:sz w:val="26"/>
          <w:szCs w:val="26"/>
        </w:rPr>
        <w:t>водообеспечения и водоотведения</w:t>
      </w:r>
      <w:r w:rsidRPr="009D2118">
        <w:rPr>
          <w:rFonts w:ascii="Times New Roman" w:hAnsi="Times New Roman" w:cs="Times New Roman"/>
          <w:sz w:val="26"/>
          <w:szCs w:val="26"/>
        </w:rPr>
        <w:t>, конкуренция на данных рынках имеет низкий потенциал для развития.</w:t>
      </w:r>
    </w:p>
    <w:p w:rsidR="0078593A" w:rsidRDefault="0078593A" w:rsidP="00C047A6">
      <w:pPr>
        <w:spacing w:line="312" w:lineRule="exact"/>
        <w:ind w:left="80" w:right="60" w:firstLine="629"/>
        <w:jc w:val="both"/>
        <w:rPr>
          <w:rFonts w:ascii="Times New Roman" w:hAnsi="Times New Roman" w:cs="Times New Roman"/>
          <w:sz w:val="26"/>
          <w:szCs w:val="26"/>
        </w:rPr>
      </w:pPr>
      <w:r w:rsidRPr="009D2118">
        <w:rPr>
          <w:rFonts w:ascii="Times New Roman" w:hAnsi="Times New Roman" w:cs="Times New Roman"/>
          <w:sz w:val="26"/>
          <w:szCs w:val="26"/>
        </w:rPr>
        <w:t xml:space="preserve">Уровень благоустройства жилищного фонда по состоянию </w:t>
      </w:r>
      <w:r>
        <w:rPr>
          <w:rFonts w:ascii="Times New Roman" w:hAnsi="Times New Roman" w:cs="Times New Roman"/>
          <w:sz w:val="26"/>
          <w:szCs w:val="26"/>
        </w:rPr>
        <w:t>з</w:t>
      </w:r>
      <w:r w:rsidRPr="009D2118">
        <w:rPr>
          <w:rFonts w:ascii="Times New Roman" w:hAnsi="Times New Roman" w:cs="Times New Roman"/>
          <w:sz w:val="26"/>
          <w:szCs w:val="26"/>
        </w:rPr>
        <w:t>а 201</w:t>
      </w:r>
      <w:r>
        <w:rPr>
          <w:rFonts w:ascii="Times New Roman" w:hAnsi="Times New Roman" w:cs="Times New Roman"/>
          <w:sz w:val="26"/>
          <w:szCs w:val="26"/>
        </w:rPr>
        <w:t>8</w:t>
      </w:r>
      <w:r w:rsidRPr="009D2118">
        <w:rPr>
          <w:rFonts w:ascii="Times New Roman" w:hAnsi="Times New Roman" w:cs="Times New Roman"/>
          <w:sz w:val="26"/>
          <w:szCs w:val="26"/>
        </w:rPr>
        <w:t xml:space="preserve"> год центральным отоплением</w:t>
      </w:r>
      <w:r>
        <w:rPr>
          <w:rFonts w:ascii="Times New Roman" w:hAnsi="Times New Roman" w:cs="Times New Roman"/>
          <w:sz w:val="26"/>
          <w:szCs w:val="26"/>
        </w:rPr>
        <w:t>, водопроводом и канализацией - 21</w:t>
      </w:r>
      <w:r w:rsidRPr="009D2118">
        <w:rPr>
          <w:rFonts w:ascii="Times New Roman" w:hAnsi="Times New Roman" w:cs="Times New Roman"/>
          <w:sz w:val="26"/>
          <w:szCs w:val="26"/>
        </w:rPr>
        <w:t xml:space="preserve"> %.</w:t>
      </w:r>
    </w:p>
    <w:p w:rsidR="00212649" w:rsidRPr="00C047A6" w:rsidRDefault="00212649" w:rsidP="00C047A6">
      <w:pPr>
        <w:tabs>
          <w:tab w:val="left" w:pos="894"/>
        </w:tabs>
        <w:spacing w:line="260" w:lineRule="exact"/>
        <w:ind w:right="60" w:firstLine="709"/>
        <w:jc w:val="both"/>
        <w:rPr>
          <w:rFonts w:ascii="Times New Roman" w:hAnsi="Times New Roman" w:cs="Times New Roman"/>
          <w:sz w:val="26"/>
          <w:szCs w:val="26"/>
        </w:rPr>
      </w:pPr>
      <w:r w:rsidRPr="00C047A6">
        <w:rPr>
          <w:rFonts w:ascii="Times New Roman" w:hAnsi="Times New Roman" w:cs="Times New Roman"/>
          <w:sz w:val="26"/>
          <w:szCs w:val="26"/>
        </w:rPr>
        <w:t>К барьерам, препятствующим для вхождения на рынок</w:t>
      </w:r>
      <w:r w:rsidR="00C047A6" w:rsidRPr="00C047A6">
        <w:rPr>
          <w:rFonts w:ascii="Times New Roman" w:hAnsi="Times New Roman" w:cs="Times New Roman"/>
          <w:sz w:val="26"/>
          <w:szCs w:val="26"/>
        </w:rPr>
        <w:t xml:space="preserve"> ЖКХ новых предприятий, </w:t>
      </w:r>
      <w:r w:rsidRPr="00C047A6">
        <w:rPr>
          <w:rFonts w:ascii="Times New Roman" w:hAnsi="Times New Roman" w:cs="Times New Roman"/>
          <w:sz w:val="26"/>
          <w:szCs w:val="26"/>
        </w:rPr>
        <w:t>можно отнести следующ</w:t>
      </w:r>
      <w:r w:rsidR="00C047A6">
        <w:rPr>
          <w:rFonts w:ascii="Times New Roman" w:hAnsi="Times New Roman" w:cs="Times New Roman"/>
          <w:sz w:val="26"/>
          <w:szCs w:val="26"/>
        </w:rPr>
        <w:t>е</w:t>
      </w:r>
      <w:r w:rsidRPr="00C047A6">
        <w:rPr>
          <w:rFonts w:ascii="Times New Roman" w:hAnsi="Times New Roman" w:cs="Times New Roman"/>
          <w:sz w:val="26"/>
          <w:szCs w:val="26"/>
        </w:rPr>
        <w:t>е:</w:t>
      </w:r>
    </w:p>
    <w:p w:rsidR="00212649" w:rsidRPr="00212649" w:rsidRDefault="003236E0" w:rsidP="003236E0">
      <w:pPr>
        <w:tabs>
          <w:tab w:val="left" w:pos="889"/>
        </w:tabs>
        <w:spacing w:line="312" w:lineRule="exact"/>
        <w:ind w:left="789"/>
        <w:jc w:val="both"/>
        <w:rPr>
          <w:rFonts w:ascii="Times New Roman" w:hAnsi="Times New Roman" w:cs="Times New Roman"/>
          <w:sz w:val="26"/>
          <w:szCs w:val="26"/>
        </w:rPr>
      </w:pPr>
      <w:r>
        <w:rPr>
          <w:rFonts w:ascii="Times New Roman" w:hAnsi="Times New Roman" w:cs="Times New Roman"/>
          <w:sz w:val="26"/>
          <w:szCs w:val="26"/>
        </w:rPr>
        <w:t xml:space="preserve">- </w:t>
      </w:r>
      <w:r w:rsidR="00212649" w:rsidRPr="00212649">
        <w:rPr>
          <w:rFonts w:ascii="Times New Roman" w:hAnsi="Times New Roman" w:cs="Times New Roman"/>
          <w:sz w:val="26"/>
          <w:szCs w:val="26"/>
        </w:rPr>
        <w:t>значительный уровень износа коммунальной инфраструктуры;</w:t>
      </w:r>
    </w:p>
    <w:p w:rsidR="00212649" w:rsidRPr="00212649" w:rsidRDefault="003236E0" w:rsidP="003236E0">
      <w:pPr>
        <w:tabs>
          <w:tab w:val="left" w:pos="894"/>
        </w:tabs>
        <w:spacing w:line="312" w:lineRule="exact"/>
        <w:ind w:left="78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12649" w:rsidRPr="00212649">
        <w:rPr>
          <w:rFonts w:ascii="Times New Roman" w:hAnsi="Times New Roman" w:cs="Times New Roman"/>
          <w:sz w:val="26"/>
          <w:szCs w:val="26"/>
        </w:rPr>
        <w:t>наличие задолженности за ЖКУ;</w:t>
      </w:r>
    </w:p>
    <w:p w:rsidR="00212649" w:rsidRPr="00212649" w:rsidRDefault="003236E0" w:rsidP="003236E0">
      <w:pPr>
        <w:tabs>
          <w:tab w:val="left" w:pos="889"/>
        </w:tabs>
        <w:spacing w:line="312" w:lineRule="exact"/>
        <w:ind w:left="789"/>
        <w:jc w:val="both"/>
        <w:rPr>
          <w:rFonts w:ascii="Times New Roman" w:hAnsi="Times New Roman" w:cs="Times New Roman"/>
          <w:sz w:val="26"/>
          <w:szCs w:val="26"/>
        </w:rPr>
      </w:pPr>
      <w:r>
        <w:rPr>
          <w:rFonts w:ascii="Times New Roman" w:hAnsi="Times New Roman" w:cs="Times New Roman"/>
          <w:sz w:val="26"/>
          <w:szCs w:val="26"/>
        </w:rPr>
        <w:t xml:space="preserve">- </w:t>
      </w:r>
      <w:r w:rsidR="00212649" w:rsidRPr="00212649">
        <w:rPr>
          <w:rFonts w:ascii="Times New Roman" w:hAnsi="Times New Roman" w:cs="Times New Roman"/>
          <w:sz w:val="26"/>
          <w:szCs w:val="26"/>
        </w:rPr>
        <w:t>низкая рентабельность отрасли;</w:t>
      </w:r>
    </w:p>
    <w:p w:rsidR="00212649" w:rsidRDefault="003236E0" w:rsidP="003236E0">
      <w:pPr>
        <w:tabs>
          <w:tab w:val="left" w:pos="894"/>
        </w:tabs>
        <w:spacing w:after="350" w:line="312" w:lineRule="exact"/>
        <w:ind w:left="789"/>
        <w:jc w:val="both"/>
        <w:rPr>
          <w:rFonts w:ascii="Times New Roman" w:hAnsi="Times New Roman" w:cs="Times New Roman"/>
          <w:sz w:val="26"/>
          <w:szCs w:val="26"/>
        </w:rPr>
      </w:pPr>
      <w:r>
        <w:rPr>
          <w:rFonts w:ascii="Times New Roman" w:hAnsi="Times New Roman" w:cs="Times New Roman"/>
          <w:sz w:val="26"/>
          <w:szCs w:val="26"/>
        </w:rPr>
        <w:t xml:space="preserve">- </w:t>
      </w:r>
      <w:r w:rsidR="00212649" w:rsidRPr="00212649">
        <w:rPr>
          <w:rFonts w:ascii="Times New Roman" w:hAnsi="Times New Roman" w:cs="Times New Roman"/>
          <w:sz w:val="26"/>
          <w:szCs w:val="26"/>
        </w:rPr>
        <w:t>физический износ жилищного фонда.</w:t>
      </w:r>
    </w:p>
    <w:p w:rsidR="00C26022" w:rsidRDefault="00C26022" w:rsidP="00F25B54">
      <w:pPr>
        <w:tabs>
          <w:tab w:val="left" w:pos="894"/>
        </w:tabs>
        <w:ind w:left="789"/>
        <w:contextualSpacing/>
        <w:jc w:val="center"/>
        <w:rPr>
          <w:rFonts w:ascii="Times New Roman" w:hAnsi="Times New Roman" w:cs="Times New Roman"/>
          <w:b/>
          <w:sz w:val="26"/>
          <w:szCs w:val="26"/>
        </w:rPr>
      </w:pPr>
    </w:p>
    <w:p w:rsidR="00B43A88" w:rsidRDefault="00B43A88" w:rsidP="00F25B54">
      <w:pPr>
        <w:tabs>
          <w:tab w:val="left" w:pos="894"/>
        </w:tabs>
        <w:ind w:left="789"/>
        <w:contextualSpacing/>
        <w:jc w:val="center"/>
        <w:rPr>
          <w:rFonts w:ascii="Times New Roman" w:hAnsi="Times New Roman" w:cs="Times New Roman"/>
          <w:b/>
          <w:sz w:val="26"/>
          <w:szCs w:val="26"/>
        </w:rPr>
      </w:pPr>
      <w:r w:rsidRPr="00B43A88">
        <w:rPr>
          <w:rFonts w:ascii="Times New Roman" w:hAnsi="Times New Roman" w:cs="Times New Roman"/>
          <w:b/>
          <w:sz w:val="26"/>
          <w:szCs w:val="26"/>
        </w:rPr>
        <w:t>1.2.2. Рынок розничной торговли</w:t>
      </w:r>
    </w:p>
    <w:p w:rsidR="00F25B54" w:rsidRDefault="00F25B54" w:rsidP="00F25B54">
      <w:pPr>
        <w:ind w:right="20" w:firstLine="851"/>
        <w:contextualSpacing/>
        <w:jc w:val="both"/>
        <w:rPr>
          <w:rFonts w:ascii="Times New Roman" w:eastAsia="Times New Roman" w:hAnsi="Times New Roman" w:cs="Times New Roman"/>
          <w:color w:val="auto"/>
          <w:sz w:val="27"/>
          <w:szCs w:val="27"/>
        </w:rPr>
      </w:pPr>
    </w:p>
    <w:p w:rsidR="00F25B54" w:rsidRPr="00DD0E1B" w:rsidRDefault="00F25B54" w:rsidP="00DD0E1B">
      <w:pPr>
        <w:ind w:right="23" w:firstLine="851"/>
        <w:contextualSpacing/>
        <w:jc w:val="both"/>
        <w:rPr>
          <w:rFonts w:ascii="Times New Roman" w:hAnsi="Times New Roman" w:cs="Times New Roman"/>
          <w:sz w:val="26"/>
          <w:szCs w:val="26"/>
        </w:rPr>
      </w:pPr>
      <w:r w:rsidRPr="00DD0E1B">
        <w:rPr>
          <w:rFonts w:ascii="Times New Roman" w:eastAsia="Times New Roman" w:hAnsi="Times New Roman" w:cs="Times New Roman"/>
          <w:color w:val="auto"/>
          <w:sz w:val="26"/>
          <w:szCs w:val="26"/>
        </w:rPr>
        <w:t xml:space="preserve">Торговля является одной из наиболее динамично развивающихся отраслей, она представлена широким кругом мелких и средних организаций, ведущих конкурентную борьбу за потенциальных потребителей. </w:t>
      </w:r>
      <w:r w:rsidRPr="00DD0E1B">
        <w:rPr>
          <w:rFonts w:ascii="Times New Roman" w:hAnsi="Times New Roman" w:cs="Times New Roman"/>
          <w:sz w:val="26"/>
          <w:szCs w:val="26"/>
        </w:rPr>
        <w:t>В торговле, как ни в одной из других отраслей экономики района, наблюдается высокая конкуренция, предпринимательская и инвестиционная активность.</w:t>
      </w:r>
    </w:p>
    <w:p w:rsidR="003236E0" w:rsidRPr="00DD0E1B" w:rsidRDefault="003236E0" w:rsidP="00DD0E1B">
      <w:pPr>
        <w:ind w:right="20" w:firstLine="851"/>
        <w:contextualSpacing/>
        <w:jc w:val="both"/>
        <w:rPr>
          <w:rFonts w:ascii="Times New Roman" w:hAnsi="Times New Roman" w:cs="Times New Roman"/>
          <w:sz w:val="26"/>
          <w:szCs w:val="26"/>
        </w:rPr>
      </w:pPr>
      <w:r w:rsidRPr="00DD0E1B">
        <w:rPr>
          <w:rFonts w:ascii="Times New Roman" w:eastAsia="Times New Roman" w:hAnsi="Times New Roman" w:cs="Times New Roman"/>
          <w:color w:val="auto"/>
          <w:sz w:val="26"/>
          <w:szCs w:val="26"/>
        </w:rPr>
        <w:t>Сфера розничной торговли представлена разными форматами от крупных республиканских сетей «Титан», «Барис», «Саган-Дали»</w:t>
      </w:r>
      <w:r w:rsidR="00EC19A0" w:rsidRPr="00DD0E1B">
        <w:rPr>
          <w:rFonts w:ascii="Times New Roman" w:eastAsia="Times New Roman" w:hAnsi="Times New Roman" w:cs="Times New Roman"/>
          <w:color w:val="auto"/>
          <w:sz w:val="26"/>
          <w:szCs w:val="26"/>
        </w:rPr>
        <w:t>, «Хозяин», «За рулём»</w:t>
      </w:r>
      <w:r w:rsidRPr="00DD0E1B">
        <w:rPr>
          <w:rFonts w:ascii="Times New Roman" w:eastAsia="Times New Roman" w:hAnsi="Times New Roman" w:cs="Times New Roman"/>
          <w:color w:val="auto"/>
          <w:sz w:val="26"/>
          <w:szCs w:val="26"/>
        </w:rPr>
        <w:t xml:space="preserve"> до магазинов шаговой доступности</w:t>
      </w:r>
      <w:r w:rsidR="00F27715" w:rsidRPr="00DD0E1B">
        <w:rPr>
          <w:rFonts w:ascii="Times New Roman" w:eastAsia="Times New Roman" w:hAnsi="Times New Roman" w:cs="Times New Roman"/>
          <w:color w:val="auto"/>
          <w:sz w:val="26"/>
          <w:szCs w:val="26"/>
        </w:rPr>
        <w:t xml:space="preserve"> и</w:t>
      </w:r>
      <w:r w:rsidRPr="00DD0E1B">
        <w:rPr>
          <w:rFonts w:ascii="Times New Roman" w:eastAsia="Times New Roman" w:hAnsi="Times New Roman" w:cs="Times New Roman"/>
          <w:color w:val="auto"/>
          <w:sz w:val="26"/>
          <w:szCs w:val="26"/>
        </w:rPr>
        <w:t xml:space="preserve"> объектов нестационарной </w:t>
      </w:r>
      <w:r w:rsidR="009663D3" w:rsidRPr="00DD0E1B">
        <w:rPr>
          <w:rFonts w:ascii="Times New Roman" w:eastAsia="Times New Roman" w:hAnsi="Times New Roman" w:cs="Times New Roman"/>
          <w:color w:val="auto"/>
          <w:sz w:val="26"/>
          <w:szCs w:val="26"/>
        </w:rPr>
        <w:t xml:space="preserve">мелкорозничной </w:t>
      </w:r>
      <w:r w:rsidRPr="00DD0E1B">
        <w:rPr>
          <w:rFonts w:ascii="Times New Roman" w:eastAsia="Times New Roman" w:hAnsi="Times New Roman" w:cs="Times New Roman"/>
          <w:color w:val="auto"/>
          <w:sz w:val="26"/>
          <w:szCs w:val="26"/>
        </w:rPr>
        <w:t>торговли</w:t>
      </w:r>
      <w:r w:rsidR="009663D3" w:rsidRPr="00DD0E1B">
        <w:rPr>
          <w:rFonts w:ascii="Times New Roman" w:eastAsia="Times New Roman" w:hAnsi="Times New Roman" w:cs="Times New Roman"/>
          <w:color w:val="auto"/>
          <w:sz w:val="26"/>
          <w:szCs w:val="26"/>
        </w:rPr>
        <w:t xml:space="preserve">. </w:t>
      </w:r>
    </w:p>
    <w:p w:rsidR="00F25B54" w:rsidRPr="00DD0E1B" w:rsidRDefault="00F25B54" w:rsidP="00DD0E1B">
      <w:pPr>
        <w:ind w:firstLine="709"/>
        <w:contextualSpacing/>
        <w:jc w:val="both"/>
        <w:rPr>
          <w:rFonts w:ascii="Times New Roman" w:eastAsia="Times New Roman" w:hAnsi="Times New Roman" w:cs="Times New Roman"/>
          <w:sz w:val="26"/>
          <w:szCs w:val="26"/>
        </w:rPr>
      </w:pPr>
      <w:r w:rsidRPr="00DD0E1B">
        <w:rPr>
          <w:rFonts w:ascii="Times New Roman" w:eastAsia="Times New Roman" w:hAnsi="Times New Roman" w:cs="Times New Roman"/>
          <w:sz w:val="26"/>
          <w:szCs w:val="26"/>
        </w:rPr>
        <w:t>По состоянию на 01 января 2019 года торговое обслуживание населения осуществля</w:t>
      </w:r>
      <w:r w:rsidR="003236E0" w:rsidRPr="00DD0E1B">
        <w:rPr>
          <w:rFonts w:ascii="Times New Roman" w:eastAsia="Times New Roman" w:hAnsi="Times New Roman" w:cs="Times New Roman"/>
          <w:sz w:val="26"/>
          <w:szCs w:val="26"/>
        </w:rPr>
        <w:t>ют</w:t>
      </w:r>
      <w:r w:rsidRPr="00DD0E1B">
        <w:rPr>
          <w:rFonts w:ascii="Times New Roman" w:eastAsia="Times New Roman" w:hAnsi="Times New Roman" w:cs="Times New Roman"/>
          <w:sz w:val="26"/>
          <w:szCs w:val="26"/>
        </w:rPr>
        <w:t xml:space="preserve"> 229 объектов розничной торговли с общей торговой площадью 9 320 кв. м., в том числе 189 стационарных торговых объекта и 40 нестационарных объект</w:t>
      </w:r>
      <w:r w:rsidR="00F27715" w:rsidRPr="00DD0E1B">
        <w:rPr>
          <w:rFonts w:ascii="Times New Roman" w:eastAsia="Times New Roman" w:hAnsi="Times New Roman" w:cs="Times New Roman"/>
          <w:sz w:val="26"/>
          <w:szCs w:val="26"/>
        </w:rPr>
        <w:t>ов</w:t>
      </w:r>
      <w:r w:rsidRPr="00DD0E1B">
        <w:rPr>
          <w:rFonts w:ascii="Times New Roman" w:eastAsia="Times New Roman" w:hAnsi="Times New Roman" w:cs="Times New Roman"/>
          <w:sz w:val="26"/>
          <w:szCs w:val="26"/>
        </w:rPr>
        <w:t>. Фактическая обеспеченность населения торговыми площадями на 1000 жителей составила 398 кв.м. Наибольшее количество объектов потребительского рынка сосредоточено в крупных населенных пунктах - это с. Мухоршибирь и п. Саган-Нур.</w:t>
      </w:r>
    </w:p>
    <w:p w:rsidR="00920B43" w:rsidRPr="00DD0E1B" w:rsidRDefault="00920B43" w:rsidP="00DD0E1B">
      <w:pPr>
        <w:ind w:firstLine="709"/>
        <w:contextualSpacing/>
        <w:jc w:val="both"/>
        <w:rPr>
          <w:rFonts w:ascii="Times New Roman" w:eastAsia="Calibri" w:hAnsi="Times New Roman" w:cs="Times New Roman"/>
          <w:sz w:val="26"/>
          <w:szCs w:val="26"/>
        </w:rPr>
      </w:pPr>
      <w:r w:rsidRPr="00DD0E1B">
        <w:rPr>
          <w:rFonts w:ascii="Times New Roman" w:eastAsia="Calibri" w:hAnsi="Times New Roman" w:cs="Times New Roman"/>
          <w:sz w:val="26"/>
          <w:szCs w:val="26"/>
        </w:rPr>
        <w:t xml:space="preserve">Размещение объектов мелкорозничной торговли в районе осуществляется на основании схем размещения нестационарных торговых объектов. Для обеспечения открытости и доступности сведений о местах, предлагаемых к установке торговых объектов, схемы размещены на официальных сайтах администрации МО «Мухоршибирский район» сети "Интернет и на сайте Минпромторга Республики Бурятия. </w:t>
      </w:r>
    </w:p>
    <w:p w:rsidR="00F27715" w:rsidRPr="00DD0E1B" w:rsidRDefault="00F27715" w:rsidP="00DD0E1B">
      <w:pPr>
        <w:ind w:firstLine="709"/>
        <w:contextualSpacing/>
        <w:jc w:val="both"/>
        <w:rPr>
          <w:rFonts w:ascii="Times New Roman" w:eastAsia="Times New Roman" w:hAnsi="Times New Roman" w:cs="Times New Roman"/>
          <w:sz w:val="26"/>
          <w:szCs w:val="26"/>
        </w:rPr>
      </w:pPr>
      <w:r w:rsidRPr="00DD0E1B">
        <w:rPr>
          <w:rFonts w:ascii="Times New Roman" w:eastAsia="Times New Roman" w:hAnsi="Times New Roman" w:cs="Times New Roman"/>
          <w:sz w:val="26"/>
          <w:szCs w:val="26"/>
        </w:rPr>
        <w:t xml:space="preserve">Показатели оборота розничной торговли характеризуется </w:t>
      </w:r>
      <w:r w:rsidR="009663D3" w:rsidRPr="00DD0E1B">
        <w:rPr>
          <w:rFonts w:ascii="Times New Roman" w:eastAsia="Times New Roman" w:hAnsi="Times New Roman" w:cs="Times New Roman"/>
          <w:sz w:val="26"/>
          <w:szCs w:val="26"/>
        </w:rPr>
        <w:t>увеличением.</w:t>
      </w:r>
      <w:r w:rsidRPr="00DD0E1B">
        <w:rPr>
          <w:rFonts w:ascii="Times New Roman" w:eastAsia="Times New Roman" w:hAnsi="Times New Roman" w:cs="Times New Roman"/>
          <w:sz w:val="26"/>
          <w:szCs w:val="26"/>
        </w:rPr>
        <w:t xml:space="preserve"> Оборот розничной торговли за  отчетный период составил 1 800,0 млн. руб., что к уровню прошлого года – 105,9%</w:t>
      </w:r>
      <w:r w:rsidR="009663D3" w:rsidRPr="00DD0E1B">
        <w:rPr>
          <w:rFonts w:ascii="Times New Roman" w:eastAsia="Times New Roman" w:hAnsi="Times New Roman" w:cs="Times New Roman"/>
          <w:sz w:val="26"/>
          <w:szCs w:val="26"/>
        </w:rPr>
        <w:t>. Оборот розничной торговли на душу населения в 2018 году составил 77,2 тыс. руб.</w:t>
      </w:r>
    </w:p>
    <w:p w:rsidR="00920B43" w:rsidRPr="00DD0E1B" w:rsidRDefault="0087696F" w:rsidP="00DD0E1B">
      <w:pPr>
        <w:ind w:right="20" w:firstLine="851"/>
        <w:contextualSpacing/>
        <w:jc w:val="both"/>
        <w:rPr>
          <w:rFonts w:ascii="Times New Roman" w:hAnsi="Times New Roman" w:cs="Times New Roman"/>
          <w:sz w:val="26"/>
          <w:szCs w:val="26"/>
        </w:rPr>
      </w:pPr>
      <w:r w:rsidRPr="00DD0E1B">
        <w:rPr>
          <w:rFonts w:ascii="Times New Roman" w:hAnsi="Times New Roman" w:cs="Times New Roman"/>
          <w:sz w:val="26"/>
          <w:szCs w:val="26"/>
        </w:rPr>
        <w:t>В целом рынок розничной торговли характеризуется развитой конкуренцией</w:t>
      </w:r>
      <w:r w:rsidR="00BA5C7C" w:rsidRPr="00DD0E1B">
        <w:rPr>
          <w:rFonts w:ascii="Times New Roman" w:hAnsi="Times New Roman" w:cs="Times New Roman"/>
          <w:sz w:val="26"/>
          <w:szCs w:val="26"/>
        </w:rPr>
        <w:t xml:space="preserve">, но существенным препятствием является высокий уровень конкуренции со стороны региональных торговых сетей, пользующихся высокой популярностью среди населения. </w:t>
      </w:r>
    </w:p>
    <w:p w:rsidR="00BA5C7C" w:rsidRPr="00DD0E1B" w:rsidRDefault="008F3807" w:rsidP="00DD0E1B">
      <w:pPr>
        <w:ind w:right="20" w:firstLine="851"/>
        <w:contextualSpacing/>
        <w:jc w:val="both"/>
        <w:rPr>
          <w:rFonts w:ascii="Times New Roman" w:hAnsi="Times New Roman" w:cs="Times New Roman"/>
          <w:sz w:val="26"/>
          <w:szCs w:val="26"/>
        </w:rPr>
      </w:pPr>
      <w:r w:rsidRPr="00DD0E1B">
        <w:rPr>
          <w:rFonts w:ascii="Times New Roman" w:hAnsi="Times New Roman" w:cs="Times New Roman"/>
          <w:sz w:val="26"/>
          <w:szCs w:val="26"/>
        </w:rPr>
        <w:t>О</w:t>
      </w:r>
      <w:r w:rsidR="00B84917" w:rsidRPr="00DD0E1B">
        <w:rPr>
          <w:rFonts w:ascii="Times New Roman" w:hAnsi="Times New Roman" w:cs="Times New Roman"/>
          <w:sz w:val="26"/>
          <w:szCs w:val="26"/>
        </w:rPr>
        <w:t>тток населения из сельской местности и низк</w:t>
      </w:r>
      <w:r w:rsidR="00920B43" w:rsidRPr="00DD0E1B">
        <w:rPr>
          <w:rFonts w:ascii="Times New Roman" w:hAnsi="Times New Roman" w:cs="Times New Roman"/>
          <w:sz w:val="26"/>
          <w:szCs w:val="26"/>
        </w:rPr>
        <w:t>и</w:t>
      </w:r>
      <w:r w:rsidRPr="00DD0E1B">
        <w:rPr>
          <w:rFonts w:ascii="Times New Roman" w:hAnsi="Times New Roman" w:cs="Times New Roman"/>
          <w:sz w:val="26"/>
          <w:szCs w:val="26"/>
        </w:rPr>
        <w:t>й</w:t>
      </w:r>
      <w:r w:rsidR="00920B43" w:rsidRPr="00DD0E1B">
        <w:rPr>
          <w:rFonts w:ascii="Times New Roman" w:hAnsi="Times New Roman" w:cs="Times New Roman"/>
          <w:sz w:val="26"/>
          <w:szCs w:val="26"/>
        </w:rPr>
        <w:t xml:space="preserve"> уров</w:t>
      </w:r>
      <w:r w:rsidRPr="00DD0E1B">
        <w:rPr>
          <w:rFonts w:ascii="Times New Roman" w:hAnsi="Times New Roman" w:cs="Times New Roman"/>
          <w:sz w:val="26"/>
          <w:szCs w:val="26"/>
        </w:rPr>
        <w:t>ень</w:t>
      </w:r>
      <w:r w:rsidR="00B84917" w:rsidRPr="00DD0E1B">
        <w:rPr>
          <w:rFonts w:ascii="Times New Roman" w:hAnsi="Times New Roman" w:cs="Times New Roman"/>
          <w:sz w:val="26"/>
          <w:szCs w:val="26"/>
        </w:rPr>
        <w:t xml:space="preserve"> покупательской способност</w:t>
      </w:r>
      <w:r w:rsidR="00920B43" w:rsidRPr="00DD0E1B">
        <w:rPr>
          <w:rFonts w:ascii="Times New Roman" w:hAnsi="Times New Roman" w:cs="Times New Roman"/>
          <w:sz w:val="26"/>
          <w:szCs w:val="26"/>
        </w:rPr>
        <w:t>и</w:t>
      </w:r>
      <w:r w:rsidRPr="00DD0E1B">
        <w:rPr>
          <w:rFonts w:ascii="Times New Roman" w:hAnsi="Times New Roman" w:cs="Times New Roman"/>
          <w:sz w:val="26"/>
          <w:szCs w:val="26"/>
        </w:rPr>
        <w:t xml:space="preserve"> приводит к диспропорции обеспеченности торговыми объектами в сельских поселениях, препятствует открытию объектов торговли в малонаселенных пунктах. О</w:t>
      </w:r>
      <w:r w:rsidR="00BA5C7C" w:rsidRPr="00DD0E1B">
        <w:rPr>
          <w:rFonts w:ascii="Times New Roman" w:hAnsi="Times New Roman" w:cs="Times New Roman"/>
          <w:sz w:val="26"/>
          <w:szCs w:val="26"/>
        </w:rPr>
        <w:t>дной из главных задач ОМСУ является развити</w:t>
      </w:r>
      <w:r w:rsidRPr="00DD0E1B">
        <w:rPr>
          <w:rFonts w:ascii="Times New Roman" w:hAnsi="Times New Roman" w:cs="Times New Roman"/>
          <w:sz w:val="26"/>
          <w:szCs w:val="26"/>
        </w:rPr>
        <w:t>е</w:t>
      </w:r>
      <w:r w:rsidR="00BA5C7C" w:rsidRPr="00DD0E1B">
        <w:rPr>
          <w:rFonts w:ascii="Times New Roman" w:hAnsi="Times New Roman" w:cs="Times New Roman"/>
          <w:sz w:val="26"/>
          <w:szCs w:val="26"/>
        </w:rPr>
        <w:t xml:space="preserve"> торговли в отдаленных и малонаселенных пунктах, стимулировани</w:t>
      </w:r>
      <w:r w:rsidR="00B84917" w:rsidRPr="00DD0E1B">
        <w:rPr>
          <w:rFonts w:ascii="Times New Roman" w:hAnsi="Times New Roman" w:cs="Times New Roman"/>
          <w:sz w:val="26"/>
          <w:szCs w:val="26"/>
        </w:rPr>
        <w:t>е</w:t>
      </w:r>
      <w:r w:rsidR="00BA5C7C" w:rsidRPr="00DD0E1B">
        <w:rPr>
          <w:rFonts w:ascii="Times New Roman" w:hAnsi="Times New Roman" w:cs="Times New Roman"/>
          <w:sz w:val="26"/>
          <w:szCs w:val="26"/>
        </w:rPr>
        <w:t xml:space="preserve"> производства и продвижени</w:t>
      </w:r>
      <w:r w:rsidRPr="00DD0E1B">
        <w:rPr>
          <w:rFonts w:ascii="Times New Roman" w:hAnsi="Times New Roman" w:cs="Times New Roman"/>
          <w:sz w:val="26"/>
          <w:szCs w:val="26"/>
        </w:rPr>
        <w:t>е</w:t>
      </w:r>
      <w:r w:rsidR="00BA5C7C" w:rsidRPr="00DD0E1B">
        <w:rPr>
          <w:rFonts w:ascii="Times New Roman" w:hAnsi="Times New Roman" w:cs="Times New Roman"/>
          <w:sz w:val="26"/>
          <w:szCs w:val="26"/>
        </w:rPr>
        <w:t xml:space="preserve"> на потребительском рынке продукции местных товаропроизводителей.</w:t>
      </w:r>
    </w:p>
    <w:p w:rsidR="00BA5C7C" w:rsidRPr="00DD0E1B" w:rsidRDefault="00BA5C7C" w:rsidP="00DD0E1B">
      <w:pPr>
        <w:pStyle w:val="aa"/>
        <w:ind w:left="0" w:firstLine="709"/>
        <w:jc w:val="both"/>
        <w:rPr>
          <w:rFonts w:ascii="Times New Roman" w:hAnsi="Times New Roman" w:cs="Times New Roman"/>
          <w:sz w:val="26"/>
          <w:szCs w:val="26"/>
        </w:rPr>
      </w:pPr>
      <w:r w:rsidRPr="00DD0E1B">
        <w:rPr>
          <w:rFonts w:ascii="Times New Roman" w:hAnsi="Times New Roman" w:cs="Times New Roman"/>
          <w:sz w:val="26"/>
          <w:szCs w:val="26"/>
        </w:rPr>
        <w:t>В целях продвижения товаров, произведенных в Мухоршибирском районе, распоряжением администрации муниципального образования «Мухоршибирский район» от 08.04.2016 № 120 утвержден логотип для продовольственных товаров «Сделано в Мухоршибири» с лозунгом «Покупай свое - выбирай родное».</w:t>
      </w:r>
    </w:p>
    <w:p w:rsidR="00BA5C7C" w:rsidRPr="00DD0E1B" w:rsidRDefault="00BA5C7C" w:rsidP="00DD0E1B">
      <w:pPr>
        <w:pStyle w:val="aa"/>
        <w:ind w:left="0" w:firstLine="709"/>
        <w:jc w:val="both"/>
        <w:rPr>
          <w:rFonts w:ascii="Times New Roman" w:hAnsi="Times New Roman" w:cs="Times New Roman"/>
          <w:sz w:val="26"/>
          <w:szCs w:val="26"/>
        </w:rPr>
      </w:pPr>
      <w:r w:rsidRPr="00DD0E1B">
        <w:rPr>
          <w:rFonts w:ascii="Times New Roman" w:hAnsi="Times New Roman" w:cs="Times New Roman"/>
          <w:sz w:val="26"/>
          <w:szCs w:val="26"/>
        </w:rPr>
        <w:lastRenderedPageBreak/>
        <w:t>В настоящее время ведется работа с производителями продукции о размещении логотипа на упаковочном материале.</w:t>
      </w:r>
    </w:p>
    <w:p w:rsidR="00BA5C7C" w:rsidRPr="00DD0E1B" w:rsidRDefault="00BA5C7C" w:rsidP="00DD0E1B">
      <w:pPr>
        <w:pStyle w:val="aa"/>
        <w:ind w:left="0" w:firstLine="709"/>
        <w:jc w:val="both"/>
        <w:rPr>
          <w:rFonts w:ascii="Times New Roman" w:hAnsi="Times New Roman" w:cs="Times New Roman"/>
          <w:sz w:val="26"/>
          <w:szCs w:val="26"/>
        </w:rPr>
      </w:pPr>
      <w:r w:rsidRPr="00DD0E1B">
        <w:rPr>
          <w:rFonts w:ascii="Times New Roman" w:hAnsi="Times New Roman" w:cs="Times New Roman"/>
          <w:sz w:val="26"/>
          <w:szCs w:val="26"/>
        </w:rPr>
        <w:t>На официальном сайте администрации района создана интернет-страница под названием «Сделано в Мухоршибири», где размещена информация о производителях товаров, производимой продукции и контактные данные.</w:t>
      </w:r>
    </w:p>
    <w:p w:rsidR="00BA5C7C" w:rsidRPr="00DD0E1B" w:rsidRDefault="00BA5C7C" w:rsidP="00DD0E1B">
      <w:pPr>
        <w:pStyle w:val="aa"/>
        <w:ind w:left="0" w:firstLine="709"/>
        <w:jc w:val="both"/>
        <w:rPr>
          <w:rFonts w:ascii="Times New Roman" w:hAnsi="Times New Roman" w:cs="Times New Roman"/>
          <w:sz w:val="26"/>
          <w:szCs w:val="26"/>
        </w:rPr>
      </w:pPr>
      <w:r w:rsidRPr="00DD0E1B">
        <w:rPr>
          <w:rFonts w:ascii="Times New Roman" w:hAnsi="Times New Roman" w:cs="Times New Roman"/>
          <w:sz w:val="26"/>
          <w:szCs w:val="26"/>
        </w:rPr>
        <w:t>На совещаниях, семинарах и заседаниях круглых столов с субъектами малого и средн</w:t>
      </w:r>
      <w:r w:rsidR="00B84917" w:rsidRPr="00DD0E1B">
        <w:rPr>
          <w:rFonts w:ascii="Times New Roman" w:hAnsi="Times New Roman" w:cs="Times New Roman"/>
          <w:sz w:val="26"/>
          <w:szCs w:val="26"/>
        </w:rPr>
        <w:t xml:space="preserve">его предпринимательства </w:t>
      </w:r>
      <w:r w:rsidRPr="00DD0E1B">
        <w:rPr>
          <w:rFonts w:ascii="Times New Roman" w:hAnsi="Times New Roman" w:cs="Times New Roman"/>
          <w:sz w:val="26"/>
          <w:szCs w:val="26"/>
        </w:rPr>
        <w:t xml:space="preserve">ведется работа </w:t>
      </w:r>
      <w:r w:rsidR="00B84917" w:rsidRPr="00DD0E1B">
        <w:rPr>
          <w:rFonts w:ascii="Times New Roman" w:hAnsi="Times New Roman" w:cs="Times New Roman"/>
          <w:sz w:val="26"/>
          <w:szCs w:val="26"/>
        </w:rPr>
        <w:t>по реализации продукции местных производителей и а</w:t>
      </w:r>
      <w:r w:rsidRPr="00DD0E1B">
        <w:rPr>
          <w:rFonts w:ascii="Times New Roman" w:hAnsi="Times New Roman" w:cs="Times New Roman"/>
          <w:sz w:val="26"/>
          <w:szCs w:val="26"/>
        </w:rPr>
        <w:t>ктивном</w:t>
      </w:r>
      <w:r w:rsidR="00B84917" w:rsidRPr="00DD0E1B">
        <w:rPr>
          <w:rFonts w:ascii="Times New Roman" w:hAnsi="Times New Roman" w:cs="Times New Roman"/>
          <w:sz w:val="26"/>
          <w:szCs w:val="26"/>
        </w:rPr>
        <w:t xml:space="preserve"> их </w:t>
      </w:r>
      <w:r w:rsidRPr="00DD0E1B">
        <w:rPr>
          <w:rFonts w:ascii="Times New Roman" w:hAnsi="Times New Roman" w:cs="Times New Roman"/>
          <w:sz w:val="26"/>
          <w:szCs w:val="26"/>
        </w:rPr>
        <w:t>участи</w:t>
      </w:r>
      <w:r w:rsidR="00B84917" w:rsidRPr="00DD0E1B">
        <w:rPr>
          <w:rFonts w:ascii="Times New Roman" w:hAnsi="Times New Roman" w:cs="Times New Roman"/>
          <w:sz w:val="26"/>
          <w:szCs w:val="26"/>
        </w:rPr>
        <w:t>и</w:t>
      </w:r>
      <w:r w:rsidRPr="00DD0E1B">
        <w:rPr>
          <w:rFonts w:ascii="Times New Roman" w:hAnsi="Times New Roman" w:cs="Times New Roman"/>
          <w:sz w:val="26"/>
          <w:szCs w:val="26"/>
        </w:rPr>
        <w:t xml:space="preserve"> в закупках для учреждений социальной сферы.</w:t>
      </w:r>
    </w:p>
    <w:p w:rsidR="00B84917" w:rsidRPr="00DD0E1B" w:rsidRDefault="00B84917" w:rsidP="00DD0E1B">
      <w:pPr>
        <w:pStyle w:val="a8"/>
        <w:ind w:firstLine="709"/>
        <w:contextualSpacing/>
        <w:jc w:val="both"/>
        <w:rPr>
          <w:rFonts w:ascii="Times New Roman" w:hAnsi="Times New Roman"/>
          <w:sz w:val="26"/>
          <w:szCs w:val="26"/>
        </w:rPr>
      </w:pPr>
      <w:r w:rsidRPr="00DD0E1B">
        <w:rPr>
          <w:rFonts w:ascii="Times New Roman" w:hAnsi="Times New Roman"/>
          <w:sz w:val="26"/>
          <w:szCs w:val="26"/>
        </w:rPr>
        <w:t>Продолжена реализация социального проекта - создание социальных магазинов, продукция которых реализуется по ценам значительно ниже, чем в обычных магазинах. По состоянию на 01.01.2019 г.  их количество составляет 2 объекта.</w:t>
      </w:r>
    </w:p>
    <w:p w:rsidR="00DF5F62" w:rsidRPr="00DD0E1B" w:rsidRDefault="00DF5F62" w:rsidP="00DD0E1B">
      <w:pPr>
        <w:pStyle w:val="a8"/>
        <w:ind w:firstLine="709"/>
        <w:contextualSpacing/>
        <w:jc w:val="both"/>
        <w:rPr>
          <w:rFonts w:ascii="Times New Roman" w:hAnsi="Times New Roman"/>
          <w:sz w:val="26"/>
          <w:szCs w:val="26"/>
        </w:rPr>
      </w:pPr>
      <w:r w:rsidRPr="00DD0E1B">
        <w:rPr>
          <w:rFonts w:ascii="Times New Roman" w:hAnsi="Times New Roman"/>
          <w:sz w:val="26"/>
          <w:szCs w:val="26"/>
        </w:rPr>
        <w:t>Многоформатность торговли, наличие магазинов социальной направленности и высокий уровень конкуренции между торговыми организациями препятствуют необоснованному росту цен на потребительском рынке рынка  в сложных социально - экономических условиях.</w:t>
      </w:r>
    </w:p>
    <w:p w:rsidR="00B84917" w:rsidRPr="00DD0E1B" w:rsidRDefault="00B84917" w:rsidP="00DD0E1B">
      <w:pPr>
        <w:ind w:firstLine="709"/>
        <w:contextualSpacing/>
        <w:jc w:val="both"/>
        <w:rPr>
          <w:rFonts w:ascii="Times New Roman" w:eastAsia="Times New Roman" w:hAnsi="Times New Roman" w:cs="Times New Roman"/>
          <w:sz w:val="26"/>
          <w:szCs w:val="26"/>
        </w:rPr>
      </w:pPr>
      <w:r w:rsidRPr="00DD0E1B">
        <w:rPr>
          <w:rFonts w:ascii="Times New Roman" w:eastAsia="Times New Roman" w:hAnsi="Times New Roman" w:cs="Times New Roman"/>
          <w:sz w:val="26"/>
          <w:szCs w:val="26"/>
        </w:rPr>
        <w:t>Муниципальным статистом проводится ежеквартальный мониторинг цен товаров первой необходимости по 39 наименованиям продовольственных и 3 наименованиям непродовольственных товаров.</w:t>
      </w:r>
    </w:p>
    <w:p w:rsidR="008F3807" w:rsidRPr="00DD0E1B" w:rsidRDefault="0087696F" w:rsidP="00DD0E1B">
      <w:pPr>
        <w:pStyle w:val="4"/>
        <w:shd w:val="clear" w:color="auto" w:fill="auto"/>
        <w:spacing w:before="0" w:line="240" w:lineRule="auto"/>
        <w:ind w:left="40" w:right="80" w:firstLine="709"/>
        <w:contextualSpacing/>
      </w:pPr>
      <w:r w:rsidRPr="00DD0E1B">
        <w:t xml:space="preserve">Так же на рынке розничной торговли существуют </w:t>
      </w:r>
      <w:r w:rsidR="008F3807" w:rsidRPr="00DD0E1B">
        <w:t>проблемы</w:t>
      </w:r>
      <w:r w:rsidRPr="00DD0E1B">
        <w:t>, затрудняющие предпринимательскую деятельность</w:t>
      </w:r>
      <w:r w:rsidR="008F3807" w:rsidRPr="00DD0E1B">
        <w:t>, с</w:t>
      </w:r>
      <w:r w:rsidRPr="00DD0E1B">
        <w:t>реди них можно выделить</w:t>
      </w:r>
      <w:r w:rsidR="008F3807" w:rsidRPr="00DD0E1B">
        <w:t>:</w:t>
      </w:r>
    </w:p>
    <w:p w:rsidR="008F3807" w:rsidRPr="00DD0E1B" w:rsidRDefault="008F3807" w:rsidP="00DD0E1B">
      <w:pPr>
        <w:ind w:firstLine="709"/>
        <w:contextualSpacing/>
        <w:jc w:val="both"/>
        <w:rPr>
          <w:rFonts w:ascii="Times New Roman" w:eastAsia="Calibri" w:hAnsi="Times New Roman" w:cs="Times New Roman"/>
          <w:sz w:val="26"/>
          <w:szCs w:val="26"/>
        </w:rPr>
      </w:pPr>
      <w:r w:rsidRPr="00DD0E1B">
        <w:rPr>
          <w:rFonts w:ascii="Times New Roman" w:eastAsia="Calibri" w:hAnsi="Times New Roman" w:cs="Times New Roman"/>
          <w:sz w:val="26"/>
          <w:szCs w:val="26"/>
        </w:rPr>
        <w:t>-   недостаточный платежный спрос</w:t>
      </w:r>
    </w:p>
    <w:p w:rsidR="008F3807" w:rsidRPr="00DD0E1B" w:rsidRDefault="008F3807" w:rsidP="00DD0E1B">
      <w:pPr>
        <w:ind w:firstLine="709"/>
        <w:contextualSpacing/>
        <w:jc w:val="both"/>
        <w:rPr>
          <w:rFonts w:ascii="Times New Roman" w:eastAsia="Calibri" w:hAnsi="Times New Roman" w:cs="Times New Roman"/>
          <w:sz w:val="26"/>
          <w:szCs w:val="26"/>
        </w:rPr>
      </w:pPr>
      <w:r w:rsidRPr="00DD0E1B">
        <w:rPr>
          <w:rFonts w:ascii="Times New Roman" w:eastAsia="Calibri" w:hAnsi="Times New Roman" w:cs="Times New Roman"/>
          <w:sz w:val="26"/>
          <w:szCs w:val="26"/>
        </w:rPr>
        <w:t>- недостаток собственных оборотных средств и низкий уровень предложений в сфере кредитования на долгосрочный период;</w:t>
      </w:r>
    </w:p>
    <w:p w:rsidR="008F3807" w:rsidRPr="00DD0E1B" w:rsidRDefault="00EA55D1" w:rsidP="00DD0E1B">
      <w:pPr>
        <w:ind w:firstLine="709"/>
        <w:contextualSpacing/>
        <w:jc w:val="both"/>
        <w:rPr>
          <w:rFonts w:ascii="Times New Roman" w:eastAsia="Calibri" w:hAnsi="Times New Roman" w:cs="Times New Roman"/>
          <w:sz w:val="26"/>
          <w:szCs w:val="26"/>
        </w:rPr>
      </w:pPr>
      <w:r w:rsidRPr="00DD0E1B">
        <w:rPr>
          <w:rFonts w:ascii="Times New Roman" w:eastAsia="Calibri" w:hAnsi="Times New Roman" w:cs="Times New Roman"/>
          <w:sz w:val="26"/>
          <w:szCs w:val="26"/>
        </w:rPr>
        <w:t xml:space="preserve">-   </w:t>
      </w:r>
      <w:r w:rsidR="008F3807" w:rsidRPr="00DD0E1B">
        <w:rPr>
          <w:rFonts w:ascii="Times New Roman" w:eastAsia="Calibri" w:hAnsi="Times New Roman" w:cs="Times New Roman"/>
          <w:sz w:val="26"/>
          <w:szCs w:val="26"/>
        </w:rPr>
        <w:t>недостаток квалифицированных кадров в отрасли.</w:t>
      </w:r>
    </w:p>
    <w:p w:rsidR="008F3807" w:rsidRPr="00DD0E1B" w:rsidRDefault="008F3807" w:rsidP="00DD0E1B">
      <w:pPr>
        <w:ind w:firstLine="709"/>
        <w:contextualSpacing/>
        <w:jc w:val="both"/>
        <w:rPr>
          <w:rFonts w:ascii="Times New Roman" w:eastAsia="Calibri" w:hAnsi="Times New Roman" w:cs="Times New Roman"/>
          <w:sz w:val="26"/>
          <w:szCs w:val="26"/>
        </w:rPr>
      </w:pPr>
      <w:r w:rsidRPr="00DD0E1B">
        <w:rPr>
          <w:rFonts w:ascii="Times New Roman" w:eastAsia="Calibri" w:hAnsi="Times New Roman" w:cs="Times New Roman"/>
          <w:sz w:val="26"/>
          <w:szCs w:val="26"/>
        </w:rPr>
        <w:t>-   высокие транспортные расходы.</w:t>
      </w:r>
    </w:p>
    <w:p w:rsidR="00EA55D1" w:rsidRPr="00DD0E1B" w:rsidRDefault="00EA55D1" w:rsidP="00DD0E1B">
      <w:pPr>
        <w:pStyle w:val="4"/>
        <w:shd w:val="clear" w:color="auto" w:fill="auto"/>
        <w:spacing w:before="0" w:line="240" w:lineRule="auto"/>
        <w:ind w:left="40" w:right="80" w:firstLine="709"/>
        <w:contextualSpacing/>
      </w:pPr>
      <w:r w:rsidRPr="00DD0E1B">
        <w:t xml:space="preserve">В целях дальнейшего развития конкуренции на рынке розничной торговли, ориентированного на повышение качества предоставления услуг, в Мухоршибирском районе будут реализовываться мероприятия в рамках муниципальной подпрограммы «Развитие малого и среднего предпринимательства в МО «Мухоршибирский район» на 2015 – 2017 и на период до 2020 года» </w:t>
      </w:r>
      <w:r w:rsidRPr="00DD0E1B">
        <w:rPr>
          <w:color w:val="000000" w:themeColor="text1"/>
          <w:shd w:val="clear" w:color="auto" w:fill="FFFFFF"/>
        </w:rPr>
        <w:t>Муниципальной программы «Экономическое развитие на 2015-2017 годы  и на период до 2020 года» МО «Мухоршибирский район»</w:t>
      </w:r>
      <w:r w:rsidRPr="00DD0E1B">
        <w:t xml:space="preserve"> и Плана мероприятий («дорожной карты») по содействию развитию конкуренции на территории муниципального образования «Мухоршибирский район» </w:t>
      </w:r>
      <w:r w:rsidR="00A31150" w:rsidRPr="00DD0E1B">
        <w:t>по разделу рынок розничной торговли:</w:t>
      </w:r>
    </w:p>
    <w:p w:rsidR="00EA55D1" w:rsidRPr="00DD0E1B" w:rsidRDefault="00A31150" w:rsidP="00DD0E1B">
      <w:pPr>
        <w:pStyle w:val="4"/>
        <w:shd w:val="clear" w:color="auto" w:fill="auto"/>
        <w:tabs>
          <w:tab w:val="left" w:pos="1092"/>
        </w:tabs>
        <w:spacing w:before="0" w:line="240" w:lineRule="auto"/>
        <w:ind w:left="749"/>
        <w:contextualSpacing/>
      </w:pPr>
      <w:r w:rsidRPr="00DD0E1B">
        <w:t xml:space="preserve"> - </w:t>
      </w:r>
      <w:r w:rsidR="00EA55D1" w:rsidRPr="00DD0E1B">
        <w:t>организация и проведение</w:t>
      </w:r>
      <w:r w:rsidRPr="00DD0E1B">
        <w:t xml:space="preserve"> мониторинга обеспеченности населения МО «Мухоршибирский район» площадями торговых объектов; </w:t>
      </w:r>
    </w:p>
    <w:p w:rsidR="00A31150" w:rsidRPr="00DD0E1B" w:rsidRDefault="00A31150" w:rsidP="00DD0E1B">
      <w:pPr>
        <w:pStyle w:val="4"/>
        <w:numPr>
          <w:ilvl w:val="0"/>
          <w:numId w:val="2"/>
        </w:numPr>
        <w:shd w:val="clear" w:color="auto" w:fill="auto"/>
        <w:tabs>
          <w:tab w:val="left" w:pos="914"/>
        </w:tabs>
        <w:spacing w:before="0" w:line="240" w:lineRule="auto"/>
        <w:ind w:left="40" w:right="80" w:firstLine="740"/>
        <w:contextualSpacing/>
      </w:pPr>
      <w:r w:rsidRPr="00DD0E1B">
        <w:t xml:space="preserve"> проведение мониторинга цен на социально значимые продовольственные товары;</w:t>
      </w:r>
    </w:p>
    <w:p w:rsidR="00DD0E1B" w:rsidRDefault="00A31150" w:rsidP="00DD0E1B">
      <w:pPr>
        <w:pStyle w:val="4"/>
        <w:shd w:val="clear" w:color="auto" w:fill="auto"/>
        <w:tabs>
          <w:tab w:val="left" w:pos="914"/>
        </w:tabs>
        <w:spacing w:before="0" w:line="240" w:lineRule="auto"/>
        <w:ind w:left="780" w:right="80"/>
        <w:contextualSpacing/>
      </w:pPr>
      <w:r w:rsidRPr="00DD0E1B">
        <w:t xml:space="preserve">- </w:t>
      </w:r>
      <w:r w:rsidR="00DF5F62" w:rsidRPr="00DD0E1B">
        <w:t>содействие развитию предприятий</w:t>
      </w:r>
      <w:r w:rsidR="00DD0E1B">
        <w:t xml:space="preserve"> торговли </w:t>
      </w:r>
      <w:r w:rsidR="00DF5F62" w:rsidRPr="00DD0E1B">
        <w:t>малых форматов</w:t>
      </w:r>
      <w:r w:rsidR="00DF5F62" w:rsidRPr="00DF5F62">
        <w:t>.</w:t>
      </w:r>
    </w:p>
    <w:p w:rsidR="00DD0E1B" w:rsidRDefault="00DD0E1B" w:rsidP="00DD0E1B">
      <w:pPr>
        <w:pStyle w:val="4"/>
        <w:shd w:val="clear" w:color="auto" w:fill="auto"/>
        <w:tabs>
          <w:tab w:val="left" w:pos="914"/>
        </w:tabs>
        <w:spacing w:before="0" w:line="240" w:lineRule="auto"/>
        <w:ind w:left="780" w:right="80"/>
        <w:contextualSpacing/>
      </w:pPr>
    </w:p>
    <w:p w:rsidR="00212649" w:rsidRPr="00DF5F62" w:rsidRDefault="00DF5F62" w:rsidP="00DF5F62">
      <w:pPr>
        <w:spacing w:line="312" w:lineRule="exact"/>
        <w:ind w:left="80" w:right="60" w:firstLine="980"/>
        <w:jc w:val="center"/>
        <w:rPr>
          <w:rFonts w:ascii="Times New Roman" w:hAnsi="Times New Roman" w:cs="Times New Roman"/>
          <w:b/>
          <w:sz w:val="26"/>
          <w:szCs w:val="26"/>
        </w:rPr>
      </w:pPr>
      <w:r w:rsidRPr="00DF5F62">
        <w:rPr>
          <w:rFonts w:ascii="Times New Roman" w:hAnsi="Times New Roman" w:cs="Times New Roman"/>
          <w:b/>
          <w:bCs/>
          <w:sz w:val="26"/>
          <w:szCs w:val="26"/>
        </w:rPr>
        <w:t>1.2.3. Рынок услуг перевозки пассажиров наземным транспортом</w:t>
      </w:r>
    </w:p>
    <w:p w:rsidR="00DF5F62" w:rsidRDefault="00DF5F62" w:rsidP="0078593A">
      <w:pPr>
        <w:spacing w:line="312" w:lineRule="exact"/>
        <w:ind w:left="80" w:right="60" w:firstLine="980"/>
        <w:jc w:val="both"/>
        <w:rPr>
          <w:rFonts w:ascii="Times New Roman" w:hAnsi="Times New Roman" w:cs="Times New Roman"/>
          <w:sz w:val="26"/>
          <w:szCs w:val="26"/>
        </w:rPr>
      </w:pPr>
    </w:p>
    <w:p w:rsidR="0061740B" w:rsidRDefault="00A6581C" w:rsidP="00A6581C">
      <w:pPr>
        <w:spacing w:line="312" w:lineRule="exact"/>
        <w:ind w:left="80" w:right="60" w:firstLine="771"/>
        <w:jc w:val="both"/>
        <w:rPr>
          <w:rFonts w:ascii="Times New Roman" w:hAnsi="Times New Roman" w:cs="Times New Roman"/>
          <w:sz w:val="26"/>
          <w:szCs w:val="26"/>
        </w:rPr>
      </w:pPr>
      <w:r w:rsidRPr="00A6581C">
        <w:rPr>
          <w:rFonts w:ascii="Times New Roman" w:hAnsi="Times New Roman" w:cs="Times New Roman"/>
          <w:sz w:val="26"/>
          <w:szCs w:val="26"/>
        </w:rPr>
        <w:t>На территории района расположено 29 населенных пунктов, объединенных в 16 сельских поселений</w:t>
      </w:r>
      <w:r>
        <w:rPr>
          <w:rFonts w:ascii="Times New Roman" w:hAnsi="Times New Roman" w:cs="Times New Roman"/>
          <w:sz w:val="26"/>
          <w:szCs w:val="26"/>
        </w:rPr>
        <w:t>, протяженность района составляет 160 км. Населённые пункты находятся на федеральных, региональных и местных дорогах.</w:t>
      </w:r>
      <w:r w:rsidR="0061740B">
        <w:rPr>
          <w:rFonts w:ascii="Times New Roman" w:hAnsi="Times New Roman" w:cs="Times New Roman"/>
          <w:sz w:val="26"/>
          <w:szCs w:val="26"/>
        </w:rPr>
        <w:t xml:space="preserve"> </w:t>
      </w:r>
    </w:p>
    <w:p w:rsidR="00B73D20" w:rsidRPr="0061740B" w:rsidRDefault="0061740B" w:rsidP="00A6581C">
      <w:pPr>
        <w:spacing w:line="312" w:lineRule="exact"/>
        <w:ind w:left="80" w:right="60" w:firstLine="771"/>
        <w:jc w:val="both"/>
        <w:rPr>
          <w:rFonts w:ascii="Times New Roman" w:hAnsi="Times New Roman" w:cs="Times New Roman"/>
          <w:sz w:val="26"/>
          <w:szCs w:val="26"/>
        </w:rPr>
      </w:pPr>
      <w:r w:rsidRPr="0061740B">
        <w:rPr>
          <w:rFonts w:ascii="Times New Roman" w:hAnsi="Times New Roman" w:cs="Times New Roman"/>
          <w:sz w:val="26"/>
          <w:szCs w:val="26"/>
        </w:rPr>
        <w:lastRenderedPageBreak/>
        <w:t xml:space="preserve">Осуществление регулярных перевозок по нерегулируемым тарифам осуществляется при проведении открытого конкурса, проводимого в порядке установленном Федеральным законом № 220-ФЗ. Тариф при этом устанавливается самим перевозчиком. </w:t>
      </w:r>
      <w:r w:rsidR="00A6581C" w:rsidRPr="0061740B">
        <w:rPr>
          <w:rFonts w:ascii="Times New Roman" w:hAnsi="Times New Roman" w:cs="Times New Roman"/>
          <w:sz w:val="26"/>
          <w:szCs w:val="26"/>
        </w:rPr>
        <w:t>Общее количество</w:t>
      </w:r>
      <w:r>
        <w:rPr>
          <w:rFonts w:ascii="Times New Roman" w:hAnsi="Times New Roman" w:cs="Times New Roman"/>
          <w:sz w:val="26"/>
          <w:szCs w:val="26"/>
        </w:rPr>
        <w:t xml:space="preserve"> маршрутов по району составляет - </w:t>
      </w:r>
      <w:r w:rsidR="00A6581C" w:rsidRPr="0061740B">
        <w:rPr>
          <w:rFonts w:ascii="Times New Roman" w:hAnsi="Times New Roman" w:cs="Times New Roman"/>
          <w:sz w:val="26"/>
          <w:szCs w:val="26"/>
        </w:rPr>
        <w:t xml:space="preserve">10, из них 5 муниципальных </w:t>
      </w:r>
      <w:r>
        <w:rPr>
          <w:rFonts w:ascii="Times New Roman" w:hAnsi="Times New Roman" w:cs="Times New Roman"/>
          <w:sz w:val="26"/>
          <w:szCs w:val="26"/>
        </w:rPr>
        <w:t>и 5 межмуниципальных</w:t>
      </w:r>
      <w:r w:rsidR="00A6581C" w:rsidRPr="0061740B">
        <w:rPr>
          <w:rFonts w:ascii="Times New Roman" w:hAnsi="Times New Roman" w:cs="Times New Roman"/>
          <w:sz w:val="26"/>
          <w:szCs w:val="26"/>
        </w:rPr>
        <w:t>.</w:t>
      </w:r>
    </w:p>
    <w:p w:rsidR="00A6581C" w:rsidRDefault="00A6581C" w:rsidP="00A6581C">
      <w:pPr>
        <w:shd w:val="clear" w:color="auto" w:fill="FFFFFF"/>
        <w:ind w:firstLine="993"/>
        <w:jc w:val="both"/>
        <w:rPr>
          <w:rFonts w:ascii="Times New Roman" w:hAnsi="Times New Roman" w:cs="Times New Roman"/>
          <w:bCs/>
          <w:sz w:val="26"/>
          <w:szCs w:val="26"/>
        </w:rPr>
      </w:pPr>
      <w:r w:rsidRPr="0061740B">
        <w:rPr>
          <w:rFonts w:ascii="Times New Roman" w:hAnsi="Times New Roman" w:cs="Times New Roman"/>
          <w:bCs/>
          <w:sz w:val="26"/>
          <w:szCs w:val="26"/>
        </w:rPr>
        <w:t>В 2018 году МУ «Комитет</w:t>
      </w:r>
      <w:r>
        <w:rPr>
          <w:rFonts w:ascii="Times New Roman" w:hAnsi="Times New Roman" w:cs="Times New Roman"/>
          <w:bCs/>
          <w:sz w:val="26"/>
          <w:szCs w:val="26"/>
        </w:rPr>
        <w:t xml:space="preserve"> по управлению имуществом и муниципальным хозяйством </w:t>
      </w:r>
      <w:r w:rsidR="006B30A8">
        <w:rPr>
          <w:rFonts w:ascii="Times New Roman" w:hAnsi="Times New Roman" w:cs="Times New Roman"/>
          <w:bCs/>
          <w:sz w:val="26"/>
          <w:szCs w:val="26"/>
        </w:rPr>
        <w:t>МО «Мухоршибирский район» провел о</w:t>
      </w:r>
      <w:r w:rsidRPr="00A6581C">
        <w:rPr>
          <w:rFonts w:ascii="Times New Roman" w:hAnsi="Times New Roman" w:cs="Times New Roman"/>
          <w:bCs/>
          <w:sz w:val="26"/>
          <w:szCs w:val="26"/>
        </w:rPr>
        <w:t>ткрытый конкурс на право осуществления пассажирских перевозок автомобильным транспортом общего пользования по муниципальным автобусным маршрутам между сельскими поселениями в границах муниципального образования</w:t>
      </w:r>
      <w:r w:rsidR="006B30A8">
        <w:rPr>
          <w:rFonts w:ascii="Times New Roman" w:hAnsi="Times New Roman" w:cs="Times New Roman"/>
          <w:bCs/>
          <w:sz w:val="26"/>
          <w:szCs w:val="26"/>
        </w:rPr>
        <w:t>.  На конкурс вышло одно предприятие ООО «Мухоршибирский ДРСУ», с которым и заключен муниципальный контракт на обслуживание 5 маршрутов по нерегулируе</w:t>
      </w:r>
      <w:r w:rsidR="0061740B">
        <w:rPr>
          <w:rFonts w:ascii="Times New Roman" w:hAnsi="Times New Roman" w:cs="Times New Roman"/>
          <w:bCs/>
          <w:sz w:val="26"/>
          <w:szCs w:val="26"/>
        </w:rPr>
        <w:t xml:space="preserve">мому </w:t>
      </w:r>
      <w:r w:rsidR="006B30A8">
        <w:rPr>
          <w:rFonts w:ascii="Times New Roman" w:hAnsi="Times New Roman" w:cs="Times New Roman"/>
          <w:bCs/>
          <w:sz w:val="26"/>
          <w:szCs w:val="26"/>
        </w:rPr>
        <w:t xml:space="preserve"> тарифу. </w:t>
      </w:r>
    </w:p>
    <w:p w:rsidR="006B30A8" w:rsidRDefault="002915EC" w:rsidP="00A6581C">
      <w:pPr>
        <w:shd w:val="clear" w:color="auto" w:fill="FFFFFF"/>
        <w:ind w:firstLine="993"/>
        <w:jc w:val="both"/>
        <w:rPr>
          <w:rFonts w:ascii="Times New Roman" w:hAnsi="Times New Roman" w:cs="Times New Roman"/>
          <w:bCs/>
          <w:sz w:val="26"/>
          <w:szCs w:val="26"/>
        </w:rPr>
      </w:pPr>
      <w:r>
        <w:rPr>
          <w:rFonts w:ascii="Times New Roman" w:hAnsi="Times New Roman" w:cs="Times New Roman"/>
          <w:bCs/>
          <w:sz w:val="26"/>
          <w:szCs w:val="26"/>
        </w:rPr>
        <w:t xml:space="preserve">По результатам проведенных конкурсов на право получения свидетельства об осуществлении перевозок по межмуниципальным маршрутам регулярных перевозок по территории Мухоршибирского района по нерегулируемому тарифу определены победители, выданы соответствующие свидетельства. </w:t>
      </w:r>
      <w:r w:rsidR="006B30A8">
        <w:rPr>
          <w:rFonts w:ascii="Times New Roman" w:hAnsi="Times New Roman" w:cs="Times New Roman"/>
          <w:bCs/>
          <w:sz w:val="26"/>
          <w:szCs w:val="26"/>
        </w:rPr>
        <w:t xml:space="preserve">Обслуживание 5 межмуниципальных маршрутов по </w:t>
      </w:r>
      <w:r>
        <w:rPr>
          <w:rFonts w:ascii="Times New Roman" w:hAnsi="Times New Roman" w:cs="Times New Roman"/>
          <w:bCs/>
          <w:sz w:val="26"/>
          <w:szCs w:val="26"/>
        </w:rPr>
        <w:t>не</w:t>
      </w:r>
      <w:r w:rsidR="006B30A8">
        <w:rPr>
          <w:rFonts w:ascii="Times New Roman" w:hAnsi="Times New Roman" w:cs="Times New Roman"/>
          <w:bCs/>
          <w:sz w:val="26"/>
          <w:szCs w:val="26"/>
        </w:rPr>
        <w:t>регулируемому тарифу осуществляют ООО «Байкал Логистик» (маршрут № 401, № 402)  и ООО № 9 Колонна (маршруты № 400, 403, 404). Кон</w:t>
      </w:r>
      <w:r>
        <w:rPr>
          <w:rFonts w:ascii="Times New Roman" w:hAnsi="Times New Roman" w:cs="Times New Roman"/>
          <w:bCs/>
          <w:sz w:val="26"/>
          <w:szCs w:val="26"/>
        </w:rPr>
        <w:t xml:space="preserve">курсы проведены </w:t>
      </w:r>
      <w:r w:rsidR="006B30A8">
        <w:rPr>
          <w:rFonts w:ascii="Times New Roman" w:hAnsi="Times New Roman" w:cs="Times New Roman"/>
          <w:bCs/>
          <w:sz w:val="26"/>
          <w:szCs w:val="26"/>
        </w:rPr>
        <w:t xml:space="preserve">с Министерством </w:t>
      </w:r>
      <w:r w:rsidR="00680BEC">
        <w:rPr>
          <w:rFonts w:ascii="Times New Roman" w:hAnsi="Times New Roman" w:cs="Times New Roman"/>
          <w:bCs/>
          <w:sz w:val="26"/>
          <w:szCs w:val="26"/>
        </w:rPr>
        <w:t xml:space="preserve">по развитию транспорта, энергетики и дорожного хозяйства Республики Бурятия. </w:t>
      </w:r>
    </w:p>
    <w:p w:rsidR="002915EC" w:rsidRDefault="002915EC" w:rsidP="00A6581C">
      <w:pPr>
        <w:shd w:val="clear" w:color="auto" w:fill="FFFFFF"/>
        <w:ind w:firstLine="993"/>
        <w:jc w:val="both"/>
        <w:rPr>
          <w:rFonts w:ascii="Times New Roman" w:hAnsi="Times New Roman" w:cs="Times New Roman"/>
          <w:bCs/>
          <w:sz w:val="26"/>
          <w:szCs w:val="26"/>
        </w:rPr>
      </w:pPr>
      <w:r>
        <w:rPr>
          <w:rFonts w:ascii="Times New Roman" w:hAnsi="Times New Roman" w:cs="Times New Roman"/>
          <w:bCs/>
          <w:sz w:val="26"/>
          <w:szCs w:val="26"/>
        </w:rPr>
        <w:t>По межмуниципальным маршрутам конкуренция на конкурсе составляет до 4 претендентов, что свидетельствует о ее высоком уровне.</w:t>
      </w:r>
    </w:p>
    <w:p w:rsidR="002915EC" w:rsidRDefault="002915EC" w:rsidP="002915EC">
      <w:pPr>
        <w:pStyle w:val="4"/>
        <w:shd w:val="clear" w:color="auto" w:fill="auto"/>
        <w:spacing w:before="0"/>
        <w:ind w:left="40" w:right="60" w:firstLine="660"/>
      </w:pPr>
      <w:r>
        <w:t>Существенной проблемой, препятствующей развитию конкуренции в сфере перевозок пассажиров наземным транспортом</w:t>
      </w:r>
      <w:r w:rsidR="00364A6D">
        <w:t xml:space="preserve"> по муниципальным маршрутам</w:t>
      </w:r>
      <w:r>
        <w:t>, остаётся значительный износ основных средств,</w:t>
      </w:r>
      <w:r w:rsidR="00364A6D">
        <w:t xml:space="preserve"> в связи с плохим состоянием муниципальных автомобильных дорог, </w:t>
      </w:r>
      <w:r>
        <w:t>высокая стоимость автомобильного транспорта и средств материально-технического обеспечения, невыгодные условия кредитования на приобретение основных средств и обновление парка автотранспортных средств.</w:t>
      </w:r>
    </w:p>
    <w:p w:rsidR="002915EC" w:rsidRDefault="002915EC" w:rsidP="002915EC">
      <w:pPr>
        <w:pStyle w:val="4"/>
        <w:shd w:val="clear" w:color="auto" w:fill="auto"/>
        <w:spacing w:before="0" w:line="312" w:lineRule="exact"/>
        <w:ind w:left="40" w:right="60" w:firstLine="680"/>
      </w:pPr>
      <w:r>
        <w:t>Мероприятия «дорожной карты» по содействию развитию конкуренции на данном рынке:</w:t>
      </w:r>
    </w:p>
    <w:p w:rsidR="00A6581C" w:rsidRDefault="002915EC" w:rsidP="00364A6D">
      <w:pPr>
        <w:pStyle w:val="4"/>
        <w:numPr>
          <w:ilvl w:val="0"/>
          <w:numId w:val="2"/>
        </w:numPr>
        <w:shd w:val="clear" w:color="auto" w:fill="auto"/>
        <w:tabs>
          <w:tab w:val="left" w:pos="861"/>
        </w:tabs>
        <w:spacing w:before="0"/>
        <w:ind w:left="40" w:right="60" w:firstLine="680"/>
        <w:rPr>
          <w:rFonts w:ascii="Tahoma" w:hAnsi="Tahoma" w:cs="Tahoma"/>
          <w:color w:val="auto"/>
        </w:rPr>
      </w:pPr>
      <w:r>
        <w:t xml:space="preserve">проведение конкурсов на право </w:t>
      </w:r>
      <w:r w:rsidR="00364A6D">
        <w:t>транспортного обслуживания населения – осуществление пассажирских перевозок автомобильным транспортом по маршрутам.</w:t>
      </w:r>
      <w:r w:rsidR="00364A6D">
        <w:rPr>
          <w:rFonts w:ascii="Tahoma" w:hAnsi="Tahoma" w:cs="Tahoma"/>
          <w:color w:val="auto"/>
        </w:rPr>
        <w:t xml:space="preserve"> </w:t>
      </w:r>
    </w:p>
    <w:p w:rsidR="00DF5F62" w:rsidRPr="009D2118" w:rsidRDefault="00A6581C" w:rsidP="00364A6D">
      <w:pPr>
        <w:shd w:val="clear" w:color="auto" w:fill="FFFFFF"/>
        <w:rPr>
          <w:rFonts w:ascii="Times New Roman" w:hAnsi="Times New Roman" w:cs="Times New Roman"/>
          <w:sz w:val="26"/>
          <w:szCs w:val="26"/>
        </w:rPr>
      </w:pPr>
      <w:r>
        <w:rPr>
          <w:rFonts w:ascii="Tahoma" w:hAnsi="Tahoma" w:cs="Tahoma"/>
        </w:rPr>
        <w:br/>
      </w:r>
    </w:p>
    <w:p w:rsidR="00372929" w:rsidRPr="009D68E2" w:rsidRDefault="00372929" w:rsidP="00BF17DE">
      <w:pPr>
        <w:pStyle w:val="35"/>
        <w:numPr>
          <w:ilvl w:val="2"/>
          <w:numId w:val="30"/>
        </w:numPr>
        <w:spacing w:line="240" w:lineRule="auto"/>
        <w:jc w:val="center"/>
        <w:rPr>
          <w:rFonts w:eastAsiaTheme="minorEastAsia" w:cstheme="minorBidi"/>
          <w:b/>
          <w:snapToGrid/>
          <w:sz w:val="26"/>
          <w:szCs w:val="26"/>
        </w:rPr>
      </w:pPr>
      <w:r w:rsidRPr="00372929">
        <w:rPr>
          <w:b/>
          <w:bCs/>
          <w:sz w:val="26"/>
          <w:szCs w:val="26"/>
        </w:rPr>
        <w:t>Рынок производства агропромышленной продукции</w:t>
      </w:r>
    </w:p>
    <w:p w:rsidR="009D68E2" w:rsidRPr="00571511" w:rsidRDefault="009D68E2" w:rsidP="009D68E2">
      <w:pPr>
        <w:pStyle w:val="35"/>
        <w:spacing w:line="240" w:lineRule="auto"/>
        <w:ind w:left="1211" w:firstLine="0"/>
        <w:rPr>
          <w:rFonts w:eastAsiaTheme="minorEastAsia" w:cstheme="minorBidi"/>
          <w:b/>
          <w:snapToGrid/>
          <w:sz w:val="26"/>
          <w:szCs w:val="26"/>
        </w:rPr>
      </w:pPr>
    </w:p>
    <w:p w:rsidR="00571511" w:rsidRPr="00647D88" w:rsidRDefault="00571511" w:rsidP="00B43A88">
      <w:pPr>
        <w:pStyle w:val="aa"/>
        <w:ind w:left="0" w:firstLine="709"/>
        <w:jc w:val="both"/>
        <w:rPr>
          <w:rFonts w:ascii="Times New Roman" w:hAnsi="Times New Roman" w:cs="Times New Roman"/>
          <w:sz w:val="26"/>
          <w:szCs w:val="26"/>
        </w:rPr>
      </w:pPr>
      <w:r w:rsidRPr="00647D88">
        <w:rPr>
          <w:rFonts w:ascii="Times New Roman" w:hAnsi="Times New Roman" w:cs="Times New Roman"/>
          <w:sz w:val="26"/>
          <w:szCs w:val="26"/>
        </w:rPr>
        <w:t xml:space="preserve">  </w:t>
      </w:r>
      <w:r w:rsidR="00750913" w:rsidRPr="00647D88">
        <w:rPr>
          <w:rFonts w:ascii="Times New Roman" w:hAnsi="Times New Roman" w:cs="Times New Roman"/>
          <w:sz w:val="26"/>
          <w:szCs w:val="26"/>
        </w:rPr>
        <w:t>В аграрном секторе экономики Мухоршибирского района</w:t>
      </w:r>
      <w:r w:rsidR="00277746" w:rsidRPr="00647D88">
        <w:rPr>
          <w:rFonts w:ascii="Times New Roman" w:hAnsi="Times New Roman" w:cs="Times New Roman"/>
          <w:sz w:val="26"/>
          <w:szCs w:val="26"/>
        </w:rPr>
        <w:t xml:space="preserve"> </w:t>
      </w:r>
      <w:r w:rsidRPr="00647D88">
        <w:rPr>
          <w:rFonts w:ascii="Times New Roman" w:hAnsi="Times New Roman" w:cs="Times New Roman"/>
          <w:sz w:val="26"/>
          <w:szCs w:val="26"/>
        </w:rPr>
        <w:t xml:space="preserve"> зарегистрировано </w:t>
      </w:r>
      <w:r w:rsidR="00277746" w:rsidRPr="00647D88">
        <w:rPr>
          <w:rFonts w:ascii="Times New Roman" w:hAnsi="Times New Roman" w:cs="Times New Roman"/>
          <w:sz w:val="26"/>
          <w:szCs w:val="26"/>
        </w:rPr>
        <w:t>7</w:t>
      </w:r>
      <w:r w:rsidRPr="00647D88">
        <w:rPr>
          <w:rFonts w:ascii="Times New Roman" w:hAnsi="Times New Roman" w:cs="Times New Roman"/>
          <w:sz w:val="26"/>
          <w:szCs w:val="26"/>
        </w:rPr>
        <w:t xml:space="preserve"> сельскохозяйственных предприятий</w:t>
      </w:r>
      <w:r w:rsidR="00277746" w:rsidRPr="00647D88">
        <w:rPr>
          <w:rFonts w:ascii="Times New Roman" w:hAnsi="Times New Roman" w:cs="Times New Roman"/>
          <w:sz w:val="26"/>
          <w:szCs w:val="26"/>
        </w:rPr>
        <w:t xml:space="preserve"> и 65 крестьянско-фермерских хозяйств и индивидуальных предпринимателей, 3840 ЛПХ.</w:t>
      </w:r>
      <w:r w:rsidR="004373DC" w:rsidRPr="00647D88">
        <w:rPr>
          <w:rFonts w:ascii="Times New Roman" w:hAnsi="Times New Roman" w:cs="Times New Roman"/>
          <w:sz w:val="26"/>
          <w:szCs w:val="26"/>
        </w:rPr>
        <w:t xml:space="preserve"> </w:t>
      </w:r>
    </w:p>
    <w:p w:rsidR="002B2393" w:rsidRPr="00647D88" w:rsidRDefault="00571511" w:rsidP="00B43A88">
      <w:pPr>
        <w:pStyle w:val="aa"/>
        <w:ind w:left="0" w:firstLine="709"/>
        <w:jc w:val="both"/>
        <w:rPr>
          <w:rFonts w:ascii="Times New Roman" w:hAnsi="Times New Roman" w:cs="Times New Roman"/>
          <w:sz w:val="26"/>
          <w:szCs w:val="26"/>
        </w:rPr>
      </w:pPr>
      <w:r w:rsidRPr="00647D88">
        <w:rPr>
          <w:rFonts w:ascii="Times New Roman" w:hAnsi="Times New Roman" w:cs="Times New Roman"/>
          <w:sz w:val="26"/>
          <w:szCs w:val="26"/>
        </w:rPr>
        <w:t xml:space="preserve">Основными направлениями развития сельскохозяйственных предприятий района является производство зерна, молока, мяса. </w:t>
      </w:r>
    </w:p>
    <w:p w:rsidR="0012160C" w:rsidRPr="00647D88" w:rsidRDefault="00571511" w:rsidP="00B43A88">
      <w:pPr>
        <w:pStyle w:val="aa"/>
        <w:ind w:left="0" w:firstLine="709"/>
        <w:jc w:val="both"/>
        <w:rPr>
          <w:rFonts w:ascii="Times New Roman" w:hAnsi="Times New Roman" w:cs="Times New Roman"/>
          <w:sz w:val="26"/>
          <w:szCs w:val="26"/>
        </w:rPr>
      </w:pPr>
      <w:r w:rsidRPr="00647D88">
        <w:rPr>
          <w:rFonts w:ascii="Times New Roman" w:hAnsi="Times New Roman" w:cs="Times New Roman"/>
          <w:sz w:val="26"/>
          <w:szCs w:val="26"/>
        </w:rPr>
        <w:t>Объем валовой  продукции</w:t>
      </w:r>
      <w:r w:rsidR="002B2393" w:rsidRPr="00647D88">
        <w:rPr>
          <w:rFonts w:ascii="Times New Roman" w:hAnsi="Times New Roman" w:cs="Times New Roman"/>
          <w:sz w:val="26"/>
          <w:szCs w:val="26"/>
        </w:rPr>
        <w:t xml:space="preserve"> </w:t>
      </w:r>
      <w:r w:rsidRPr="00647D88">
        <w:rPr>
          <w:rFonts w:ascii="Times New Roman" w:hAnsi="Times New Roman" w:cs="Times New Roman"/>
          <w:sz w:val="26"/>
          <w:szCs w:val="26"/>
        </w:rPr>
        <w:t xml:space="preserve"> за 2018 год</w:t>
      </w:r>
      <w:r w:rsidR="002B2393" w:rsidRPr="00647D88">
        <w:rPr>
          <w:rFonts w:ascii="Times New Roman" w:hAnsi="Times New Roman" w:cs="Times New Roman"/>
          <w:sz w:val="26"/>
          <w:szCs w:val="26"/>
        </w:rPr>
        <w:t xml:space="preserve"> </w:t>
      </w:r>
      <w:r w:rsidRPr="00647D88">
        <w:rPr>
          <w:rFonts w:ascii="Times New Roman" w:hAnsi="Times New Roman" w:cs="Times New Roman"/>
          <w:sz w:val="26"/>
          <w:szCs w:val="26"/>
        </w:rPr>
        <w:t xml:space="preserve">составил  </w:t>
      </w:r>
      <w:r w:rsidR="002B2393" w:rsidRPr="00647D88">
        <w:rPr>
          <w:rFonts w:ascii="Times New Roman" w:hAnsi="Times New Roman" w:cs="Times New Roman"/>
          <w:sz w:val="26"/>
          <w:szCs w:val="26"/>
        </w:rPr>
        <w:t xml:space="preserve"> 1465 </w:t>
      </w:r>
      <w:r w:rsidRPr="00647D88">
        <w:rPr>
          <w:rFonts w:ascii="Times New Roman" w:hAnsi="Times New Roman" w:cs="Times New Roman"/>
          <w:sz w:val="26"/>
          <w:szCs w:val="26"/>
        </w:rPr>
        <w:t>млн. руб.</w:t>
      </w:r>
      <w:r w:rsidR="002B2393" w:rsidRPr="00647D88">
        <w:rPr>
          <w:rFonts w:ascii="Times New Roman" w:hAnsi="Times New Roman" w:cs="Times New Roman"/>
          <w:sz w:val="26"/>
          <w:szCs w:val="26"/>
        </w:rPr>
        <w:t>, что к уровню 2017 года составляет  116,5%.</w:t>
      </w:r>
    </w:p>
    <w:p w:rsidR="005E5E50" w:rsidRPr="00647D88" w:rsidRDefault="00192ABB" w:rsidP="00B43A88">
      <w:pPr>
        <w:pStyle w:val="aa"/>
        <w:ind w:left="0" w:firstLine="709"/>
        <w:jc w:val="both"/>
        <w:rPr>
          <w:rFonts w:ascii="Times New Roman" w:hAnsi="Times New Roman" w:cs="Times New Roman"/>
          <w:sz w:val="26"/>
          <w:szCs w:val="26"/>
        </w:rPr>
      </w:pPr>
      <w:r w:rsidRPr="00647D88">
        <w:rPr>
          <w:rFonts w:ascii="Times New Roman" w:hAnsi="Times New Roman" w:cs="Times New Roman"/>
          <w:sz w:val="26"/>
          <w:szCs w:val="26"/>
        </w:rPr>
        <w:t xml:space="preserve">Валовой </w:t>
      </w:r>
      <w:r w:rsidR="005E5E50" w:rsidRPr="00647D88">
        <w:rPr>
          <w:rFonts w:ascii="Times New Roman" w:hAnsi="Times New Roman" w:cs="Times New Roman"/>
          <w:sz w:val="26"/>
          <w:szCs w:val="26"/>
        </w:rPr>
        <w:t>сбор зерна составил 16,3 тыс. тонн, что в 1,5 раза больше уровня 2017 года</w:t>
      </w:r>
      <w:r w:rsidRPr="00647D88">
        <w:rPr>
          <w:rFonts w:ascii="Times New Roman" w:hAnsi="Times New Roman" w:cs="Times New Roman"/>
          <w:sz w:val="26"/>
          <w:szCs w:val="26"/>
        </w:rPr>
        <w:t>.</w:t>
      </w:r>
    </w:p>
    <w:p w:rsidR="00192ABB" w:rsidRPr="00647D88" w:rsidRDefault="00192ABB" w:rsidP="00B43A88">
      <w:pPr>
        <w:pStyle w:val="aa"/>
        <w:ind w:left="0" w:firstLine="709"/>
        <w:jc w:val="both"/>
        <w:rPr>
          <w:rFonts w:ascii="Times New Roman" w:hAnsi="Times New Roman" w:cs="Times New Roman"/>
          <w:sz w:val="26"/>
          <w:szCs w:val="26"/>
        </w:rPr>
      </w:pPr>
      <w:r w:rsidRPr="00647D88">
        <w:rPr>
          <w:rFonts w:ascii="Times New Roman" w:hAnsi="Times New Roman" w:cs="Times New Roman"/>
          <w:sz w:val="26"/>
          <w:szCs w:val="26"/>
        </w:rPr>
        <w:lastRenderedPageBreak/>
        <w:t>Производство</w:t>
      </w:r>
      <w:r w:rsidR="00BD4BA9" w:rsidRPr="00647D88">
        <w:rPr>
          <w:rFonts w:ascii="Times New Roman" w:hAnsi="Times New Roman" w:cs="Times New Roman"/>
          <w:sz w:val="26"/>
          <w:szCs w:val="26"/>
        </w:rPr>
        <w:t xml:space="preserve"> </w:t>
      </w:r>
      <w:r w:rsidRPr="00647D88">
        <w:rPr>
          <w:rFonts w:ascii="Times New Roman" w:hAnsi="Times New Roman" w:cs="Times New Roman"/>
          <w:sz w:val="26"/>
          <w:szCs w:val="26"/>
        </w:rPr>
        <w:t>картофеля 14,5 тыс. тонн</w:t>
      </w:r>
      <w:r w:rsidR="00BD4BA9" w:rsidRPr="00647D88">
        <w:rPr>
          <w:rFonts w:ascii="Times New Roman" w:hAnsi="Times New Roman" w:cs="Times New Roman"/>
          <w:sz w:val="26"/>
          <w:szCs w:val="26"/>
        </w:rPr>
        <w:t xml:space="preserve"> -</w:t>
      </w:r>
      <w:r w:rsidRPr="00647D88">
        <w:rPr>
          <w:rFonts w:ascii="Times New Roman" w:hAnsi="Times New Roman" w:cs="Times New Roman"/>
          <w:sz w:val="26"/>
          <w:szCs w:val="26"/>
        </w:rPr>
        <w:t xml:space="preserve">  </w:t>
      </w:r>
      <w:r w:rsidR="00BD4BA9" w:rsidRPr="00647D88">
        <w:rPr>
          <w:rFonts w:ascii="Times New Roman" w:hAnsi="Times New Roman" w:cs="Times New Roman"/>
          <w:sz w:val="26"/>
          <w:szCs w:val="26"/>
        </w:rPr>
        <w:t>101,5% к предыдущему году,    овощей 3,1 тыс. тонн</w:t>
      </w:r>
      <w:r w:rsidR="008E4174" w:rsidRPr="00647D88">
        <w:rPr>
          <w:rFonts w:ascii="Times New Roman" w:hAnsi="Times New Roman" w:cs="Times New Roman"/>
          <w:sz w:val="26"/>
          <w:szCs w:val="26"/>
        </w:rPr>
        <w:t xml:space="preserve"> </w:t>
      </w:r>
      <w:r w:rsidR="00BD4BA9" w:rsidRPr="00647D88">
        <w:rPr>
          <w:rFonts w:ascii="Times New Roman" w:hAnsi="Times New Roman" w:cs="Times New Roman"/>
          <w:sz w:val="26"/>
          <w:szCs w:val="26"/>
        </w:rPr>
        <w:t xml:space="preserve"> к </w:t>
      </w:r>
      <w:r w:rsidR="00045B95" w:rsidRPr="00647D88">
        <w:rPr>
          <w:rFonts w:ascii="Times New Roman" w:hAnsi="Times New Roman" w:cs="Times New Roman"/>
          <w:sz w:val="26"/>
          <w:szCs w:val="26"/>
        </w:rPr>
        <w:t>2017 году – 118,5%</w:t>
      </w:r>
      <w:r w:rsidR="00BD4BA9" w:rsidRPr="00647D88">
        <w:rPr>
          <w:rFonts w:ascii="Times New Roman" w:hAnsi="Times New Roman" w:cs="Times New Roman"/>
          <w:sz w:val="26"/>
          <w:szCs w:val="26"/>
        </w:rPr>
        <w:t>.</w:t>
      </w:r>
    </w:p>
    <w:p w:rsidR="008E4174" w:rsidRPr="00647D88" w:rsidRDefault="008E4174" w:rsidP="00B43A88">
      <w:pPr>
        <w:spacing w:line="322" w:lineRule="exact"/>
        <w:ind w:right="20" w:firstLine="709"/>
        <w:jc w:val="both"/>
        <w:rPr>
          <w:rFonts w:ascii="Times New Roman" w:eastAsia="Times New Roman" w:hAnsi="Times New Roman" w:cs="Times New Roman"/>
          <w:sz w:val="26"/>
          <w:szCs w:val="26"/>
        </w:rPr>
      </w:pPr>
      <w:r w:rsidRPr="00BD5A26">
        <w:rPr>
          <w:rFonts w:ascii="Times New Roman" w:eastAsia="Times New Roman" w:hAnsi="Times New Roman" w:cs="Times New Roman"/>
          <w:sz w:val="26"/>
          <w:szCs w:val="26"/>
        </w:rPr>
        <w:t xml:space="preserve">В отрасли животноводства мы наблюдаем также положительную динамику. Хозяйствами всех категорий произведено </w:t>
      </w:r>
      <w:r w:rsidRPr="00647D88">
        <w:rPr>
          <w:rFonts w:ascii="Times New Roman" w:eastAsia="Times New Roman" w:hAnsi="Times New Roman" w:cs="Times New Roman"/>
          <w:sz w:val="26"/>
          <w:szCs w:val="26"/>
        </w:rPr>
        <w:t>3</w:t>
      </w:r>
      <w:r w:rsidR="005A3DAA" w:rsidRPr="00647D88">
        <w:rPr>
          <w:rFonts w:ascii="Times New Roman" w:eastAsia="Times New Roman" w:hAnsi="Times New Roman" w:cs="Times New Roman"/>
          <w:sz w:val="26"/>
          <w:szCs w:val="26"/>
        </w:rPr>
        <w:t>,7 тыс.</w:t>
      </w:r>
      <w:r w:rsidRPr="00BD5A26">
        <w:rPr>
          <w:rFonts w:ascii="Times New Roman" w:eastAsia="Times New Roman" w:hAnsi="Times New Roman" w:cs="Times New Roman"/>
          <w:sz w:val="26"/>
          <w:szCs w:val="26"/>
        </w:rPr>
        <w:t xml:space="preserve"> тонн мяса, к уровню прошлого года этот показатель составляет 1</w:t>
      </w:r>
      <w:r w:rsidR="005A3DAA" w:rsidRPr="00647D88">
        <w:rPr>
          <w:rFonts w:ascii="Times New Roman" w:eastAsia="Times New Roman" w:hAnsi="Times New Roman" w:cs="Times New Roman"/>
          <w:sz w:val="26"/>
          <w:szCs w:val="26"/>
        </w:rPr>
        <w:t>01</w:t>
      </w:r>
      <w:r w:rsidRPr="00BD5A26">
        <w:rPr>
          <w:rFonts w:ascii="Times New Roman" w:eastAsia="Times New Roman" w:hAnsi="Times New Roman" w:cs="Times New Roman"/>
          <w:sz w:val="26"/>
          <w:szCs w:val="26"/>
        </w:rPr>
        <w:t>%</w:t>
      </w:r>
      <w:r w:rsidR="005A3DAA" w:rsidRPr="00647D88">
        <w:rPr>
          <w:rFonts w:ascii="Times New Roman" w:eastAsia="Times New Roman" w:hAnsi="Times New Roman" w:cs="Times New Roman"/>
          <w:sz w:val="26"/>
          <w:szCs w:val="26"/>
        </w:rPr>
        <w:t xml:space="preserve">, </w:t>
      </w:r>
      <w:r w:rsidRPr="00BD5A26">
        <w:rPr>
          <w:rFonts w:ascii="Times New Roman" w:eastAsia="Times New Roman" w:hAnsi="Times New Roman" w:cs="Times New Roman"/>
          <w:sz w:val="26"/>
          <w:szCs w:val="26"/>
        </w:rPr>
        <w:t xml:space="preserve">молока составил </w:t>
      </w:r>
      <w:r w:rsidR="005A3DAA" w:rsidRPr="00647D88">
        <w:rPr>
          <w:rFonts w:ascii="Times New Roman" w:eastAsia="Times New Roman" w:hAnsi="Times New Roman" w:cs="Times New Roman"/>
          <w:sz w:val="26"/>
          <w:szCs w:val="26"/>
        </w:rPr>
        <w:t xml:space="preserve">15,8 тыс. тонн </w:t>
      </w:r>
      <w:r w:rsidRPr="00BD5A26">
        <w:rPr>
          <w:rFonts w:ascii="Times New Roman" w:eastAsia="Times New Roman" w:hAnsi="Times New Roman" w:cs="Times New Roman"/>
          <w:sz w:val="26"/>
          <w:szCs w:val="26"/>
        </w:rPr>
        <w:t xml:space="preserve"> темп роста 10</w:t>
      </w:r>
      <w:r w:rsidR="005A3DAA" w:rsidRPr="00647D88">
        <w:rPr>
          <w:rFonts w:ascii="Times New Roman" w:eastAsia="Times New Roman" w:hAnsi="Times New Roman" w:cs="Times New Roman"/>
          <w:sz w:val="26"/>
          <w:szCs w:val="26"/>
        </w:rPr>
        <w:t>0</w:t>
      </w:r>
      <w:r w:rsidRPr="00BD5A26">
        <w:rPr>
          <w:rFonts w:ascii="Times New Roman" w:eastAsia="Times New Roman" w:hAnsi="Times New Roman" w:cs="Times New Roman"/>
          <w:sz w:val="26"/>
          <w:szCs w:val="26"/>
        </w:rPr>
        <w:t>,5%.</w:t>
      </w:r>
    </w:p>
    <w:p w:rsidR="005A3DAA" w:rsidRPr="00647D88" w:rsidRDefault="005A3DAA" w:rsidP="00B43A88">
      <w:pPr>
        <w:ind w:firstLine="709"/>
        <w:jc w:val="both"/>
        <w:rPr>
          <w:rFonts w:ascii="Times New Roman" w:eastAsia="Calibri" w:hAnsi="Times New Roman" w:cs="Times New Roman"/>
          <w:sz w:val="26"/>
          <w:szCs w:val="26"/>
        </w:rPr>
      </w:pPr>
      <w:r w:rsidRPr="00647D88">
        <w:rPr>
          <w:rFonts w:ascii="Times New Roman" w:eastAsia="Calibri" w:hAnsi="Times New Roman" w:cs="Times New Roman"/>
          <w:sz w:val="26"/>
          <w:szCs w:val="26"/>
        </w:rPr>
        <w:t>Шесть сельскохозяйственных предприятий района являются участниками Госпрограммы по развитию АПК Республики Бурятия, получено государственной поддержки  более 50 млн. руб. По программе «Начинающий фермер» двум крестьянско-фермерским хозяйствам оказана по</w:t>
      </w:r>
      <w:r w:rsidR="00615E5F" w:rsidRPr="00647D88">
        <w:rPr>
          <w:rFonts w:ascii="Times New Roman" w:eastAsia="Calibri" w:hAnsi="Times New Roman" w:cs="Times New Roman"/>
          <w:sz w:val="26"/>
          <w:szCs w:val="26"/>
        </w:rPr>
        <w:t>д</w:t>
      </w:r>
      <w:r w:rsidRPr="00647D88">
        <w:rPr>
          <w:rFonts w:ascii="Times New Roman" w:eastAsia="Calibri" w:hAnsi="Times New Roman" w:cs="Times New Roman"/>
          <w:sz w:val="26"/>
          <w:szCs w:val="26"/>
        </w:rPr>
        <w:t xml:space="preserve">держка на сумму 6 млн. руб. </w:t>
      </w:r>
    </w:p>
    <w:p w:rsidR="00615E5F" w:rsidRPr="00647D88" w:rsidRDefault="00615E5F" w:rsidP="00B43A88">
      <w:pPr>
        <w:ind w:firstLine="709"/>
        <w:jc w:val="both"/>
        <w:rPr>
          <w:rFonts w:ascii="Times New Roman" w:hAnsi="Times New Roman" w:cs="Times New Roman"/>
          <w:sz w:val="26"/>
          <w:szCs w:val="26"/>
        </w:rPr>
      </w:pPr>
      <w:r w:rsidRPr="00647D88">
        <w:rPr>
          <w:rFonts w:ascii="Times New Roman" w:hAnsi="Times New Roman" w:cs="Times New Roman"/>
          <w:sz w:val="26"/>
          <w:szCs w:val="26"/>
        </w:rPr>
        <w:t>Субъектам малого бизнеса, работающим в сфере сельского хозяйства оказана финансовая поддержка Фондом развития и поддержки малого предпринимательства Мухоршибирского района в виде компенсации части расходов связанных с оплатой кадастровых работ на сумму 79,9 тыс. рублей.</w:t>
      </w:r>
    </w:p>
    <w:p w:rsidR="00615E5F" w:rsidRPr="00BD5A26" w:rsidRDefault="00615E5F" w:rsidP="00B43A88">
      <w:pPr>
        <w:ind w:right="20" w:firstLine="709"/>
        <w:contextualSpacing/>
        <w:jc w:val="both"/>
        <w:rPr>
          <w:rFonts w:ascii="Times New Roman" w:eastAsia="Times New Roman" w:hAnsi="Times New Roman" w:cs="Times New Roman"/>
          <w:sz w:val="26"/>
          <w:szCs w:val="26"/>
        </w:rPr>
      </w:pPr>
      <w:r w:rsidRPr="00BD5A26">
        <w:rPr>
          <w:rFonts w:ascii="Times New Roman" w:eastAsia="Times New Roman" w:hAnsi="Times New Roman" w:cs="Times New Roman"/>
          <w:sz w:val="26"/>
          <w:szCs w:val="26"/>
        </w:rPr>
        <w:t>Целью политики органов местного самоуправления МО «</w:t>
      </w:r>
      <w:r w:rsidRPr="00647D88">
        <w:rPr>
          <w:rFonts w:ascii="Times New Roman" w:eastAsia="Times New Roman" w:hAnsi="Times New Roman" w:cs="Times New Roman"/>
          <w:sz w:val="26"/>
          <w:szCs w:val="26"/>
        </w:rPr>
        <w:t>Мухоршибирский район»</w:t>
      </w:r>
      <w:r w:rsidRPr="00BD5A26">
        <w:rPr>
          <w:rFonts w:ascii="Times New Roman" w:eastAsia="Times New Roman" w:hAnsi="Times New Roman" w:cs="Times New Roman"/>
          <w:sz w:val="26"/>
          <w:szCs w:val="26"/>
        </w:rPr>
        <w:t xml:space="preserve"> в агропромышленном комплексе является содействие развитию конкуренции в сельскохозяйственном производстве, обеспечение продовольственной безопасности муниципального района.</w:t>
      </w:r>
    </w:p>
    <w:p w:rsidR="009821D1" w:rsidRPr="00647D88" w:rsidRDefault="00615E5F" w:rsidP="00B43A88">
      <w:pPr>
        <w:ind w:firstLine="709"/>
        <w:contextualSpacing/>
        <w:jc w:val="both"/>
        <w:rPr>
          <w:rFonts w:ascii="Times New Roman" w:eastAsia="Times New Roman" w:hAnsi="Times New Roman" w:cs="Times New Roman"/>
          <w:sz w:val="26"/>
          <w:szCs w:val="26"/>
        </w:rPr>
      </w:pPr>
      <w:r w:rsidRPr="00647D88">
        <w:rPr>
          <w:rFonts w:ascii="Times New Roman" w:eastAsia="Times New Roman" w:hAnsi="Times New Roman" w:cs="Times New Roman"/>
          <w:sz w:val="26"/>
          <w:szCs w:val="26"/>
        </w:rPr>
        <w:t>Управлением сельского хозяйства</w:t>
      </w:r>
      <w:r w:rsidR="009821D1" w:rsidRPr="00647D88">
        <w:rPr>
          <w:rFonts w:ascii="Times New Roman" w:eastAsia="Times New Roman" w:hAnsi="Times New Roman" w:cs="Times New Roman"/>
          <w:sz w:val="26"/>
          <w:szCs w:val="26"/>
        </w:rPr>
        <w:t xml:space="preserve"> </w:t>
      </w:r>
      <w:r w:rsidR="009821D1" w:rsidRPr="00647D88">
        <w:rPr>
          <w:rStyle w:val="rvts16"/>
          <w:rFonts w:ascii="Times New Roman" w:hAnsi="Times New Roman" w:cs="Times New Roman"/>
          <w:color w:val="000000" w:themeColor="text1"/>
          <w:sz w:val="26"/>
          <w:szCs w:val="26"/>
        </w:rPr>
        <w:t xml:space="preserve">муниципального образования </w:t>
      </w:r>
      <w:r w:rsidR="009821D1" w:rsidRPr="00647D88">
        <w:rPr>
          <w:rFonts w:ascii="Times New Roman" w:hAnsi="Times New Roman" w:cs="Times New Roman"/>
          <w:color w:val="000000" w:themeColor="text1"/>
          <w:sz w:val="26"/>
          <w:szCs w:val="26"/>
        </w:rPr>
        <w:t>«Мухоршибирский район»</w:t>
      </w:r>
      <w:r w:rsidRPr="00647D88">
        <w:rPr>
          <w:rFonts w:ascii="Times New Roman" w:eastAsia="Times New Roman" w:hAnsi="Times New Roman" w:cs="Times New Roman"/>
          <w:sz w:val="26"/>
          <w:szCs w:val="26"/>
        </w:rPr>
        <w:t xml:space="preserve"> в 201</w:t>
      </w:r>
      <w:r w:rsidR="009821D1" w:rsidRPr="00647D88">
        <w:rPr>
          <w:rFonts w:ascii="Times New Roman" w:eastAsia="Times New Roman" w:hAnsi="Times New Roman" w:cs="Times New Roman"/>
          <w:sz w:val="26"/>
          <w:szCs w:val="26"/>
        </w:rPr>
        <w:t>4</w:t>
      </w:r>
      <w:r w:rsidRPr="00647D88">
        <w:rPr>
          <w:rFonts w:ascii="Times New Roman" w:eastAsia="Times New Roman" w:hAnsi="Times New Roman" w:cs="Times New Roman"/>
          <w:sz w:val="26"/>
          <w:szCs w:val="26"/>
        </w:rPr>
        <w:t xml:space="preserve"> году разработана и принята муниципальная программа </w:t>
      </w:r>
      <w:r w:rsidR="009821D1" w:rsidRPr="00647D88">
        <w:rPr>
          <w:rFonts w:ascii="Times New Roman" w:hAnsi="Times New Roman" w:cs="Times New Roman"/>
          <w:color w:val="000000" w:themeColor="text1"/>
          <w:sz w:val="26"/>
          <w:szCs w:val="26"/>
          <w:shd w:val="clear" w:color="auto" w:fill="FFFFFF"/>
        </w:rPr>
        <w:t>«Развитие агропромышленного комплекса муниципального образования «Мухоршибирский район»</w:t>
      </w:r>
      <w:r w:rsidRPr="00647D88">
        <w:rPr>
          <w:rFonts w:ascii="Times New Roman" w:eastAsia="Times New Roman" w:hAnsi="Times New Roman" w:cs="Times New Roman"/>
          <w:sz w:val="26"/>
          <w:szCs w:val="26"/>
        </w:rPr>
        <w:t xml:space="preserve">. В этой программе предусмотрены средства на предоставление субсидий </w:t>
      </w:r>
      <w:r w:rsidR="009821D1" w:rsidRPr="00647D88">
        <w:rPr>
          <w:rFonts w:ascii="Times New Roman" w:eastAsia="Times New Roman" w:hAnsi="Times New Roman" w:cs="Times New Roman"/>
          <w:sz w:val="26"/>
          <w:szCs w:val="26"/>
        </w:rPr>
        <w:t xml:space="preserve">на возмещение затрат по приобретению семян и субсидии на 1 литр реализованного молока. </w:t>
      </w:r>
    </w:p>
    <w:p w:rsidR="00647D88" w:rsidRDefault="009821D1" w:rsidP="00B43A88">
      <w:pPr>
        <w:ind w:firstLine="709"/>
        <w:contextualSpacing/>
        <w:jc w:val="both"/>
        <w:rPr>
          <w:rFonts w:ascii="Times New Roman" w:hAnsi="Times New Roman" w:cs="Times New Roman"/>
          <w:sz w:val="26"/>
          <w:szCs w:val="26"/>
        </w:rPr>
      </w:pPr>
      <w:r w:rsidRPr="00647D88">
        <w:rPr>
          <w:rFonts w:ascii="Times New Roman" w:eastAsia="Times New Roman" w:hAnsi="Times New Roman" w:cs="Times New Roman"/>
          <w:sz w:val="26"/>
          <w:szCs w:val="26"/>
        </w:rPr>
        <w:t xml:space="preserve">Администрация муниципального района предоставляет возможность </w:t>
      </w:r>
      <w:r w:rsidR="00647D88" w:rsidRPr="00647D88">
        <w:rPr>
          <w:rFonts w:ascii="Times New Roman" w:eastAsia="Times New Roman" w:hAnsi="Times New Roman" w:cs="Times New Roman"/>
          <w:sz w:val="26"/>
          <w:szCs w:val="26"/>
        </w:rPr>
        <w:t xml:space="preserve">сельхозтоваропроизводителям, относящимся к малому и среднему бизнесу,  воспользоваться возможностью получения микрозаймов на льготных условиях в Микрокредитной компании </w:t>
      </w:r>
      <w:r w:rsidR="00647D88" w:rsidRPr="00647D88">
        <w:rPr>
          <w:rFonts w:ascii="Times New Roman" w:hAnsi="Times New Roman" w:cs="Times New Roman"/>
          <w:sz w:val="26"/>
          <w:szCs w:val="26"/>
        </w:rPr>
        <w:t>Фонд развития предпринимательства г. Улан-Удэ.</w:t>
      </w:r>
    </w:p>
    <w:p w:rsidR="00CC24E9" w:rsidRDefault="00CC24E9" w:rsidP="00B43A88">
      <w:pPr>
        <w:ind w:firstLine="709"/>
        <w:contextualSpacing/>
        <w:jc w:val="both"/>
        <w:rPr>
          <w:rFonts w:ascii="Times New Roman" w:hAnsi="Times New Roman"/>
          <w:sz w:val="28"/>
          <w:szCs w:val="28"/>
        </w:rPr>
      </w:pPr>
      <w:r w:rsidRPr="00647D88">
        <w:rPr>
          <w:rFonts w:ascii="Times New Roman" w:eastAsia="Calibri" w:hAnsi="Times New Roman" w:cs="Times New Roman"/>
          <w:sz w:val="28"/>
          <w:szCs w:val="28"/>
        </w:rPr>
        <w:t>В 201</w:t>
      </w:r>
      <w:r>
        <w:rPr>
          <w:rFonts w:ascii="Times New Roman" w:eastAsia="Calibri" w:hAnsi="Times New Roman" w:cs="Times New Roman"/>
          <w:sz w:val="28"/>
          <w:szCs w:val="28"/>
        </w:rPr>
        <w:t>8</w:t>
      </w:r>
      <w:r w:rsidRPr="00647D88">
        <w:rPr>
          <w:rFonts w:ascii="Times New Roman" w:eastAsia="Calibri" w:hAnsi="Times New Roman" w:cs="Times New Roman"/>
          <w:sz w:val="28"/>
          <w:szCs w:val="28"/>
        </w:rPr>
        <w:t xml:space="preserve"> году в </w:t>
      </w:r>
      <w:r>
        <w:rPr>
          <w:rFonts w:ascii="Times New Roman" w:eastAsia="Calibri" w:hAnsi="Times New Roman" w:cs="Times New Roman"/>
          <w:sz w:val="28"/>
          <w:szCs w:val="28"/>
        </w:rPr>
        <w:t xml:space="preserve">Мухоршибирском районе </w:t>
      </w:r>
      <w:r w:rsidRPr="00647D88">
        <w:rPr>
          <w:rFonts w:ascii="Times New Roman" w:eastAsia="Calibri" w:hAnsi="Times New Roman" w:cs="Times New Roman"/>
          <w:sz w:val="28"/>
          <w:szCs w:val="28"/>
        </w:rPr>
        <w:t xml:space="preserve">проведен комплекс мер, направленный на продвижение </w:t>
      </w:r>
      <w:r>
        <w:rPr>
          <w:rFonts w:ascii="Times New Roman" w:eastAsia="Calibri" w:hAnsi="Times New Roman" w:cs="Times New Roman"/>
          <w:sz w:val="28"/>
          <w:szCs w:val="28"/>
        </w:rPr>
        <w:t xml:space="preserve">сельскохозяйственной </w:t>
      </w:r>
      <w:r w:rsidRPr="00647D88">
        <w:rPr>
          <w:rFonts w:ascii="Times New Roman" w:eastAsia="Calibri" w:hAnsi="Times New Roman" w:cs="Times New Roman"/>
          <w:sz w:val="28"/>
          <w:szCs w:val="28"/>
        </w:rPr>
        <w:t>продукции на потребительский рынок</w:t>
      </w:r>
      <w:r>
        <w:rPr>
          <w:rFonts w:ascii="Times New Roman" w:eastAsia="Calibri" w:hAnsi="Times New Roman" w:cs="Times New Roman"/>
          <w:sz w:val="28"/>
          <w:szCs w:val="28"/>
        </w:rPr>
        <w:t xml:space="preserve"> района. П</w:t>
      </w:r>
      <w:r>
        <w:rPr>
          <w:rFonts w:ascii="Times New Roman" w:hAnsi="Times New Roman"/>
          <w:sz w:val="28"/>
          <w:szCs w:val="28"/>
        </w:rPr>
        <w:t xml:space="preserve">роведены весенние и осенние </w:t>
      </w:r>
      <w:r w:rsidRPr="00161681">
        <w:rPr>
          <w:rFonts w:ascii="Times New Roman" w:hAnsi="Times New Roman"/>
          <w:sz w:val="28"/>
          <w:szCs w:val="28"/>
        </w:rPr>
        <w:t>сельскохозяйственные ярмарки по реализации овощей, мяса</w:t>
      </w:r>
      <w:r>
        <w:rPr>
          <w:rFonts w:ascii="Times New Roman" w:hAnsi="Times New Roman"/>
          <w:sz w:val="28"/>
          <w:szCs w:val="28"/>
        </w:rPr>
        <w:t>, полуфабрикатов</w:t>
      </w:r>
      <w:r w:rsidRPr="00161681">
        <w:rPr>
          <w:rFonts w:ascii="Times New Roman" w:hAnsi="Times New Roman"/>
          <w:sz w:val="28"/>
          <w:szCs w:val="28"/>
        </w:rPr>
        <w:t xml:space="preserve"> и кормов для сельскохозяйственных животных от местных товаропроизводителей</w:t>
      </w:r>
      <w:r>
        <w:rPr>
          <w:rFonts w:ascii="Times New Roman" w:hAnsi="Times New Roman"/>
          <w:sz w:val="28"/>
          <w:szCs w:val="28"/>
        </w:rPr>
        <w:t xml:space="preserve">. </w:t>
      </w:r>
    </w:p>
    <w:p w:rsidR="00CC24E9" w:rsidRPr="009F6662" w:rsidRDefault="00CC24E9" w:rsidP="00B43A88">
      <w:pPr>
        <w:ind w:firstLine="709"/>
        <w:contextualSpacing/>
        <w:jc w:val="both"/>
        <w:rPr>
          <w:rFonts w:ascii="Times New Roman" w:hAnsi="Times New Roman"/>
          <w:sz w:val="26"/>
          <w:szCs w:val="26"/>
        </w:rPr>
      </w:pPr>
      <w:r>
        <w:rPr>
          <w:rFonts w:ascii="Times New Roman" w:hAnsi="Times New Roman"/>
          <w:sz w:val="26"/>
          <w:szCs w:val="26"/>
        </w:rPr>
        <w:t xml:space="preserve">Регулярно </w:t>
      </w:r>
      <w:r w:rsidRPr="009F6662">
        <w:rPr>
          <w:rFonts w:ascii="Times New Roman" w:hAnsi="Times New Roman"/>
          <w:sz w:val="26"/>
          <w:szCs w:val="26"/>
        </w:rPr>
        <w:t>проводятся совещания с руководителями учреждений социальной сферы по организации закупа продуктов питания у  местных товаропроизводителей. Закуп пищевой продукции осуществляется путем заключения прямых договоров, при этом приоритетом пользуется продукция местных товаропроизводителей. Достигнуты следующие результаты</w:t>
      </w:r>
      <w:r>
        <w:rPr>
          <w:rFonts w:ascii="Times New Roman" w:hAnsi="Times New Roman"/>
          <w:sz w:val="26"/>
          <w:szCs w:val="26"/>
        </w:rPr>
        <w:t xml:space="preserve"> по закупу продукции местного производства</w:t>
      </w:r>
      <w:r w:rsidRPr="009F6662">
        <w:rPr>
          <w:rFonts w:ascii="Times New Roman" w:hAnsi="Times New Roman"/>
          <w:sz w:val="26"/>
          <w:szCs w:val="26"/>
        </w:rPr>
        <w:t>:</w:t>
      </w:r>
    </w:p>
    <w:p w:rsidR="00CC24E9" w:rsidRPr="009F6662" w:rsidRDefault="00CC24E9" w:rsidP="00B43A88">
      <w:pPr>
        <w:ind w:firstLine="709"/>
        <w:contextualSpacing/>
        <w:jc w:val="both"/>
        <w:rPr>
          <w:rFonts w:ascii="Times New Roman" w:hAnsi="Times New Roman"/>
          <w:sz w:val="26"/>
          <w:szCs w:val="26"/>
        </w:rPr>
      </w:pPr>
      <w:r w:rsidRPr="009F6662">
        <w:rPr>
          <w:rFonts w:ascii="Times New Roman" w:hAnsi="Times New Roman"/>
          <w:sz w:val="26"/>
          <w:szCs w:val="26"/>
        </w:rPr>
        <w:t xml:space="preserve">- хлеб и хлебобулочная продукция – </w:t>
      </w:r>
      <w:r>
        <w:rPr>
          <w:rFonts w:ascii="Times New Roman" w:hAnsi="Times New Roman"/>
          <w:sz w:val="26"/>
          <w:szCs w:val="26"/>
        </w:rPr>
        <w:t>95</w:t>
      </w:r>
      <w:r w:rsidRPr="009F6662">
        <w:rPr>
          <w:rFonts w:ascii="Times New Roman" w:hAnsi="Times New Roman"/>
          <w:sz w:val="26"/>
          <w:szCs w:val="26"/>
        </w:rPr>
        <w:t>%;</w:t>
      </w:r>
    </w:p>
    <w:p w:rsidR="00CC24E9" w:rsidRPr="009F6662" w:rsidRDefault="00CC24E9" w:rsidP="00B43A88">
      <w:pPr>
        <w:ind w:firstLine="709"/>
        <w:contextualSpacing/>
        <w:jc w:val="both"/>
        <w:rPr>
          <w:rFonts w:ascii="Times New Roman" w:hAnsi="Times New Roman"/>
          <w:sz w:val="26"/>
          <w:szCs w:val="26"/>
        </w:rPr>
      </w:pPr>
      <w:r w:rsidRPr="009F6662">
        <w:rPr>
          <w:rFonts w:ascii="Times New Roman" w:hAnsi="Times New Roman"/>
          <w:sz w:val="26"/>
          <w:szCs w:val="26"/>
        </w:rPr>
        <w:t>- мясная продукция – 9</w:t>
      </w:r>
      <w:r>
        <w:rPr>
          <w:rFonts w:ascii="Times New Roman" w:hAnsi="Times New Roman"/>
          <w:sz w:val="26"/>
          <w:szCs w:val="26"/>
        </w:rPr>
        <w:t>5</w:t>
      </w:r>
      <w:r w:rsidRPr="009F6662">
        <w:rPr>
          <w:rFonts w:ascii="Times New Roman" w:hAnsi="Times New Roman"/>
          <w:sz w:val="26"/>
          <w:szCs w:val="26"/>
        </w:rPr>
        <w:t>%;</w:t>
      </w:r>
    </w:p>
    <w:p w:rsidR="00CC24E9" w:rsidRPr="009F6662" w:rsidRDefault="00CC24E9" w:rsidP="00B43A88">
      <w:pPr>
        <w:ind w:firstLine="709"/>
        <w:contextualSpacing/>
        <w:jc w:val="both"/>
        <w:rPr>
          <w:rFonts w:ascii="Times New Roman" w:hAnsi="Times New Roman"/>
          <w:sz w:val="26"/>
          <w:szCs w:val="26"/>
        </w:rPr>
      </w:pPr>
      <w:r w:rsidRPr="009F6662">
        <w:rPr>
          <w:rFonts w:ascii="Times New Roman" w:hAnsi="Times New Roman"/>
          <w:sz w:val="26"/>
          <w:szCs w:val="26"/>
        </w:rPr>
        <w:t>- молочная и кисломолочная – 70%.</w:t>
      </w:r>
    </w:p>
    <w:p w:rsidR="00CC24E9" w:rsidRDefault="00CC24E9" w:rsidP="00B43A88">
      <w:pPr>
        <w:ind w:left="142" w:firstLine="709"/>
        <w:jc w:val="both"/>
        <w:rPr>
          <w:rFonts w:ascii="Times New Roman" w:eastAsia="Calibri" w:hAnsi="Times New Roman" w:cs="Times New Roman"/>
          <w:sz w:val="28"/>
          <w:szCs w:val="28"/>
        </w:rPr>
      </w:pPr>
      <w:r w:rsidRPr="009F6662">
        <w:rPr>
          <w:rFonts w:ascii="Times New Roman" w:hAnsi="Times New Roman"/>
          <w:sz w:val="26"/>
          <w:szCs w:val="26"/>
        </w:rPr>
        <w:t>Пищевая продукция закупается у следующих товаропроизводителей: СПК «Колхоз Искра», ПК «Хлебные традиции», ООО «Бурёнка», ИП Федорова Е.В., ИП Екимова Н.М. предприятия поставляют в муниципальные учреждения мяс</w:t>
      </w:r>
      <w:r>
        <w:rPr>
          <w:rFonts w:ascii="Times New Roman" w:hAnsi="Times New Roman"/>
          <w:sz w:val="26"/>
          <w:szCs w:val="26"/>
        </w:rPr>
        <w:t>о</w:t>
      </w:r>
      <w:r w:rsidRPr="009F6662">
        <w:rPr>
          <w:rFonts w:ascii="Times New Roman" w:hAnsi="Times New Roman"/>
          <w:sz w:val="26"/>
          <w:szCs w:val="26"/>
        </w:rPr>
        <w:t xml:space="preserve"> и кисломолочную продукцию, хлеб и хлебобулочные изделия, мясные полуфабрикаты.</w:t>
      </w:r>
    </w:p>
    <w:p w:rsidR="00647D88" w:rsidRPr="00BD5A26" w:rsidRDefault="00647D88" w:rsidP="00B43A88">
      <w:pPr>
        <w:tabs>
          <w:tab w:val="left" w:pos="4254"/>
        </w:tabs>
        <w:spacing w:line="322" w:lineRule="exact"/>
        <w:ind w:firstLine="709"/>
        <w:jc w:val="both"/>
        <w:rPr>
          <w:rFonts w:ascii="Times New Roman" w:eastAsia="Times New Roman" w:hAnsi="Times New Roman" w:cs="Times New Roman"/>
          <w:sz w:val="26"/>
          <w:szCs w:val="26"/>
        </w:rPr>
      </w:pPr>
      <w:r w:rsidRPr="00BD5A26">
        <w:rPr>
          <w:rFonts w:ascii="Times New Roman" w:eastAsia="Times New Roman" w:hAnsi="Times New Roman" w:cs="Times New Roman"/>
          <w:sz w:val="26"/>
          <w:szCs w:val="26"/>
        </w:rPr>
        <w:t>Основной задачей</w:t>
      </w:r>
      <w:r w:rsidR="00CC24E9">
        <w:rPr>
          <w:rFonts w:ascii="Times New Roman" w:eastAsia="Times New Roman" w:hAnsi="Times New Roman" w:cs="Times New Roman"/>
          <w:sz w:val="26"/>
          <w:szCs w:val="26"/>
        </w:rPr>
        <w:t xml:space="preserve"> </w:t>
      </w:r>
      <w:r w:rsidRPr="00BD5A26">
        <w:rPr>
          <w:rFonts w:ascii="Times New Roman" w:eastAsia="Times New Roman" w:hAnsi="Times New Roman" w:cs="Times New Roman"/>
          <w:sz w:val="26"/>
          <w:szCs w:val="26"/>
        </w:rPr>
        <w:t>развития агропромышленного комплекса</w:t>
      </w:r>
      <w:r w:rsidR="00CC24E9">
        <w:rPr>
          <w:rFonts w:ascii="Times New Roman" w:eastAsia="Times New Roman" w:hAnsi="Times New Roman" w:cs="Times New Roman"/>
          <w:sz w:val="26"/>
          <w:szCs w:val="26"/>
        </w:rPr>
        <w:t xml:space="preserve"> </w:t>
      </w:r>
      <w:r w:rsidRPr="00BD5A26">
        <w:rPr>
          <w:rFonts w:ascii="Times New Roman" w:eastAsia="Times New Roman" w:hAnsi="Times New Roman" w:cs="Times New Roman"/>
          <w:sz w:val="26"/>
          <w:szCs w:val="26"/>
        </w:rPr>
        <w:t xml:space="preserve">муниципального образования является увеличение объемов производства продукции сельского </w:t>
      </w:r>
      <w:r w:rsidRPr="00BD5A26">
        <w:rPr>
          <w:rFonts w:ascii="Times New Roman" w:eastAsia="Times New Roman" w:hAnsi="Times New Roman" w:cs="Times New Roman"/>
          <w:sz w:val="26"/>
          <w:szCs w:val="26"/>
        </w:rPr>
        <w:lastRenderedPageBreak/>
        <w:t>хозяйства, стабилизация экономического состояния предприятий и обеспечение их устойчивого развития.</w:t>
      </w:r>
    </w:p>
    <w:p w:rsidR="00647D88" w:rsidRPr="00BD5A26" w:rsidRDefault="00647D88" w:rsidP="00B43A88">
      <w:pPr>
        <w:spacing w:line="322" w:lineRule="exact"/>
        <w:ind w:firstLine="709"/>
        <w:jc w:val="both"/>
        <w:rPr>
          <w:rFonts w:ascii="Times New Roman" w:eastAsia="Times New Roman" w:hAnsi="Times New Roman" w:cs="Times New Roman"/>
          <w:sz w:val="26"/>
          <w:szCs w:val="26"/>
        </w:rPr>
      </w:pPr>
      <w:r w:rsidRPr="00BD5A26">
        <w:rPr>
          <w:rFonts w:ascii="Times New Roman" w:eastAsia="Times New Roman" w:hAnsi="Times New Roman" w:cs="Times New Roman"/>
          <w:sz w:val="26"/>
          <w:szCs w:val="26"/>
        </w:rPr>
        <w:t>Барьерами входа на данный рынок являются:</w:t>
      </w:r>
    </w:p>
    <w:p w:rsidR="00647D88" w:rsidRPr="00BD5A26" w:rsidRDefault="00647D88" w:rsidP="00B43A88">
      <w:pPr>
        <w:numPr>
          <w:ilvl w:val="0"/>
          <w:numId w:val="11"/>
        </w:numPr>
        <w:tabs>
          <w:tab w:val="left" w:pos="898"/>
        </w:tabs>
        <w:spacing w:line="322" w:lineRule="exact"/>
        <w:ind w:firstLine="709"/>
        <w:jc w:val="both"/>
        <w:rPr>
          <w:rFonts w:ascii="Times New Roman" w:eastAsia="Times New Roman" w:hAnsi="Times New Roman" w:cs="Times New Roman"/>
          <w:sz w:val="26"/>
          <w:szCs w:val="26"/>
        </w:rPr>
      </w:pPr>
      <w:r w:rsidRPr="00BD5A26">
        <w:rPr>
          <w:rFonts w:ascii="Times New Roman" w:eastAsia="Times New Roman" w:hAnsi="Times New Roman" w:cs="Times New Roman"/>
          <w:sz w:val="26"/>
          <w:szCs w:val="26"/>
        </w:rPr>
        <w:t>высокая первоначальная стоимость основных средств;</w:t>
      </w:r>
    </w:p>
    <w:p w:rsidR="00647D88" w:rsidRPr="00BD5A26" w:rsidRDefault="00647D88" w:rsidP="00B43A88">
      <w:pPr>
        <w:numPr>
          <w:ilvl w:val="0"/>
          <w:numId w:val="11"/>
        </w:numPr>
        <w:tabs>
          <w:tab w:val="left" w:pos="898"/>
        </w:tabs>
        <w:spacing w:line="322" w:lineRule="exact"/>
        <w:ind w:firstLine="709"/>
        <w:jc w:val="both"/>
        <w:rPr>
          <w:rFonts w:ascii="Times New Roman" w:eastAsia="Times New Roman" w:hAnsi="Times New Roman" w:cs="Times New Roman"/>
          <w:sz w:val="26"/>
          <w:szCs w:val="26"/>
        </w:rPr>
      </w:pPr>
      <w:r w:rsidRPr="00BD5A26">
        <w:rPr>
          <w:rFonts w:ascii="Times New Roman" w:eastAsia="Times New Roman" w:hAnsi="Times New Roman" w:cs="Times New Roman"/>
          <w:sz w:val="26"/>
          <w:szCs w:val="26"/>
        </w:rPr>
        <w:t>длительный период окупаемости;</w:t>
      </w:r>
    </w:p>
    <w:p w:rsidR="00647D88" w:rsidRPr="00BD5A26" w:rsidRDefault="00647D88" w:rsidP="00B43A88">
      <w:pPr>
        <w:numPr>
          <w:ilvl w:val="0"/>
          <w:numId w:val="11"/>
        </w:numPr>
        <w:tabs>
          <w:tab w:val="left" w:pos="898"/>
        </w:tabs>
        <w:spacing w:line="322" w:lineRule="exact"/>
        <w:ind w:firstLine="709"/>
        <w:jc w:val="both"/>
        <w:rPr>
          <w:rFonts w:ascii="Times New Roman" w:eastAsia="Times New Roman" w:hAnsi="Times New Roman" w:cs="Times New Roman"/>
          <w:sz w:val="26"/>
          <w:szCs w:val="26"/>
        </w:rPr>
      </w:pPr>
      <w:r w:rsidRPr="00BD5A26">
        <w:rPr>
          <w:rFonts w:ascii="Times New Roman" w:eastAsia="Times New Roman" w:hAnsi="Times New Roman" w:cs="Times New Roman"/>
          <w:sz w:val="26"/>
          <w:szCs w:val="26"/>
        </w:rPr>
        <w:t>низкий процент рентабельности;</w:t>
      </w:r>
    </w:p>
    <w:p w:rsidR="00647D88" w:rsidRPr="00BD5A26" w:rsidRDefault="00647D88" w:rsidP="00B43A88">
      <w:pPr>
        <w:numPr>
          <w:ilvl w:val="0"/>
          <w:numId w:val="11"/>
        </w:numPr>
        <w:tabs>
          <w:tab w:val="left" w:pos="903"/>
        </w:tabs>
        <w:spacing w:after="300" w:line="322" w:lineRule="exact"/>
        <w:ind w:firstLine="709"/>
        <w:jc w:val="both"/>
        <w:rPr>
          <w:rFonts w:ascii="Times New Roman" w:eastAsia="Times New Roman" w:hAnsi="Times New Roman" w:cs="Times New Roman"/>
          <w:sz w:val="26"/>
          <w:szCs w:val="26"/>
        </w:rPr>
      </w:pPr>
      <w:r w:rsidRPr="00BD5A26">
        <w:rPr>
          <w:rFonts w:ascii="Times New Roman" w:eastAsia="Times New Roman" w:hAnsi="Times New Roman" w:cs="Times New Roman"/>
          <w:sz w:val="26"/>
          <w:szCs w:val="26"/>
        </w:rPr>
        <w:t>сезонность работ и зависимость от погодных условий.</w:t>
      </w:r>
    </w:p>
    <w:p w:rsidR="00DF5F62" w:rsidRPr="00DF5F62" w:rsidRDefault="00DF5F62" w:rsidP="00BF17DE">
      <w:pPr>
        <w:pStyle w:val="35"/>
        <w:numPr>
          <w:ilvl w:val="2"/>
          <w:numId w:val="30"/>
        </w:numPr>
        <w:spacing w:line="240" w:lineRule="auto"/>
        <w:jc w:val="center"/>
        <w:rPr>
          <w:rFonts w:eastAsiaTheme="minorEastAsia" w:cstheme="minorBidi"/>
          <w:b/>
          <w:snapToGrid/>
          <w:sz w:val="26"/>
          <w:szCs w:val="26"/>
        </w:rPr>
      </w:pPr>
      <w:r w:rsidRPr="00DF5F62">
        <w:rPr>
          <w:b/>
          <w:bCs/>
          <w:sz w:val="26"/>
          <w:szCs w:val="26"/>
        </w:rPr>
        <w:t>Рынок услуг связи</w:t>
      </w:r>
    </w:p>
    <w:p w:rsidR="0078593A" w:rsidRDefault="0078593A" w:rsidP="00B43A88">
      <w:pPr>
        <w:ind w:firstLine="709"/>
        <w:contextualSpacing/>
        <w:jc w:val="both"/>
        <w:rPr>
          <w:rFonts w:ascii="Times New Roman" w:hAnsi="Times New Roman" w:cs="Times New Roman"/>
          <w:b/>
          <w:sz w:val="26"/>
          <w:szCs w:val="26"/>
        </w:rPr>
      </w:pPr>
    </w:p>
    <w:p w:rsidR="00AE745A" w:rsidRPr="007A5A4F" w:rsidRDefault="00AE745A" w:rsidP="00AE745A">
      <w:pPr>
        <w:autoSpaceDE w:val="0"/>
        <w:autoSpaceDN w:val="0"/>
        <w:adjustRightInd w:val="0"/>
        <w:ind w:firstLine="709"/>
        <w:jc w:val="both"/>
        <w:rPr>
          <w:rFonts w:ascii="Times New Roman" w:eastAsia="Times New Roman" w:hAnsi="Times New Roman" w:cs="Times New Roman"/>
          <w:sz w:val="28"/>
          <w:szCs w:val="28"/>
        </w:rPr>
      </w:pPr>
      <w:r w:rsidRPr="007A5A4F">
        <w:rPr>
          <w:rFonts w:ascii="Times New Roman" w:eastAsia="Times New Roman" w:hAnsi="Times New Roman" w:cs="Times New Roman"/>
          <w:sz w:val="28"/>
          <w:szCs w:val="28"/>
        </w:rPr>
        <w:t>В последние годы связь являлась перспективной и динамично развивающейся отраслью в</w:t>
      </w:r>
      <w:r>
        <w:rPr>
          <w:rFonts w:ascii="Times New Roman" w:eastAsia="Times New Roman" w:hAnsi="Times New Roman" w:cs="Times New Roman"/>
          <w:sz w:val="28"/>
          <w:szCs w:val="28"/>
        </w:rPr>
        <w:t xml:space="preserve"> Мухоршибирском районе. </w:t>
      </w:r>
      <w:r w:rsidRPr="007A5A4F">
        <w:rPr>
          <w:rFonts w:ascii="Times New Roman" w:eastAsia="Times New Roman" w:hAnsi="Times New Roman" w:cs="Times New Roman"/>
          <w:sz w:val="28"/>
          <w:szCs w:val="28"/>
        </w:rPr>
        <w:t xml:space="preserve">Одним из наиболее востребованных видов связи у населения является услуга широкополосного доступа в сеть Интернет, как фиксированного так и мобильного (далее ШПД). </w:t>
      </w:r>
    </w:p>
    <w:p w:rsidR="00AE745A" w:rsidRPr="007A5A4F" w:rsidRDefault="00AE745A" w:rsidP="00AE745A">
      <w:pPr>
        <w:autoSpaceDE w:val="0"/>
        <w:autoSpaceDN w:val="0"/>
        <w:adjustRightInd w:val="0"/>
        <w:ind w:firstLine="709"/>
        <w:jc w:val="both"/>
        <w:rPr>
          <w:rFonts w:ascii="Times New Roman" w:eastAsia="Times New Roman" w:hAnsi="Times New Roman" w:cs="Times New Roman"/>
          <w:sz w:val="28"/>
          <w:szCs w:val="28"/>
        </w:rPr>
      </w:pPr>
      <w:r w:rsidRPr="007A5A4F">
        <w:rPr>
          <w:rFonts w:ascii="Times New Roman" w:eastAsia="Times New Roman" w:hAnsi="Times New Roman" w:cs="Times New Roman"/>
          <w:sz w:val="28"/>
          <w:szCs w:val="28"/>
        </w:rPr>
        <w:t xml:space="preserve">Услуги фиксированного доступа </w:t>
      </w:r>
      <w:r w:rsidR="004E7EE8">
        <w:rPr>
          <w:rFonts w:ascii="Times New Roman" w:eastAsia="Times New Roman" w:hAnsi="Times New Roman" w:cs="Times New Roman"/>
          <w:sz w:val="28"/>
          <w:szCs w:val="28"/>
        </w:rPr>
        <w:t xml:space="preserve">к интернету в </w:t>
      </w:r>
      <w:r w:rsidR="000D5AA7">
        <w:rPr>
          <w:rFonts w:ascii="Times New Roman" w:eastAsia="Times New Roman" w:hAnsi="Times New Roman" w:cs="Times New Roman"/>
          <w:sz w:val="28"/>
          <w:szCs w:val="28"/>
        </w:rPr>
        <w:t>районе</w:t>
      </w:r>
      <w:r w:rsidRPr="007A5A4F">
        <w:rPr>
          <w:rFonts w:ascii="Times New Roman" w:eastAsia="Times New Roman" w:hAnsi="Times New Roman" w:cs="Times New Roman"/>
          <w:sz w:val="28"/>
          <w:szCs w:val="28"/>
        </w:rPr>
        <w:t xml:space="preserve"> предлага</w:t>
      </w:r>
      <w:r w:rsidR="004E7EE8">
        <w:rPr>
          <w:rFonts w:ascii="Times New Roman" w:eastAsia="Times New Roman" w:hAnsi="Times New Roman" w:cs="Times New Roman"/>
          <w:sz w:val="28"/>
          <w:szCs w:val="28"/>
        </w:rPr>
        <w:t>е</w:t>
      </w:r>
      <w:r w:rsidRPr="007A5A4F">
        <w:rPr>
          <w:rFonts w:ascii="Times New Roman" w:eastAsia="Times New Roman" w:hAnsi="Times New Roman" w:cs="Times New Roman"/>
          <w:sz w:val="28"/>
          <w:szCs w:val="28"/>
        </w:rPr>
        <w:t>т Бурятский филиал ОАО «Ростелеком»</w:t>
      </w:r>
      <w:r w:rsidR="000D5AA7">
        <w:rPr>
          <w:rFonts w:ascii="Times New Roman" w:eastAsia="Times New Roman" w:hAnsi="Times New Roman" w:cs="Times New Roman"/>
          <w:sz w:val="28"/>
          <w:szCs w:val="28"/>
        </w:rPr>
        <w:t xml:space="preserve">, который </w:t>
      </w:r>
      <w:r w:rsidRPr="007A5A4F">
        <w:rPr>
          <w:rFonts w:ascii="Times New Roman" w:eastAsia="Times New Roman" w:hAnsi="Times New Roman" w:cs="Times New Roman"/>
          <w:sz w:val="28"/>
          <w:szCs w:val="28"/>
        </w:rPr>
        <w:t xml:space="preserve">предоставляет </w:t>
      </w:r>
      <w:r w:rsidR="000D5AA7">
        <w:rPr>
          <w:rFonts w:ascii="Times New Roman" w:eastAsia="Times New Roman" w:hAnsi="Times New Roman" w:cs="Times New Roman"/>
          <w:sz w:val="28"/>
          <w:szCs w:val="28"/>
        </w:rPr>
        <w:t>25</w:t>
      </w:r>
      <w:r w:rsidRPr="007A5A4F">
        <w:rPr>
          <w:rFonts w:ascii="Times New Roman" w:eastAsia="Times New Roman" w:hAnsi="Times New Roman" w:cs="Times New Roman"/>
          <w:sz w:val="28"/>
          <w:szCs w:val="28"/>
        </w:rPr>
        <w:t xml:space="preserve">% населения </w:t>
      </w:r>
      <w:r w:rsidR="000D5AA7">
        <w:rPr>
          <w:rFonts w:ascii="Times New Roman" w:eastAsia="Times New Roman" w:hAnsi="Times New Roman" w:cs="Times New Roman"/>
          <w:sz w:val="28"/>
          <w:szCs w:val="28"/>
        </w:rPr>
        <w:t>района</w:t>
      </w:r>
      <w:r w:rsidRPr="007A5A4F">
        <w:rPr>
          <w:rFonts w:ascii="Times New Roman" w:eastAsia="Times New Roman" w:hAnsi="Times New Roman" w:cs="Times New Roman"/>
          <w:sz w:val="28"/>
          <w:szCs w:val="28"/>
        </w:rPr>
        <w:t xml:space="preserve"> услугу фиксированного широкополосного доступа в сеть Интернет. </w:t>
      </w:r>
    </w:p>
    <w:p w:rsidR="00AE745A" w:rsidRPr="007A5A4F" w:rsidRDefault="00AE745A" w:rsidP="00AE745A">
      <w:pPr>
        <w:autoSpaceDE w:val="0"/>
        <w:autoSpaceDN w:val="0"/>
        <w:adjustRightInd w:val="0"/>
        <w:ind w:firstLine="709"/>
        <w:jc w:val="both"/>
        <w:rPr>
          <w:rFonts w:ascii="Times New Roman" w:eastAsia="Times New Roman" w:hAnsi="Times New Roman" w:cs="Times New Roman"/>
          <w:sz w:val="28"/>
          <w:szCs w:val="28"/>
        </w:rPr>
      </w:pPr>
      <w:r w:rsidRPr="007A5A4F">
        <w:rPr>
          <w:rFonts w:ascii="Times New Roman" w:eastAsia="Times New Roman" w:hAnsi="Times New Roman" w:cs="Times New Roman"/>
          <w:sz w:val="28"/>
          <w:szCs w:val="28"/>
        </w:rPr>
        <w:t xml:space="preserve">Альтернативу фиксированному широкополосному доступу в сеть Интернет составляет мобильный широкополосный доступ с активно развивающимися сетями по технологиям 3G и 4G и увеличивающейся скоростью передачи данных. </w:t>
      </w:r>
    </w:p>
    <w:p w:rsidR="00AE745A" w:rsidRPr="007A5A4F" w:rsidRDefault="00AE745A" w:rsidP="00AE745A">
      <w:pPr>
        <w:ind w:firstLine="709"/>
        <w:jc w:val="both"/>
        <w:rPr>
          <w:rFonts w:ascii="Times New Roman" w:eastAsia="Times New Roman" w:hAnsi="Times New Roman" w:cs="Times New Roman"/>
          <w:sz w:val="28"/>
          <w:szCs w:val="28"/>
        </w:rPr>
      </w:pPr>
      <w:r w:rsidRPr="007A5A4F">
        <w:rPr>
          <w:rFonts w:ascii="Times New Roman" w:eastAsia="Times New Roman" w:hAnsi="Times New Roman" w:cs="Times New Roman"/>
          <w:sz w:val="28"/>
          <w:szCs w:val="28"/>
        </w:rPr>
        <w:t>В настоящее время услуги доступа в сеть Интернет по технологии 3G предоставляют следующие операторы мобильной связи: ОАО «Мобильные ТелеСистемы», ПАО «МегаФон», ОАО «ВымпелКом»</w:t>
      </w:r>
      <w:r w:rsidR="004E7EE8">
        <w:rPr>
          <w:rFonts w:ascii="Times New Roman" w:eastAsia="Times New Roman" w:hAnsi="Times New Roman" w:cs="Times New Roman"/>
          <w:sz w:val="28"/>
          <w:szCs w:val="28"/>
        </w:rPr>
        <w:t xml:space="preserve">, </w:t>
      </w:r>
      <w:r w:rsidR="00B73D20">
        <w:rPr>
          <w:rFonts w:ascii="Times New Roman" w:eastAsia="Times New Roman" w:hAnsi="Times New Roman" w:cs="Times New Roman"/>
          <w:sz w:val="28"/>
          <w:szCs w:val="28"/>
          <w:lang w:val="en-US"/>
        </w:rPr>
        <w:t>Tele</w:t>
      </w:r>
      <w:r w:rsidR="00B73D20" w:rsidRPr="00B73D20">
        <w:rPr>
          <w:rFonts w:ascii="Times New Roman" w:eastAsia="Times New Roman" w:hAnsi="Times New Roman" w:cs="Times New Roman"/>
          <w:sz w:val="28"/>
          <w:szCs w:val="28"/>
        </w:rPr>
        <w:t>2 Россия</w:t>
      </w:r>
      <w:r w:rsidRPr="007A5A4F">
        <w:rPr>
          <w:rFonts w:ascii="Times New Roman" w:eastAsia="Times New Roman" w:hAnsi="Times New Roman" w:cs="Times New Roman"/>
          <w:sz w:val="28"/>
          <w:szCs w:val="28"/>
        </w:rPr>
        <w:t>. В Республике Бурятия доля рынка мобильного широкополосного доступа в сеть Интернет по технологии 3G составляет свыше 8</w:t>
      </w:r>
      <w:r w:rsidR="00B73D20">
        <w:rPr>
          <w:rFonts w:ascii="Times New Roman" w:eastAsia="Times New Roman" w:hAnsi="Times New Roman" w:cs="Times New Roman"/>
          <w:sz w:val="28"/>
          <w:szCs w:val="28"/>
        </w:rPr>
        <w:t>5</w:t>
      </w:r>
      <w:r w:rsidRPr="007A5A4F">
        <w:rPr>
          <w:rFonts w:ascii="Times New Roman" w:eastAsia="Times New Roman" w:hAnsi="Times New Roman" w:cs="Times New Roman"/>
          <w:sz w:val="28"/>
          <w:szCs w:val="28"/>
        </w:rPr>
        <w:t xml:space="preserve">%. </w:t>
      </w:r>
    </w:p>
    <w:p w:rsidR="00AE745A" w:rsidRDefault="00AE745A" w:rsidP="00AE745A">
      <w:pPr>
        <w:ind w:firstLine="709"/>
        <w:contextualSpacing/>
        <w:jc w:val="both"/>
        <w:rPr>
          <w:rFonts w:ascii="Times New Roman" w:eastAsia="Times New Roman" w:hAnsi="Times New Roman" w:cs="Times New Roman"/>
          <w:sz w:val="28"/>
          <w:szCs w:val="28"/>
        </w:rPr>
      </w:pPr>
      <w:r w:rsidRPr="007A5A4F">
        <w:rPr>
          <w:rFonts w:ascii="Times New Roman" w:eastAsia="Times New Roman" w:hAnsi="Times New Roman" w:cs="Times New Roman"/>
          <w:sz w:val="28"/>
          <w:szCs w:val="28"/>
        </w:rPr>
        <w:t xml:space="preserve">Кроме того, мониторинг развития конкурентной среды на рынке услуг связи показывает, что целевой показатель «Доля населения, имеющего возможность приема </w:t>
      </w:r>
      <w:r w:rsidR="000D5AA7">
        <w:rPr>
          <w:rFonts w:ascii="Times New Roman" w:eastAsia="Times New Roman" w:hAnsi="Times New Roman" w:cs="Times New Roman"/>
          <w:sz w:val="28"/>
          <w:szCs w:val="28"/>
        </w:rPr>
        <w:t>2</w:t>
      </w:r>
      <w:r w:rsidRPr="007A5A4F">
        <w:rPr>
          <w:rFonts w:ascii="Times New Roman" w:eastAsia="Times New Roman" w:hAnsi="Times New Roman" w:cs="Times New Roman"/>
          <w:sz w:val="28"/>
          <w:szCs w:val="28"/>
        </w:rPr>
        <w:t>0 эфирных цифровых телеканалов» составляет 9</w:t>
      </w:r>
      <w:r w:rsidR="004E7EE8">
        <w:rPr>
          <w:rFonts w:ascii="Times New Roman" w:eastAsia="Times New Roman" w:hAnsi="Times New Roman" w:cs="Times New Roman"/>
          <w:sz w:val="28"/>
          <w:szCs w:val="28"/>
        </w:rPr>
        <w:t>3,1</w:t>
      </w:r>
      <w:r w:rsidRPr="007A5A4F">
        <w:rPr>
          <w:rFonts w:ascii="Times New Roman" w:eastAsia="Times New Roman" w:hAnsi="Times New Roman" w:cs="Times New Roman"/>
          <w:sz w:val="28"/>
          <w:szCs w:val="28"/>
        </w:rPr>
        <w:t xml:space="preserve">%, </w:t>
      </w:r>
      <w:r w:rsidR="004E7EE8">
        <w:rPr>
          <w:rFonts w:ascii="Times New Roman" w:eastAsia="Times New Roman" w:hAnsi="Times New Roman" w:cs="Times New Roman"/>
          <w:sz w:val="28"/>
          <w:szCs w:val="28"/>
        </w:rPr>
        <w:t xml:space="preserve">за исключением двух населенных пунктов у. Зандин и у. Щинестуй жители не имеют </w:t>
      </w:r>
      <w:r w:rsidRPr="007A5A4F">
        <w:rPr>
          <w:rFonts w:ascii="Times New Roman" w:eastAsia="Times New Roman" w:hAnsi="Times New Roman" w:cs="Times New Roman"/>
          <w:sz w:val="28"/>
          <w:szCs w:val="28"/>
        </w:rPr>
        <w:t>возможност</w:t>
      </w:r>
      <w:r w:rsidR="004E7EE8">
        <w:rPr>
          <w:rFonts w:ascii="Times New Roman" w:eastAsia="Times New Roman" w:hAnsi="Times New Roman" w:cs="Times New Roman"/>
          <w:sz w:val="28"/>
          <w:szCs w:val="28"/>
        </w:rPr>
        <w:t>и</w:t>
      </w:r>
      <w:r w:rsidRPr="007A5A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просмотра </w:t>
      </w:r>
      <w:r w:rsidR="004E7EE8">
        <w:rPr>
          <w:rFonts w:ascii="Times New Roman" w:eastAsia="Times New Roman" w:hAnsi="Times New Roman" w:cs="Times New Roman"/>
          <w:sz w:val="28"/>
          <w:szCs w:val="28"/>
        </w:rPr>
        <w:t>2</w:t>
      </w:r>
      <w:r>
        <w:rPr>
          <w:rFonts w:ascii="Times New Roman" w:eastAsia="Times New Roman" w:hAnsi="Times New Roman" w:cs="Times New Roman"/>
          <w:sz w:val="28"/>
          <w:szCs w:val="28"/>
        </w:rPr>
        <w:t>0 цифровых каналов.</w:t>
      </w:r>
    </w:p>
    <w:p w:rsidR="001F7DCB" w:rsidRDefault="001F7DCB" w:rsidP="00AE745A">
      <w:pPr>
        <w:ind w:firstLine="709"/>
        <w:contextualSpacing/>
        <w:jc w:val="both"/>
        <w:rPr>
          <w:rFonts w:ascii="Times New Roman" w:hAnsi="Times New Roman" w:cs="Times New Roman"/>
          <w:sz w:val="26"/>
          <w:szCs w:val="26"/>
        </w:rPr>
      </w:pPr>
    </w:p>
    <w:p w:rsidR="002B1FA2" w:rsidRDefault="002B1FA2" w:rsidP="00BF17DE">
      <w:pPr>
        <w:pStyle w:val="43"/>
        <w:keepNext/>
        <w:keepLines/>
        <w:numPr>
          <w:ilvl w:val="0"/>
          <w:numId w:val="30"/>
        </w:numPr>
        <w:shd w:val="clear" w:color="auto" w:fill="auto"/>
        <w:spacing w:before="0"/>
        <w:ind w:left="0" w:right="-1" w:firstLine="0"/>
        <w:jc w:val="center"/>
        <w:rPr>
          <w:sz w:val="26"/>
          <w:szCs w:val="26"/>
        </w:rPr>
      </w:pPr>
      <w:r w:rsidRPr="00472B0D">
        <w:rPr>
          <w:sz w:val="26"/>
          <w:szCs w:val="26"/>
        </w:rPr>
        <w:t xml:space="preserve">Результаты </w:t>
      </w:r>
      <w:r w:rsidR="00B571B8">
        <w:rPr>
          <w:sz w:val="26"/>
          <w:szCs w:val="26"/>
        </w:rPr>
        <w:t xml:space="preserve"> опроса хозяйст</w:t>
      </w:r>
      <w:r w:rsidR="006C4056">
        <w:rPr>
          <w:sz w:val="26"/>
          <w:szCs w:val="26"/>
        </w:rPr>
        <w:t xml:space="preserve">вующих субъектов и потребителей </w:t>
      </w:r>
      <w:r w:rsidRPr="00472B0D">
        <w:rPr>
          <w:sz w:val="26"/>
          <w:szCs w:val="26"/>
        </w:rPr>
        <w:t>муниципального образования «Мухоршибирский район»</w:t>
      </w:r>
    </w:p>
    <w:p w:rsidR="00472B0D" w:rsidRDefault="00472B0D" w:rsidP="00472B0D">
      <w:pPr>
        <w:pStyle w:val="aa"/>
        <w:ind w:left="585"/>
        <w:jc w:val="center"/>
        <w:rPr>
          <w:rFonts w:ascii="Times New Roman" w:hAnsi="Times New Roman" w:cs="Times New Roman"/>
          <w:b/>
          <w:sz w:val="26"/>
          <w:szCs w:val="26"/>
        </w:rPr>
      </w:pPr>
    </w:p>
    <w:p w:rsidR="00E656E2" w:rsidRDefault="00472B0D" w:rsidP="00472B0D">
      <w:pPr>
        <w:pStyle w:val="aa"/>
        <w:ind w:left="585"/>
        <w:jc w:val="center"/>
        <w:rPr>
          <w:rFonts w:ascii="Times New Roman" w:hAnsi="Times New Roman" w:cs="Times New Roman"/>
          <w:b/>
          <w:sz w:val="26"/>
          <w:szCs w:val="26"/>
        </w:rPr>
      </w:pPr>
      <w:r>
        <w:rPr>
          <w:rFonts w:ascii="Times New Roman" w:hAnsi="Times New Roman" w:cs="Times New Roman"/>
          <w:b/>
          <w:sz w:val="26"/>
          <w:szCs w:val="26"/>
        </w:rPr>
        <w:t>2.1.</w:t>
      </w:r>
      <w:r w:rsidRPr="00472B0D">
        <w:rPr>
          <w:rFonts w:ascii="Times New Roman" w:hAnsi="Times New Roman" w:cs="Times New Roman"/>
          <w:b/>
          <w:sz w:val="26"/>
          <w:szCs w:val="26"/>
        </w:rPr>
        <w:t>Проведение мониторинга</w:t>
      </w:r>
    </w:p>
    <w:p w:rsidR="00472B0D" w:rsidRPr="00472B0D" w:rsidRDefault="00472B0D" w:rsidP="00472B0D">
      <w:pPr>
        <w:pStyle w:val="aa"/>
        <w:ind w:left="585"/>
        <w:jc w:val="center"/>
        <w:rPr>
          <w:rFonts w:ascii="Times New Roman" w:hAnsi="Times New Roman" w:cs="Times New Roman"/>
          <w:b/>
          <w:sz w:val="26"/>
          <w:szCs w:val="26"/>
        </w:rPr>
      </w:pPr>
    </w:p>
    <w:p w:rsidR="001F7DCB" w:rsidRPr="001F7DCB" w:rsidRDefault="001F7DCB" w:rsidP="009F30FD">
      <w:pPr>
        <w:pStyle w:val="4"/>
        <w:shd w:val="clear" w:color="auto" w:fill="auto"/>
        <w:spacing w:before="0" w:line="312" w:lineRule="exact"/>
        <w:ind w:left="40" w:right="40" w:firstLine="540"/>
      </w:pPr>
      <w:r w:rsidRPr="001F7DCB">
        <w:t xml:space="preserve">В соответствии с требованиями </w:t>
      </w:r>
      <w:r>
        <w:t>С</w:t>
      </w:r>
      <w:r w:rsidRPr="001F7DCB">
        <w:t xml:space="preserve">тандарта развития конкуренции </w:t>
      </w:r>
      <w:r>
        <w:t xml:space="preserve">в субъектах Российской Федерации и </w:t>
      </w:r>
      <w:r w:rsidR="009F30FD">
        <w:t xml:space="preserve">Соглашения № 14/16 от 12.01.2016 о взаимодействии, при внедрении в Республике Бурятия Стандарта развития конкуренции в субъектах Российской Федерации между Министерством экономики Республики Бурятия и Администрацией муниципального образования «Мухоршибирский район» </w:t>
      </w:r>
      <w:r w:rsidRPr="001F7DCB">
        <w:t xml:space="preserve"> проведен мониторинг удовлетворенности потребителей качеством товаров, работ, услуг и состоянием ценовой конкуренции, а также наличия административных барьеров и </w:t>
      </w:r>
      <w:r w:rsidRPr="001F7DCB">
        <w:lastRenderedPageBreak/>
        <w:t xml:space="preserve">оценки состояния конкурентной среды субъектами предпринимательской деятельности. </w:t>
      </w:r>
    </w:p>
    <w:p w:rsidR="009F30FD" w:rsidRDefault="00E656E2" w:rsidP="009F30FD">
      <w:pPr>
        <w:pStyle w:val="4"/>
        <w:shd w:val="clear" w:color="auto" w:fill="auto"/>
        <w:spacing w:before="0" w:line="312" w:lineRule="exact"/>
        <w:ind w:left="40" w:right="40" w:firstLine="540"/>
      </w:pPr>
      <w:r w:rsidRPr="00E656E2">
        <w:rPr>
          <w:bCs/>
        </w:rPr>
        <w:t>В 4 квартале 2018 года проведен опрос субъектов предпринимательской деятельности и потребителей товаров и услуг на территории муниципального образования «Мухоршибирский р</w:t>
      </w:r>
      <w:r w:rsidR="009F30FD">
        <w:rPr>
          <w:bCs/>
        </w:rPr>
        <w:t xml:space="preserve">айон» по 16 сельским поселениям </w:t>
      </w:r>
      <w:r w:rsidR="009F30FD" w:rsidRPr="001F7DCB">
        <w:t>путем анкетирования</w:t>
      </w:r>
      <w:r w:rsidR="009F30FD">
        <w:t>.</w:t>
      </w:r>
      <w:r w:rsidR="009F30FD" w:rsidRPr="001F7DCB">
        <w:t xml:space="preserve"> </w:t>
      </w:r>
    </w:p>
    <w:p w:rsidR="009F30FD" w:rsidRDefault="009F30FD" w:rsidP="009F30FD">
      <w:pPr>
        <w:pStyle w:val="4"/>
        <w:shd w:val="clear" w:color="auto" w:fill="auto"/>
        <w:spacing w:before="0" w:line="312" w:lineRule="exact"/>
        <w:ind w:left="40" w:right="40" w:firstLine="540"/>
      </w:pPr>
    </w:p>
    <w:p w:rsidR="00ED1AF1" w:rsidRDefault="00ED1AF1" w:rsidP="00E656E2">
      <w:pPr>
        <w:ind w:right="141" w:firstLine="851"/>
        <w:jc w:val="both"/>
        <w:rPr>
          <w:rFonts w:ascii="Times New Roman" w:hAnsi="Times New Roman" w:cs="Times New Roman"/>
          <w:bCs/>
          <w:sz w:val="26"/>
          <w:szCs w:val="26"/>
        </w:rPr>
      </w:pPr>
    </w:p>
    <w:p w:rsidR="00BF17DE" w:rsidRDefault="00BF17DE" w:rsidP="00B571B8">
      <w:pPr>
        <w:ind w:left="707"/>
        <w:jc w:val="center"/>
        <w:rPr>
          <w:rFonts w:ascii="Times New Roman" w:hAnsi="Times New Roman"/>
          <w:b/>
          <w:sz w:val="26"/>
          <w:szCs w:val="26"/>
        </w:rPr>
      </w:pPr>
    </w:p>
    <w:p w:rsidR="00BF17DE" w:rsidRDefault="00BF17DE" w:rsidP="00B571B8">
      <w:pPr>
        <w:ind w:left="707"/>
        <w:jc w:val="center"/>
        <w:rPr>
          <w:rFonts w:ascii="Times New Roman" w:hAnsi="Times New Roman"/>
          <w:b/>
          <w:sz w:val="26"/>
          <w:szCs w:val="26"/>
        </w:rPr>
      </w:pPr>
    </w:p>
    <w:p w:rsidR="00B571B8" w:rsidRPr="0072460C" w:rsidRDefault="00B571B8" w:rsidP="00B571B8">
      <w:pPr>
        <w:ind w:left="707"/>
        <w:jc w:val="center"/>
        <w:rPr>
          <w:rFonts w:ascii="Times New Roman" w:hAnsi="Times New Roman"/>
          <w:b/>
          <w:sz w:val="26"/>
          <w:szCs w:val="26"/>
        </w:rPr>
      </w:pPr>
      <w:r w:rsidRPr="0072460C">
        <w:rPr>
          <w:rFonts w:ascii="Times New Roman" w:hAnsi="Times New Roman"/>
          <w:b/>
          <w:sz w:val="26"/>
          <w:szCs w:val="26"/>
        </w:rPr>
        <w:t>2.</w:t>
      </w:r>
      <w:r w:rsidR="00856FE7">
        <w:rPr>
          <w:rFonts w:ascii="Times New Roman" w:hAnsi="Times New Roman"/>
          <w:b/>
          <w:sz w:val="26"/>
          <w:szCs w:val="26"/>
        </w:rPr>
        <w:t>2</w:t>
      </w:r>
      <w:r w:rsidRPr="0072460C">
        <w:rPr>
          <w:rFonts w:ascii="Times New Roman" w:hAnsi="Times New Roman"/>
          <w:b/>
          <w:sz w:val="26"/>
          <w:szCs w:val="26"/>
        </w:rPr>
        <w:t>. Мониторинг состояния и развития конкурентной среды на рынках товаров и услуг Республики Бурятия в Мухоршибирском районе</w:t>
      </w:r>
    </w:p>
    <w:tbl>
      <w:tblPr>
        <w:tblStyle w:val="ad"/>
        <w:tblW w:w="10596" w:type="dxa"/>
        <w:tblInd w:w="-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596"/>
      </w:tblGrid>
      <w:tr w:rsidR="00E656E2" w:rsidRPr="00ED1AF1" w:rsidTr="00B571B8">
        <w:trPr>
          <w:trHeight w:val="226"/>
        </w:trPr>
        <w:tc>
          <w:tcPr>
            <w:tcW w:w="10596" w:type="dxa"/>
          </w:tcPr>
          <w:tbl>
            <w:tblPr>
              <w:tblStyle w:val="ad"/>
              <w:tblW w:w="9780"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780"/>
            </w:tblGrid>
            <w:tr w:rsidR="00B571B8" w:rsidRPr="00ED1AF1" w:rsidTr="00361FA4">
              <w:tc>
                <w:tcPr>
                  <w:tcW w:w="9780" w:type="dxa"/>
                </w:tcPr>
                <w:p w:rsidR="00B571B8" w:rsidRPr="00134997" w:rsidRDefault="00B571B8" w:rsidP="000C5175">
                  <w:pPr>
                    <w:pStyle w:val="ConsPlusNormal"/>
                    <w:tabs>
                      <w:tab w:val="left" w:pos="0"/>
                    </w:tabs>
                    <w:ind w:firstLine="851"/>
                    <w:contextualSpacing/>
                    <w:rPr>
                      <w:rFonts w:ascii="Times New Roman" w:hAnsi="Times New Roman" w:cs="Times New Roman"/>
                      <w:sz w:val="26"/>
                      <w:szCs w:val="26"/>
                    </w:rPr>
                  </w:pPr>
                </w:p>
                <w:p w:rsidR="00B571B8" w:rsidRPr="00134997" w:rsidRDefault="00B571B8" w:rsidP="000C5175">
                  <w:pPr>
                    <w:ind w:firstLine="567"/>
                    <w:jc w:val="both"/>
                    <w:rPr>
                      <w:rFonts w:ascii="Times New Roman" w:hAnsi="Times New Roman" w:cs="Times New Roman"/>
                      <w:sz w:val="26"/>
                      <w:szCs w:val="26"/>
                    </w:rPr>
                  </w:pPr>
                  <w:r w:rsidRPr="00134997">
                    <w:rPr>
                      <w:rFonts w:ascii="Times New Roman" w:hAnsi="Times New Roman" w:cs="Times New Roman"/>
                      <w:sz w:val="26"/>
                      <w:szCs w:val="26"/>
                    </w:rPr>
                    <w:t xml:space="preserve">В рамках проведенного исследования было опрошено 46 субъектов предпринимательской деятельности Мухоршибирского района. Среди опрошенных были индивидуальные предприниматели, руководители предприятий, а также начальники подразделений.  </w:t>
                  </w:r>
                </w:p>
                <w:p w:rsidR="00B571B8" w:rsidRPr="00134997" w:rsidRDefault="00B571B8" w:rsidP="000C5175">
                  <w:pPr>
                    <w:ind w:right="141" w:firstLine="567"/>
                    <w:jc w:val="both"/>
                    <w:rPr>
                      <w:rFonts w:ascii="Times New Roman" w:hAnsi="Times New Roman" w:cs="Times New Roman"/>
                      <w:sz w:val="26"/>
                      <w:szCs w:val="26"/>
                    </w:rPr>
                  </w:pPr>
                  <w:r w:rsidRPr="00134997">
                    <w:rPr>
                      <w:rFonts w:ascii="Times New Roman" w:hAnsi="Times New Roman" w:cs="Times New Roman"/>
                      <w:sz w:val="26"/>
                      <w:szCs w:val="26"/>
                    </w:rPr>
                    <w:t xml:space="preserve">Из числа обследуемых большинство являются собственниками бизнеса – 42 чел. или 91,3%, руководителями высшего звена – 1 чел. или 2,2%, руководителями среднего звена - 3 чел. 6,5%.  </w:t>
                  </w:r>
                </w:p>
                <w:p w:rsidR="00B571B8" w:rsidRPr="00134997" w:rsidRDefault="00B571B8" w:rsidP="000C5175">
                  <w:pPr>
                    <w:tabs>
                      <w:tab w:val="left" w:pos="9781"/>
                    </w:tabs>
                    <w:ind w:right="141" w:firstLine="567"/>
                    <w:jc w:val="both"/>
                    <w:rPr>
                      <w:rFonts w:ascii="Times New Roman" w:hAnsi="Times New Roman" w:cs="Times New Roman"/>
                      <w:sz w:val="26"/>
                      <w:szCs w:val="26"/>
                    </w:rPr>
                  </w:pPr>
                  <w:r w:rsidRPr="00134997">
                    <w:rPr>
                      <w:rFonts w:ascii="Times New Roman" w:hAnsi="Times New Roman" w:cs="Times New Roman"/>
                      <w:sz w:val="26"/>
                      <w:szCs w:val="26"/>
                    </w:rPr>
                    <w:t xml:space="preserve">Анализ распределения опрошенных по периоду осуществления деятельности показал, что около половины опрошенных или 19 чел. 41,3% осуществляют деятельность более 5 лет , от 1 до 5 лет , – 21 чел. 45,7%, менее 1 года – 6 чел. 13%. </w:t>
                  </w:r>
                </w:p>
                <w:p w:rsidR="00B571B8" w:rsidRPr="00134997" w:rsidRDefault="00B571B8" w:rsidP="000C5175">
                  <w:pPr>
                    <w:tabs>
                      <w:tab w:val="left" w:pos="9781"/>
                    </w:tabs>
                    <w:ind w:right="141" w:firstLine="567"/>
                    <w:jc w:val="both"/>
                    <w:rPr>
                      <w:rFonts w:ascii="Times New Roman" w:hAnsi="Times New Roman" w:cs="Times New Roman"/>
                      <w:b/>
                      <w:sz w:val="26"/>
                      <w:szCs w:val="26"/>
                    </w:rPr>
                  </w:pPr>
                  <w:r w:rsidRPr="00134997">
                    <w:rPr>
                      <w:rFonts w:ascii="Times New Roman" w:hAnsi="Times New Roman" w:cs="Times New Roman"/>
                      <w:sz w:val="26"/>
                      <w:szCs w:val="26"/>
                    </w:rPr>
                    <w:t>Отметим, что в выборочной совокупности представлены различные сегменты бизнеса. Так, 43 чел. или 93,5% респондентов являются представителями микропредприятий (среднесписочное число сотрудников не превышает 15 человек), 2 чел. или 4,4% – малых предприятий (16-100 человек), 1 чел. или 2,2% – средних (101-250 человек).</w:t>
                  </w:r>
                </w:p>
                <w:p w:rsidR="00B571B8" w:rsidRPr="00134997" w:rsidRDefault="00B571B8" w:rsidP="000C5175">
                  <w:pPr>
                    <w:ind w:right="141" w:firstLine="567"/>
                    <w:jc w:val="both"/>
                    <w:rPr>
                      <w:rFonts w:ascii="Times New Roman" w:hAnsi="Times New Roman" w:cs="Times New Roman"/>
                      <w:sz w:val="26"/>
                      <w:szCs w:val="26"/>
                    </w:rPr>
                  </w:pPr>
                  <w:r w:rsidRPr="00134997">
                    <w:rPr>
                      <w:rFonts w:ascii="Times New Roman" w:hAnsi="Times New Roman" w:cs="Times New Roman"/>
                      <w:sz w:val="26"/>
                      <w:szCs w:val="26"/>
                    </w:rPr>
                    <w:t xml:space="preserve">Согласно полученным данным, большинство из предприятий 40 ед.. или 87%, попавших в выборку, имеют объем годовой выручки до 5 млн. рублей,  от 5 до 25 млн. руб. – 4 ед. или 8,7%, от 25 до 100 млн. руб. – 1 ед. или 2,2%.  </w:t>
                  </w:r>
                </w:p>
                <w:p w:rsidR="00B571B8" w:rsidRPr="00134997" w:rsidRDefault="00B571B8" w:rsidP="000C5175">
                  <w:pPr>
                    <w:ind w:right="141" w:firstLine="567"/>
                    <w:jc w:val="both"/>
                    <w:rPr>
                      <w:rFonts w:ascii="Times New Roman" w:hAnsi="Times New Roman" w:cs="Times New Roman"/>
                      <w:sz w:val="26"/>
                      <w:szCs w:val="26"/>
                    </w:rPr>
                  </w:pPr>
                  <w:r w:rsidRPr="00134997">
                    <w:rPr>
                      <w:rFonts w:ascii="Times New Roman" w:hAnsi="Times New Roman" w:cs="Times New Roman"/>
                      <w:sz w:val="26"/>
                      <w:szCs w:val="26"/>
                    </w:rPr>
                    <w:t>Распределение респондентов по исследуемым рынкам зависит от общего количества субъектов предпринимательской деятельности на каждом из исследуемых рынков и сводится к следующему:</w:t>
                  </w:r>
                </w:p>
                <w:p w:rsidR="00B571B8" w:rsidRPr="00134997" w:rsidRDefault="00B571B8" w:rsidP="000C5175">
                  <w:pPr>
                    <w:ind w:right="141" w:firstLine="567"/>
                    <w:jc w:val="both"/>
                    <w:rPr>
                      <w:rFonts w:ascii="Times New Roman" w:hAnsi="Times New Roman" w:cs="Times New Roman"/>
                      <w:sz w:val="26"/>
                      <w:szCs w:val="26"/>
                    </w:rPr>
                  </w:pPr>
                  <w:r w:rsidRPr="00134997">
                    <w:rPr>
                      <w:rFonts w:ascii="Times New Roman" w:hAnsi="Times New Roman" w:cs="Times New Roman"/>
                      <w:sz w:val="26"/>
                      <w:szCs w:val="26"/>
                    </w:rPr>
                    <w:t>наибольшее количество опрошенных 25 чел. (54,3%) осуществляют деятельность в розничной торговле, 5 чел. (10,9%) в сельском хозяйстве, 2 чел. (4,3%) обработка древесины и производство изделий из дерева, 3 чел. (6,5%) производство пищевых продуктов, по 5 чел. (10,9%) сфера услуг и гостиницы, рестораны.</w:t>
                  </w:r>
                </w:p>
                <w:p w:rsidR="0072460C" w:rsidRPr="00134997" w:rsidRDefault="0072460C" w:rsidP="000C5175">
                  <w:pPr>
                    <w:pStyle w:val="af2"/>
                    <w:spacing w:after="0" w:line="276" w:lineRule="auto"/>
                    <w:ind w:right="141" w:firstLine="567"/>
                    <w:jc w:val="both"/>
                    <w:rPr>
                      <w:rFonts w:ascii="Times New Roman" w:hAnsi="Times New Roman"/>
                      <w:b w:val="0"/>
                      <w:color w:val="auto"/>
                      <w:sz w:val="26"/>
                      <w:szCs w:val="26"/>
                    </w:rPr>
                  </w:pPr>
                </w:p>
                <w:p w:rsidR="00B571B8" w:rsidRPr="00134997" w:rsidRDefault="00B571B8" w:rsidP="000C5175">
                  <w:pPr>
                    <w:pStyle w:val="af2"/>
                    <w:spacing w:after="0" w:line="276" w:lineRule="auto"/>
                    <w:ind w:right="141" w:firstLine="567"/>
                    <w:jc w:val="both"/>
                    <w:rPr>
                      <w:rFonts w:ascii="Times New Roman" w:hAnsi="Times New Roman"/>
                      <w:b w:val="0"/>
                      <w:color w:val="auto"/>
                      <w:sz w:val="24"/>
                      <w:szCs w:val="24"/>
                    </w:rPr>
                  </w:pPr>
                  <w:r w:rsidRPr="00134997">
                    <w:rPr>
                      <w:rFonts w:ascii="Times New Roman" w:hAnsi="Times New Roman"/>
                      <w:b w:val="0"/>
                      <w:color w:val="auto"/>
                      <w:sz w:val="24"/>
                      <w:szCs w:val="24"/>
                    </w:rPr>
                    <w:t>На вопрос: «Основной продукцией (товаром, работой, услугой) бизнеса, который Вы  представляете, является?» наибольшее количество опрошенных 25 чел. (54,3%) осуществляют торговлю товарами/услугами, произведенными другими компаниями, 10 чел. (21,7%) производят сырьё и материалы для дальнейшей переработки, 5 чел. (10,9%) производят конечный продукт, 10 чел. (21,7%) оказывают услуги.</w:t>
                  </w:r>
                </w:p>
                <w:p w:rsidR="0072460C" w:rsidRPr="00134997" w:rsidRDefault="0072460C" w:rsidP="000C5175">
                  <w:pPr>
                    <w:ind w:firstLine="567"/>
                    <w:jc w:val="right"/>
                    <w:rPr>
                      <w:rFonts w:ascii="Times New Roman" w:hAnsi="Times New Roman" w:cs="Times New Roman"/>
                      <w:sz w:val="24"/>
                      <w:szCs w:val="24"/>
                    </w:rPr>
                  </w:pPr>
                </w:p>
                <w:p w:rsidR="00B571B8" w:rsidRPr="00134997" w:rsidRDefault="00B571B8" w:rsidP="000C5175">
                  <w:pPr>
                    <w:ind w:firstLine="567"/>
                    <w:jc w:val="right"/>
                    <w:rPr>
                      <w:rFonts w:ascii="Times New Roman" w:hAnsi="Times New Roman" w:cs="Times New Roman"/>
                      <w:sz w:val="24"/>
                      <w:szCs w:val="24"/>
                    </w:rPr>
                  </w:pPr>
                  <w:r w:rsidRPr="00134997">
                    <w:rPr>
                      <w:rFonts w:ascii="Times New Roman" w:hAnsi="Times New Roman" w:cs="Times New Roman"/>
                      <w:sz w:val="24"/>
                      <w:szCs w:val="24"/>
                    </w:rPr>
                    <w:lastRenderedPageBreak/>
                    <w:t>График 1</w:t>
                  </w:r>
                </w:p>
                <w:p w:rsidR="00B571B8" w:rsidRPr="00134997" w:rsidRDefault="00B571B8" w:rsidP="000C5175">
                  <w:pPr>
                    <w:pStyle w:val="af2"/>
                    <w:spacing w:after="0"/>
                    <w:ind w:left="142" w:right="141"/>
                    <w:jc w:val="center"/>
                    <w:rPr>
                      <w:rFonts w:ascii="Times New Roman" w:hAnsi="Times New Roman"/>
                      <w:b w:val="0"/>
                      <w:color w:val="auto"/>
                      <w:sz w:val="24"/>
                      <w:szCs w:val="24"/>
                    </w:rPr>
                  </w:pPr>
                </w:p>
                <w:p w:rsidR="00B571B8" w:rsidRPr="00134997" w:rsidRDefault="00B571B8" w:rsidP="000C5175">
                  <w:pPr>
                    <w:pStyle w:val="af2"/>
                    <w:spacing w:after="0"/>
                    <w:ind w:left="142" w:right="141"/>
                    <w:jc w:val="center"/>
                    <w:rPr>
                      <w:rFonts w:ascii="Times New Roman" w:hAnsi="Times New Roman"/>
                      <w:b w:val="0"/>
                      <w:color w:val="auto"/>
                      <w:sz w:val="24"/>
                      <w:szCs w:val="24"/>
                    </w:rPr>
                  </w:pPr>
                  <w:r w:rsidRPr="00134997">
                    <w:rPr>
                      <w:rFonts w:ascii="Times New Roman" w:hAnsi="Times New Roman"/>
                      <w:b w:val="0"/>
                      <w:color w:val="auto"/>
                      <w:sz w:val="24"/>
                      <w:szCs w:val="24"/>
                    </w:rPr>
                    <w:t>Распределение ответов респондентов на вопрос: «Основной продукцией (товаром, работой, услугой) бизнеса, который Вы  представляете, является?»</w:t>
                  </w:r>
                </w:p>
                <w:p w:rsidR="00B571B8" w:rsidRPr="00134997" w:rsidRDefault="00B571B8" w:rsidP="000C5175">
                  <w:pPr>
                    <w:rPr>
                      <w:rFonts w:ascii="Times New Roman" w:hAnsi="Times New Roman" w:cs="Times New Roman"/>
                    </w:rPr>
                  </w:pPr>
                </w:p>
                <w:p w:rsidR="00B571B8" w:rsidRPr="00134997" w:rsidRDefault="00B571B8" w:rsidP="000C5175">
                  <w:pPr>
                    <w:ind w:right="-2"/>
                    <w:rPr>
                      <w:rFonts w:ascii="Times New Roman" w:hAnsi="Times New Roman" w:cs="Times New Roman"/>
                    </w:rPr>
                  </w:pPr>
                  <w:r w:rsidRPr="00134997">
                    <w:rPr>
                      <w:rFonts w:ascii="Times New Roman" w:hAnsi="Times New Roman" w:cs="Times New Roman"/>
                      <w:noProof/>
                    </w:rPr>
                    <w:drawing>
                      <wp:inline distT="0" distB="0" distL="0" distR="0">
                        <wp:extent cx="6524625" cy="1981200"/>
                        <wp:effectExtent l="0" t="0" r="0" b="0"/>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71B8" w:rsidRPr="00134997" w:rsidRDefault="00B571B8" w:rsidP="000C5175">
                  <w:pPr>
                    <w:ind w:right="-2" w:firstLine="567"/>
                    <w:jc w:val="both"/>
                    <w:rPr>
                      <w:rFonts w:ascii="Times New Roman" w:hAnsi="Times New Roman" w:cs="Times New Roman"/>
                      <w:b/>
                      <w:sz w:val="24"/>
                      <w:szCs w:val="24"/>
                    </w:rPr>
                  </w:pPr>
                  <w:r w:rsidRPr="00134997">
                    <w:rPr>
                      <w:rFonts w:ascii="Times New Roman" w:hAnsi="Times New Roman" w:cs="Times New Roman"/>
                      <w:sz w:val="24"/>
                      <w:szCs w:val="24"/>
                    </w:rPr>
                    <w:t>На вопрос - «Какой географический рынок Вы занимаете?» более половины респондентов или 67,4% (31 чел.) ответили, что представляют локальный рынок – рынок муниципального образования, 28,3% (13 чел.) - осуществляют деятельность на региональном рынке, 4,3% (2 чел.) на рынке Российской Федерации.</w:t>
                  </w:r>
                </w:p>
                <w:p w:rsidR="00B571B8" w:rsidRPr="00134997" w:rsidRDefault="00B571B8" w:rsidP="000C5175">
                  <w:pPr>
                    <w:ind w:right="141" w:firstLine="426"/>
                    <w:jc w:val="both"/>
                    <w:rPr>
                      <w:rFonts w:ascii="Times New Roman" w:hAnsi="Times New Roman" w:cs="Times New Roman"/>
                      <w:sz w:val="24"/>
                      <w:szCs w:val="24"/>
                    </w:rPr>
                  </w:pPr>
                  <w:r w:rsidRPr="00134997">
                    <w:rPr>
                      <w:rFonts w:ascii="Times New Roman" w:hAnsi="Times New Roman" w:cs="Times New Roman"/>
                      <w:sz w:val="24"/>
                      <w:szCs w:val="24"/>
                    </w:rPr>
                    <w:t>В ходе опроса субъекты предпринимательской деятельности дали оценку состоянию конкуренции.</w:t>
                  </w:r>
                </w:p>
                <w:p w:rsidR="00B571B8" w:rsidRPr="00134997" w:rsidRDefault="00B571B8" w:rsidP="000C5175">
                  <w:pPr>
                    <w:ind w:left="142" w:right="-2"/>
                    <w:jc w:val="right"/>
                    <w:rPr>
                      <w:rFonts w:ascii="Times New Roman" w:hAnsi="Times New Roman" w:cs="Times New Roman"/>
                      <w:sz w:val="24"/>
                      <w:szCs w:val="24"/>
                    </w:rPr>
                  </w:pPr>
                  <w:r w:rsidRPr="00134997">
                    <w:rPr>
                      <w:rFonts w:ascii="Times New Roman" w:hAnsi="Times New Roman" w:cs="Times New Roman"/>
                      <w:sz w:val="24"/>
                      <w:szCs w:val="24"/>
                    </w:rPr>
                    <w:t>График 2</w:t>
                  </w:r>
                </w:p>
                <w:p w:rsidR="00B571B8" w:rsidRPr="00134997" w:rsidRDefault="00B571B8" w:rsidP="000C5175">
                  <w:pPr>
                    <w:ind w:left="142" w:right="-2"/>
                    <w:jc w:val="right"/>
                    <w:rPr>
                      <w:rFonts w:ascii="Times New Roman" w:hAnsi="Times New Roman" w:cs="Times New Roman"/>
                      <w:sz w:val="24"/>
                      <w:szCs w:val="24"/>
                    </w:rPr>
                  </w:pPr>
                </w:p>
                <w:p w:rsidR="00B571B8" w:rsidRPr="00134997" w:rsidRDefault="00B571B8" w:rsidP="000C5175">
                  <w:pPr>
                    <w:pStyle w:val="af2"/>
                    <w:spacing w:after="0"/>
                    <w:ind w:left="142" w:right="-2"/>
                    <w:jc w:val="center"/>
                    <w:rPr>
                      <w:rFonts w:ascii="Times New Roman" w:hAnsi="Times New Roman"/>
                      <w:b w:val="0"/>
                      <w:color w:val="auto"/>
                      <w:sz w:val="24"/>
                      <w:szCs w:val="24"/>
                    </w:rPr>
                  </w:pPr>
                  <w:r w:rsidRPr="00134997">
                    <w:rPr>
                      <w:rFonts w:ascii="Times New Roman" w:hAnsi="Times New Roman"/>
                      <w:b w:val="0"/>
                      <w:color w:val="auto"/>
                      <w:sz w:val="24"/>
                      <w:szCs w:val="24"/>
                    </w:rPr>
                    <w:t>Распределение ответов респондентов на вопрос: «Какой географический рынок (рынки) является основным для бизнеса, который Вы представляете?»</w:t>
                  </w:r>
                </w:p>
                <w:p w:rsidR="00B571B8" w:rsidRPr="00134997" w:rsidRDefault="00B571B8" w:rsidP="000C5175">
                  <w:pPr>
                    <w:ind w:right="141" w:firstLine="426"/>
                    <w:jc w:val="both"/>
                    <w:rPr>
                      <w:rFonts w:ascii="Times New Roman" w:hAnsi="Times New Roman" w:cs="Times New Roman"/>
                    </w:rPr>
                  </w:pPr>
                  <w:r w:rsidRPr="00134997">
                    <w:rPr>
                      <w:rFonts w:ascii="Times New Roman" w:hAnsi="Times New Roman" w:cs="Times New Roman"/>
                      <w:sz w:val="24"/>
                      <w:szCs w:val="24"/>
                    </w:rPr>
                    <w:t xml:space="preserve"> </w:t>
                  </w:r>
                  <w:r w:rsidRPr="00134997">
                    <w:rPr>
                      <w:rFonts w:ascii="Times New Roman" w:hAnsi="Times New Roman" w:cs="Times New Roman"/>
                      <w:noProof/>
                    </w:rPr>
                    <w:drawing>
                      <wp:inline distT="0" distB="0" distL="0" distR="0">
                        <wp:extent cx="6349594" cy="2136038"/>
                        <wp:effectExtent l="0" t="0" r="0" b="0"/>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1FA1" w:rsidRDefault="00791FA1" w:rsidP="000C5175">
                  <w:pPr>
                    <w:pStyle w:val="af2"/>
                    <w:spacing w:after="0"/>
                    <w:ind w:left="142" w:right="141"/>
                    <w:jc w:val="right"/>
                    <w:rPr>
                      <w:rFonts w:ascii="Times New Roman" w:hAnsi="Times New Roman"/>
                      <w:b w:val="0"/>
                      <w:color w:val="auto"/>
                      <w:sz w:val="24"/>
                      <w:szCs w:val="24"/>
                    </w:rPr>
                  </w:pPr>
                </w:p>
                <w:p w:rsidR="00791FA1" w:rsidRDefault="00791FA1" w:rsidP="000C5175">
                  <w:pPr>
                    <w:pStyle w:val="af2"/>
                    <w:spacing w:after="0"/>
                    <w:ind w:left="142" w:right="141"/>
                    <w:jc w:val="right"/>
                    <w:rPr>
                      <w:rFonts w:ascii="Times New Roman" w:hAnsi="Times New Roman"/>
                      <w:b w:val="0"/>
                      <w:color w:val="auto"/>
                      <w:sz w:val="24"/>
                      <w:szCs w:val="24"/>
                    </w:rPr>
                  </w:pPr>
                </w:p>
                <w:p w:rsidR="00791FA1" w:rsidRDefault="00791FA1" w:rsidP="000C5175">
                  <w:pPr>
                    <w:pStyle w:val="af2"/>
                    <w:spacing w:after="0"/>
                    <w:ind w:left="142" w:right="141"/>
                    <w:jc w:val="right"/>
                    <w:rPr>
                      <w:rFonts w:ascii="Times New Roman" w:hAnsi="Times New Roman"/>
                      <w:b w:val="0"/>
                      <w:color w:val="auto"/>
                      <w:sz w:val="24"/>
                      <w:szCs w:val="24"/>
                    </w:rPr>
                  </w:pPr>
                </w:p>
                <w:p w:rsidR="00791FA1" w:rsidRDefault="00791FA1" w:rsidP="000C5175">
                  <w:pPr>
                    <w:pStyle w:val="af2"/>
                    <w:spacing w:after="0"/>
                    <w:ind w:left="142" w:right="141"/>
                    <w:jc w:val="right"/>
                    <w:rPr>
                      <w:rFonts w:ascii="Times New Roman" w:hAnsi="Times New Roman"/>
                      <w:b w:val="0"/>
                      <w:color w:val="auto"/>
                      <w:sz w:val="24"/>
                      <w:szCs w:val="24"/>
                    </w:rPr>
                  </w:pPr>
                </w:p>
                <w:p w:rsidR="00791FA1" w:rsidRDefault="00791FA1" w:rsidP="000C5175">
                  <w:pPr>
                    <w:pStyle w:val="af2"/>
                    <w:spacing w:after="0"/>
                    <w:ind w:left="142" w:right="141"/>
                    <w:jc w:val="right"/>
                    <w:rPr>
                      <w:rFonts w:ascii="Times New Roman" w:hAnsi="Times New Roman"/>
                      <w:b w:val="0"/>
                      <w:color w:val="auto"/>
                      <w:sz w:val="24"/>
                      <w:szCs w:val="24"/>
                    </w:rPr>
                  </w:pPr>
                </w:p>
                <w:p w:rsidR="00791FA1" w:rsidRDefault="00791FA1" w:rsidP="000C5175">
                  <w:pPr>
                    <w:pStyle w:val="af2"/>
                    <w:spacing w:after="0"/>
                    <w:ind w:left="142" w:right="141"/>
                    <w:jc w:val="right"/>
                    <w:rPr>
                      <w:rFonts w:ascii="Times New Roman" w:hAnsi="Times New Roman"/>
                      <w:b w:val="0"/>
                      <w:color w:val="auto"/>
                      <w:sz w:val="24"/>
                      <w:szCs w:val="24"/>
                    </w:rPr>
                  </w:pPr>
                </w:p>
                <w:p w:rsidR="00791FA1" w:rsidRDefault="00791FA1" w:rsidP="000C5175">
                  <w:pPr>
                    <w:pStyle w:val="af2"/>
                    <w:spacing w:after="0"/>
                    <w:ind w:left="142" w:right="141"/>
                    <w:jc w:val="right"/>
                    <w:rPr>
                      <w:rFonts w:ascii="Times New Roman" w:hAnsi="Times New Roman"/>
                      <w:b w:val="0"/>
                      <w:color w:val="auto"/>
                      <w:sz w:val="24"/>
                      <w:szCs w:val="24"/>
                    </w:rPr>
                  </w:pPr>
                </w:p>
                <w:p w:rsidR="00791FA1" w:rsidRDefault="00791FA1" w:rsidP="000C5175">
                  <w:pPr>
                    <w:pStyle w:val="af2"/>
                    <w:spacing w:after="0"/>
                    <w:ind w:left="142" w:right="141"/>
                    <w:jc w:val="right"/>
                    <w:rPr>
                      <w:rFonts w:ascii="Times New Roman" w:hAnsi="Times New Roman"/>
                      <w:b w:val="0"/>
                      <w:color w:val="auto"/>
                      <w:sz w:val="24"/>
                      <w:szCs w:val="24"/>
                    </w:rPr>
                  </w:pPr>
                </w:p>
                <w:p w:rsidR="00791FA1" w:rsidRDefault="00791FA1" w:rsidP="000C5175">
                  <w:pPr>
                    <w:pStyle w:val="af2"/>
                    <w:spacing w:after="0"/>
                    <w:ind w:left="142" w:right="141"/>
                    <w:jc w:val="right"/>
                    <w:rPr>
                      <w:rFonts w:ascii="Times New Roman" w:hAnsi="Times New Roman"/>
                      <w:b w:val="0"/>
                      <w:color w:val="auto"/>
                      <w:sz w:val="24"/>
                      <w:szCs w:val="24"/>
                    </w:rPr>
                  </w:pPr>
                </w:p>
                <w:p w:rsidR="00791FA1" w:rsidRDefault="00791FA1" w:rsidP="000C5175">
                  <w:pPr>
                    <w:pStyle w:val="af2"/>
                    <w:spacing w:after="0"/>
                    <w:ind w:left="142" w:right="141"/>
                    <w:jc w:val="right"/>
                    <w:rPr>
                      <w:rFonts w:ascii="Times New Roman" w:hAnsi="Times New Roman"/>
                      <w:b w:val="0"/>
                      <w:color w:val="auto"/>
                      <w:sz w:val="24"/>
                      <w:szCs w:val="24"/>
                    </w:rPr>
                  </w:pPr>
                </w:p>
                <w:p w:rsidR="00791FA1" w:rsidRDefault="00791FA1" w:rsidP="000C5175">
                  <w:pPr>
                    <w:pStyle w:val="af2"/>
                    <w:spacing w:after="0"/>
                    <w:ind w:left="142" w:right="141"/>
                    <w:jc w:val="right"/>
                    <w:rPr>
                      <w:rFonts w:ascii="Times New Roman" w:hAnsi="Times New Roman"/>
                      <w:b w:val="0"/>
                      <w:color w:val="auto"/>
                      <w:sz w:val="24"/>
                      <w:szCs w:val="24"/>
                    </w:rPr>
                  </w:pPr>
                </w:p>
                <w:p w:rsidR="00B571B8" w:rsidRPr="00134997" w:rsidRDefault="00B571B8" w:rsidP="000C5175">
                  <w:pPr>
                    <w:pStyle w:val="af2"/>
                    <w:spacing w:after="0"/>
                    <w:ind w:left="142" w:right="141"/>
                    <w:jc w:val="right"/>
                    <w:rPr>
                      <w:rFonts w:ascii="Times New Roman" w:hAnsi="Times New Roman"/>
                      <w:b w:val="0"/>
                      <w:color w:val="auto"/>
                      <w:sz w:val="24"/>
                      <w:szCs w:val="24"/>
                    </w:rPr>
                  </w:pPr>
                  <w:r w:rsidRPr="00134997">
                    <w:rPr>
                      <w:rFonts w:ascii="Times New Roman" w:hAnsi="Times New Roman"/>
                      <w:b w:val="0"/>
                      <w:color w:val="auto"/>
                      <w:sz w:val="24"/>
                      <w:szCs w:val="24"/>
                    </w:rPr>
                    <w:lastRenderedPageBreak/>
                    <w:t>График 3</w:t>
                  </w:r>
                </w:p>
                <w:p w:rsidR="00B571B8" w:rsidRPr="00134997" w:rsidRDefault="00B571B8" w:rsidP="000C5175">
                  <w:pPr>
                    <w:pStyle w:val="af2"/>
                    <w:tabs>
                      <w:tab w:val="left" w:pos="9356"/>
                      <w:tab w:val="left" w:pos="9497"/>
                    </w:tabs>
                    <w:spacing w:after="0"/>
                    <w:ind w:right="141"/>
                    <w:jc w:val="center"/>
                    <w:rPr>
                      <w:rFonts w:ascii="Times New Roman" w:hAnsi="Times New Roman"/>
                      <w:b w:val="0"/>
                      <w:color w:val="auto"/>
                      <w:sz w:val="24"/>
                      <w:szCs w:val="24"/>
                    </w:rPr>
                  </w:pPr>
                  <w:r w:rsidRPr="00134997">
                    <w:rPr>
                      <w:rFonts w:ascii="Times New Roman" w:hAnsi="Times New Roman"/>
                      <w:b w:val="0"/>
                      <w:color w:val="auto"/>
                      <w:sz w:val="24"/>
                      <w:szCs w:val="24"/>
                    </w:rPr>
                    <w:t>Распределение ответов респондентов на вопрос: «Выберите утверждение, наиболее точно характеризующее условия ведения бизнеса, который Вы представляете?»</w:t>
                  </w:r>
                </w:p>
                <w:p w:rsidR="00B571B8" w:rsidRPr="00134997" w:rsidRDefault="00B571B8" w:rsidP="000C5175">
                  <w:pPr>
                    <w:ind w:left="-426" w:right="-2" w:firstLine="142"/>
                    <w:jc w:val="both"/>
                    <w:rPr>
                      <w:rFonts w:ascii="Times New Roman" w:hAnsi="Times New Roman" w:cs="Times New Roman"/>
                      <w:sz w:val="24"/>
                      <w:szCs w:val="24"/>
                    </w:rPr>
                  </w:pPr>
                </w:p>
                <w:p w:rsidR="00B571B8" w:rsidRPr="00134997" w:rsidRDefault="00B571B8" w:rsidP="000C5175">
                  <w:pPr>
                    <w:ind w:right="141" w:firstLine="567"/>
                    <w:jc w:val="both"/>
                    <w:rPr>
                      <w:rFonts w:ascii="Times New Roman" w:hAnsi="Times New Roman" w:cs="Times New Roman"/>
                      <w:sz w:val="24"/>
                      <w:szCs w:val="24"/>
                    </w:rPr>
                  </w:pPr>
                  <w:r w:rsidRPr="00134997">
                    <w:rPr>
                      <w:rFonts w:ascii="Times New Roman" w:hAnsi="Times New Roman" w:cs="Times New Roman"/>
                      <w:noProof/>
                    </w:rPr>
                    <w:drawing>
                      <wp:inline distT="0" distB="0" distL="0" distR="0">
                        <wp:extent cx="6030595" cy="1973781"/>
                        <wp:effectExtent l="0" t="0" r="0" b="0"/>
                        <wp:docPr id="23" name="Диаграмма 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71B8" w:rsidRPr="00134997" w:rsidRDefault="00B571B8" w:rsidP="000C5175">
                  <w:pPr>
                    <w:ind w:right="-1" w:firstLine="851"/>
                    <w:jc w:val="both"/>
                    <w:rPr>
                      <w:rFonts w:ascii="Times New Roman" w:hAnsi="Times New Roman" w:cs="Times New Roman"/>
                      <w:sz w:val="24"/>
                      <w:szCs w:val="24"/>
                    </w:rPr>
                  </w:pPr>
                  <w:r w:rsidRPr="00134997">
                    <w:rPr>
                      <w:rFonts w:ascii="Times New Roman" w:hAnsi="Times New Roman" w:cs="Times New Roman"/>
                      <w:sz w:val="24"/>
                      <w:szCs w:val="24"/>
                    </w:rPr>
                    <w:t>Итоги опроса свидетельствуют о том, что пятая часть респондентов считает, что в сфере их бизнеса конкуренция «умеренная» 21,7% (10 чел.) и «высокая» 19,6% (9 чел.). «Слабую» и «очень высокую» конкуренцию указали 13,0% (6 чел.) и 8,7% (4 чел.) представители бизнеса. При этом 8,7%. (4 чел.) участников опроса отмечают отсутствие конкуренции. Затруднились ответить на данный вопрос 28,3% (13 чел.).</w:t>
                  </w:r>
                </w:p>
                <w:p w:rsidR="00B571B8" w:rsidRPr="00134997" w:rsidRDefault="00B571B8" w:rsidP="000C5175">
                  <w:pPr>
                    <w:ind w:right="-1" w:firstLine="851"/>
                    <w:jc w:val="both"/>
                    <w:rPr>
                      <w:rFonts w:ascii="Times New Roman" w:hAnsi="Times New Roman" w:cs="Times New Roman"/>
                      <w:sz w:val="24"/>
                      <w:szCs w:val="24"/>
                    </w:rPr>
                  </w:pPr>
                  <w:r w:rsidRPr="00134997">
                    <w:rPr>
                      <w:rFonts w:ascii="Times New Roman" w:hAnsi="Times New Roman" w:cs="Times New Roman"/>
                      <w:sz w:val="24"/>
                      <w:szCs w:val="24"/>
                    </w:rPr>
                    <w:t xml:space="preserve">По сравнению с 2017 годом увеличилось количество респондентов оценивших уровень конкуренции в сфере их бизнеса как «высокий» и «очень высокий», и количество тех, кто затруднился ответить, снизилось количество опрошенных, оценивших уровень конкуренции как «умеренный». </w:t>
                  </w:r>
                </w:p>
                <w:p w:rsidR="00B571B8" w:rsidRPr="00134997" w:rsidRDefault="00B571B8" w:rsidP="000C5175">
                  <w:pPr>
                    <w:ind w:right="141" w:firstLine="426"/>
                    <w:jc w:val="both"/>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r w:rsidRPr="00134997">
                    <w:rPr>
                      <w:rFonts w:ascii="Times New Roman" w:hAnsi="Times New Roman" w:cs="Times New Roman"/>
                      <w:sz w:val="24"/>
                      <w:szCs w:val="24"/>
                    </w:rPr>
                    <w:t>График 4</w:t>
                  </w: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pStyle w:val="af2"/>
                    <w:spacing w:after="0"/>
                    <w:ind w:left="142" w:right="141"/>
                    <w:jc w:val="center"/>
                    <w:rPr>
                      <w:rFonts w:ascii="Times New Roman" w:hAnsi="Times New Roman"/>
                      <w:b w:val="0"/>
                      <w:color w:val="auto"/>
                      <w:sz w:val="24"/>
                      <w:szCs w:val="24"/>
                    </w:rPr>
                  </w:pPr>
                  <w:r w:rsidRPr="00134997">
                    <w:rPr>
                      <w:rFonts w:ascii="Times New Roman" w:hAnsi="Times New Roman"/>
                      <w:b w:val="0"/>
                      <w:color w:val="auto"/>
                      <w:sz w:val="24"/>
                      <w:szCs w:val="24"/>
                    </w:rPr>
                    <w:t>Распределение ответов респондентов на вопрос: «Оцените примерно количество конкурентов бизнеса, который Вы представляете, предлагающие аналогичную продукцию (товар, работу, услугу) или ее заменители на основном для него рынке?», %</w:t>
                  </w:r>
                </w:p>
                <w:p w:rsidR="00B571B8" w:rsidRPr="00134997" w:rsidRDefault="00B571B8" w:rsidP="000C5175">
                  <w:pPr>
                    <w:rPr>
                      <w:rFonts w:ascii="Times New Roman" w:hAnsi="Times New Roman" w:cs="Times New Roman"/>
                    </w:rPr>
                  </w:pPr>
                </w:p>
                <w:p w:rsidR="00B571B8" w:rsidRPr="00134997" w:rsidRDefault="00B571B8" w:rsidP="000C5175">
                  <w:pPr>
                    <w:rPr>
                      <w:rFonts w:ascii="Times New Roman" w:hAnsi="Times New Roman" w:cs="Times New Roman"/>
                    </w:rPr>
                  </w:pPr>
                  <w:r w:rsidRPr="00134997">
                    <w:rPr>
                      <w:rFonts w:ascii="Times New Roman" w:hAnsi="Times New Roman" w:cs="Times New Roman"/>
                      <w:noProof/>
                    </w:rPr>
                    <w:drawing>
                      <wp:inline distT="0" distB="0" distL="0" distR="0">
                        <wp:extent cx="6030595" cy="2477886"/>
                        <wp:effectExtent l="0" t="0" r="0" b="0"/>
                        <wp:docPr id="24" name="Диаграмма 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71B8" w:rsidRPr="00134997" w:rsidRDefault="00B571B8" w:rsidP="000C5175">
                  <w:pPr>
                    <w:ind w:right="142" w:firstLine="426"/>
                    <w:jc w:val="both"/>
                    <w:rPr>
                      <w:rFonts w:ascii="Times New Roman" w:hAnsi="Times New Roman" w:cs="Times New Roman"/>
                      <w:sz w:val="24"/>
                      <w:szCs w:val="24"/>
                    </w:rPr>
                  </w:pPr>
                  <w:r w:rsidRPr="00134997">
                    <w:rPr>
                      <w:rFonts w:ascii="Times New Roman" w:hAnsi="Times New Roman" w:cs="Times New Roman"/>
                      <w:sz w:val="24"/>
                      <w:szCs w:val="24"/>
                    </w:rPr>
                    <w:t xml:space="preserve">Наибольшее число опрошенных 43,5% (20 чел.) ответили, что в сфере, которую они представляют, 4 и более конкурентов, 34,8% (16 чел.) отметили от 1 до 3 конкурентов, 13,0% (6 чел.) заявили о большом количестве конкурентов, что свидетельствует о достаточно высоком уровне конкуренции в регионе. </w:t>
                  </w:r>
                </w:p>
                <w:p w:rsidR="00B571B8" w:rsidRPr="00134997" w:rsidRDefault="00B571B8" w:rsidP="000C5175">
                  <w:pPr>
                    <w:ind w:right="142" w:firstLine="426"/>
                    <w:jc w:val="both"/>
                    <w:rPr>
                      <w:rFonts w:ascii="Times New Roman" w:hAnsi="Times New Roman" w:cs="Times New Roman"/>
                      <w:sz w:val="24"/>
                      <w:szCs w:val="24"/>
                    </w:rPr>
                  </w:pPr>
                  <w:r w:rsidRPr="00134997">
                    <w:rPr>
                      <w:rFonts w:ascii="Times New Roman" w:hAnsi="Times New Roman" w:cs="Times New Roman"/>
                      <w:sz w:val="24"/>
                      <w:szCs w:val="24"/>
                    </w:rPr>
                    <w:t xml:space="preserve">В сравнении с уровнем конкуренции 2017 года конкуренция выросла в категории 4 и </w:t>
                  </w:r>
                  <w:r w:rsidRPr="00134997">
                    <w:rPr>
                      <w:rFonts w:ascii="Times New Roman" w:hAnsi="Times New Roman" w:cs="Times New Roman"/>
                      <w:sz w:val="24"/>
                      <w:szCs w:val="24"/>
                    </w:rPr>
                    <w:lastRenderedPageBreak/>
                    <w:t>более конкурентов.</w:t>
                  </w:r>
                </w:p>
                <w:p w:rsidR="00134997" w:rsidRDefault="00134997" w:rsidP="000C5175">
                  <w:pPr>
                    <w:ind w:left="142" w:right="141"/>
                    <w:jc w:val="right"/>
                    <w:rPr>
                      <w:rFonts w:ascii="Times New Roman" w:hAnsi="Times New Roman" w:cs="Times New Roman"/>
                      <w:sz w:val="24"/>
                      <w:szCs w:val="24"/>
                    </w:rPr>
                  </w:pPr>
                </w:p>
                <w:p w:rsidR="00134997" w:rsidRDefault="00134997" w:rsidP="000C5175">
                  <w:pPr>
                    <w:ind w:left="142" w:right="141"/>
                    <w:jc w:val="right"/>
                    <w:rPr>
                      <w:rFonts w:ascii="Times New Roman" w:hAnsi="Times New Roman" w:cs="Times New Roman"/>
                      <w:sz w:val="24"/>
                      <w:szCs w:val="24"/>
                    </w:rPr>
                  </w:pPr>
                </w:p>
                <w:p w:rsidR="00134997" w:rsidRDefault="00134997" w:rsidP="000C5175">
                  <w:pPr>
                    <w:ind w:left="142" w:right="141"/>
                    <w:jc w:val="right"/>
                    <w:rPr>
                      <w:rFonts w:ascii="Times New Roman" w:hAnsi="Times New Roman" w:cs="Times New Roman"/>
                      <w:sz w:val="24"/>
                      <w:szCs w:val="24"/>
                    </w:rPr>
                  </w:pPr>
                </w:p>
                <w:p w:rsidR="00791FA1" w:rsidRDefault="00791FA1" w:rsidP="000C5175">
                  <w:pPr>
                    <w:ind w:left="142" w:right="141"/>
                    <w:jc w:val="right"/>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r w:rsidRPr="00134997">
                    <w:rPr>
                      <w:rFonts w:ascii="Times New Roman" w:hAnsi="Times New Roman" w:cs="Times New Roman"/>
                      <w:sz w:val="24"/>
                      <w:szCs w:val="24"/>
                    </w:rPr>
                    <w:t>График 5</w:t>
                  </w:r>
                </w:p>
                <w:p w:rsidR="00B571B8" w:rsidRPr="00134997" w:rsidRDefault="00B571B8" w:rsidP="000C5175">
                  <w:pPr>
                    <w:pStyle w:val="af2"/>
                    <w:spacing w:after="0" w:line="276" w:lineRule="auto"/>
                    <w:ind w:left="142" w:right="142"/>
                    <w:contextualSpacing/>
                    <w:jc w:val="center"/>
                    <w:rPr>
                      <w:rFonts w:ascii="Times New Roman" w:hAnsi="Times New Roman"/>
                      <w:b w:val="0"/>
                      <w:color w:val="auto"/>
                      <w:sz w:val="24"/>
                      <w:szCs w:val="24"/>
                    </w:rPr>
                  </w:pPr>
                  <w:r w:rsidRPr="00134997">
                    <w:rPr>
                      <w:rFonts w:ascii="Times New Roman" w:hAnsi="Times New Roman"/>
                      <w:b w:val="0"/>
                      <w:color w:val="auto"/>
                      <w:sz w:val="24"/>
                      <w:szCs w:val="24"/>
                    </w:rPr>
                    <w:t xml:space="preserve">Распределение ответов респондентов на вопрос: «Как изменилось число конкурентов бизнеса, который Вы представляете, на основном рынке товаров и услуг </w:t>
                  </w:r>
                </w:p>
                <w:p w:rsidR="00B571B8" w:rsidRPr="00134997" w:rsidRDefault="00B571B8" w:rsidP="000C5175">
                  <w:pPr>
                    <w:pStyle w:val="af2"/>
                    <w:spacing w:after="0" w:line="276" w:lineRule="auto"/>
                    <w:ind w:left="142" w:right="142"/>
                    <w:contextualSpacing/>
                    <w:jc w:val="center"/>
                    <w:rPr>
                      <w:rFonts w:ascii="Times New Roman" w:hAnsi="Times New Roman"/>
                      <w:b w:val="0"/>
                      <w:color w:val="auto"/>
                      <w:sz w:val="24"/>
                      <w:szCs w:val="24"/>
                    </w:rPr>
                  </w:pPr>
                  <w:r w:rsidRPr="00134997">
                    <w:rPr>
                      <w:rFonts w:ascii="Times New Roman" w:hAnsi="Times New Roman"/>
                      <w:b w:val="0"/>
                      <w:color w:val="auto"/>
                      <w:sz w:val="24"/>
                      <w:szCs w:val="24"/>
                    </w:rPr>
                    <w:t>за последние 3 года», %</w:t>
                  </w:r>
                </w:p>
                <w:p w:rsidR="00B571B8" w:rsidRPr="00134997" w:rsidRDefault="00B571B8" w:rsidP="000C5175">
                  <w:pPr>
                    <w:ind w:firstLine="426"/>
                    <w:rPr>
                      <w:rFonts w:ascii="Times New Roman" w:hAnsi="Times New Roman" w:cs="Times New Roman"/>
                      <w:sz w:val="24"/>
                      <w:szCs w:val="24"/>
                    </w:rPr>
                  </w:pPr>
                  <w:r w:rsidRPr="00134997">
                    <w:rPr>
                      <w:rFonts w:ascii="Times New Roman" w:hAnsi="Times New Roman" w:cs="Times New Roman"/>
                      <w:noProof/>
                    </w:rPr>
                    <w:drawing>
                      <wp:inline distT="0" distB="0" distL="0" distR="0">
                        <wp:extent cx="6030595" cy="2505247"/>
                        <wp:effectExtent l="0" t="0" r="0" b="0"/>
                        <wp:docPr id="25" name="Диаграмма 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71B8" w:rsidRPr="00134997" w:rsidRDefault="00B571B8" w:rsidP="000C5175">
                  <w:pPr>
                    <w:ind w:firstLine="426"/>
                    <w:jc w:val="both"/>
                    <w:rPr>
                      <w:rFonts w:ascii="Times New Roman" w:hAnsi="Times New Roman" w:cs="Times New Roman"/>
                      <w:sz w:val="24"/>
                      <w:szCs w:val="24"/>
                    </w:rPr>
                  </w:pPr>
                  <w:r w:rsidRPr="00134997">
                    <w:rPr>
                      <w:rFonts w:ascii="Times New Roman" w:hAnsi="Times New Roman" w:cs="Times New Roman"/>
                      <w:sz w:val="24"/>
                      <w:szCs w:val="24"/>
                    </w:rPr>
                    <w:t xml:space="preserve">За последние 3 года повышение конкуренции отметили 58,7% (27 чел.) респондентов, 21,7% (10 чел.) – без изменений, 4,4% (2 чел.) – снижение конкуренции. Затруднились с ответом 15,2% (7 чел.) предпринимателей. </w:t>
                  </w:r>
                </w:p>
                <w:p w:rsidR="00B571B8" w:rsidRPr="00134997" w:rsidRDefault="00B571B8" w:rsidP="000C5175">
                  <w:pPr>
                    <w:ind w:left="142" w:right="141"/>
                    <w:jc w:val="right"/>
                    <w:rPr>
                      <w:rFonts w:ascii="Times New Roman" w:hAnsi="Times New Roman" w:cs="Times New Roman"/>
                      <w:bCs/>
                      <w:sz w:val="24"/>
                      <w:szCs w:val="24"/>
                    </w:rPr>
                  </w:pPr>
                  <w:r w:rsidRPr="00134997">
                    <w:rPr>
                      <w:rFonts w:ascii="Times New Roman" w:hAnsi="Times New Roman" w:cs="Times New Roman"/>
                      <w:bCs/>
                      <w:sz w:val="24"/>
                      <w:szCs w:val="24"/>
                    </w:rPr>
                    <w:t>График 6</w:t>
                  </w:r>
                </w:p>
                <w:p w:rsidR="00B571B8" w:rsidRPr="00134997" w:rsidRDefault="00B571B8" w:rsidP="000C5175">
                  <w:pPr>
                    <w:ind w:left="142" w:right="142"/>
                    <w:jc w:val="center"/>
                    <w:rPr>
                      <w:rFonts w:ascii="Times New Roman" w:hAnsi="Times New Roman" w:cs="Times New Roman"/>
                      <w:bCs/>
                      <w:sz w:val="24"/>
                      <w:szCs w:val="24"/>
                    </w:rPr>
                  </w:pPr>
                  <w:r w:rsidRPr="00134997">
                    <w:rPr>
                      <w:rFonts w:ascii="Times New Roman" w:hAnsi="Times New Roman" w:cs="Times New Roman"/>
                      <w:bCs/>
                      <w:sz w:val="24"/>
                      <w:szCs w:val="24"/>
                    </w:rPr>
                    <w:t>Распределение ответов респондентов на вопрос: «Оцените примерное число поставщиков основного закупаемого товара (работы услуги), который приобретает представляемый Вами бизнес 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w:t>
                  </w:r>
                  <w:r w:rsidRPr="00134997">
                    <w:rPr>
                      <w:rFonts w:ascii="Times New Roman" w:hAnsi="Times New Roman" w:cs="Times New Roman"/>
                      <w:bCs/>
                      <w:noProof/>
                      <w:sz w:val="28"/>
                      <w:szCs w:val="28"/>
                    </w:rPr>
                    <w:drawing>
                      <wp:inline distT="0" distB="0" distL="0" distR="0">
                        <wp:extent cx="5848350" cy="2990850"/>
                        <wp:effectExtent l="0" t="0" r="0" b="0"/>
                        <wp:docPr id="26" name="Диаграмма 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71B8" w:rsidRPr="00134997" w:rsidRDefault="00B571B8" w:rsidP="000C5175">
                  <w:pPr>
                    <w:ind w:firstLine="709"/>
                    <w:jc w:val="both"/>
                    <w:rPr>
                      <w:rFonts w:ascii="Times New Roman" w:hAnsi="Times New Roman" w:cs="Times New Roman"/>
                      <w:bCs/>
                      <w:sz w:val="24"/>
                      <w:szCs w:val="24"/>
                    </w:rPr>
                  </w:pPr>
                  <w:r w:rsidRPr="00134997">
                    <w:rPr>
                      <w:rFonts w:ascii="Times New Roman" w:hAnsi="Times New Roman" w:cs="Times New Roman"/>
                      <w:bCs/>
                      <w:sz w:val="24"/>
                      <w:szCs w:val="24"/>
                    </w:rPr>
                    <w:lastRenderedPageBreak/>
                    <w:t>Участникам опроса было предложено определить степень их удовлетворенности состоянием конкуренции между поставщиками основного закупаемого товара (работы, услуги). «Удовлетворены» или «Скорее удовлетворены» конкуренцией между поставщиками 43,5% (20 чел.) респондентов. Недовольны уровнем конкуренции 36,9% (17 чел.) предпринимателей. Затруднились ответить 19,6% (9) респондентов.</w:t>
                  </w:r>
                </w:p>
                <w:p w:rsidR="00B571B8" w:rsidRPr="00134997" w:rsidRDefault="00B571B8" w:rsidP="000C5175">
                  <w:pPr>
                    <w:pStyle w:val="af2"/>
                    <w:spacing w:after="0" w:line="276" w:lineRule="auto"/>
                    <w:ind w:firstLine="425"/>
                    <w:jc w:val="both"/>
                    <w:rPr>
                      <w:rFonts w:ascii="Times New Roman" w:hAnsi="Times New Roman"/>
                      <w:b w:val="0"/>
                      <w:color w:val="auto"/>
                      <w:sz w:val="24"/>
                      <w:szCs w:val="24"/>
                    </w:rPr>
                  </w:pPr>
                  <w:r w:rsidRPr="00134997">
                    <w:rPr>
                      <w:rFonts w:ascii="Times New Roman" w:hAnsi="Times New Roman"/>
                      <w:b w:val="0"/>
                      <w:color w:val="auto"/>
                      <w:sz w:val="24"/>
                      <w:szCs w:val="24"/>
                    </w:rPr>
                    <w:t xml:space="preserve">В целом респонденты положительно оценивают конкурентную среду между поставщиками товаров (работ, услуг). </w:t>
                  </w:r>
                </w:p>
                <w:p w:rsidR="00B571B8" w:rsidRPr="00134997" w:rsidRDefault="00B571B8" w:rsidP="000C5175">
                  <w:pPr>
                    <w:ind w:firstLine="425"/>
                    <w:jc w:val="both"/>
                    <w:rPr>
                      <w:rFonts w:ascii="Times New Roman" w:hAnsi="Times New Roman" w:cs="Times New Roman"/>
                      <w:sz w:val="24"/>
                      <w:szCs w:val="24"/>
                    </w:rPr>
                  </w:pPr>
                  <w:r w:rsidRPr="00134997">
                    <w:rPr>
                      <w:rFonts w:ascii="Times New Roman" w:hAnsi="Times New Roman" w:cs="Times New Roman"/>
                      <w:sz w:val="24"/>
                      <w:szCs w:val="24"/>
                    </w:rPr>
                    <w:t xml:space="preserve">В целях выявления проведения анализа, респондентам было предложено оценить состояние конкурентной среды на рынках товаров и услуг республики, размещаемой в открытом доступе по 3-ем критериям: уровень доступности, уровень понятности, уровень получения. </w:t>
                  </w:r>
                </w:p>
                <w:p w:rsidR="00B571B8" w:rsidRPr="00134997" w:rsidRDefault="00B571B8" w:rsidP="000C5175">
                  <w:pPr>
                    <w:ind w:firstLine="425"/>
                    <w:jc w:val="both"/>
                    <w:rPr>
                      <w:rFonts w:ascii="Times New Roman" w:hAnsi="Times New Roman" w:cs="Times New Roman"/>
                      <w:sz w:val="24"/>
                      <w:szCs w:val="24"/>
                    </w:rPr>
                  </w:pPr>
                  <w:r w:rsidRPr="00134997">
                    <w:rPr>
                      <w:rFonts w:ascii="Times New Roman" w:hAnsi="Times New Roman" w:cs="Times New Roman"/>
                      <w:sz w:val="24"/>
                      <w:szCs w:val="24"/>
                    </w:rPr>
                    <w:t xml:space="preserve">Итоги опроса свидетельствуют о том, что большинство респондентов в той или иной степени удовлетворены качеством официальной информации о состоянии конкурентной среды. Положительных ответов («удовлетворительно» или «скорее удовлетворительно») по критерию «Уровень доступности» - 74,0% (34 чел), по критерию «Уровень понятности» - 69,5% (32 чел.), по критерию «Удобство получения информации» - 71,7% (33 чел.). </w:t>
                  </w:r>
                </w:p>
                <w:p w:rsidR="00B571B8" w:rsidRPr="00134997" w:rsidRDefault="00B571B8" w:rsidP="000C5175">
                  <w:pPr>
                    <w:ind w:firstLine="425"/>
                    <w:jc w:val="both"/>
                    <w:rPr>
                      <w:rFonts w:ascii="Times New Roman" w:hAnsi="Times New Roman" w:cs="Times New Roman"/>
                      <w:sz w:val="24"/>
                      <w:szCs w:val="24"/>
                    </w:rPr>
                  </w:pPr>
                  <w:r w:rsidRPr="00134997">
                    <w:rPr>
                      <w:rFonts w:ascii="Times New Roman" w:hAnsi="Times New Roman" w:cs="Times New Roman"/>
                      <w:sz w:val="24"/>
                      <w:szCs w:val="24"/>
                    </w:rPr>
                    <w:t xml:space="preserve">Из числа опрошенных предпринимателей 15,2% (7 чел.) не удовлетворены или скорее не удовлетворены удобством получения информации, 18,5% (9 чел.) уровнем понятности, 17,4% (8 чел.)– уровнем доступности. Затруднились с ответом от 8,7% (4 чел.) до 13,0% (6 чел.) опроса. Сложность оценки обусловлена тем, что эти респонденты в своей деятельности не испытывают острых проблем и их не интересует данная информация. </w:t>
                  </w: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ind w:right="141"/>
                    <w:jc w:val="right"/>
                    <w:rPr>
                      <w:rFonts w:ascii="Times New Roman" w:hAnsi="Times New Roman" w:cs="Times New Roman"/>
                      <w:sz w:val="24"/>
                      <w:szCs w:val="24"/>
                    </w:rPr>
                  </w:pPr>
                  <w:r w:rsidRPr="00134997">
                    <w:rPr>
                      <w:rFonts w:ascii="Times New Roman" w:hAnsi="Times New Roman" w:cs="Times New Roman"/>
                      <w:sz w:val="24"/>
                      <w:szCs w:val="24"/>
                    </w:rPr>
                    <w:t>График 7</w:t>
                  </w: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pStyle w:val="af2"/>
                    <w:spacing w:after="0"/>
                    <w:ind w:right="141"/>
                    <w:jc w:val="center"/>
                    <w:rPr>
                      <w:rFonts w:ascii="Times New Roman" w:hAnsi="Times New Roman"/>
                      <w:b w:val="0"/>
                      <w:color w:val="auto"/>
                      <w:sz w:val="24"/>
                      <w:szCs w:val="24"/>
                    </w:rPr>
                  </w:pPr>
                  <w:r w:rsidRPr="00134997">
                    <w:rPr>
                      <w:rFonts w:ascii="Times New Roman" w:hAnsi="Times New Roman"/>
                      <w:b w:val="0"/>
                      <w:color w:val="auto"/>
                      <w:sz w:val="24"/>
                      <w:szCs w:val="24"/>
                    </w:rPr>
                    <w:t xml:space="preserve">Распределение ответов респондентов на вопрос: «Насколько Вы уровнем доступности, понятности и получения официальной информации о состоянии конкурентной среды и деятельности по содействию развитию конкуренции в регионе, размещаемой в открытом </w:t>
                  </w:r>
                </w:p>
                <w:p w:rsidR="00B571B8" w:rsidRPr="00134997" w:rsidRDefault="00B571B8" w:rsidP="000C5175">
                  <w:pPr>
                    <w:pStyle w:val="af2"/>
                    <w:spacing w:after="0"/>
                    <w:ind w:right="141"/>
                    <w:jc w:val="center"/>
                    <w:rPr>
                      <w:rFonts w:ascii="Times New Roman" w:hAnsi="Times New Roman"/>
                      <w:b w:val="0"/>
                      <w:color w:val="auto"/>
                      <w:sz w:val="24"/>
                      <w:szCs w:val="24"/>
                    </w:rPr>
                  </w:pPr>
                  <w:r w:rsidRPr="00134997">
                    <w:rPr>
                      <w:rFonts w:ascii="Times New Roman" w:hAnsi="Times New Roman"/>
                      <w:b w:val="0"/>
                      <w:color w:val="auto"/>
                      <w:sz w:val="24"/>
                      <w:szCs w:val="24"/>
                    </w:rPr>
                    <w:t>доступе?», %</w:t>
                  </w:r>
                  <w:r w:rsidRPr="00134997">
                    <w:rPr>
                      <w:rFonts w:ascii="Times New Roman" w:hAnsi="Times New Roman"/>
                      <w:noProof/>
                      <w:lang w:eastAsia="ru-RU"/>
                    </w:rPr>
                    <w:drawing>
                      <wp:inline distT="0" distB="0" distL="0" distR="0">
                        <wp:extent cx="5695950" cy="3381375"/>
                        <wp:effectExtent l="19050" t="0" r="0" b="0"/>
                        <wp:docPr id="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71B8" w:rsidRPr="00134997" w:rsidRDefault="00B571B8" w:rsidP="000C5175">
                  <w:pPr>
                    <w:rPr>
                      <w:rFonts w:ascii="Times New Roman" w:hAnsi="Times New Roman" w:cs="Times New Roman"/>
                    </w:rPr>
                  </w:pPr>
                </w:p>
                <w:p w:rsidR="00B571B8" w:rsidRPr="00134997" w:rsidRDefault="00B571B8" w:rsidP="000C5175">
                  <w:pPr>
                    <w:ind w:right="141" w:firstLine="425"/>
                    <w:jc w:val="both"/>
                    <w:rPr>
                      <w:rFonts w:ascii="Times New Roman" w:hAnsi="Times New Roman" w:cs="Times New Roman"/>
                      <w:b/>
                      <w:sz w:val="24"/>
                      <w:szCs w:val="24"/>
                    </w:rPr>
                  </w:pPr>
                  <w:r w:rsidRPr="00134997">
                    <w:rPr>
                      <w:rFonts w:ascii="Times New Roman" w:hAnsi="Times New Roman" w:cs="Times New Roman"/>
                      <w:bCs/>
                      <w:sz w:val="24"/>
                      <w:szCs w:val="24"/>
                    </w:rPr>
                    <w:t xml:space="preserve">Таким образом, </w:t>
                  </w:r>
                  <w:r w:rsidRPr="00134997">
                    <w:rPr>
                      <w:rFonts w:ascii="Times New Roman" w:hAnsi="Times New Roman" w:cs="Times New Roman"/>
                      <w:sz w:val="24"/>
                      <w:szCs w:val="24"/>
                    </w:rPr>
                    <w:t xml:space="preserve">респонденты в большей степени удовлетворены доступностью и удобством получения информации о состоянии конкурентной среды на рынках товаров, </w:t>
                  </w:r>
                  <w:r w:rsidRPr="00134997">
                    <w:rPr>
                      <w:rFonts w:ascii="Times New Roman" w:hAnsi="Times New Roman" w:cs="Times New Roman"/>
                      <w:sz w:val="24"/>
                      <w:szCs w:val="24"/>
                    </w:rPr>
                    <w:lastRenderedPageBreak/>
                    <w:t xml:space="preserve">работ и услуг. </w:t>
                  </w:r>
                </w:p>
                <w:p w:rsidR="00B571B8" w:rsidRPr="00134997" w:rsidRDefault="00B571B8" w:rsidP="000C5175">
                  <w:pPr>
                    <w:ind w:right="141" w:firstLine="425"/>
                    <w:jc w:val="both"/>
                    <w:rPr>
                      <w:rFonts w:ascii="Times New Roman" w:hAnsi="Times New Roman" w:cs="Times New Roman"/>
                      <w:sz w:val="24"/>
                      <w:szCs w:val="24"/>
                    </w:rPr>
                  </w:pPr>
                  <w:r w:rsidRPr="00134997">
                    <w:rPr>
                      <w:rFonts w:ascii="Times New Roman" w:hAnsi="Times New Roman" w:cs="Times New Roman"/>
                      <w:sz w:val="24"/>
                      <w:szCs w:val="24"/>
                    </w:rPr>
                    <w:t>В рамках опроса выяснилось, какие административные барьеры для осуществления предпринимательской деятельности имеются на рынках. Для этого представителям бизнеса было предложено выбрать основные факторы, влияющие на начало предпринимательской деятельности, размещение и ведением бизнеса.</w:t>
                  </w:r>
                </w:p>
                <w:p w:rsidR="00B571B8" w:rsidRPr="00134997" w:rsidRDefault="00B571B8" w:rsidP="000C5175">
                  <w:pPr>
                    <w:pStyle w:val="Default"/>
                    <w:spacing w:line="276" w:lineRule="auto"/>
                    <w:ind w:right="141" w:firstLine="425"/>
                    <w:jc w:val="both"/>
                  </w:pPr>
                  <w:r w:rsidRPr="00134997">
                    <w:t xml:space="preserve">Среди опрошенных 58,78% (27 чел.) основным административным барьером считают высокие налоги и отчисления в Пенсионный Фонд РФ, 34,8% (16 чел) назвали нестабильность российского законодательства, регулирующего предпринимательскую деятельность, и замыкает тройку популярных ответов, которые отметили 30,4% (14 чел.) – это иные действия/давление со стороны органов власти, препятствующие ведению бизнеса на рынке или входы на рынок новых участников. При этом необходимо отметить, что 21,7% (10 чел.) считают, что административных ограничений нет. </w:t>
                  </w:r>
                </w:p>
                <w:p w:rsidR="00B571B8" w:rsidRPr="00134997" w:rsidRDefault="00B571B8" w:rsidP="000C5175">
                  <w:pPr>
                    <w:pStyle w:val="Default"/>
                    <w:spacing w:line="276" w:lineRule="auto"/>
                    <w:ind w:firstLine="425"/>
                    <w:jc w:val="both"/>
                  </w:pPr>
                  <w:r w:rsidRPr="00134997">
                    <w:t xml:space="preserve">На вопрос </w:t>
                  </w:r>
                  <w:r w:rsidRPr="00134997">
                    <w:rPr>
                      <w:bCs/>
                      <w:iCs/>
                    </w:rPr>
                    <w:t xml:space="preserve">«Как бы Вы охарактеризовали деятельность органов власти на основном для бизнеса, которой Вы представляете, рынке?» </w:t>
                  </w:r>
                  <w:r w:rsidRPr="00134997">
                    <w:t>предприниматели дали следующие ответы:</w:t>
                  </w:r>
                </w:p>
                <w:p w:rsidR="00B571B8" w:rsidRPr="00134997" w:rsidRDefault="00B571B8" w:rsidP="000C5175">
                  <w:pPr>
                    <w:pStyle w:val="Default"/>
                    <w:spacing w:line="276" w:lineRule="auto"/>
                    <w:ind w:firstLine="426"/>
                    <w:jc w:val="both"/>
                  </w:pPr>
                  <w:r w:rsidRPr="00134997">
                    <w:t>- «В чем-то органы власти помогают, в чем-то мешают» - 34,8% (16 чел.);</w:t>
                  </w:r>
                </w:p>
                <w:p w:rsidR="00B571B8" w:rsidRPr="00134997" w:rsidRDefault="00B571B8" w:rsidP="000C5175">
                  <w:pPr>
                    <w:pStyle w:val="Default"/>
                    <w:spacing w:line="276" w:lineRule="auto"/>
                    <w:ind w:firstLine="426"/>
                    <w:jc w:val="both"/>
                  </w:pPr>
                  <w:r w:rsidRPr="00134997">
                    <w:t>- «Органы власти помогают бизнесу своими действиями» - 17,4% (8 чел.);</w:t>
                  </w:r>
                </w:p>
                <w:p w:rsidR="00B571B8" w:rsidRPr="00134997" w:rsidRDefault="00B571B8" w:rsidP="000C5175">
                  <w:pPr>
                    <w:pStyle w:val="Default"/>
                    <w:spacing w:line="276" w:lineRule="auto"/>
                    <w:ind w:firstLine="425"/>
                    <w:jc w:val="both"/>
                  </w:pPr>
                  <w:r w:rsidRPr="00134997">
                    <w:t>- «Органы власти не предпринимают каких-либо действий, но их участие необходимо» - 17,4% (8 чел.);</w:t>
                  </w:r>
                </w:p>
                <w:p w:rsidR="00B571B8" w:rsidRPr="00134997" w:rsidRDefault="00B571B8" w:rsidP="000C5175">
                  <w:pPr>
                    <w:pStyle w:val="Default"/>
                    <w:spacing w:line="276" w:lineRule="auto"/>
                    <w:ind w:firstLine="425"/>
                    <w:jc w:val="both"/>
                  </w:pPr>
                  <w:r w:rsidRPr="00134997">
                    <w:t xml:space="preserve">- «Органы власти ничего не предпринимают, что требуется» - 10,9% (5 чел.); </w:t>
                  </w:r>
                </w:p>
                <w:p w:rsidR="00B571B8" w:rsidRPr="00134997" w:rsidRDefault="00B571B8" w:rsidP="000C5175">
                  <w:pPr>
                    <w:pStyle w:val="Default"/>
                    <w:spacing w:line="276" w:lineRule="auto"/>
                    <w:ind w:firstLine="425"/>
                    <w:jc w:val="both"/>
                  </w:pPr>
                  <w:r w:rsidRPr="00134997">
                    <w:t>- «Другое» - 8,7% (4 чел.);</w:t>
                  </w:r>
                </w:p>
                <w:p w:rsidR="00B571B8" w:rsidRPr="00134997" w:rsidRDefault="00B571B8" w:rsidP="000C5175">
                  <w:pPr>
                    <w:pStyle w:val="Default"/>
                    <w:spacing w:line="276" w:lineRule="auto"/>
                    <w:ind w:firstLine="425"/>
                    <w:jc w:val="both"/>
                  </w:pPr>
                  <w:r w:rsidRPr="00134997">
                    <w:t>- «Затрудняюсь ответить» - 13,0% (6 чел.).</w:t>
                  </w:r>
                </w:p>
                <w:p w:rsidR="00B571B8" w:rsidRPr="00134997" w:rsidRDefault="00B571B8" w:rsidP="000C5175">
                  <w:pPr>
                    <w:pStyle w:val="Default"/>
                    <w:spacing w:line="276" w:lineRule="auto"/>
                    <w:ind w:firstLine="425"/>
                    <w:jc w:val="both"/>
                  </w:pPr>
                  <w:r w:rsidRPr="00134997">
                    <w:t xml:space="preserve">Субъекты предпринимательской деятельности дали оценку </w:t>
                  </w:r>
                  <w:r w:rsidRPr="00134997">
                    <w:rPr>
                      <w:bCs/>
                      <w:iCs/>
                    </w:rPr>
                    <w:t xml:space="preserve">преодолимости административных барьеров для ведения текущей деятельности и открытия нового бизнеса. </w:t>
                  </w:r>
                  <w:r w:rsidRPr="00134997">
                    <w:t xml:space="preserve">По мнению 41,3% (19 чел.) предпринимателе, что </w:t>
                  </w:r>
                  <w:r w:rsidRPr="00134997">
                    <w:rPr>
                      <w:iCs/>
                    </w:rPr>
                    <w:t xml:space="preserve">преодоление административных барьеров требует значительных затрат, 19,6% (9 чел.) </w:t>
                  </w:r>
                  <w:r w:rsidRPr="00134997">
                    <w:t xml:space="preserve">не ощущают в своей деятельности </w:t>
                  </w:r>
                  <w:r w:rsidRPr="00134997">
                    <w:rPr>
                      <w:iCs/>
                    </w:rPr>
                    <w:t>никаких административных барьеров</w:t>
                  </w:r>
                  <w:r w:rsidRPr="00134997">
                    <w:t xml:space="preserve">, 13,0% (6 чел.) респондентов считают </w:t>
                  </w:r>
                  <w:r w:rsidRPr="00134997">
                    <w:rPr>
                      <w:iCs/>
                    </w:rPr>
                    <w:t xml:space="preserve">имеющиеся административные барьеры преодолимы без существенных затрат. </w:t>
                  </w:r>
                  <w:r w:rsidRPr="00134997">
                    <w:t xml:space="preserve">Наличие </w:t>
                  </w:r>
                  <w:r w:rsidRPr="00134997">
                    <w:rPr>
                      <w:iCs/>
                    </w:rPr>
                    <w:t xml:space="preserve">непреодолимых административных барьеров </w:t>
                  </w:r>
                  <w:r w:rsidRPr="00134997">
                    <w:t xml:space="preserve">отметили 6,5% (4 чел.), </w:t>
                  </w:r>
                  <w:r w:rsidRPr="00134997">
                    <w:rPr>
                      <w:iCs/>
                    </w:rPr>
                    <w:t>затруднились с ответом 19,6</w:t>
                  </w:r>
                  <w:r w:rsidRPr="00134997">
                    <w:t>% (9 чел.) предпринимателей.</w:t>
                  </w:r>
                </w:p>
                <w:p w:rsidR="00B571B8" w:rsidRPr="00134997" w:rsidRDefault="00B571B8" w:rsidP="000C5175">
                  <w:pPr>
                    <w:pStyle w:val="Default"/>
                    <w:spacing w:line="276" w:lineRule="auto"/>
                    <w:ind w:firstLine="425"/>
                    <w:jc w:val="both"/>
                    <w:rPr>
                      <w:bCs/>
                      <w:iCs/>
                    </w:rPr>
                  </w:pPr>
                  <w:r w:rsidRPr="00134997">
                    <w:t xml:space="preserve">Также участники опроса оценили, как изменился </w:t>
                  </w:r>
                  <w:r w:rsidRPr="00134997">
                    <w:rPr>
                      <w:bCs/>
                      <w:iCs/>
                    </w:rPr>
                    <w:t>уровень административных барьеров, с которыми они сталкивались при осуществлении предпринимательской деятельности, в течение 3 лет.</w:t>
                  </w:r>
                </w:p>
                <w:p w:rsidR="00B571B8" w:rsidRPr="00134997" w:rsidRDefault="00B571B8" w:rsidP="000C5175">
                  <w:pPr>
                    <w:pStyle w:val="Default"/>
                    <w:spacing w:line="276" w:lineRule="auto"/>
                    <w:ind w:firstLine="425"/>
                    <w:jc w:val="right"/>
                    <w:rPr>
                      <w:bCs/>
                      <w:iCs/>
                    </w:rPr>
                  </w:pPr>
                </w:p>
                <w:p w:rsidR="0051783C" w:rsidRDefault="0051783C" w:rsidP="000C5175">
                  <w:pPr>
                    <w:pStyle w:val="Default"/>
                    <w:spacing w:line="276" w:lineRule="auto"/>
                    <w:ind w:firstLine="425"/>
                    <w:jc w:val="right"/>
                    <w:rPr>
                      <w:bCs/>
                    </w:rPr>
                  </w:pPr>
                </w:p>
                <w:p w:rsidR="00B571B8" w:rsidRPr="00134997" w:rsidRDefault="00B571B8" w:rsidP="000C5175">
                  <w:pPr>
                    <w:pStyle w:val="Default"/>
                    <w:spacing w:line="276" w:lineRule="auto"/>
                    <w:ind w:firstLine="425"/>
                    <w:jc w:val="right"/>
                    <w:rPr>
                      <w:bCs/>
                    </w:rPr>
                  </w:pPr>
                  <w:r w:rsidRPr="00134997">
                    <w:rPr>
                      <w:bCs/>
                    </w:rPr>
                    <w:t>График 8</w:t>
                  </w:r>
                </w:p>
                <w:p w:rsidR="00B571B8" w:rsidRPr="00134997" w:rsidRDefault="00B571B8" w:rsidP="000C5175">
                  <w:pPr>
                    <w:pStyle w:val="Default"/>
                    <w:spacing w:line="276" w:lineRule="auto"/>
                    <w:ind w:firstLine="425"/>
                    <w:jc w:val="right"/>
                    <w:rPr>
                      <w:bCs/>
                    </w:rPr>
                  </w:pPr>
                </w:p>
                <w:p w:rsidR="00B571B8" w:rsidRPr="00134997" w:rsidRDefault="00B571B8" w:rsidP="000C5175">
                  <w:pPr>
                    <w:pStyle w:val="Default"/>
                    <w:ind w:right="141" w:firstLine="426"/>
                    <w:jc w:val="center"/>
                    <w:rPr>
                      <w:iCs/>
                    </w:rPr>
                  </w:pPr>
                  <w:r w:rsidRPr="00134997">
                    <w:rPr>
                      <w:iCs/>
                    </w:rPr>
                    <w:t xml:space="preserve"> «Распределение ответов на вопрос: Как изменился уровень административных барьеров на рынке, основном бизнесе, который Вы представляете?»</w:t>
                  </w:r>
                </w:p>
                <w:p w:rsidR="00B571B8" w:rsidRPr="00134997" w:rsidRDefault="00B571B8" w:rsidP="000C5175">
                  <w:pPr>
                    <w:pStyle w:val="Default"/>
                    <w:ind w:left="142" w:right="141"/>
                    <w:rPr>
                      <w:sz w:val="28"/>
                      <w:szCs w:val="28"/>
                    </w:rPr>
                  </w:pPr>
                  <w:r w:rsidRPr="00134997">
                    <w:rPr>
                      <w:noProof/>
                      <w:sz w:val="28"/>
                      <w:szCs w:val="28"/>
                    </w:rPr>
                    <w:lastRenderedPageBreak/>
                    <w:drawing>
                      <wp:inline distT="0" distB="0" distL="0" distR="0">
                        <wp:extent cx="6210300" cy="2438400"/>
                        <wp:effectExtent l="0" t="0" r="0" b="0"/>
                        <wp:docPr id="2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71B8" w:rsidRPr="00134997" w:rsidRDefault="00B571B8" w:rsidP="000C5175">
                  <w:pPr>
                    <w:ind w:right="141" w:firstLine="426"/>
                    <w:jc w:val="both"/>
                    <w:rPr>
                      <w:rFonts w:ascii="Times New Roman" w:hAnsi="Times New Roman" w:cs="Times New Roman"/>
                      <w:sz w:val="28"/>
                      <w:szCs w:val="28"/>
                    </w:rPr>
                  </w:pPr>
                </w:p>
                <w:p w:rsidR="00B571B8" w:rsidRPr="00134997" w:rsidRDefault="00B571B8" w:rsidP="000C5175">
                  <w:pPr>
                    <w:ind w:firstLine="567"/>
                    <w:jc w:val="both"/>
                    <w:rPr>
                      <w:rFonts w:ascii="Times New Roman" w:hAnsi="Times New Roman" w:cs="Times New Roman"/>
                      <w:sz w:val="24"/>
                      <w:szCs w:val="24"/>
                    </w:rPr>
                  </w:pPr>
                  <w:r w:rsidRPr="00134997">
                    <w:rPr>
                      <w:rFonts w:ascii="Times New Roman" w:hAnsi="Times New Roman" w:cs="Times New Roman"/>
                      <w:sz w:val="24"/>
                      <w:szCs w:val="24"/>
                    </w:rPr>
                    <w:t>Позитивную динамику отмечают 5 респондентов или 11,1% от общего количества опрошенных. При этом 4 человека (8,7%) не сталкивались с административными барьерами. По мнению 11 человек (23,9%) уровень и количество административных барьеров не изменился. Появление новых административных барьеров указало 7 респондентов (15,2%). Затруднились с ответом 17 человек (37%).</w:t>
                  </w:r>
                </w:p>
                <w:p w:rsidR="00B571B8" w:rsidRPr="00134997" w:rsidRDefault="00B571B8" w:rsidP="000C5175">
                  <w:pPr>
                    <w:ind w:firstLine="567"/>
                    <w:jc w:val="both"/>
                    <w:rPr>
                      <w:rFonts w:ascii="Times New Roman" w:hAnsi="Times New Roman" w:cs="Times New Roman"/>
                      <w:sz w:val="24"/>
                      <w:szCs w:val="24"/>
                    </w:rPr>
                  </w:pPr>
                  <w:r w:rsidRPr="00134997">
                    <w:rPr>
                      <w:rFonts w:ascii="Times New Roman" w:hAnsi="Times New Roman" w:cs="Times New Roman"/>
                      <w:sz w:val="24"/>
                      <w:szCs w:val="24"/>
                    </w:rPr>
                    <w:t xml:space="preserve">В ходе социологического опроса предприниматели оценили характеристики услуг, предоставляемых субъектами естественных монополий республики, по трем критериям: </w:t>
                  </w:r>
                </w:p>
                <w:p w:rsidR="00B571B8" w:rsidRPr="00134997" w:rsidRDefault="00B571B8" w:rsidP="000C5175">
                  <w:pPr>
                    <w:pStyle w:val="Default"/>
                    <w:spacing w:line="276" w:lineRule="auto"/>
                    <w:ind w:firstLine="567"/>
                    <w:jc w:val="both"/>
                    <w:rPr>
                      <w:rFonts w:eastAsiaTheme="minorEastAsia"/>
                      <w:color w:val="auto"/>
                    </w:rPr>
                  </w:pPr>
                  <w:r w:rsidRPr="00134997">
                    <w:rPr>
                      <w:rFonts w:eastAsiaTheme="minorEastAsia"/>
                      <w:color w:val="auto"/>
                    </w:rPr>
                    <w:t xml:space="preserve">- сроки получения доступа к услуге; </w:t>
                  </w:r>
                </w:p>
                <w:p w:rsidR="00B571B8" w:rsidRPr="00134997" w:rsidRDefault="00B571B8" w:rsidP="000C5175">
                  <w:pPr>
                    <w:pStyle w:val="Default"/>
                    <w:spacing w:line="276" w:lineRule="auto"/>
                    <w:ind w:firstLine="567"/>
                    <w:jc w:val="both"/>
                    <w:rPr>
                      <w:rFonts w:eastAsiaTheme="minorEastAsia"/>
                      <w:color w:val="auto"/>
                    </w:rPr>
                  </w:pPr>
                  <w:r w:rsidRPr="00134997">
                    <w:rPr>
                      <w:rFonts w:eastAsiaTheme="minorEastAsia"/>
                      <w:color w:val="auto"/>
                    </w:rPr>
                    <w:t xml:space="preserve">- сложность (количество) процедур подключения услуги; </w:t>
                  </w:r>
                </w:p>
                <w:p w:rsidR="00B571B8" w:rsidRPr="00134997" w:rsidRDefault="00B571B8" w:rsidP="000C5175">
                  <w:pPr>
                    <w:pStyle w:val="Default"/>
                    <w:spacing w:line="276" w:lineRule="auto"/>
                    <w:ind w:firstLine="567"/>
                    <w:jc w:val="both"/>
                    <w:rPr>
                      <w:rFonts w:eastAsiaTheme="minorEastAsia"/>
                      <w:color w:val="auto"/>
                    </w:rPr>
                  </w:pPr>
                  <w:r w:rsidRPr="00134997">
                    <w:rPr>
                      <w:rFonts w:eastAsiaTheme="minorEastAsia"/>
                      <w:color w:val="auto"/>
                    </w:rPr>
                    <w:t xml:space="preserve">- стоимость подключения услуги. </w:t>
                  </w:r>
                </w:p>
                <w:p w:rsidR="00B571B8" w:rsidRPr="00134997" w:rsidRDefault="00B571B8" w:rsidP="000C5175">
                  <w:pPr>
                    <w:pStyle w:val="Default"/>
                    <w:spacing w:line="276" w:lineRule="auto"/>
                    <w:ind w:firstLine="567"/>
                    <w:jc w:val="both"/>
                    <w:rPr>
                      <w:rFonts w:eastAsiaTheme="minorEastAsia"/>
                      <w:color w:val="auto"/>
                    </w:rPr>
                  </w:pPr>
                  <w:r w:rsidRPr="00134997">
                    <w:rPr>
                      <w:rFonts w:eastAsiaTheme="minorEastAsia"/>
                      <w:color w:val="auto"/>
                    </w:rPr>
                    <w:t xml:space="preserve">Оценивались следующие услуги субъектов естественных монополий: </w:t>
                  </w:r>
                </w:p>
                <w:p w:rsidR="00B571B8" w:rsidRPr="00134997" w:rsidRDefault="00B571B8" w:rsidP="000C5175">
                  <w:pPr>
                    <w:pStyle w:val="Default"/>
                    <w:spacing w:line="276" w:lineRule="auto"/>
                    <w:ind w:firstLine="567"/>
                    <w:jc w:val="both"/>
                    <w:rPr>
                      <w:rFonts w:eastAsiaTheme="minorEastAsia"/>
                      <w:color w:val="auto"/>
                    </w:rPr>
                  </w:pPr>
                  <w:r w:rsidRPr="00134997">
                    <w:rPr>
                      <w:rFonts w:eastAsiaTheme="minorEastAsia"/>
                      <w:color w:val="auto"/>
                    </w:rPr>
                    <w:t>- водоснабжение, водоотведение;</w:t>
                  </w:r>
                </w:p>
                <w:p w:rsidR="00B571B8" w:rsidRPr="00134997" w:rsidRDefault="00B571B8" w:rsidP="000C5175">
                  <w:pPr>
                    <w:pStyle w:val="Default"/>
                    <w:spacing w:line="276" w:lineRule="auto"/>
                    <w:ind w:firstLine="567"/>
                    <w:jc w:val="both"/>
                    <w:rPr>
                      <w:rFonts w:eastAsiaTheme="minorEastAsia"/>
                      <w:color w:val="auto"/>
                    </w:rPr>
                  </w:pPr>
                  <w:r w:rsidRPr="00134997">
                    <w:rPr>
                      <w:rFonts w:eastAsiaTheme="minorEastAsia"/>
                      <w:color w:val="auto"/>
                    </w:rPr>
                    <w:t>- водоочистка;</w:t>
                  </w:r>
                </w:p>
                <w:p w:rsidR="00B571B8" w:rsidRPr="00134997" w:rsidRDefault="00B571B8" w:rsidP="000C5175">
                  <w:pPr>
                    <w:pStyle w:val="Default"/>
                    <w:spacing w:line="276" w:lineRule="auto"/>
                    <w:ind w:firstLine="567"/>
                    <w:jc w:val="both"/>
                    <w:rPr>
                      <w:rFonts w:eastAsiaTheme="minorEastAsia"/>
                      <w:color w:val="auto"/>
                    </w:rPr>
                  </w:pPr>
                  <w:r w:rsidRPr="00134997">
                    <w:rPr>
                      <w:rFonts w:eastAsiaTheme="minorEastAsia"/>
                      <w:color w:val="auto"/>
                    </w:rPr>
                    <w:t xml:space="preserve">- электроснабжение; </w:t>
                  </w:r>
                </w:p>
                <w:p w:rsidR="00B571B8" w:rsidRPr="00134997" w:rsidRDefault="00B571B8" w:rsidP="000C5175">
                  <w:pPr>
                    <w:pStyle w:val="Default"/>
                    <w:spacing w:line="276" w:lineRule="auto"/>
                    <w:ind w:firstLine="567"/>
                    <w:jc w:val="both"/>
                    <w:rPr>
                      <w:rFonts w:eastAsiaTheme="minorEastAsia"/>
                      <w:color w:val="auto"/>
                    </w:rPr>
                  </w:pPr>
                  <w:r w:rsidRPr="00134997">
                    <w:rPr>
                      <w:rFonts w:eastAsiaTheme="minorEastAsia"/>
                      <w:color w:val="auto"/>
                    </w:rPr>
                    <w:t xml:space="preserve">- теплоснабжение; </w:t>
                  </w:r>
                </w:p>
                <w:p w:rsidR="00B571B8" w:rsidRPr="00134997" w:rsidRDefault="00B571B8" w:rsidP="000C5175">
                  <w:pPr>
                    <w:pStyle w:val="Default"/>
                    <w:spacing w:line="276" w:lineRule="auto"/>
                    <w:ind w:firstLine="567"/>
                    <w:jc w:val="both"/>
                    <w:rPr>
                      <w:rFonts w:eastAsiaTheme="minorEastAsia"/>
                      <w:color w:val="auto"/>
                    </w:rPr>
                  </w:pPr>
                  <w:r w:rsidRPr="00134997">
                    <w:rPr>
                      <w:rFonts w:eastAsiaTheme="minorEastAsia"/>
                      <w:color w:val="auto"/>
                    </w:rPr>
                    <w:t xml:space="preserve">- телефонная связь. </w:t>
                  </w:r>
                </w:p>
                <w:p w:rsidR="00B571B8" w:rsidRPr="00134997" w:rsidRDefault="00B571B8" w:rsidP="000C5175">
                  <w:pPr>
                    <w:ind w:left="142" w:right="141"/>
                    <w:jc w:val="right"/>
                    <w:rPr>
                      <w:rFonts w:ascii="Times New Roman" w:hAnsi="Times New Roman" w:cs="Times New Roman"/>
                      <w:sz w:val="24"/>
                      <w:szCs w:val="24"/>
                    </w:rPr>
                  </w:pPr>
                  <w:r w:rsidRPr="00134997">
                    <w:rPr>
                      <w:rFonts w:ascii="Times New Roman" w:hAnsi="Times New Roman" w:cs="Times New Roman"/>
                      <w:sz w:val="24"/>
                      <w:szCs w:val="24"/>
                    </w:rPr>
                    <w:t>График 9</w:t>
                  </w: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ind w:right="141"/>
                    <w:jc w:val="center"/>
                    <w:rPr>
                      <w:rFonts w:ascii="Times New Roman" w:hAnsi="Times New Roman" w:cs="Times New Roman"/>
                      <w:sz w:val="24"/>
                      <w:szCs w:val="24"/>
                    </w:rPr>
                  </w:pPr>
                  <w:r w:rsidRPr="00134997">
                    <w:rPr>
                      <w:rFonts w:ascii="Times New Roman" w:hAnsi="Times New Roman" w:cs="Times New Roman"/>
                      <w:sz w:val="24"/>
                      <w:szCs w:val="24"/>
                    </w:rPr>
                    <w:t xml:space="preserve">Распределение ответов респондентов на вопрос: «Оценить характеристики услуг субъектов естественных монополий </w:t>
                  </w:r>
                  <w:r w:rsidRPr="00134997">
                    <w:rPr>
                      <w:rFonts w:ascii="Times New Roman" w:hAnsi="Times New Roman" w:cs="Times New Roman"/>
                      <w:b/>
                      <w:sz w:val="24"/>
                      <w:szCs w:val="24"/>
                    </w:rPr>
                    <w:t>по срокам получения доступа</w:t>
                  </w:r>
                  <w:r w:rsidRPr="00134997">
                    <w:rPr>
                      <w:rFonts w:ascii="Times New Roman" w:hAnsi="Times New Roman" w:cs="Times New Roman"/>
                      <w:sz w:val="24"/>
                      <w:szCs w:val="24"/>
                    </w:rPr>
                    <w:t>», %</w:t>
                  </w:r>
                </w:p>
                <w:p w:rsidR="00B571B8" w:rsidRPr="00134997" w:rsidRDefault="00B571B8" w:rsidP="000C5175">
                  <w:pPr>
                    <w:pStyle w:val="Default"/>
                    <w:spacing w:line="276" w:lineRule="auto"/>
                    <w:ind w:right="142" w:firstLine="567"/>
                    <w:jc w:val="both"/>
                  </w:pPr>
                </w:p>
                <w:p w:rsidR="00B571B8" w:rsidRPr="00134997" w:rsidRDefault="00B571B8" w:rsidP="000C5175">
                  <w:pPr>
                    <w:pStyle w:val="Default"/>
                    <w:spacing w:line="276" w:lineRule="auto"/>
                    <w:ind w:right="142" w:firstLine="567"/>
                    <w:jc w:val="both"/>
                  </w:pPr>
                  <w:r w:rsidRPr="00134997">
                    <w:rPr>
                      <w:noProof/>
                    </w:rPr>
                    <w:lastRenderedPageBreak/>
                    <w:drawing>
                      <wp:inline distT="0" distB="0" distL="0" distR="0">
                        <wp:extent cx="6029325" cy="3771900"/>
                        <wp:effectExtent l="0" t="0" r="0" b="0"/>
                        <wp:docPr id="29" name="Диаграмма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71B8" w:rsidRPr="00134997" w:rsidRDefault="00B571B8" w:rsidP="000C5175">
                  <w:pPr>
                    <w:pStyle w:val="Default"/>
                    <w:spacing w:line="276" w:lineRule="auto"/>
                    <w:ind w:right="142" w:firstLine="567"/>
                    <w:jc w:val="both"/>
                  </w:pPr>
                </w:p>
                <w:p w:rsidR="00B571B8" w:rsidRPr="00134997" w:rsidRDefault="00B571B8" w:rsidP="000C5175">
                  <w:pPr>
                    <w:pStyle w:val="Default"/>
                    <w:spacing w:line="276" w:lineRule="auto"/>
                    <w:ind w:right="142" w:firstLine="567"/>
                    <w:jc w:val="both"/>
                  </w:pPr>
                  <w:r w:rsidRPr="00134997">
                    <w:t>Пятая часть респондентов выбрала вариант «Затрудняюсь ответить».</w:t>
                  </w:r>
                </w:p>
                <w:p w:rsidR="00B571B8" w:rsidRPr="00134997" w:rsidRDefault="00B571B8" w:rsidP="000C5175">
                  <w:pPr>
                    <w:pStyle w:val="Default"/>
                    <w:spacing w:line="276" w:lineRule="auto"/>
                    <w:ind w:right="142" w:firstLine="567"/>
                    <w:jc w:val="both"/>
                  </w:pPr>
                  <w:r w:rsidRPr="00134997">
                    <w:t xml:space="preserve">Значительная часть опрошенных предпринимателей «Удовлетворены» или «Скорее удовлетворены» сроками получения доступа к услугам: </w:t>
                  </w:r>
                </w:p>
                <w:p w:rsidR="00B571B8" w:rsidRPr="00134997" w:rsidRDefault="00B571B8" w:rsidP="000C5175">
                  <w:pPr>
                    <w:pStyle w:val="Default"/>
                    <w:spacing w:line="276" w:lineRule="auto"/>
                    <w:ind w:right="142" w:firstLine="567"/>
                    <w:jc w:val="both"/>
                    <w:rPr>
                      <w:iCs/>
                    </w:rPr>
                  </w:pPr>
                  <w:r w:rsidRPr="00134997">
                    <w:t xml:space="preserve">- </w:t>
                  </w:r>
                  <w:r w:rsidRPr="00134997">
                    <w:rPr>
                      <w:iCs/>
                    </w:rPr>
                    <w:t xml:space="preserve">«Водоснабжения, водоотведения»: 43,5% (20 чел.) и 17,4% (8 чел.) соответственно; </w:t>
                  </w:r>
                </w:p>
                <w:p w:rsidR="00B571B8" w:rsidRPr="00134997" w:rsidRDefault="00B571B8" w:rsidP="000C5175">
                  <w:pPr>
                    <w:pStyle w:val="Default"/>
                    <w:spacing w:line="276" w:lineRule="auto"/>
                    <w:ind w:right="142" w:firstLine="567"/>
                    <w:jc w:val="both"/>
                    <w:rPr>
                      <w:iCs/>
                    </w:rPr>
                  </w:pPr>
                  <w:r w:rsidRPr="00134997">
                    <w:rPr>
                      <w:iCs/>
                    </w:rPr>
                    <w:t>- «Водоочистка»: 34,8% (16 чел.) и 17,4% (8 чел.);</w:t>
                  </w:r>
                </w:p>
                <w:p w:rsidR="00B571B8" w:rsidRPr="00134997" w:rsidRDefault="00B571B8" w:rsidP="000C5175">
                  <w:pPr>
                    <w:pStyle w:val="Default"/>
                    <w:spacing w:line="276" w:lineRule="auto"/>
                    <w:ind w:right="142" w:firstLine="567"/>
                    <w:jc w:val="both"/>
                    <w:rPr>
                      <w:iCs/>
                    </w:rPr>
                  </w:pPr>
                  <w:r w:rsidRPr="00134997">
                    <w:rPr>
                      <w:iCs/>
                    </w:rPr>
                    <w:t>- «Электроснабжение»: 28,3% (13 чел.) и 30,4% (14 чел.);</w:t>
                  </w:r>
                </w:p>
                <w:p w:rsidR="00B571B8" w:rsidRPr="00134997" w:rsidRDefault="00B571B8" w:rsidP="000C5175">
                  <w:pPr>
                    <w:pStyle w:val="Default"/>
                    <w:spacing w:line="276" w:lineRule="auto"/>
                    <w:ind w:right="142" w:firstLine="567"/>
                    <w:jc w:val="both"/>
                    <w:rPr>
                      <w:iCs/>
                    </w:rPr>
                  </w:pPr>
                  <w:r w:rsidRPr="00134997">
                    <w:rPr>
                      <w:iCs/>
                    </w:rPr>
                    <w:t>- «Теплоснабжение»: 41,3% (19 чел.) и 15,2% (7 чел.);</w:t>
                  </w:r>
                </w:p>
                <w:p w:rsidR="00B571B8" w:rsidRPr="00134997" w:rsidRDefault="00B571B8" w:rsidP="000C5175">
                  <w:pPr>
                    <w:pStyle w:val="Default"/>
                    <w:spacing w:line="276" w:lineRule="auto"/>
                    <w:ind w:right="142" w:firstLine="567"/>
                    <w:jc w:val="both"/>
                  </w:pPr>
                  <w:r w:rsidRPr="00134997">
                    <w:rPr>
                      <w:iCs/>
                    </w:rPr>
                    <w:t xml:space="preserve">- «Телефонной связи»: 43,5% (20 чел.) и 23,9 (11 чел.) соответственно. </w:t>
                  </w:r>
                </w:p>
                <w:p w:rsidR="00B571B8" w:rsidRPr="00134997" w:rsidRDefault="00B571B8" w:rsidP="000C5175">
                  <w:pPr>
                    <w:pStyle w:val="Default"/>
                    <w:spacing w:line="276" w:lineRule="auto"/>
                    <w:ind w:right="142" w:firstLine="567"/>
                    <w:jc w:val="both"/>
                  </w:pPr>
                  <w:r w:rsidRPr="00134997">
                    <w:t xml:space="preserve">При этом 13,0% (6 чел.) респондентов полностью не удовлетворены сроками получения услуг </w:t>
                  </w:r>
                  <w:r w:rsidRPr="00134997">
                    <w:rPr>
                      <w:iCs/>
                    </w:rPr>
                    <w:t xml:space="preserve">«Электроснабжения», 6,5% (3 чел.) – «Теплоснабжения», 4,3% (2 чел.) – «Телефонной связи». </w:t>
                  </w:r>
                </w:p>
                <w:p w:rsidR="00B571B8" w:rsidRPr="00134997" w:rsidRDefault="00B571B8" w:rsidP="000C5175">
                  <w:pPr>
                    <w:ind w:right="142" w:firstLine="567"/>
                    <w:jc w:val="both"/>
                    <w:rPr>
                      <w:rFonts w:ascii="Times New Roman" w:hAnsi="Times New Roman" w:cs="Times New Roman"/>
                      <w:sz w:val="28"/>
                      <w:szCs w:val="28"/>
                    </w:rPr>
                  </w:pPr>
                  <w:r w:rsidRPr="00134997">
                    <w:rPr>
                      <w:rFonts w:ascii="Times New Roman" w:hAnsi="Times New Roman" w:cs="Times New Roman"/>
                      <w:sz w:val="24"/>
                      <w:szCs w:val="24"/>
                    </w:rPr>
                    <w:t xml:space="preserve">Таким образом, можно сделать вывод, что подавляющее большинство субъектов предпринимательского сообщества скорее удовлетворено сроками получения доступа к услугам субъектов естественных монополий. </w:t>
                  </w: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ind w:right="141"/>
                    <w:jc w:val="right"/>
                    <w:rPr>
                      <w:rFonts w:ascii="Times New Roman" w:hAnsi="Times New Roman" w:cs="Times New Roman"/>
                      <w:sz w:val="24"/>
                      <w:szCs w:val="24"/>
                    </w:rPr>
                  </w:pPr>
                </w:p>
                <w:p w:rsidR="0051783C" w:rsidRDefault="0051783C" w:rsidP="000C5175">
                  <w:pPr>
                    <w:ind w:right="141"/>
                    <w:jc w:val="right"/>
                    <w:rPr>
                      <w:rFonts w:ascii="Times New Roman" w:hAnsi="Times New Roman" w:cs="Times New Roman"/>
                      <w:sz w:val="24"/>
                      <w:szCs w:val="24"/>
                    </w:rPr>
                  </w:pPr>
                </w:p>
                <w:p w:rsidR="0051783C" w:rsidRDefault="0051783C" w:rsidP="000C5175">
                  <w:pPr>
                    <w:ind w:right="141"/>
                    <w:jc w:val="right"/>
                    <w:rPr>
                      <w:rFonts w:ascii="Times New Roman" w:hAnsi="Times New Roman" w:cs="Times New Roman"/>
                      <w:sz w:val="24"/>
                      <w:szCs w:val="24"/>
                    </w:rPr>
                  </w:pPr>
                </w:p>
                <w:p w:rsidR="0051783C" w:rsidRDefault="0051783C" w:rsidP="000C5175">
                  <w:pPr>
                    <w:ind w:right="141"/>
                    <w:jc w:val="right"/>
                    <w:rPr>
                      <w:rFonts w:ascii="Times New Roman" w:hAnsi="Times New Roman" w:cs="Times New Roman"/>
                      <w:sz w:val="24"/>
                      <w:szCs w:val="24"/>
                    </w:rPr>
                  </w:pPr>
                </w:p>
                <w:p w:rsidR="0051783C" w:rsidRDefault="0051783C" w:rsidP="000C5175">
                  <w:pPr>
                    <w:ind w:right="141"/>
                    <w:jc w:val="right"/>
                    <w:rPr>
                      <w:rFonts w:ascii="Times New Roman" w:hAnsi="Times New Roman" w:cs="Times New Roman"/>
                      <w:sz w:val="24"/>
                      <w:szCs w:val="24"/>
                    </w:rPr>
                  </w:pPr>
                </w:p>
                <w:p w:rsidR="00B571B8" w:rsidRPr="00134997" w:rsidRDefault="00B571B8" w:rsidP="000C5175">
                  <w:pPr>
                    <w:ind w:right="141"/>
                    <w:jc w:val="right"/>
                    <w:rPr>
                      <w:rFonts w:ascii="Times New Roman" w:hAnsi="Times New Roman" w:cs="Times New Roman"/>
                      <w:sz w:val="24"/>
                      <w:szCs w:val="24"/>
                    </w:rPr>
                  </w:pPr>
                  <w:r w:rsidRPr="00134997">
                    <w:rPr>
                      <w:rFonts w:ascii="Times New Roman" w:hAnsi="Times New Roman" w:cs="Times New Roman"/>
                      <w:sz w:val="24"/>
                      <w:szCs w:val="24"/>
                    </w:rPr>
                    <w:lastRenderedPageBreak/>
                    <w:t>График 10</w:t>
                  </w:r>
                </w:p>
                <w:p w:rsidR="00B571B8" w:rsidRPr="00134997" w:rsidRDefault="00B571B8" w:rsidP="000C5175">
                  <w:pPr>
                    <w:ind w:right="141"/>
                    <w:jc w:val="right"/>
                    <w:rPr>
                      <w:rFonts w:ascii="Times New Roman" w:hAnsi="Times New Roman" w:cs="Times New Roman"/>
                      <w:sz w:val="24"/>
                      <w:szCs w:val="24"/>
                    </w:rPr>
                  </w:pPr>
                </w:p>
                <w:p w:rsidR="00B571B8" w:rsidRPr="00134997" w:rsidRDefault="00B571B8" w:rsidP="000C5175">
                  <w:pPr>
                    <w:ind w:right="141"/>
                    <w:jc w:val="center"/>
                    <w:rPr>
                      <w:rFonts w:ascii="Times New Roman" w:hAnsi="Times New Roman" w:cs="Times New Roman"/>
                      <w:sz w:val="24"/>
                      <w:szCs w:val="24"/>
                    </w:rPr>
                  </w:pPr>
                  <w:r w:rsidRPr="00134997">
                    <w:rPr>
                      <w:rFonts w:ascii="Times New Roman" w:hAnsi="Times New Roman" w:cs="Times New Roman"/>
                      <w:sz w:val="24"/>
                      <w:szCs w:val="24"/>
                    </w:rPr>
                    <w:t xml:space="preserve">Распределение ответов респондентов на вопрос: «Оценить характеристики услуг субъектов естественных монополий </w:t>
                  </w:r>
                  <w:r w:rsidRPr="00134997">
                    <w:rPr>
                      <w:rFonts w:ascii="Times New Roman" w:hAnsi="Times New Roman" w:cs="Times New Roman"/>
                      <w:b/>
                      <w:sz w:val="24"/>
                      <w:szCs w:val="24"/>
                    </w:rPr>
                    <w:t xml:space="preserve">по сложности/количеству процедур подключения </w:t>
                  </w:r>
                  <w:r w:rsidRPr="00134997">
                    <w:rPr>
                      <w:rFonts w:ascii="Times New Roman" w:hAnsi="Times New Roman" w:cs="Times New Roman"/>
                      <w:sz w:val="24"/>
                      <w:szCs w:val="24"/>
                    </w:rPr>
                    <w:t>»</w:t>
                  </w:r>
                </w:p>
                <w:p w:rsidR="00B571B8" w:rsidRPr="00134997" w:rsidRDefault="00B571B8" w:rsidP="000C5175">
                  <w:pPr>
                    <w:ind w:right="141"/>
                    <w:jc w:val="center"/>
                    <w:rPr>
                      <w:rFonts w:ascii="Times New Roman" w:hAnsi="Times New Roman" w:cs="Times New Roman"/>
                      <w:sz w:val="24"/>
                      <w:szCs w:val="24"/>
                    </w:rPr>
                  </w:pPr>
                </w:p>
                <w:p w:rsidR="00B571B8" w:rsidRPr="00134997" w:rsidRDefault="00B571B8" w:rsidP="000C5175">
                  <w:pPr>
                    <w:ind w:right="141"/>
                    <w:jc w:val="center"/>
                    <w:rPr>
                      <w:rFonts w:ascii="Times New Roman" w:hAnsi="Times New Roman" w:cs="Times New Roman"/>
                      <w:sz w:val="24"/>
                      <w:szCs w:val="24"/>
                    </w:rPr>
                  </w:pPr>
                  <w:r w:rsidRPr="00134997">
                    <w:rPr>
                      <w:rFonts w:ascii="Times New Roman" w:hAnsi="Times New Roman" w:cs="Times New Roman"/>
                      <w:noProof/>
                    </w:rPr>
                    <w:drawing>
                      <wp:inline distT="0" distB="0" distL="0" distR="0">
                        <wp:extent cx="6041571" cy="3526971"/>
                        <wp:effectExtent l="0" t="0" r="0" b="0"/>
                        <wp:docPr id="30" name="Диаграмма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571B8" w:rsidRPr="00134997" w:rsidRDefault="00B571B8" w:rsidP="000C5175">
                  <w:pPr>
                    <w:pStyle w:val="Default"/>
                    <w:ind w:right="141" w:firstLine="567"/>
                    <w:jc w:val="both"/>
                    <w:rPr>
                      <w:sz w:val="28"/>
                      <w:szCs w:val="28"/>
                    </w:rPr>
                  </w:pPr>
                </w:p>
                <w:p w:rsidR="00B571B8" w:rsidRPr="00134997" w:rsidRDefault="00B571B8" w:rsidP="000C5175">
                  <w:pPr>
                    <w:pStyle w:val="Default"/>
                    <w:spacing w:line="276" w:lineRule="auto"/>
                    <w:ind w:right="142" w:firstLine="567"/>
                    <w:jc w:val="both"/>
                  </w:pPr>
                  <w:r w:rsidRPr="00134997">
                    <w:t xml:space="preserve">Большинство опрошенных предпринимателей выбрало вариант «Затрудняюсь ответить». При этом значительная часть респондентов  «Удовлетворены» или «Скорее удовлетворены» </w:t>
                  </w:r>
                  <w:r w:rsidRPr="00134997">
                    <w:rPr>
                      <w:b/>
                    </w:rPr>
                    <w:t xml:space="preserve">сложность/количество процедур подключения </w:t>
                  </w:r>
                  <w:r w:rsidRPr="00134997">
                    <w:t xml:space="preserve">к услугам: </w:t>
                  </w:r>
                </w:p>
                <w:p w:rsidR="00B571B8" w:rsidRPr="00134997" w:rsidRDefault="00B571B8" w:rsidP="000C5175">
                  <w:pPr>
                    <w:pStyle w:val="Default"/>
                    <w:spacing w:line="276" w:lineRule="auto"/>
                    <w:ind w:right="142" w:firstLine="567"/>
                    <w:jc w:val="both"/>
                    <w:rPr>
                      <w:i/>
                      <w:iCs/>
                    </w:rPr>
                  </w:pPr>
                  <w:r w:rsidRPr="00134997">
                    <w:t xml:space="preserve">- </w:t>
                  </w:r>
                  <w:r w:rsidRPr="00134997">
                    <w:rPr>
                      <w:i/>
                      <w:iCs/>
                    </w:rPr>
                    <w:t xml:space="preserve">«Водоснабжения, водоотведения»: 34,8% (16 чел.) и 23,9% (11 чел.) соответственно; </w:t>
                  </w:r>
                </w:p>
                <w:p w:rsidR="00B571B8" w:rsidRPr="00134997" w:rsidRDefault="00B571B8" w:rsidP="000C5175">
                  <w:pPr>
                    <w:pStyle w:val="Default"/>
                    <w:spacing w:line="276" w:lineRule="auto"/>
                    <w:ind w:right="142" w:firstLine="567"/>
                    <w:jc w:val="both"/>
                    <w:rPr>
                      <w:i/>
                      <w:iCs/>
                    </w:rPr>
                  </w:pPr>
                  <w:r w:rsidRPr="00134997">
                    <w:rPr>
                      <w:i/>
                      <w:iCs/>
                    </w:rPr>
                    <w:t>- «Водоочистка»: 34,8% (16 чел.) и 15,2% (7 чел.);</w:t>
                  </w:r>
                </w:p>
                <w:p w:rsidR="00B571B8" w:rsidRPr="00134997" w:rsidRDefault="00B571B8" w:rsidP="000C5175">
                  <w:pPr>
                    <w:pStyle w:val="Default"/>
                    <w:spacing w:line="276" w:lineRule="auto"/>
                    <w:ind w:right="142" w:firstLine="567"/>
                    <w:jc w:val="both"/>
                    <w:rPr>
                      <w:i/>
                      <w:iCs/>
                    </w:rPr>
                  </w:pPr>
                  <w:r w:rsidRPr="00134997">
                    <w:rPr>
                      <w:i/>
                      <w:iCs/>
                    </w:rPr>
                    <w:t>- «Электроснабжение»: 28,3% (13 чел.) и 23,9% (11 чел.);</w:t>
                  </w:r>
                </w:p>
                <w:p w:rsidR="00B571B8" w:rsidRPr="00134997" w:rsidRDefault="00B571B8" w:rsidP="000C5175">
                  <w:pPr>
                    <w:pStyle w:val="Default"/>
                    <w:spacing w:line="276" w:lineRule="auto"/>
                    <w:ind w:right="142" w:firstLine="567"/>
                    <w:jc w:val="both"/>
                    <w:rPr>
                      <w:i/>
                      <w:iCs/>
                    </w:rPr>
                  </w:pPr>
                  <w:r w:rsidRPr="00134997">
                    <w:rPr>
                      <w:i/>
                      <w:iCs/>
                    </w:rPr>
                    <w:t>- «Теплоснабжение»: 30,4% (14 чел.) и 19,6% (9 чел.);</w:t>
                  </w:r>
                </w:p>
                <w:p w:rsidR="00B571B8" w:rsidRPr="00134997" w:rsidRDefault="00B571B8" w:rsidP="000C5175">
                  <w:pPr>
                    <w:pStyle w:val="Default"/>
                    <w:spacing w:line="276" w:lineRule="auto"/>
                    <w:ind w:right="142" w:firstLine="567"/>
                    <w:jc w:val="both"/>
                  </w:pPr>
                  <w:r w:rsidRPr="00134997">
                    <w:rPr>
                      <w:i/>
                      <w:iCs/>
                    </w:rPr>
                    <w:t xml:space="preserve">- «Телефонной связи»: 39,1% (18 чел.) и 23,9 (11чел.) соответственно. </w:t>
                  </w:r>
                </w:p>
                <w:p w:rsidR="00B571B8" w:rsidRPr="00134997" w:rsidRDefault="00B571B8" w:rsidP="000C5175">
                  <w:pPr>
                    <w:pStyle w:val="Default"/>
                    <w:spacing w:line="276" w:lineRule="auto"/>
                    <w:ind w:right="142" w:firstLine="567"/>
                    <w:jc w:val="both"/>
                  </w:pPr>
                  <w:r w:rsidRPr="00134997">
                    <w:t xml:space="preserve">При этом </w:t>
                  </w:r>
                  <w:r w:rsidRPr="00134997">
                    <w:rPr>
                      <w:i/>
                    </w:rPr>
                    <w:t>10,9% (5 чел.)</w:t>
                  </w:r>
                  <w:r w:rsidRPr="00134997">
                    <w:t xml:space="preserve"> респондентов полностью не удовлетворены количеством процедур подключения к услугам </w:t>
                  </w:r>
                  <w:r w:rsidRPr="00134997">
                    <w:rPr>
                      <w:i/>
                      <w:iCs/>
                    </w:rPr>
                    <w:t xml:space="preserve">«Электроснабжения», 8,7% (4 чел.) – «Теплоснабжения». </w:t>
                  </w:r>
                </w:p>
                <w:p w:rsidR="00B571B8" w:rsidRPr="00134997" w:rsidRDefault="00B571B8" w:rsidP="000C5175">
                  <w:pPr>
                    <w:ind w:right="142" w:firstLine="425"/>
                    <w:jc w:val="both"/>
                    <w:rPr>
                      <w:rFonts w:ascii="Times New Roman" w:hAnsi="Times New Roman" w:cs="Times New Roman"/>
                      <w:sz w:val="24"/>
                      <w:szCs w:val="24"/>
                    </w:rPr>
                  </w:pPr>
                  <w:r w:rsidRPr="00134997">
                    <w:rPr>
                      <w:rFonts w:ascii="Times New Roman" w:hAnsi="Times New Roman" w:cs="Times New Roman"/>
                      <w:sz w:val="24"/>
                      <w:szCs w:val="24"/>
                    </w:rPr>
                    <w:t xml:space="preserve">Таким образом, можно сделать вывод, что подавляющее большинство субъектов предпринимательского сообщества удовлетворено сроками количеством процедур подключения к услугам субъектов естественных монополий. </w:t>
                  </w: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p>
                <w:p w:rsidR="00B571B8" w:rsidRPr="00134997" w:rsidRDefault="00B571B8" w:rsidP="000C5175">
                  <w:pPr>
                    <w:ind w:left="142" w:right="141"/>
                    <w:jc w:val="right"/>
                    <w:rPr>
                      <w:rFonts w:ascii="Times New Roman" w:hAnsi="Times New Roman" w:cs="Times New Roman"/>
                      <w:sz w:val="24"/>
                      <w:szCs w:val="24"/>
                    </w:rPr>
                  </w:pPr>
                  <w:r w:rsidRPr="00134997">
                    <w:rPr>
                      <w:rFonts w:ascii="Times New Roman" w:hAnsi="Times New Roman" w:cs="Times New Roman"/>
                      <w:sz w:val="24"/>
                      <w:szCs w:val="24"/>
                    </w:rPr>
                    <w:lastRenderedPageBreak/>
                    <w:t>График 11</w:t>
                  </w:r>
                </w:p>
                <w:p w:rsidR="00B571B8" w:rsidRPr="00134997" w:rsidRDefault="00B571B8" w:rsidP="000C5175">
                  <w:pPr>
                    <w:ind w:left="142" w:right="141"/>
                    <w:jc w:val="center"/>
                    <w:rPr>
                      <w:rFonts w:ascii="Times New Roman" w:hAnsi="Times New Roman" w:cs="Times New Roman"/>
                      <w:sz w:val="24"/>
                      <w:szCs w:val="24"/>
                    </w:rPr>
                  </w:pPr>
                </w:p>
                <w:p w:rsidR="00B571B8" w:rsidRPr="00134997" w:rsidRDefault="00B571B8" w:rsidP="000C5175">
                  <w:pPr>
                    <w:ind w:left="142" w:right="141"/>
                    <w:jc w:val="center"/>
                    <w:rPr>
                      <w:rFonts w:ascii="Times New Roman" w:hAnsi="Times New Roman" w:cs="Times New Roman"/>
                      <w:sz w:val="24"/>
                      <w:szCs w:val="24"/>
                    </w:rPr>
                  </w:pPr>
                  <w:r w:rsidRPr="00134997">
                    <w:rPr>
                      <w:rFonts w:ascii="Times New Roman" w:hAnsi="Times New Roman" w:cs="Times New Roman"/>
                      <w:sz w:val="24"/>
                      <w:szCs w:val="24"/>
                    </w:rPr>
                    <w:t xml:space="preserve">Распределение ответов респондентов на вопрос: «Оценить характеристики услуг субъектов естественных монополий </w:t>
                  </w:r>
                  <w:r w:rsidRPr="00134997">
                    <w:rPr>
                      <w:rFonts w:ascii="Times New Roman" w:hAnsi="Times New Roman" w:cs="Times New Roman"/>
                      <w:b/>
                      <w:sz w:val="24"/>
                      <w:szCs w:val="24"/>
                    </w:rPr>
                    <w:t xml:space="preserve">по стоимости подключения </w:t>
                  </w:r>
                  <w:r w:rsidRPr="00134997">
                    <w:rPr>
                      <w:rFonts w:ascii="Times New Roman" w:hAnsi="Times New Roman" w:cs="Times New Roman"/>
                      <w:sz w:val="24"/>
                      <w:szCs w:val="24"/>
                    </w:rPr>
                    <w:t>»</w:t>
                  </w:r>
                </w:p>
                <w:p w:rsidR="00B571B8" w:rsidRPr="00134997" w:rsidRDefault="00B571B8" w:rsidP="000C5175">
                  <w:pPr>
                    <w:ind w:left="142" w:right="141"/>
                    <w:jc w:val="center"/>
                    <w:rPr>
                      <w:rFonts w:ascii="Times New Roman" w:hAnsi="Times New Roman" w:cs="Times New Roman"/>
                      <w:sz w:val="28"/>
                      <w:szCs w:val="28"/>
                    </w:rPr>
                  </w:pPr>
                  <w:r w:rsidRPr="00134997">
                    <w:rPr>
                      <w:rFonts w:ascii="Times New Roman" w:hAnsi="Times New Roman" w:cs="Times New Roman"/>
                      <w:noProof/>
                      <w:sz w:val="28"/>
                      <w:szCs w:val="28"/>
                    </w:rPr>
                    <w:drawing>
                      <wp:inline distT="0" distB="0" distL="0" distR="0">
                        <wp:extent cx="5943600" cy="2638425"/>
                        <wp:effectExtent l="0" t="0" r="0" b="0"/>
                        <wp:docPr id="31" name="Диаграмма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571B8" w:rsidRPr="00134997" w:rsidRDefault="00B571B8" w:rsidP="000C5175">
                  <w:pPr>
                    <w:pStyle w:val="Default"/>
                    <w:spacing w:line="276" w:lineRule="auto"/>
                    <w:ind w:right="142" w:firstLine="567"/>
                    <w:jc w:val="both"/>
                  </w:pPr>
                  <w:r w:rsidRPr="00134997">
                    <w:t xml:space="preserve">Большинство опрошенных предпринимателей выбрало вариант «Затрудняюсь ответить». Значительная часть респондентов «Удовлетворены» или «Скорее удовлетворены» стоимостью подключения к услугам: </w:t>
                  </w:r>
                </w:p>
                <w:p w:rsidR="00B571B8" w:rsidRPr="00134997" w:rsidRDefault="00B571B8" w:rsidP="000C5175">
                  <w:pPr>
                    <w:pStyle w:val="Default"/>
                    <w:spacing w:line="276" w:lineRule="auto"/>
                    <w:ind w:right="142" w:firstLine="567"/>
                    <w:jc w:val="both"/>
                    <w:rPr>
                      <w:iCs/>
                    </w:rPr>
                  </w:pPr>
                  <w:r w:rsidRPr="00134997">
                    <w:t xml:space="preserve">- </w:t>
                  </w:r>
                  <w:r w:rsidRPr="00134997">
                    <w:rPr>
                      <w:iCs/>
                    </w:rPr>
                    <w:t xml:space="preserve">«Водоснабжения, водоотведения»: 39,1% (18 чел.) и 23,9% (11 чел.) соответственно; </w:t>
                  </w:r>
                </w:p>
                <w:p w:rsidR="00B571B8" w:rsidRPr="00134997" w:rsidRDefault="00B571B8" w:rsidP="000C5175">
                  <w:pPr>
                    <w:pStyle w:val="Default"/>
                    <w:spacing w:line="276" w:lineRule="auto"/>
                    <w:ind w:right="142" w:firstLine="567"/>
                    <w:jc w:val="both"/>
                    <w:rPr>
                      <w:iCs/>
                    </w:rPr>
                  </w:pPr>
                  <w:r w:rsidRPr="00134997">
                    <w:rPr>
                      <w:iCs/>
                    </w:rPr>
                    <w:t>- «Водоочистка»:37,0% (17 чел.) и 13,0% (6 чел.);</w:t>
                  </w:r>
                </w:p>
                <w:p w:rsidR="00B571B8" w:rsidRPr="00134997" w:rsidRDefault="00B571B8" w:rsidP="000C5175">
                  <w:pPr>
                    <w:pStyle w:val="Default"/>
                    <w:spacing w:line="276" w:lineRule="auto"/>
                    <w:ind w:right="142" w:firstLine="567"/>
                    <w:jc w:val="both"/>
                    <w:rPr>
                      <w:iCs/>
                    </w:rPr>
                  </w:pPr>
                  <w:r w:rsidRPr="00134997">
                    <w:rPr>
                      <w:iCs/>
                    </w:rPr>
                    <w:t>- «Электроснабжение»: 26,1% (12 чел.) и 19,6% (9 чел.);</w:t>
                  </w:r>
                </w:p>
                <w:p w:rsidR="00B571B8" w:rsidRPr="00134997" w:rsidRDefault="00B571B8" w:rsidP="000C5175">
                  <w:pPr>
                    <w:pStyle w:val="Default"/>
                    <w:spacing w:line="276" w:lineRule="auto"/>
                    <w:ind w:right="142" w:firstLine="567"/>
                    <w:jc w:val="both"/>
                    <w:rPr>
                      <w:iCs/>
                    </w:rPr>
                  </w:pPr>
                  <w:r w:rsidRPr="00134997">
                    <w:rPr>
                      <w:iCs/>
                    </w:rPr>
                    <w:t>- «Теплоснабжение»: 32,6% (15 чел.) и 17,4% (8 чел.);</w:t>
                  </w:r>
                </w:p>
                <w:p w:rsidR="00B571B8" w:rsidRPr="00134997" w:rsidRDefault="00B571B8" w:rsidP="000C5175">
                  <w:pPr>
                    <w:pStyle w:val="Default"/>
                    <w:spacing w:line="276" w:lineRule="auto"/>
                    <w:ind w:right="142" w:firstLine="567"/>
                    <w:jc w:val="both"/>
                  </w:pPr>
                  <w:r w:rsidRPr="00134997">
                    <w:rPr>
                      <w:iCs/>
                    </w:rPr>
                    <w:t xml:space="preserve">- «Телефонной связи»: 41,3% (19 чел.) и 23,9 (11 чел.) соответственно. </w:t>
                  </w:r>
                </w:p>
                <w:p w:rsidR="00B571B8" w:rsidRPr="00134997" w:rsidRDefault="00B571B8" w:rsidP="000C5175">
                  <w:pPr>
                    <w:pStyle w:val="Default"/>
                    <w:spacing w:line="276" w:lineRule="auto"/>
                    <w:ind w:right="142" w:firstLine="567"/>
                    <w:jc w:val="both"/>
                  </w:pPr>
                  <w:r w:rsidRPr="00134997">
                    <w:t xml:space="preserve">При этом 13% (6 чел.) респондентов полностью не удовлетворены стоимостью подключения к услугам </w:t>
                  </w:r>
                  <w:r w:rsidRPr="00134997">
                    <w:rPr>
                      <w:iCs/>
                    </w:rPr>
                    <w:t>«Электроснабжения», по 6,5% (3 чел.) – «Теплоснабжения» и «Водоснабжения, водоотведения».</w:t>
                  </w:r>
                </w:p>
                <w:p w:rsidR="00B571B8" w:rsidRPr="00134997" w:rsidRDefault="00B571B8" w:rsidP="000C5175">
                  <w:pPr>
                    <w:ind w:right="142" w:firstLine="425"/>
                    <w:jc w:val="both"/>
                    <w:rPr>
                      <w:rFonts w:ascii="Times New Roman" w:hAnsi="Times New Roman" w:cs="Times New Roman"/>
                      <w:sz w:val="24"/>
                      <w:szCs w:val="24"/>
                    </w:rPr>
                  </w:pPr>
                  <w:r w:rsidRPr="00134997">
                    <w:rPr>
                      <w:rFonts w:ascii="Times New Roman" w:hAnsi="Times New Roman" w:cs="Times New Roman"/>
                      <w:sz w:val="24"/>
                      <w:szCs w:val="24"/>
                    </w:rPr>
                    <w:t>Можно сделать вывод, что субъекты предпринимательского сообщества скорее удовлетворены стоимостью подключения к услугам субъектов естественных монополий. Жители района достаточно высоко оценили качество услуг, предоставляемых субъектами естественных монополий.</w:t>
                  </w:r>
                </w:p>
                <w:p w:rsidR="00B571B8" w:rsidRPr="00134997" w:rsidRDefault="00B571B8" w:rsidP="000C5175">
                  <w:pPr>
                    <w:ind w:right="142" w:firstLine="425"/>
                    <w:jc w:val="both"/>
                    <w:rPr>
                      <w:rFonts w:ascii="Times New Roman" w:hAnsi="Times New Roman" w:cs="Times New Roman"/>
                      <w:bCs/>
                      <w:sz w:val="24"/>
                      <w:szCs w:val="24"/>
                    </w:rPr>
                  </w:pPr>
                  <w:r w:rsidRPr="00134997">
                    <w:rPr>
                      <w:rFonts w:ascii="Times New Roman" w:hAnsi="Times New Roman" w:cs="Times New Roman"/>
                      <w:sz w:val="24"/>
                      <w:szCs w:val="24"/>
                    </w:rPr>
                    <w:t>Таким образом, основные выводы исследования могут быть сведены к следующим:</w:t>
                  </w:r>
                </w:p>
                <w:p w:rsidR="00B571B8" w:rsidRPr="00134997" w:rsidRDefault="00B571B8" w:rsidP="000C5175">
                  <w:pPr>
                    <w:pStyle w:val="aa"/>
                    <w:numPr>
                      <w:ilvl w:val="0"/>
                      <w:numId w:val="24"/>
                    </w:numPr>
                    <w:spacing w:line="276" w:lineRule="auto"/>
                    <w:ind w:left="0" w:right="142" w:firstLine="425"/>
                    <w:jc w:val="both"/>
                    <w:rPr>
                      <w:rFonts w:ascii="Times New Roman" w:hAnsi="Times New Roman" w:cs="Times New Roman"/>
                      <w:sz w:val="24"/>
                      <w:szCs w:val="24"/>
                    </w:rPr>
                  </w:pPr>
                  <w:r w:rsidRPr="00134997">
                    <w:rPr>
                      <w:rFonts w:ascii="Times New Roman" w:hAnsi="Times New Roman" w:cs="Times New Roman"/>
                      <w:sz w:val="24"/>
                      <w:szCs w:val="24"/>
                    </w:rPr>
                    <w:t xml:space="preserve">Субъекты предпринимательской деятельности в целом положительно оценивают состояние конкурентной среды на исследуемых рынках; </w:t>
                  </w:r>
                </w:p>
                <w:p w:rsidR="00B571B8" w:rsidRPr="00134997" w:rsidRDefault="00B571B8" w:rsidP="000C5175">
                  <w:pPr>
                    <w:pStyle w:val="aa"/>
                    <w:numPr>
                      <w:ilvl w:val="0"/>
                      <w:numId w:val="24"/>
                    </w:numPr>
                    <w:spacing w:line="276" w:lineRule="auto"/>
                    <w:ind w:left="0" w:right="142" w:firstLine="425"/>
                    <w:jc w:val="both"/>
                    <w:rPr>
                      <w:rFonts w:ascii="Times New Roman" w:hAnsi="Times New Roman" w:cs="Times New Roman"/>
                      <w:sz w:val="24"/>
                      <w:szCs w:val="24"/>
                    </w:rPr>
                  </w:pPr>
                  <w:r w:rsidRPr="00134997">
                    <w:rPr>
                      <w:rFonts w:ascii="Times New Roman" w:hAnsi="Times New Roman" w:cs="Times New Roman"/>
                      <w:sz w:val="24"/>
                      <w:szCs w:val="24"/>
                    </w:rPr>
                    <w:t xml:space="preserve">Респондентами отмечен не высокий уровень наличия административных барьеров для начала и ведения предпринимательской деятельности на приоритетных и социально-значимых рынках республики. </w:t>
                  </w:r>
                </w:p>
                <w:p w:rsidR="00B571B8" w:rsidRPr="00134997" w:rsidRDefault="00B571B8" w:rsidP="000C5175">
                  <w:pPr>
                    <w:pStyle w:val="aa"/>
                    <w:numPr>
                      <w:ilvl w:val="0"/>
                      <w:numId w:val="24"/>
                    </w:numPr>
                    <w:spacing w:line="276" w:lineRule="auto"/>
                    <w:ind w:left="0" w:right="142" w:firstLine="425"/>
                    <w:jc w:val="both"/>
                    <w:rPr>
                      <w:rFonts w:ascii="Times New Roman" w:hAnsi="Times New Roman" w:cs="Times New Roman"/>
                      <w:sz w:val="24"/>
                      <w:szCs w:val="24"/>
                    </w:rPr>
                  </w:pPr>
                  <w:r w:rsidRPr="00134997">
                    <w:rPr>
                      <w:rFonts w:ascii="Times New Roman" w:hAnsi="Times New Roman" w:cs="Times New Roman"/>
                      <w:sz w:val="24"/>
                      <w:szCs w:val="24"/>
                    </w:rPr>
                    <w:t xml:space="preserve">Половина опрошенных ощущают поддержку органов власти. </w:t>
                  </w:r>
                </w:p>
                <w:p w:rsidR="00B571B8" w:rsidRPr="00134997" w:rsidRDefault="00B571B8" w:rsidP="000C5175">
                  <w:pPr>
                    <w:ind w:right="142" w:firstLine="425"/>
                    <w:jc w:val="both"/>
                    <w:rPr>
                      <w:rFonts w:ascii="Times New Roman" w:hAnsi="Times New Roman" w:cs="Times New Roman"/>
                      <w:sz w:val="24"/>
                      <w:szCs w:val="24"/>
                    </w:rPr>
                  </w:pPr>
                  <w:r w:rsidRPr="00134997">
                    <w:rPr>
                      <w:rFonts w:ascii="Times New Roman" w:hAnsi="Times New Roman" w:cs="Times New Roman"/>
                      <w:sz w:val="24"/>
                      <w:szCs w:val="24"/>
                    </w:rPr>
                    <w:t>Субъективная оценка конкурентной среды и административных барьеров предпринимателями Мухоршибирского района представляется как удовлетворительная. Основные измеряемые параметры были оценены в рамках положительных оценок.</w:t>
                  </w:r>
                </w:p>
                <w:p w:rsidR="00B571B8" w:rsidRPr="00134997" w:rsidRDefault="00B571B8" w:rsidP="000C5175">
                  <w:pPr>
                    <w:ind w:firstLine="567"/>
                    <w:jc w:val="both"/>
                    <w:rPr>
                      <w:rFonts w:ascii="Times New Roman" w:hAnsi="Times New Roman" w:cs="Times New Roman"/>
                      <w:bCs/>
                      <w:sz w:val="24"/>
                      <w:szCs w:val="24"/>
                    </w:rPr>
                  </w:pPr>
                </w:p>
                <w:p w:rsidR="00B571B8" w:rsidRPr="00134997" w:rsidRDefault="00B571B8" w:rsidP="000C5175">
                  <w:pPr>
                    <w:rPr>
                      <w:rFonts w:ascii="Times New Roman" w:hAnsi="Times New Roman" w:cs="Times New Roman"/>
                    </w:rPr>
                  </w:pPr>
                </w:p>
                <w:p w:rsidR="00134997" w:rsidRDefault="00134997" w:rsidP="00FD5840">
                  <w:pPr>
                    <w:ind w:firstLine="567"/>
                    <w:jc w:val="center"/>
                    <w:rPr>
                      <w:rFonts w:ascii="Times New Roman" w:hAnsi="Times New Roman" w:cs="Times New Roman"/>
                      <w:b/>
                      <w:sz w:val="28"/>
                      <w:szCs w:val="28"/>
                    </w:rPr>
                  </w:pPr>
                </w:p>
                <w:p w:rsidR="00134997" w:rsidRDefault="00134997" w:rsidP="00FD5840">
                  <w:pPr>
                    <w:ind w:firstLine="567"/>
                    <w:jc w:val="center"/>
                    <w:rPr>
                      <w:rFonts w:ascii="Times New Roman" w:hAnsi="Times New Roman" w:cs="Times New Roman"/>
                      <w:b/>
                      <w:sz w:val="28"/>
                      <w:szCs w:val="28"/>
                    </w:rPr>
                  </w:pPr>
                </w:p>
                <w:p w:rsidR="00FD5840" w:rsidRPr="00134997" w:rsidRDefault="00FD5840" w:rsidP="00FD5840">
                  <w:pPr>
                    <w:ind w:firstLine="567"/>
                    <w:jc w:val="center"/>
                    <w:rPr>
                      <w:rFonts w:ascii="Times New Roman" w:hAnsi="Times New Roman" w:cs="Times New Roman"/>
                      <w:b/>
                      <w:sz w:val="28"/>
                      <w:szCs w:val="28"/>
                    </w:rPr>
                  </w:pPr>
                  <w:r w:rsidRPr="00134997">
                    <w:rPr>
                      <w:rFonts w:ascii="Times New Roman" w:hAnsi="Times New Roman" w:cs="Times New Roman"/>
                      <w:b/>
                      <w:sz w:val="28"/>
                      <w:szCs w:val="28"/>
                    </w:rPr>
                    <w:lastRenderedPageBreak/>
                    <w:t>2.</w:t>
                  </w:r>
                  <w:r w:rsidR="00856FE7" w:rsidRPr="00134997">
                    <w:rPr>
                      <w:rFonts w:ascii="Times New Roman" w:hAnsi="Times New Roman" w:cs="Times New Roman"/>
                      <w:b/>
                      <w:sz w:val="28"/>
                      <w:szCs w:val="28"/>
                    </w:rPr>
                    <w:t>3</w:t>
                  </w:r>
                  <w:r w:rsidRPr="00134997">
                    <w:rPr>
                      <w:rFonts w:ascii="Times New Roman" w:hAnsi="Times New Roman" w:cs="Times New Roman"/>
                      <w:b/>
                      <w:sz w:val="28"/>
                      <w:szCs w:val="28"/>
                    </w:rPr>
                    <w:t>. Результаты мониторингов состояния и развития</w:t>
                  </w:r>
                </w:p>
                <w:p w:rsidR="00FD5840" w:rsidRPr="00134997" w:rsidRDefault="00FD5840" w:rsidP="00FD5840">
                  <w:pPr>
                    <w:ind w:firstLine="567"/>
                    <w:jc w:val="center"/>
                    <w:rPr>
                      <w:rFonts w:ascii="Times New Roman" w:hAnsi="Times New Roman" w:cs="Times New Roman"/>
                      <w:b/>
                      <w:sz w:val="28"/>
                      <w:szCs w:val="28"/>
                    </w:rPr>
                  </w:pPr>
                  <w:r w:rsidRPr="00134997">
                    <w:rPr>
                      <w:rFonts w:ascii="Times New Roman" w:hAnsi="Times New Roman" w:cs="Times New Roman"/>
                      <w:b/>
                      <w:sz w:val="28"/>
                      <w:szCs w:val="28"/>
                    </w:rPr>
                    <w:t>конкурентной среды на приоритетных и социально-значимых рынках Рес</w:t>
                  </w:r>
                  <w:r w:rsidR="009F6FC6">
                    <w:rPr>
                      <w:rFonts w:ascii="Times New Roman" w:hAnsi="Times New Roman" w:cs="Times New Roman"/>
                      <w:b/>
                      <w:sz w:val="28"/>
                      <w:szCs w:val="28"/>
                    </w:rPr>
                    <w:t>публики Бурятия и Мухоршибирского района</w:t>
                  </w:r>
                </w:p>
                <w:p w:rsidR="00FD5840" w:rsidRPr="00134997" w:rsidRDefault="00FD5840" w:rsidP="00FD5840">
                  <w:pPr>
                    <w:ind w:firstLine="567"/>
                    <w:jc w:val="center"/>
                    <w:rPr>
                      <w:rFonts w:ascii="Times New Roman" w:hAnsi="Times New Roman" w:cs="Times New Roman"/>
                      <w:sz w:val="26"/>
                      <w:szCs w:val="26"/>
                    </w:rPr>
                  </w:pPr>
                </w:p>
                <w:p w:rsidR="00FD5840" w:rsidRPr="00134997" w:rsidRDefault="00FD5840" w:rsidP="00FD5840">
                  <w:pPr>
                    <w:ind w:firstLine="567"/>
                    <w:jc w:val="both"/>
                    <w:rPr>
                      <w:rFonts w:ascii="Times New Roman" w:hAnsi="Times New Roman" w:cs="Times New Roman"/>
                      <w:sz w:val="26"/>
                      <w:szCs w:val="26"/>
                    </w:rPr>
                  </w:pPr>
                  <w:r w:rsidRPr="00134997">
                    <w:rPr>
                      <w:rFonts w:ascii="Times New Roman" w:hAnsi="Times New Roman" w:cs="Times New Roman"/>
                      <w:sz w:val="26"/>
                      <w:szCs w:val="26"/>
                    </w:rPr>
                    <w:t xml:space="preserve">В данном разделе представлены характеристики развития конкуренции на приоритетных и социально значимых рынках региона. </w:t>
                  </w:r>
                </w:p>
                <w:p w:rsidR="00FD5840" w:rsidRPr="00134997" w:rsidRDefault="00FD5840" w:rsidP="000C5175">
                  <w:pPr>
                    <w:pStyle w:val="ConsPlusNormal"/>
                    <w:tabs>
                      <w:tab w:val="left" w:pos="0"/>
                    </w:tabs>
                    <w:ind w:firstLine="851"/>
                    <w:contextualSpacing/>
                    <w:jc w:val="both"/>
                    <w:rPr>
                      <w:rFonts w:ascii="Times New Roman" w:hAnsi="Times New Roman" w:cs="Times New Roman"/>
                      <w:b/>
                      <w:sz w:val="26"/>
                      <w:szCs w:val="26"/>
                    </w:rPr>
                  </w:pPr>
                </w:p>
                <w:p w:rsidR="00856FE7" w:rsidRPr="00134997" w:rsidRDefault="00856FE7" w:rsidP="00856FE7">
                  <w:pPr>
                    <w:pStyle w:val="4"/>
                    <w:shd w:val="clear" w:color="auto" w:fill="auto"/>
                    <w:spacing w:before="0" w:line="312" w:lineRule="exact"/>
                    <w:ind w:left="40" w:right="40" w:firstLine="540"/>
                    <w:jc w:val="center"/>
                    <w:rPr>
                      <w:b/>
                    </w:rPr>
                  </w:pPr>
                  <w:r w:rsidRPr="00134997">
                    <w:rPr>
                      <w:b/>
                    </w:rPr>
                    <w:t>2.</w:t>
                  </w:r>
                  <w:r w:rsidR="00B568C8">
                    <w:rPr>
                      <w:b/>
                    </w:rPr>
                    <w:t>3.1.</w:t>
                  </w:r>
                  <w:r w:rsidRPr="00134997">
                    <w:rPr>
                      <w:b/>
                    </w:rPr>
                    <w:t xml:space="preserve"> Информация о респондентах</w:t>
                  </w:r>
                </w:p>
                <w:p w:rsidR="00856FE7" w:rsidRPr="00134997" w:rsidRDefault="00856FE7" w:rsidP="00856FE7">
                  <w:pPr>
                    <w:pStyle w:val="4"/>
                    <w:shd w:val="clear" w:color="auto" w:fill="auto"/>
                    <w:spacing w:before="0" w:line="312" w:lineRule="exact"/>
                    <w:ind w:left="40" w:right="40" w:firstLine="540"/>
                  </w:pPr>
                </w:p>
                <w:p w:rsidR="00856FE7" w:rsidRPr="00134997" w:rsidRDefault="00856FE7" w:rsidP="00856FE7">
                  <w:pPr>
                    <w:ind w:right="141" w:firstLine="851"/>
                    <w:jc w:val="both"/>
                    <w:rPr>
                      <w:rFonts w:ascii="Times New Roman" w:hAnsi="Times New Roman" w:cs="Times New Roman"/>
                      <w:bCs/>
                      <w:sz w:val="26"/>
                      <w:szCs w:val="26"/>
                    </w:rPr>
                  </w:pPr>
                  <w:r w:rsidRPr="00134997">
                    <w:rPr>
                      <w:rFonts w:ascii="Times New Roman" w:hAnsi="Times New Roman" w:cs="Times New Roman"/>
                      <w:bCs/>
                      <w:sz w:val="26"/>
                      <w:szCs w:val="26"/>
                    </w:rPr>
                    <w:t xml:space="preserve"> В опросе приняли участие 51 потребитель товаров и услуг. Сложность заполнения анкет у потребителей вызвали вопросы, касающиеся рынка услуг жилищно-коммунального хозяйства. В связи с тем, что в большинстве населенных пунктов, коммунальные службы не располагают возможностью подключения населения к коммунальным сетям, т.к. они рассчитаны на обслуживание объектов социальной сферы (школы, детские сады, учреждения здравоохранения и культуры), теплоснабжение и водоснабжение является автономным. Эти же сложности возникли при ответе на вопросы, касающиеся услуг субъектов естественных монополий – это водоснабжение, водоотведение, водоочистка, теплоснабжение, т.к. в большинстве сельские жители не взаимодействуют с данными субъектами.  </w:t>
                  </w:r>
                </w:p>
                <w:p w:rsidR="00856FE7" w:rsidRPr="00134997" w:rsidRDefault="00856FE7" w:rsidP="00856FE7">
                  <w:pPr>
                    <w:ind w:right="141" w:firstLine="851"/>
                    <w:jc w:val="both"/>
                    <w:rPr>
                      <w:rFonts w:ascii="Times New Roman" w:hAnsi="Times New Roman" w:cs="Times New Roman"/>
                      <w:bCs/>
                      <w:sz w:val="26"/>
                      <w:szCs w:val="26"/>
                    </w:rPr>
                  </w:pPr>
                  <w:r w:rsidRPr="00134997">
                    <w:rPr>
                      <w:rFonts w:ascii="Times New Roman" w:hAnsi="Times New Roman" w:cs="Times New Roman"/>
                      <w:bCs/>
                      <w:sz w:val="26"/>
                      <w:szCs w:val="26"/>
                    </w:rPr>
                    <w:t>По некоторым приоритетным и социально-значимым рынкам Республики Бурятия конкуренция на территории района отсутствует, в связи с тем, что нет субъектов предпринимательской деятельности, работающих на данных рынках. Эти же рынки не вошли в утвержденный Перечень приоритетных и социально-значимых рынков для содействия развитию конкуренции на территории муниципального образования «Мухоршибирский район», т.к. услуги населению по данным направлениям оказывают государственные и муниципальные учреждения, к ним относятся:</w:t>
                  </w:r>
                </w:p>
                <w:tbl>
                  <w:tblPr>
                    <w:tblStyle w:val="ad"/>
                    <w:tblW w:w="10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587"/>
                  </w:tblGrid>
                  <w:tr w:rsidR="00856FE7" w:rsidRPr="00134997" w:rsidTr="000C5175">
                    <w:tc>
                      <w:tcPr>
                        <w:tcW w:w="10587" w:type="dxa"/>
                      </w:tcPr>
                      <w:p w:rsidR="00856FE7" w:rsidRPr="00134997" w:rsidRDefault="00856FE7" w:rsidP="000C5175">
                        <w:pPr>
                          <w:pStyle w:val="ConsPlusNormal"/>
                          <w:numPr>
                            <w:ilvl w:val="0"/>
                            <w:numId w:val="14"/>
                          </w:numPr>
                          <w:tabs>
                            <w:tab w:val="left" w:pos="0"/>
                          </w:tabs>
                          <w:spacing w:line="276" w:lineRule="auto"/>
                          <w:rPr>
                            <w:rFonts w:ascii="Times New Roman" w:hAnsi="Times New Roman" w:cs="Times New Roman"/>
                            <w:sz w:val="26"/>
                            <w:szCs w:val="26"/>
                          </w:rPr>
                        </w:pPr>
                        <w:r w:rsidRPr="00134997">
                          <w:rPr>
                            <w:rFonts w:ascii="Times New Roman" w:hAnsi="Times New Roman" w:cs="Times New Roman"/>
                            <w:sz w:val="26"/>
                            <w:szCs w:val="26"/>
                          </w:rPr>
                          <w:t>Рынок услуг дошкольного образования</w:t>
                        </w:r>
                      </w:p>
                    </w:tc>
                  </w:tr>
                  <w:tr w:rsidR="00856FE7" w:rsidRPr="00134997" w:rsidTr="000C5175">
                    <w:trPr>
                      <w:trHeight w:val="226"/>
                    </w:trPr>
                    <w:tc>
                      <w:tcPr>
                        <w:tcW w:w="10587" w:type="dxa"/>
                      </w:tcPr>
                      <w:p w:rsidR="00856FE7" w:rsidRPr="00134997" w:rsidRDefault="00856FE7" w:rsidP="000C5175">
                        <w:pPr>
                          <w:pStyle w:val="aa"/>
                          <w:numPr>
                            <w:ilvl w:val="0"/>
                            <w:numId w:val="14"/>
                          </w:numPr>
                          <w:tabs>
                            <w:tab w:val="left" w:pos="0"/>
                          </w:tabs>
                          <w:spacing w:line="276" w:lineRule="auto"/>
                          <w:rPr>
                            <w:rFonts w:ascii="Times New Roman" w:hAnsi="Times New Roman" w:cs="Times New Roman"/>
                            <w:sz w:val="26"/>
                            <w:szCs w:val="26"/>
                          </w:rPr>
                        </w:pPr>
                        <w:r w:rsidRPr="00134997">
                          <w:rPr>
                            <w:rFonts w:ascii="Times New Roman" w:hAnsi="Times New Roman" w:cs="Times New Roman"/>
                            <w:sz w:val="26"/>
                            <w:szCs w:val="26"/>
                          </w:rPr>
                          <w:t>Рынок услуг дополнительного образования детей</w:t>
                        </w:r>
                      </w:p>
                    </w:tc>
                  </w:tr>
                  <w:tr w:rsidR="00856FE7" w:rsidRPr="00134997" w:rsidTr="000C5175">
                    <w:trPr>
                      <w:trHeight w:val="226"/>
                    </w:trPr>
                    <w:tc>
                      <w:tcPr>
                        <w:tcW w:w="10587" w:type="dxa"/>
                      </w:tcPr>
                      <w:p w:rsidR="00856FE7" w:rsidRPr="00134997" w:rsidRDefault="00856FE7" w:rsidP="000C5175">
                        <w:pPr>
                          <w:pStyle w:val="ConsPlusNormal"/>
                          <w:numPr>
                            <w:ilvl w:val="0"/>
                            <w:numId w:val="14"/>
                          </w:numPr>
                          <w:tabs>
                            <w:tab w:val="left" w:pos="0"/>
                          </w:tabs>
                          <w:spacing w:line="276" w:lineRule="auto"/>
                          <w:rPr>
                            <w:rFonts w:ascii="Times New Roman" w:hAnsi="Times New Roman" w:cs="Times New Roman"/>
                            <w:sz w:val="26"/>
                            <w:szCs w:val="26"/>
                          </w:rPr>
                        </w:pPr>
                        <w:r w:rsidRPr="00134997">
                          <w:rPr>
                            <w:rFonts w:ascii="Times New Roman" w:hAnsi="Times New Roman" w:cs="Times New Roman"/>
                            <w:sz w:val="26"/>
                            <w:szCs w:val="26"/>
                          </w:rPr>
                          <w:t>Рынок услуг отдыха и оздоровления.</w:t>
                        </w:r>
                      </w:p>
                    </w:tc>
                  </w:tr>
                  <w:tr w:rsidR="00856FE7" w:rsidRPr="00134997" w:rsidTr="000C5175">
                    <w:trPr>
                      <w:trHeight w:val="226"/>
                    </w:trPr>
                    <w:tc>
                      <w:tcPr>
                        <w:tcW w:w="10587" w:type="dxa"/>
                      </w:tcPr>
                      <w:p w:rsidR="00856FE7" w:rsidRPr="00134997" w:rsidRDefault="00856FE7" w:rsidP="000C5175">
                        <w:pPr>
                          <w:pStyle w:val="ConsPlusNormal"/>
                          <w:numPr>
                            <w:ilvl w:val="0"/>
                            <w:numId w:val="14"/>
                          </w:numPr>
                          <w:tabs>
                            <w:tab w:val="left" w:pos="0"/>
                          </w:tabs>
                          <w:spacing w:line="276" w:lineRule="auto"/>
                          <w:rPr>
                            <w:rFonts w:ascii="Times New Roman" w:hAnsi="Times New Roman" w:cs="Times New Roman"/>
                            <w:sz w:val="26"/>
                            <w:szCs w:val="26"/>
                          </w:rPr>
                        </w:pPr>
                        <w:r w:rsidRPr="00134997">
                          <w:rPr>
                            <w:rFonts w:ascii="Times New Roman" w:hAnsi="Times New Roman" w:cs="Times New Roman"/>
                            <w:sz w:val="26"/>
                            <w:szCs w:val="26"/>
                          </w:rPr>
                          <w:t>Рынок медицинских услуг</w:t>
                        </w:r>
                      </w:p>
                    </w:tc>
                  </w:tr>
                  <w:tr w:rsidR="00856FE7" w:rsidRPr="00134997" w:rsidTr="000C5175">
                    <w:trPr>
                      <w:trHeight w:val="226"/>
                    </w:trPr>
                    <w:tc>
                      <w:tcPr>
                        <w:tcW w:w="10587" w:type="dxa"/>
                      </w:tcPr>
                      <w:p w:rsidR="00856FE7" w:rsidRPr="00134997" w:rsidRDefault="00856FE7" w:rsidP="000C5175">
                        <w:pPr>
                          <w:pStyle w:val="ConsPlusNormal"/>
                          <w:numPr>
                            <w:ilvl w:val="0"/>
                            <w:numId w:val="14"/>
                          </w:numPr>
                          <w:tabs>
                            <w:tab w:val="left" w:pos="0"/>
                          </w:tabs>
                          <w:spacing w:line="276" w:lineRule="auto"/>
                          <w:rPr>
                            <w:rFonts w:ascii="Times New Roman" w:hAnsi="Times New Roman" w:cs="Times New Roman"/>
                            <w:sz w:val="26"/>
                            <w:szCs w:val="26"/>
                          </w:rPr>
                        </w:pPr>
                        <w:r w:rsidRPr="00134997">
                          <w:rPr>
                            <w:rFonts w:ascii="Times New Roman" w:hAnsi="Times New Roman" w:cs="Times New Roman"/>
                            <w:sz w:val="26"/>
                            <w:szCs w:val="26"/>
                          </w:rPr>
                          <w:t>Рынок услуг психолого-педагогического сопровождения детей с ограниченными возможностями здоровья</w:t>
                        </w:r>
                      </w:p>
                    </w:tc>
                  </w:tr>
                  <w:tr w:rsidR="00856FE7" w:rsidRPr="00134997" w:rsidTr="000C5175">
                    <w:trPr>
                      <w:trHeight w:val="226"/>
                    </w:trPr>
                    <w:tc>
                      <w:tcPr>
                        <w:tcW w:w="10587" w:type="dxa"/>
                      </w:tcPr>
                      <w:p w:rsidR="00856FE7" w:rsidRPr="00134997" w:rsidRDefault="00856FE7" w:rsidP="000C5175">
                        <w:pPr>
                          <w:pStyle w:val="ConsPlusNormal"/>
                          <w:numPr>
                            <w:ilvl w:val="0"/>
                            <w:numId w:val="14"/>
                          </w:numPr>
                          <w:tabs>
                            <w:tab w:val="left" w:pos="0"/>
                          </w:tabs>
                          <w:spacing w:line="276" w:lineRule="auto"/>
                          <w:rPr>
                            <w:rFonts w:ascii="Times New Roman" w:hAnsi="Times New Roman" w:cs="Times New Roman"/>
                            <w:sz w:val="26"/>
                            <w:szCs w:val="26"/>
                          </w:rPr>
                        </w:pPr>
                        <w:r w:rsidRPr="00134997">
                          <w:rPr>
                            <w:rFonts w:ascii="Times New Roman" w:hAnsi="Times New Roman" w:cs="Times New Roman"/>
                            <w:sz w:val="26"/>
                            <w:szCs w:val="26"/>
                          </w:rPr>
                          <w:t>Рынок услуг в сфере культуры</w:t>
                        </w:r>
                      </w:p>
                    </w:tc>
                  </w:tr>
                </w:tbl>
                <w:p w:rsidR="00856FE7" w:rsidRPr="00134997" w:rsidRDefault="00856FE7" w:rsidP="00856FE7">
                  <w:pPr>
                    <w:pStyle w:val="ConsPlusNormal"/>
                    <w:numPr>
                      <w:ilvl w:val="0"/>
                      <w:numId w:val="14"/>
                    </w:numPr>
                    <w:tabs>
                      <w:tab w:val="left" w:pos="0"/>
                    </w:tabs>
                    <w:spacing w:line="276" w:lineRule="auto"/>
                    <w:ind w:left="0" w:firstLine="885"/>
                    <w:rPr>
                      <w:rFonts w:ascii="Times New Roman" w:hAnsi="Times New Roman" w:cs="Times New Roman"/>
                      <w:sz w:val="26"/>
                      <w:szCs w:val="26"/>
                    </w:rPr>
                  </w:pPr>
                  <w:r w:rsidRPr="00134997">
                    <w:rPr>
                      <w:rFonts w:ascii="Times New Roman" w:hAnsi="Times New Roman" w:cs="Times New Roman"/>
                      <w:sz w:val="26"/>
                      <w:szCs w:val="26"/>
                    </w:rPr>
                    <w:t>Рынок услуг социального обслуживания населения</w:t>
                  </w:r>
                </w:p>
                <w:p w:rsidR="00856FE7" w:rsidRPr="00134997" w:rsidRDefault="00856FE7" w:rsidP="00856FE7">
                  <w:pPr>
                    <w:pStyle w:val="ConsPlusNormal"/>
                    <w:tabs>
                      <w:tab w:val="left" w:pos="601"/>
                    </w:tabs>
                    <w:spacing w:line="276" w:lineRule="auto"/>
                    <w:ind w:firstLine="885"/>
                    <w:rPr>
                      <w:rFonts w:ascii="Times New Roman" w:hAnsi="Times New Roman" w:cs="Times New Roman"/>
                      <w:sz w:val="26"/>
                      <w:szCs w:val="26"/>
                    </w:rPr>
                  </w:pPr>
                  <w:r w:rsidRPr="00134997">
                    <w:rPr>
                      <w:rFonts w:ascii="Times New Roman" w:hAnsi="Times New Roman" w:cs="Times New Roman"/>
                      <w:sz w:val="26"/>
                      <w:szCs w:val="26"/>
                    </w:rPr>
                    <w:t>Вопросы, которые относились к данным рынкам, так же вызвали трудности у респондентов при заполнении анкет.</w:t>
                  </w:r>
                </w:p>
                <w:p w:rsidR="00856FE7" w:rsidRPr="00134997" w:rsidRDefault="00856FE7" w:rsidP="000C5175">
                  <w:pPr>
                    <w:pStyle w:val="ConsPlusNormal"/>
                    <w:tabs>
                      <w:tab w:val="left" w:pos="0"/>
                    </w:tabs>
                    <w:ind w:firstLine="851"/>
                    <w:contextualSpacing/>
                    <w:jc w:val="both"/>
                    <w:rPr>
                      <w:rFonts w:ascii="Times New Roman" w:hAnsi="Times New Roman" w:cs="Times New Roman"/>
                      <w:b/>
                      <w:sz w:val="26"/>
                      <w:szCs w:val="26"/>
                    </w:rPr>
                  </w:pPr>
                </w:p>
                <w:p w:rsidR="00B568C8" w:rsidRDefault="00B568C8" w:rsidP="00B571B8">
                  <w:pPr>
                    <w:ind w:firstLine="567"/>
                    <w:contextualSpacing/>
                    <w:jc w:val="right"/>
                    <w:rPr>
                      <w:rFonts w:ascii="Times New Roman" w:hAnsi="Times New Roman" w:cs="Times New Roman"/>
                      <w:sz w:val="26"/>
                      <w:szCs w:val="26"/>
                    </w:rPr>
                  </w:pPr>
                </w:p>
                <w:p w:rsidR="00B568C8" w:rsidRDefault="00B568C8" w:rsidP="00B571B8">
                  <w:pPr>
                    <w:ind w:firstLine="567"/>
                    <w:contextualSpacing/>
                    <w:jc w:val="right"/>
                    <w:rPr>
                      <w:rFonts w:ascii="Times New Roman" w:hAnsi="Times New Roman" w:cs="Times New Roman"/>
                      <w:sz w:val="26"/>
                      <w:szCs w:val="26"/>
                    </w:rPr>
                  </w:pPr>
                </w:p>
                <w:p w:rsidR="00B568C8" w:rsidRDefault="00B568C8" w:rsidP="00B571B8">
                  <w:pPr>
                    <w:ind w:firstLine="567"/>
                    <w:contextualSpacing/>
                    <w:jc w:val="right"/>
                    <w:rPr>
                      <w:rFonts w:ascii="Times New Roman" w:hAnsi="Times New Roman" w:cs="Times New Roman"/>
                      <w:sz w:val="26"/>
                      <w:szCs w:val="26"/>
                    </w:rPr>
                  </w:pPr>
                </w:p>
                <w:p w:rsidR="00B568C8" w:rsidRDefault="00B568C8" w:rsidP="00B571B8">
                  <w:pPr>
                    <w:ind w:firstLine="567"/>
                    <w:contextualSpacing/>
                    <w:jc w:val="right"/>
                    <w:rPr>
                      <w:rFonts w:ascii="Times New Roman" w:hAnsi="Times New Roman" w:cs="Times New Roman"/>
                      <w:sz w:val="26"/>
                      <w:szCs w:val="26"/>
                    </w:rPr>
                  </w:pPr>
                </w:p>
                <w:p w:rsidR="00B568C8" w:rsidRDefault="00B568C8" w:rsidP="00B571B8">
                  <w:pPr>
                    <w:ind w:firstLine="567"/>
                    <w:contextualSpacing/>
                    <w:jc w:val="right"/>
                    <w:rPr>
                      <w:rFonts w:ascii="Times New Roman" w:hAnsi="Times New Roman" w:cs="Times New Roman"/>
                      <w:sz w:val="26"/>
                      <w:szCs w:val="26"/>
                    </w:rPr>
                  </w:pPr>
                </w:p>
                <w:p w:rsidR="00B568C8" w:rsidRDefault="00B568C8" w:rsidP="00B571B8">
                  <w:pPr>
                    <w:ind w:firstLine="567"/>
                    <w:contextualSpacing/>
                    <w:jc w:val="right"/>
                    <w:rPr>
                      <w:rFonts w:ascii="Times New Roman" w:hAnsi="Times New Roman" w:cs="Times New Roman"/>
                      <w:sz w:val="26"/>
                      <w:szCs w:val="26"/>
                    </w:rPr>
                  </w:pPr>
                </w:p>
                <w:p w:rsidR="00B568C8" w:rsidRDefault="00B568C8" w:rsidP="00B571B8">
                  <w:pPr>
                    <w:ind w:firstLine="567"/>
                    <w:contextualSpacing/>
                    <w:jc w:val="right"/>
                    <w:rPr>
                      <w:rFonts w:ascii="Times New Roman" w:hAnsi="Times New Roman" w:cs="Times New Roman"/>
                      <w:sz w:val="26"/>
                      <w:szCs w:val="26"/>
                    </w:rPr>
                  </w:pPr>
                </w:p>
                <w:p w:rsidR="00B571B8" w:rsidRPr="00134997" w:rsidRDefault="00B571B8" w:rsidP="00B571B8">
                  <w:pPr>
                    <w:ind w:firstLine="567"/>
                    <w:contextualSpacing/>
                    <w:jc w:val="right"/>
                    <w:rPr>
                      <w:rFonts w:ascii="Times New Roman" w:hAnsi="Times New Roman" w:cs="Times New Roman"/>
                      <w:sz w:val="26"/>
                      <w:szCs w:val="26"/>
                    </w:rPr>
                  </w:pPr>
                  <w:r w:rsidRPr="00134997">
                    <w:rPr>
                      <w:rFonts w:ascii="Times New Roman" w:hAnsi="Times New Roman" w:cs="Times New Roman"/>
                      <w:sz w:val="26"/>
                      <w:szCs w:val="26"/>
                    </w:rPr>
                    <w:lastRenderedPageBreak/>
                    <w:t>Таблица 1</w:t>
                  </w:r>
                </w:p>
                <w:p w:rsidR="00856FE7" w:rsidRPr="00134997" w:rsidRDefault="00856FE7" w:rsidP="00B571B8">
                  <w:pPr>
                    <w:ind w:firstLine="567"/>
                    <w:contextualSpacing/>
                    <w:jc w:val="right"/>
                    <w:rPr>
                      <w:rFonts w:ascii="Times New Roman" w:hAnsi="Times New Roman" w:cs="Times New Roman"/>
                      <w:sz w:val="26"/>
                      <w:szCs w:val="26"/>
                    </w:rPr>
                  </w:pPr>
                </w:p>
                <w:p w:rsidR="00EC6715" w:rsidRDefault="00856FE7" w:rsidP="00B571B8">
                  <w:pPr>
                    <w:ind w:firstLine="567"/>
                    <w:contextualSpacing/>
                    <w:jc w:val="center"/>
                    <w:rPr>
                      <w:rFonts w:ascii="Times New Roman" w:hAnsi="Times New Roman" w:cs="Times New Roman"/>
                      <w:b/>
                      <w:bCs/>
                      <w:sz w:val="26"/>
                      <w:szCs w:val="26"/>
                    </w:rPr>
                  </w:pPr>
                  <w:r w:rsidRPr="00134997">
                    <w:rPr>
                      <w:rFonts w:ascii="Times New Roman" w:hAnsi="Times New Roman" w:cs="Times New Roman"/>
                      <w:b/>
                      <w:bCs/>
                      <w:sz w:val="26"/>
                      <w:szCs w:val="26"/>
                    </w:rPr>
                    <w:t>Социально-демографическая характеристика респондентов</w:t>
                  </w:r>
                </w:p>
                <w:p w:rsidR="00EC6715" w:rsidRDefault="00EC6715" w:rsidP="00B571B8">
                  <w:pPr>
                    <w:ind w:firstLine="567"/>
                    <w:contextualSpacing/>
                    <w:jc w:val="center"/>
                    <w:rPr>
                      <w:rFonts w:ascii="Times New Roman" w:hAnsi="Times New Roman" w:cs="Times New Roman"/>
                      <w:b/>
                      <w:bCs/>
                      <w:sz w:val="26"/>
                      <w:szCs w:val="26"/>
                    </w:rPr>
                  </w:pPr>
                </w:p>
                <w:p w:rsidR="00EC6715" w:rsidRPr="003D4F0D" w:rsidRDefault="00EC6715" w:rsidP="00EC6715">
                  <w:pPr>
                    <w:spacing w:line="276" w:lineRule="auto"/>
                    <w:ind w:firstLine="567"/>
                    <w:jc w:val="center"/>
                    <w:rPr>
                      <w:rFonts w:ascii="Times New Roman" w:hAnsi="Times New Roman"/>
                      <w:sz w:val="24"/>
                      <w:szCs w:val="24"/>
                    </w:rPr>
                  </w:pPr>
                  <w:r w:rsidRPr="003D4F0D">
                    <w:rPr>
                      <w:rFonts w:ascii="Times New Roman" w:hAnsi="Times New Roman"/>
                      <w:sz w:val="24"/>
                      <w:szCs w:val="24"/>
                    </w:rPr>
                    <w:t>Распределение потребителей товаров/услуг на приоритетных и социально-значимых рынках в МО «Мухоршибирский район» по социально-демографическим параметрам</w:t>
                  </w:r>
                </w:p>
                <w:tbl>
                  <w:tblPr>
                    <w:tblW w:w="9251" w:type="dxa"/>
                    <w:tblLayout w:type="fixed"/>
                    <w:tblLook w:val="04A0"/>
                  </w:tblPr>
                  <w:tblGrid>
                    <w:gridCol w:w="2291"/>
                    <w:gridCol w:w="3873"/>
                    <w:gridCol w:w="1610"/>
                    <w:gridCol w:w="1477"/>
                  </w:tblGrid>
                  <w:tr w:rsidR="00B571B8" w:rsidRPr="00134997" w:rsidTr="000C5175">
                    <w:trPr>
                      <w:cantSplit/>
                      <w:trHeight w:val="240"/>
                      <w:tblHeader/>
                    </w:trPr>
                    <w:tc>
                      <w:tcPr>
                        <w:tcW w:w="22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571B8" w:rsidRPr="00134997" w:rsidRDefault="00B571B8" w:rsidP="000C5175">
                        <w:pPr>
                          <w:contextualSpacing/>
                          <w:jc w:val="center"/>
                          <w:rPr>
                            <w:rFonts w:ascii="Times New Roman" w:hAnsi="Times New Roman" w:cs="Times New Roman"/>
                          </w:rPr>
                        </w:pPr>
                        <w:r w:rsidRPr="00134997">
                          <w:rPr>
                            <w:rFonts w:ascii="Times New Roman" w:hAnsi="Times New Roman" w:cs="Times New Roman"/>
                          </w:rPr>
                          <w:t>Параметр</w:t>
                        </w:r>
                      </w:p>
                    </w:tc>
                    <w:tc>
                      <w:tcPr>
                        <w:tcW w:w="387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571B8" w:rsidRPr="00134997" w:rsidRDefault="00B571B8" w:rsidP="000C5175">
                        <w:pPr>
                          <w:ind w:firstLine="567"/>
                          <w:contextualSpacing/>
                          <w:jc w:val="center"/>
                          <w:rPr>
                            <w:rFonts w:ascii="Times New Roman" w:hAnsi="Times New Roman" w:cs="Times New Roman"/>
                          </w:rPr>
                        </w:pPr>
                        <w:r w:rsidRPr="00134997">
                          <w:rPr>
                            <w:rFonts w:ascii="Times New Roman" w:hAnsi="Times New Roman" w:cs="Times New Roman"/>
                          </w:rPr>
                          <w:t>Варианты</w:t>
                        </w:r>
                      </w:p>
                      <w:p w:rsidR="00B571B8" w:rsidRPr="00134997" w:rsidRDefault="00B571B8" w:rsidP="000C5175">
                        <w:pPr>
                          <w:contextualSpacing/>
                          <w:rPr>
                            <w:rFonts w:ascii="Times New Roman" w:hAnsi="Times New Roman" w:cs="Times New Roman"/>
                          </w:rPr>
                        </w:pPr>
                      </w:p>
                    </w:tc>
                    <w:tc>
                      <w:tcPr>
                        <w:tcW w:w="161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571B8" w:rsidRPr="00134997" w:rsidRDefault="00B571B8" w:rsidP="000C5175">
                        <w:pPr>
                          <w:contextualSpacing/>
                          <w:jc w:val="center"/>
                          <w:rPr>
                            <w:rFonts w:ascii="Times New Roman" w:hAnsi="Times New Roman" w:cs="Times New Roman"/>
                          </w:rPr>
                        </w:pPr>
                        <w:r w:rsidRPr="00134997">
                          <w:rPr>
                            <w:rFonts w:ascii="Times New Roman" w:hAnsi="Times New Roman" w:cs="Times New Roman"/>
                          </w:rPr>
                          <w:t>Количество, чел.</w:t>
                        </w:r>
                      </w:p>
                    </w:tc>
                    <w:tc>
                      <w:tcPr>
                        <w:tcW w:w="147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571B8" w:rsidRPr="00134997" w:rsidRDefault="00B571B8" w:rsidP="000C5175">
                        <w:pPr>
                          <w:ind w:hanging="108"/>
                          <w:contextualSpacing/>
                          <w:jc w:val="center"/>
                          <w:rPr>
                            <w:rFonts w:ascii="Times New Roman" w:hAnsi="Times New Roman" w:cs="Times New Roman"/>
                          </w:rPr>
                        </w:pPr>
                        <w:r w:rsidRPr="00134997">
                          <w:rPr>
                            <w:rFonts w:ascii="Times New Roman" w:hAnsi="Times New Roman" w:cs="Times New Roman"/>
                          </w:rPr>
                          <w:t>Доля, %</w:t>
                        </w:r>
                      </w:p>
                    </w:tc>
                  </w:tr>
                  <w:tr w:rsidR="00B571B8" w:rsidRPr="00134997" w:rsidTr="000C5175">
                    <w:trPr>
                      <w:cantSplit/>
                      <w:trHeight w:val="20"/>
                    </w:trPr>
                    <w:tc>
                      <w:tcPr>
                        <w:tcW w:w="2291" w:type="dxa"/>
                        <w:vMerge w:val="restart"/>
                        <w:tcBorders>
                          <w:top w:val="nil"/>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 Пол</w:t>
                        </w: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Мужской</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17</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33,3</w:t>
                        </w:r>
                      </w:p>
                    </w:tc>
                  </w:tr>
                  <w:tr w:rsidR="00B571B8" w:rsidRPr="00134997" w:rsidTr="000C5175">
                    <w:trPr>
                      <w:cantSplit/>
                      <w:trHeight w:val="268"/>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Женский</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34</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66,7</w:t>
                        </w:r>
                      </w:p>
                    </w:tc>
                  </w:tr>
                  <w:tr w:rsidR="00B571B8" w:rsidRPr="00134997" w:rsidTr="000C5175">
                    <w:trPr>
                      <w:cantSplit/>
                      <w:trHeight w:val="151"/>
                    </w:trPr>
                    <w:tc>
                      <w:tcPr>
                        <w:tcW w:w="2291" w:type="dxa"/>
                        <w:vMerge/>
                        <w:tcBorders>
                          <w:left w:val="single" w:sz="4" w:space="0" w:color="auto"/>
                          <w:bottom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jc w:val="right"/>
                          <w:rPr>
                            <w:rFonts w:ascii="Times New Roman" w:hAnsi="Times New Roman" w:cs="Times New Roman"/>
                            <w:i/>
                          </w:rPr>
                        </w:pPr>
                        <w:r w:rsidRPr="00134997">
                          <w:rPr>
                            <w:rFonts w:ascii="Times New Roman" w:hAnsi="Times New Roman" w:cs="Times New Roman"/>
                            <w:i/>
                          </w:rPr>
                          <w:t>Всего</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51</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cantSplit/>
                      <w:trHeight w:val="20"/>
                    </w:trPr>
                    <w:tc>
                      <w:tcPr>
                        <w:tcW w:w="2291" w:type="dxa"/>
                        <w:vMerge w:val="restart"/>
                        <w:tcBorders>
                          <w:top w:val="nil"/>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3. Возраст</w:t>
                        </w: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До 20 лет</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3,9</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От 21 года до 35 лет</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18</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35,3</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От 36 до 50 лет</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20</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39,2</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Старше 51 года</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11</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21,6</w:t>
                        </w:r>
                      </w:p>
                    </w:tc>
                  </w:tr>
                  <w:tr w:rsidR="00B571B8" w:rsidRPr="00134997" w:rsidTr="000C5175">
                    <w:trPr>
                      <w:cantSplit/>
                      <w:trHeight w:val="170"/>
                    </w:trPr>
                    <w:tc>
                      <w:tcPr>
                        <w:tcW w:w="2291" w:type="dxa"/>
                        <w:vMerge/>
                        <w:tcBorders>
                          <w:left w:val="single" w:sz="4" w:space="0" w:color="auto"/>
                          <w:bottom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ind w:firstLine="567"/>
                          <w:contextualSpacing/>
                          <w:jc w:val="right"/>
                          <w:rPr>
                            <w:rFonts w:ascii="Times New Roman" w:hAnsi="Times New Roman" w:cs="Times New Roman"/>
                            <w:i/>
                          </w:rPr>
                        </w:pPr>
                        <w:r w:rsidRPr="00134997">
                          <w:rPr>
                            <w:rFonts w:ascii="Times New Roman" w:hAnsi="Times New Roman" w:cs="Times New Roman"/>
                            <w:i/>
                          </w:rPr>
                          <w:t>Всего</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51</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cantSplit/>
                      <w:trHeight w:val="20"/>
                    </w:trPr>
                    <w:tc>
                      <w:tcPr>
                        <w:tcW w:w="2291" w:type="dxa"/>
                        <w:vMerge w:val="restart"/>
                        <w:tcBorders>
                          <w:top w:val="nil"/>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4. Каков Ваш социальный статус?</w:t>
                        </w: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Работаю</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41</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80,4</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Без работы</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0</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0</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Учусь/студент</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3</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5,9</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Домохозяйка (домохозяин)</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3,9</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Пенсионер</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9,8</w:t>
                        </w:r>
                      </w:p>
                    </w:tc>
                  </w:tr>
                  <w:tr w:rsidR="00B571B8" w:rsidRPr="00134997" w:rsidTr="000C5175">
                    <w:trPr>
                      <w:cantSplit/>
                      <w:trHeight w:val="20"/>
                    </w:trPr>
                    <w:tc>
                      <w:tcPr>
                        <w:tcW w:w="2291" w:type="dxa"/>
                        <w:vMerge/>
                        <w:tcBorders>
                          <w:left w:val="single" w:sz="4" w:space="0" w:color="auto"/>
                          <w:bottom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ind w:firstLine="567"/>
                          <w:contextualSpacing/>
                          <w:jc w:val="right"/>
                          <w:rPr>
                            <w:rFonts w:ascii="Times New Roman" w:hAnsi="Times New Roman" w:cs="Times New Roman"/>
                            <w:i/>
                          </w:rPr>
                        </w:pPr>
                        <w:r w:rsidRPr="00134997">
                          <w:rPr>
                            <w:rFonts w:ascii="Times New Roman" w:hAnsi="Times New Roman" w:cs="Times New Roman"/>
                            <w:i/>
                          </w:rPr>
                          <w:t>Всего</w:t>
                        </w:r>
                      </w:p>
                    </w:tc>
                    <w:tc>
                      <w:tcPr>
                        <w:tcW w:w="1610" w:type="dxa"/>
                        <w:tcBorders>
                          <w:top w:val="nil"/>
                          <w:left w:val="single" w:sz="4" w:space="0" w:color="auto"/>
                          <w:bottom w:val="single" w:sz="4" w:space="0" w:color="auto"/>
                          <w:right w:val="single" w:sz="4" w:space="0" w:color="auto"/>
                        </w:tcBorders>
                        <w:shd w:val="clear" w:color="auto" w:fill="auto"/>
                        <w:noWrap/>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51</w:t>
                        </w:r>
                      </w:p>
                    </w:tc>
                    <w:tc>
                      <w:tcPr>
                        <w:tcW w:w="1477"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cantSplit/>
                      <w:trHeight w:val="20"/>
                    </w:trPr>
                    <w:tc>
                      <w:tcPr>
                        <w:tcW w:w="2291" w:type="dxa"/>
                        <w:vMerge w:val="restart"/>
                        <w:tcBorders>
                          <w:top w:val="nil"/>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 Есть ли у Вас дети</w:t>
                        </w: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Нет детей</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7</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13,7</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1 ребенок</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6</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11,8</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2 ребенка</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29</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56,9</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3 и более детей</w:t>
                        </w:r>
                      </w:p>
                    </w:tc>
                    <w:tc>
                      <w:tcPr>
                        <w:tcW w:w="1610" w:type="dxa"/>
                        <w:tcBorders>
                          <w:top w:val="nil"/>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9</w:t>
                        </w:r>
                      </w:p>
                    </w:tc>
                    <w:tc>
                      <w:tcPr>
                        <w:tcW w:w="1477" w:type="dxa"/>
                        <w:tcBorders>
                          <w:top w:val="nil"/>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17,6</w:t>
                        </w:r>
                      </w:p>
                    </w:tc>
                  </w:tr>
                  <w:tr w:rsidR="00B571B8" w:rsidRPr="00134997" w:rsidTr="000C5175">
                    <w:trPr>
                      <w:cantSplit/>
                      <w:trHeight w:val="185"/>
                    </w:trPr>
                    <w:tc>
                      <w:tcPr>
                        <w:tcW w:w="2291" w:type="dxa"/>
                        <w:vMerge/>
                        <w:tcBorders>
                          <w:left w:val="single" w:sz="4" w:space="0" w:color="auto"/>
                          <w:bottom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p>
                    </w:tc>
                    <w:tc>
                      <w:tcPr>
                        <w:tcW w:w="3873" w:type="dxa"/>
                        <w:tcBorders>
                          <w:top w:val="nil"/>
                          <w:left w:val="nil"/>
                          <w:bottom w:val="single" w:sz="4" w:space="0" w:color="auto"/>
                          <w:right w:val="single" w:sz="4" w:space="0" w:color="auto"/>
                        </w:tcBorders>
                        <w:shd w:val="clear" w:color="auto" w:fill="auto"/>
                        <w:noWrap/>
                        <w:hideMark/>
                      </w:tcPr>
                      <w:p w:rsidR="00B571B8" w:rsidRPr="00134997" w:rsidRDefault="00B571B8" w:rsidP="000C5175">
                        <w:pPr>
                          <w:ind w:firstLine="567"/>
                          <w:contextualSpacing/>
                          <w:jc w:val="right"/>
                          <w:rPr>
                            <w:rFonts w:ascii="Times New Roman" w:hAnsi="Times New Roman" w:cs="Times New Roman"/>
                            <w:i/>
                          </w:rPr>
                        </w:pPr>
                        <w:r w:rsidRPr="00134997">
                          <w:rPr>
                            <w:rFonts w:ascii="Times New Roman" w:hAnsi="Times New Roman" w:cs="Times New Roman"/>
                            <w:i/>
                          </w:rPr>
                          <w:t>Всего</w:t>
                        </w:r>
                      </w:p>
                    </w:tc>
                    <w:tc>
                      <w:tcPr>
                        <w:tcW w:w="1610" w:type="dxa"/>
                        <w:tcBorders>
                          <w:top w:val="nil"/>
                          <w:left w:val="single" w:sz="4" w:space="0" w:color="auto"/>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51</w:t>
                        </w:r>
                      </w:p>
                    </w:tc>
                    <w:tc>
                      <w:tcPr>
                        <w:tcW w:w="1477" w:type="dxa"/>
                        <w:tcBorders>
                          <w:top w:val="nil"/>
                          <w:left w:val="nil"/>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cantSplit/>
                      <w:trHeight w:val="20"/>
                    </w:trPr>
                    <w:tc>
                      <w:tcPr>
                        <w:tcW w:w="2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6. Образование</w:t>
                        </w:r>
                      </w:p>
                    </w:tc>
                    <w:tc>
                      <w:tcPr>
                        <w:tcW w:w="3873" w:type="dxa"/>
                        <w:tcBorders>
                          <w:top w:val="single" w:sz="4" w:space="0" w:color="auto"/>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Общее среднее</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12</w:t>
                        </w:r>
                      </w:p>
                    </w:tc>
                    <w:tc>
                      <w:tcPr>
                        <w:tcW w:w="1477" w:type="dxa"/>
                        <w:tcBorders>
                          <w:top w:val="single" w:sz="4" w:space="0" w:color="auto"/>
                          <w:left w:val="nil"/>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23,5</w:t>
                        </w:r>
                      </w:p>
                    </w:tc>
                  </w:tr>
                  <w:tr w:rsidR="00B571B8" w:rsidRPr="00134997" w:rsidTr="000C5175">
                    <w:trPr>
                      <w:cantSplit/>
                      <w:trHeight w:val="20"/>
                    </w:trPr>
                    <w:tc>
                      <w:tcPr>
                        <w:tcW w:w="229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1B8" w:rsidRPr="00134997" w:rsidRDefault="00B571B8" w:rsidP="000C5175">
                        <w:pPr>
                          <w:ind w:firstLine="567"/>
                          <w:contextualSpacing/>
                          <w:jc w:val="center"/>
                          <w:rPr>
                            <w:rFonts w:ascii="Times New Roman" w:hAnsi="Times New Roman" w:cs="Times New Roman"/>
                          </w:rPr>
                        </w:pPr>
                      </w:p>
                    </w:tc>
                    <w:tc>
                      <w:tcPr>
                        <w:tcW w:w="3873" w:type="dxa"/>
                        <w:tcBorders>
                          <w:top w:val="single" w:sz="4" w:space="0" w:color="auto"/>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Средне специальное</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11</w:t>
                        </w:r>
                      </w:p>
                    </w:tc>
                    <w:tc>
                      <w:tcPr>
                        <w:tcW w:w="1477" w:type="dxa"/>
                        <w:tcBorders>
                          <w:top w:val="single" w:sz="4" w:space="0" w:color="auto"/>
                          <w:left w:val="nil"/>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21,6</w:t>
                        </w:r>
                      </w:p>
                    </w:tc>
                  </w:tr>
                  <w:tr w:rsidR="00B571B8" w:rsidRPr="00134997" w:rsidTr="000C5175">
                    <w:trPr>
                      <w:cantSplit/>
                      <w:trHeight w:val="20"/>
                    </w:trPr>
                    <w:tc>
                      <w:tcPr>
                        <w:tcW w:w="229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1B8" w:rsidRPr="00134997" w:rsidRDefault="00B571B8" w:rsidP="000C5175">
                        <w:pPr>
                          <w:ind w:firstLine="567"/>
                          <w:contextualSpacing/>
                          <w:jc w:val="center"/>
                          <w:rPr>
                            <w:rFonts w:ascii="Times New Roman" w:hAnsi="Times New Roman" w:cs="Times New Roman"/>
                          </w:rPr>
                        </w:pPr>
                      </w:p>
                    </w:tc>
                    <w:tc>
                      <w:tcPr>
                        <w:tcW w:w="3873" w:type="dxa"/>
                        <w:tcBorders>
                          <w:top w:val="single" w:sz="4" w:space="0" w:color="auto"/>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Неполное высшее</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w:t>
                        </w:r>
                      </w:p>
                    </w:tc>
                    <w:tc>
                      <w:tcPr>
                        <w:tcW w:w="1477" w:type="dxa"/>
                        <w:tcBorders>
                          <w:top w:val="single" w:sz="4" w:space="0" w:color="auto"/>
                          <w:left w:val="nil"/>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3,9</w:t>
                        </w:r>
                      </w:p>
                    </w:tc>
                  </w:tr>
                  <w:tr w:rsidR="00B571B8" w:rsidRPr="00134997" w:rsidTr="000C5175">
                    <w:trPr>
                      <w:cantSplit/>
                      <w:trHeight w:val="20"/>
                    </w:trPr>
                    <w:tc>
                      <w:tcPr>
                        <w:tcW w:w="229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1B8" w:rsidRPr="00134997" w:rsidRDefault="00B571B8" w:rsidP="000C5175">
                        <w:pPr>
                          <w:ind w:firstLine="567"/>
                          <w:contextualSpacing/>
                          <w:jc w:val="center"/>
                          <w:rPr>
                            <w:rFonts w:ascii="Times New Roman" w:hAnsi="Times New Roman" w:cs="Times New Roman"/>
                          </w:rPr>
                        </w:pPr>
                      </w:p>
                    </w:tc>
                    <w:tc>
                      <w:tcPr>
                        <w:tcW w:w="3873" w:type="dxa"/>
                        <w:tcBorders>
                          <w:top w:val="single" w:sz="4" w:space="0" w:color="auto"/>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Высшее</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26</w:t>
                        </w:r>
                      </w:p>
                    </w:tc>
                    <w:tc>
                      <w:tcPr>
                        <w:tcW w:w="1477" w:type="dxa"/>
                        <w:tcBorders>
                          <w:top w:val="single" w:sz="4" w:space="0" w:color="auto"/>
                          <w:left w:val="nil"/>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51,0</w:t>
                        </w:r>
                      </w:p>
                    </w:tc>
                  </w:tr>
                  <w:tr w:rsidR="00B571B8" w:rsidRPr="00134997" w:rsidTr="000C5175">
                    <w:trPr>
                      <w:cantSplit/>
                      <w:trHeight w:val="20"/>
                    </w:trPr>
                    <w:tc>
                      <w:tcPr>
                        <w:tcW w:w="229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1B8" w:rsidRPr="00134997" w:rsidRDefault="00B571B8" w:rsidP="000C5175">
                        <w:pPr>
                          <w:ind w:firstLine="567"/>
                          <w:contextualSpacing/>
                          <w:jc w:val="center"/>
                          <w:rPr>
                            <w:rFonts w:ascii="Times New Roman" w:hAnsi="Times New Roman" w:cs="Times New Roman"/>
                          </w:rPr>
                        </w:pPr>
                      </w:p>
                    </w:tc>
                    <w:tc>
                      <w:tcPr>
                        <w:tcW w:w="3873" w:type="dxa"/>
                        <w:tcBorders>
                          <w:top w:val="single" w:sz="4" w:space="0" w:color="auto"/>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Научная степень</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0</w:t>
                        </w:r>
                      </w:p>
                    </w:tc>
                    <w:tc>
                      <w:tcPr>
                        <w:tcW w:w="1477" w:type="dxa"/>
                        <w:tcBorders>
                          <w:top w:val="single" w:sz="4" w:space="0" w:color="auto"/>
                          <w:left w:val="nil"/>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0</w:t>
                        </w:r>
                      </w:p>
                    </w:tc>
                  </w:tr>
                  <w:tr w:rsidR="00B571B8" w:rsidRPr="00134997" w:rsidTr="000C5175">
                    <w:trPr>
                      <w:cantSplit/>
                      <w:trHeight w:val="20"/>
                    </w:trPr>
                    <w:tc>
                      <w:tcPr>
                        <w:tcW w:w="229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1B8" w:rsidRPr="00134997" w:rsidRDefault="00B571B8" w:rsidP="000C5175">
                        <w:pPr>
                          <w:ind w:firstLine="567"/>
                          <w:contextualSpacing/>
                          <w:jc w:val="center"/>
                          <w:rPr>
                            <w:rFonts w:ascii="Times New Roman" w:hAnsi="Times New Roman" w:cs="Times New Roman"/>
                          </w:rPr>
                        </w:pPr>
                      </w:p>
                    </w:tc>
                    <w:tc>
                      <w:tcPr>
                        <w:tcW w:w="3873" w:type="dxa"/>
                        <w:tcBorders>
                          <w:top w:val="single" w:sz="4" w:space="0" w:color="auto"/>
                          <w:left w:val="nil"/>
                          <w:bottom w:val="single" w:sz="4" w:space="0" w:color="auto"/>
                          <w:right w:val="single" w:sz="4" w:space="0" w:color="auto"/>
                        </w:tcBorders>
                        <w:shd w:val="clear" w:color="auto" w:fill="auto"/>
                        <w:noWrap/>
                        <w:hideMark/>
                      </w:tcPr>
                      <w:p w:rsidR="00B571B8" w:rsidRPr="00134997" w:rsidRDefault="00B571B8" w:rsidP="000C5175">
                        <w:pPr>
                          <w:ind w:firstLine="567"/>
                          <w:contextualSpacing/>
                          <w:jc w:val="right"/>
                          <w:rPr>
                            <w:rFonts w:ascii="Times New Roman" w:hAnsi="Times New Roman" w:cs="Times New Roman"/>
                            <w:i/>
                          </w:rPr>
                        </w:pPr>
                        <w:r w:rsidRPr="00134997">
                          <w:rPr>
                            <w:rFonts w:ascii="Times New Roman" w:hAnsi="Times New Roman" w:cs="Times New Roman"/>
                            <w:i/>
                          </w:rPr>
                          <w:t>Всего</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51</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cantSplit/>
                      <w:trHeight w:val="20"/>
                    </w:trPr>
                    <w:tc>
                      <w:tcPr>
                        <w:tcW w:w="2291" w:type="dxa"/>
                        <w:vMerge w:val="restart"/>
                        <w:tcBorders>
                          <w:top w:val="single" w:sz="4" w:space="0" w:color="auto"/>
                          <w:left w:val="single" w:sz="4" w:space="0" w:color="auto"/>
                          <w:right w:val="single" w:sz="4" w:space="0" w:color="auto"/>
                        </w:tcBorders>
                        <w:shd w:val="clear" w:color="auto" w:fill="auto"/>
                        <w:noWrap/>
                        <w:vAlign w:val="center"/>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7. Доход в среднем на 1 члена семьи</w:t>
                        </w:r>
                      </w:p>
                    </w:tc>
                    <w:tc>
                      <w:tcPr>
                        <w:tcW w:w="3873" w:type="dxa"/>
                        <w:tcBorders>
                          <w:top w:val="single" w:sz="4" w:space="0" w:color="auto"/>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До 5 тысяч рублей</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12</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23,5</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567"/>
                          <w:contextualSpacing/>
                          <w:jc w:val="center"/>
                          <w:rPr>
                            <w:rFonts w:ascii="Times New Roman" w:hAnsi="Times New Roman" w:cs="Times New Roman"/>
                          </w:rPr>
                        </w:pPr>
                      </w:p>
                    </w:tc>
                    <w:tc>
                      <w:tcPr>
                        <w:tcW w:w="3873" w:type="dxa"/>
                        <w:tcBorders>
                          <w:top w:val="single" w:sz="4" w:space="0" w:color="auto"/>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От 5 до 15 тысяч рублей</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29</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56,9</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hideMark/>
                      </w:tcPr>
                      <w:p w:rsidR="00B571B8" w:rsidRPr="00134997" w:rsidRDefault="00B571B8" w:rsidP="000C5175">
                        <w:pPr>
                          <w:ind w:firstLine="567"/>
                          <w:contextualSpacing/>
                          <w:jc w:val="center"/>
                          <w:rPr>
                            <w:rFonts w:ascii="Times New Roman" w:hAnsi="Times New Roman" w:cs="Times New Roman"/>
                          </w:rPr>
                        </w:pPr>
                      </w:p>
                    </w:tc>
                    <w:tc>
                      <w:tcPr>
                        <w:tcW w:w="3873" w:type="dxa"/>
                        <w:tcBorders>
                          <w:top w:val="single" w:sz="4" w:space="0" w:color="auto"/>
                          <w:left w:val="nil"/>
                          <w:bottom w:val="single" w:sz="4" w:space="0" w:color="auto"/>
                          <w:right w:val="single" w:sz="4" w:space="0" w:color="auto"/>
                        </w:tcBorders>
                        <w:shd w:val="clear" w:color="auto" w:fill="auto"/>
                        <w:noWrap/>
                        <w:hideMark/>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От 15 до 30 тысяч рублей</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7</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13,7</w:t>
                        </w:r>
                      </w:p>
                    </w:tc>
                  </w:tr>
                  <w:tr w:rsidR="00B571B8" w:rsidRPr="00134997" w:rsidTr="000C5175">
                    <w:trPr>
                      <w:cantSplit/>
                      <w:trHeight w:val="20"/>
                    </w:trPr>
                    <w:tc>
                      <w:tcPr>
                        <w:tcW w:w="2291" w:type="dxa"/>
                        <w:vMerge/>
                        <w:tcBorders>
                          <w:left w:val="single" w:sz="4" w:space="0" w:color="auto"/>
                          <w:right w:val="single" w:sz="4" w:space="0" w:color="auto"/>
                        </w:tcBorders>
                        <w:shd w:val="clear" w:color="auto" w:fill="auto"/>
                        <w:noWrap/>
                        <w:vAlign w:val="center"/>
                      </w:tcPr>
                      <w:p w:rsidR="00B571B8" w:rsidRPr="00134997" w:rsidRDefault="00B571B8" w:rsidP="000C5175">
                        <w:pPr>
                          <w:ind w:firstLine="567"/>
                          <w:contextualSpacing/>
                          <w:jc w:val="center"/>
                          <w:rPr>
                            <w:rFonts w:ascii="Times New Roman" w:hAnsi="Times New Roman" w:cs="Times New Roman"/>
                          </w:rPr>
                        </w:pPr>
                      </w:p>
                    </w:tc>
                    <w:tc>
                      <w:tcPr>
                        <w:tcW w:w="3873" w:type="dxa"/>
                        <w:tcBorders>
                          <w:top w:val="single" w:sz="4" w:space="0" w:color="auto"/>
                          <w:left w:val="nil"/>
                          <w:bottom w:val="single" w:sz="4" w:space="0" w:color="auto"/>
                          <w:right w:val="single" w:sz="4" w:space="0" w:color="auto"/>
                        </w:tcBorders>
                        <w:shd w:val="clear" w:color="auto" w:fill="auto"/>
                        <w:noWrap/>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От 30 до 45 тысяч рублей</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3</w:t>
                        </w:r>
                      </w:p>
                    </w:tc>
                    <w:tc>
                      <w:tcPr>
                        <w:tcW w:w="1477" w:type="dxa"/>
                        <w:tcBorders>
                          <w:top w:val="single" w:sz="4" w:space="0" w:color="auto"/>
                          <w:left w:val="nil"/>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5,9</w:t>
                        </w:r>
                      </w:p>
                    </w:tc>
                  </w:tr>
                  <w:tr w:rsidR="00B571B8" w:rsidRPr="00134997" w:rsidTr="000C5175">
                    <w:trPr>
                      <w:cantSplit/>
                      <w:trHeight w:val="20"/>
                    </w:trPr>
                    <w:tc>
                      <w:tcPr>
                        <w:tcW w:w="2291" w:type="dxa"/>
                        <w:vMerge/>
                        <w:tcBorders>
                          <w:left w:val="single" w:sz="4" w:space="0" w:color="auto"/>
                          <w:bottom w:val="single" w:sz="4" w:space="0" w:color="auto"/>
                          <w:right w:val="single" w:sz="4" w:space="0" w:color="auto"/>
                        </w:tcBorders>
                        <w:shd w:val="clear" w:color="auto" w:fill="auto"/>
                        <w:noWrap/>
                        <w:vAlign w:val="center"/>
                      </w:tcPr>
                      <w:p w:rsidR="00B571B8" w:rsidRPr="00134997" w:rsidRDefault="00B571B8" w:rsidP="000C5175">
                        <w:pPr>
                          <w:ind w:firstLine="567"/>
                          <w:contextualSpacing/>
                          <w:jc w:val="center"/>
                          <w:rPr>
                            <w:rFonts w:ascii="Times New Roman" w:hAnsi="Times New Roman" w:cs="Times New Roman"/>
                          </w:rPr>
                        </w:pPr>
                      </w:p>
                    </w:tc>
                    <w:tc>
                      <w:tcPr>
                        <w:tcW w:w="3873" w:type="dxa"/>
                        <w:tcBorders>
                          <w:top w:val="single" w:sz="4" w:space="0" w:color="auto"/>
                          <w:left w:val="nil"/>
                          <w:bottom w:val="single" w:sz="4" w:space="0" w:color="auto"/>
                          <w:right w:val="single" w:sz="4" w:space="0" w:color="auto"/>
                        </w:tcBorders>
                        <w:shd w:val="clear" w:color="auto" w:fill="auto"/>
                        <w:noWrap/>
                      </w:tcPr>
                      <w:p w:rsidR="00B571B8" w:rsidRPr="00134997" w:rsidRDefault="00B571B8" w:rsidP="000C5175">
                        <w:pPr>
                          <w:contextualSpacing/>
                          <w:rPr>
                            <w:rFonts w:ascii="Times New Roman" w:hAnsi="Times New Roman" w:cs="Times New Roman"/>
                          </w:rPr>
                        </w:pPr>
                        <w:r w:rsidRPr="00134997">
                          <w:rPr>
                            <w:rFonts w:ascii="Times New Roman" w:hAnsi="Times New Roman" w:cs="Times New Roman"/>
                          </w:rPr>
                          <w:t>Более 45 тысяч рублей</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0</w:t>
                        </w:r>
                      </w:p>
                    </w:tc>
                    <w:tc>
                      <w:tcPr>
                        <w:tcW w:w="1477" w:type="dxa"/>
                        <w:tcBorders>
                          <w:top w:val="single" w:sz="4" w:space="0" w:color="auto"/>
                          <w:left w:val="nil"/>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0</w:t>
                        </w:r>
                      </w:p>
                    </w:tc>
                  </w:tr>
                  <w:tr w:rsidR="00B571B8" w:rsidRPr="00134997" w:rsidTr="000C5175">
                    <w:trPr>
                      <w:cantSplit/>
                      <w:trHeight w:val="195"/>
                    </w:trPr>
                    <w:tc>
                      <w:tcPr>
                        <w:tcW w:w="2291" w:type="dxa"/>
                        <w:vMerge/>
                        <w:tcBorders>
                          <w:left w:val="single" w:sz="4" w:space="0" w:color="auto"/>
                          <w:bottom w:val="single" w:sz="4" w:space="0" w:color="auto"/>
                          <w:right w:val="single" w:sz="4" w:space="0" w:color="auto"/>
                        </w:tcBorders>
                        <w:shd w:val="clear" w:color="auto" w:fill="auto"/>
                        <w:noWrap/>
                        <w:vAlign w:val="center"/>
                      </w:tcPr>
                      <w:p w:rsidR="00B571B8" w:rsidRPr="00134997" w:rsidRDefault="00B571B8" w:rsidP="000C5175">
                        <w:pPr>
                          <w:ind w:firstLine="567"/>
                          <w:contextualSpacing/>
                          <w:jc w:val="center"/>
                          <w:rPr>
                            <w:rFonts w:ascii="Times New Roman" w:hAnsi="Times New Roman" w:cs="Times New Roman"/>
                          </w:rPr>
                        </w:pPr>
                      </w:p>
                    </w:tc>
                    <w:tc>
                      <w:tcPr>
                        <w:tcW w:w="3873" w:type="dxa"/>
                        <w:tcBorders>
                          <w:top w:val="single" w:sz="4" w:space="0" w:color="auto"/>
                          <w:left w:val="nil"/>
                          <w:bottom w:val="single" w:sz="4" w:space="0" w:color="auto"/>
                          <w:right w:val="single" w:sz="4" w:space="0" w:color="auto"/>
                        </w:tcBorders>
                        <w:shd w:val="clear" w:color="auto" w:fill="auto"/>
                        <w:noWrap/>
                      </w:tcPr>
                      <w:p w:rsidR="00B571B8" w:rsidRPr="00134997" w:rsidRDefault="00B571B8" w:rsidP="000C5175">
                        <w:pPr>
                          <w:contextualSpacing/>
                          <w:jc w:val="right"/>
                          <w:rPr>
                            <w:rFonts w:ascii="Times New Roman" w:hAnsi="Times New Roman" w:cs="Times New Roman"/>
                          </w:rPr>
                        </w:pPr>
                        <w:r w:rsidRPr="00134997">
                          <w:rPr>
                            <w:rFonts w:ascii="Times New Roman" w:hAnsi="Times New Roman" w:cs="Times New Roman"/>
                            <w:i/>
                          </w:rPr>
                          <w:t>Всего</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51</w:t>
                        </w:r>
                      </w:p>
                    </w:tc>
                    <w:tc>
                      <w:tcPr>
                        <w:tcW w:w="1477" w:type="dxa"/>
                        <w:tcBorders>
                          <w:top w:val="single" w:sz="4" w:space="0" w:color="auto"/>
                          <w:left w:val="nil"/>
                          <w:bottom w:val="single" w:sz="4" w:space="0" w:color="auto"/>
                          <w:right w:val="single" w:sz="4" w:space="0" w:color="auto"/>
                        </w:tcBorders>
                        <w:shd w:val="clear" w:color="auto" w:fill="auto"/>
                        <w:noWrap/>
                        <w:vAlign w:val="bottom"/>
                      </w:tcPr>
                      <w:p w:rsidR="00B571B8" w:rsidRPr="00134997" w:rsidRDefault="00B571B8" w:rsidP="000C5175">
                        <w:pPr>
                          <w:ind w:firstLine="49"/>
                          <w:contextualSpacing/>
                          <w:jc w:val="center"/>
                          <w:rPr>
                            <w:rFonts w:ascii="Times New Roman" w:hAnsi="Times New Roman" w:cs="Times New Roman"/>
                          </w:rPr>
                        </w:pPr>
                        <w:r w:rsidRPr="00134997">
                          <w:rPr>
                            <w:rFonts w:ascii="Times New Roman" w:hAnsi="Times New Roman" w:cs="Times New Roman"/>
                          </w:rPr>
                          <w:t>100,0</w:t>
                        </w:r>
                      </w:p>
                    </w:tc>
                  </w:tr>
                </w:tbl>
                <w:p w:rsidR="00B571B8" w:rsidRPr="00134997" w:rsidRDefault="00B571B8" w:rsidP="00B571B8">
                  <w:pPr>
                    <w:contextualSpacing/>
                    <w:jc w:val="right"/>
                    <w:rPr>
                      <w:rFonts w:ascii="Times New Roman" w:hAnsi="Times New Roman" w:cs="Times New Roman"/>
                      <w:sz w:val="26"/>
                      <w:szCs w:val="26"/>
                    </w:rPr>
                  </w:pPr>
                </w:p>
                <w:p w:rsidR="00B571B8" w:rsidRPr="00134997" w:rsidRDefault="00B571B8" w:rsidP="00B571B8">
                  <w:pPr>
                    <w:contextualSpacing/>
                    <w:jc w:val="right"/>
                    <w:rPr>
                      <w:rFonts w:ascii="Times New Roman" w:hAnsi="Times New Roman" w:cs="Times New Roman"/>
                      <w:sz w:val="26"/>
                      <w:szCs w:val="26"/>
                    </w:rPr>
                  </w:pPr>
                </w:p>
                <w:p w:rsidR="00EC6715" w:rsidRDefault="00EC6715" w:rsidP="00856FE7">
                  <w:pPr>
                    <w:pStyle w:val="1"/>
                    <w:spacing w:before="0"/>
                    <w:jc w:val="center"/>
                    <w:outlineLvl w:val="0"/>
                    <w:rPr>
                      <w:rFonts w:ascii="Times New Roman" w:hAnsi="Times New Roman"/>
                      <w:szCs w:val="28"/>
                    </w:rPr>
                  </w:pPr>
                </w:p>
                <w:p w:rsidR="00EC6715" w:rsidRDefault="00EC6715" w:rsidP="00856FE7">
                  <w:pPr>
                    <w:pStyle w:val="1"/>
                    <w:spacing w:before="0"/>
                    <w:jc w:val="center"/>
                    <w:outlineLvl w:val="0"/>
                    <w:rPr>
                      <w:rFonts w:ascii="Times New Roman" w:hAnsi="Times New Roman"/>
                      <w:szCs w:val="28"/>
                    </w:rPr>
                  </w:pPr>
                </w:p>
                <w:p w:rsidR="00EC6715" w:rsidRDefault="00EC6715" w:rsidP="00856FE7">
                  <w:pPr>
                    <w:pStyle w:val="1"/>
                    <w:spacing w:before="0"/>
                    <w:jc w:val="center"/>
                    <w:outlineLvl w:val="0"/>
                    <w:rPr>
                      <w:rFonts w:ascii="Times New Roman" w:hAnsi="Times New Roman"/>
                      <w:szCs w:val="28"/>
                    </w:rPr>
                  </w:pPr>
                </w:p>
                <w:p w:rsidR="00EC6715" w:rsidRDefault="00EC6715" w:rsidP="00856FE7">
                  <w:pPr>
                    <w:pStyle w:val="1"/>
                    <w:spacing w:before="0"/>
                    <w:jc w:val="center"/>
                    <w:outlineLvl w:val="0"/>
                    <w:rPr>
                      <w:rFonts w:ascii="Times New Roman" w:hAnsi="Times New Roman"/>
                      <w:szCs w:val="28"/>
                    </w:rPr>
                  </w:pPr>
                </w:p>
                <w:p w:rsidR="00EC6715" w:rsidRDefault="00EC6715" w:rsidP="00856FE7">
                  <w:pPr>
                    <w:pStyle w:val="1"/>
                    <w:spacing w:before="0"/>
                    <w:jc w:val="center"/>
                    <w:outlineLvl w:val="0"/>
                    <w:rPr>
                      <w:rFonts w:ascii="Times New Roman" w:hAnsi="Times New Roman"/>
                      <w:szCs w:val="28"/>
                    </w:rPr>
                  </w:pPr>
                </w:p>
                <w:p w:rsidR="00856FE7" w:rsidRPr="00134997" w:rsidRDefault="00856FE7" w:rsidP="00856FE7">
                  <w:pPr>
                    <w:pStyle w:val="1"/>
                    <w:spacing w:before="0"/>
                    <w:jc w:val="center"/>
                    <w:outlineLvl w:val="0"/>
                    <w:rPr>
                      <w:rFonts w:ascii="Times New Roman" w:hAnsi="Times New Roman"/>
                      <w:szCs w:val="28"/>
                    </w:rPr>
                  </w:pPr>
                  <w:r w:rsidRPr="00134997">
                    <w:rPr>
                      <w:rFonts w:ascii="Times New Roman" w:hAnsi="Times New Roman"/>
                      <w:szCs w:val="28"/>
                    </w:rPr>
                    <w:lastRenderedPageBreak/>
                    <w:t>2.4.1. Удовлетворенность потребителей качеством</w:t>
                  </w:r>
                  <w:r w:rsidR="00A50C4F" w:rsidRPr="00134997">
                    <w:rPr>
                      <w:rFonts w:ascii="Times New Roman" w:hAnsi="Times New Roman"/>
                      <w:szCs w:val="28"/>
                    </w:rPr>
                    <w:t xml:space="preserve"> и ценами т</w:t>
                  </w:r>
                  <w:r w:rsidRPr="00134997">
                    <w:rPr>
                      <w:rFonts w:ascii="Times New Roman" w:hAnsi="Times New Roman"/>
                      <w:szCs w:val="28"/>
                    </w:rPr>
                    <w:t>оваров</w:t>
                  </w:r>
                </w:p>
                <w:p w:rsidR="00856FE7" w:rsidRPr="00134997" w:rsidRDefault="00856FE7" w:rsidP="00856FE7">
                  <w:pPr>
                    <w:pStyle w:val="1"/>
                    <w:spacing w:before="0"/>
                    <w:jc w:val="center"/>
                    <w:outlineLvl w:val="0"/>
                    <w:rPr>
                      <w:rFonts w:ascii="Times New Roman" w:hAnsi="Times New Roman"/>
                      <w:szCs w:val="28"/>
                    </w:rPr>
                  </w:pPr>
                  <w:r w:rsidRPr="00134997">
                    <w:rPr>
                      <w:rFonts w:ascii="Times New Roman" w:hAnsi="Times New Roman"/>
                      <w:szCs w:val="28"/>
                    </w:rPr>
                    <w:t>и услуг на рынках Республики Бурятия</w:t>
                  </w:r>
                </w:p>
                <w:p w:rsidR="00856FE7" w:rsidRPr="00134997" w:rsidRDefault="00856FE7" w:rsidP="00B571B8">
                  <w:pPr>
                    <w:contextualSpacing/>
                    <w:jc w:val="right"/>
                    <w:rPr>
                      <w:rFonts w:ascii="Times New Roman" w:hAnsi="Times New Roman" w:cs="Times New Roman"/>
                      <w:sz w:val="26"/>
                      <w:szCs w:val="26"/>
                    </w:rPr>
                  </w:pPr>
                </w:p>
                <w:p w:rsidR="00B571B8" w:rsidRPr="00134997" w:rsidRDefault="00B571B8" w:rsidP="00B571B8">
                  <w:pPr>
                    <w:contextualSpacing/>
                    <w:jc w:val="right"/>
                    <w:rPr>
                      <w:rFonts w:ascii="Times New Roman" w:hAnsi="Times New Roman" w:cs="Times New Roman"/>
                      <w:sz w:val="24"/>
                      <w:szCs w:val="24"/>
                    </w:rPr>
                  </w:pPr>
                  <w:r w:rsidRPr="00134997">
                    <w:rPr>
                      <w:rFonts w:ascii="Times New Roman" w:hAnsi="Times New Roman" w:cs="Times New Roman"/>
                      <w:sz w:val="24"/>
                      <w:szCs w:val="24"/>
                    </w:rPr>
                    <w:t>Таблица 2</w:t>
                  </w:r>
                </w:p>
                <w:p w:rsidR="00B571B8" w:rsidRPr="00134997" w:rsidRDefault="00B571B8" w:rsidP="00B571B8">
                  <w:pPr>
                    <w:contextualSpacing/>
                    <w:jc w:val="center"/>
                    <w:rPr>
                      <w:rFonts w:ascii="Times New Roman" w:hAnsi="Times New Roman" w:cs="Times New Roman"/>
                      <w:sz w:val="24"/>
                      <w:szCs w:val="24"/>
                    </w:rPr>
                  </w:pPr>
                  <w:r w:rsidRPr="00134997">
                    <w:rPr>
                      <w:rFonts w:ascii="Times New Roman" w:hAnsi="Times New Roman" w:cs="Times New Roman"/>
                      <w:sz w:val="24"/>
                      <w:szCs w:val="24"/>
                    </w:rPr>
                    <w:t>Распределение ответов респондентов на вопрос: «Какое количество организаций предоставляют товары и услуги на следующих рынках Вашего муниципального образования?», %</w:t>
                  </w:r>
                </w:p>
                <w:p w:rsidR="00B571B8" w:rsidRPr="00134997" w:rsidRDefault="00B571B8" w:rsidP="00B571B8">
                  <w:pPr>
                    <w:contextualSpacing/>
                    <w:jc w:val="center"/>
                    <w:rPr>
                      <w:rFonts w:ascii="Times New Roman" w:hAnsi="Times New Roman" w:cs="Times New Roman"/>
                      <w:sz w:val="24"/>
                      <w:szCs w:val="24"/>
                    </w:rPr>
                  </w:pPr>
                </w:p>
                <w:tbl>
                  <w:tblPr>
                    <w:tblStyle w:val="ad"/>
                    <w:tblW w:w="9383" w:type="dxa"/>
                    <w:tblLayout w:type="fixed"/>
                    <w:tblLook w:val="04A0"/>
                  </w:tblPr>
                  <w:tblGrid>
                    <w:gridCol w:w="2653"/>
                    <w:gridCol w:w="1338"/>
                    <w:gridCol w:w="1140"/>
                    <w:gridCol w:w="968"/>
                    <w:gridCol w:w="1109"/>
                    <w:gridCol w:w="1119"/>
                    <w:gridCol w:w="1056"/>
                  </w:tblGrid>
                  <w:tr w:rsidR="00B571B8" w:rsidRPr="00134997" w:rsidTr="00A50C4F">
                    <w:tc>
                      <w:tcPr>
                        <w:tcW w:w="2653" w:type="dxa"/>
                      </w:tcPr>
                      <w:p w:rsidR="00B571B8" w:rsidRPr="00134997" w:rsidRDefault="00B571B8" w:rsidP="000C5175">
                        <w:pPr>
                          <w:pStyle w:val="aa"/>
                          <w:tabs>
                            <w:tab w:val="left" w:pos="0"/>
                          </w:tabs>
                          <w:ind w:left="0"/>
                          <w:jc w:val="center"/>
                          <w:rPr>
                            <w:rFonts w:ascii="Times New Roman" w:hAnsi="Times New Roman" w:cs="Times New Roman"/>
                            <w:sz w:val="24"/>
                            <w:szCs w:val="24"/>
                          </w:rPr>
                        </w:pP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Избыточно (много) </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lang w:val="en-US"/>
                          </w:rPr>
                        </w:pPr>
                        <w:r w:rsidRPr="00134997">
                          <w:rPr>
                            <w:rFonts w:ascii="Times New Roman" w:hAnsi="Times New Roman" w:cs="Times New Roman"/>
                            <w:sz w:val="24"/>
                            <w:szCs w:val="24"/>
                          </w:rPr>
                          <w:t>Достаточно</w:t>
                        </w:r>
                      </w:p>
                      <w:p w:rsidR="00B571B8" w:rsidRPr="00134997" w:rsidRDefault="00B571B8" w:rsidP="000C5175">
                        <w:pPr>
                          <w:pStyle w:val="aa"/>
                          <w:tabs>
                            <w:tab w:val="left" w:pos="0"/>
                          </w:tabs>
                          <w:ind w:left="0"/>
                          <w:rPr>
                            <w:rFonts w:ascii="Times New Roman" w:hAnsi="Times New Roman" w:cs="Times New Roman"/>
                            <w:sz w:val="24"/>
                            <w:szCs w:val="24"/>
                          </w:rPr>
                        </w:pP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lang w:val="en-US"/>
                          </w:rPr>
                        </w:pPr>
                        <w:r w:rsidRPr="00134997">
                          <w:rPr>
                            <w:rFonts w:ascii="Times New Roman" w:hAnsi="Times New Roman" w:cs="Times New Roman"/>
                            <w:sz w:val="24"/>
                            <w:szCs w:val="24"/>
                          </w:rPr>
                          <w:t>Мало</w:t>
                        </w:r>
                      </w:p>
                      <w:p w:rsidR="00B571B8" w:rsidRPr="00134997" w:rsidRDefault="00B571B8" w:rsidP="000C5175">
                        <w:pPr>
                          <w:pStyle w:val="aa"/>
                          <w:tabs>
                            <w:tab w:val="left" w:pos="0"/>
                          </w:tabs>
                          <w:ind w:left="0"/>
                          <w:rPr>
                            <w:rFonts w:ascii="Times New Roman" w:hAnsi="Times New Roman" w:cs="Times New Roman"/>
                            <w:sz w:val="24"/>
                            <w:szCs w:val="24"/>
                            <w:lang w:val="en-US"/>
                          </w:rPr>
                        </w:pP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Нет совсем</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Затрудняюсь ответить</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Итого</w:t>
                        </w:r>
                      </w:p>
                    </w:tc>
                  </w:tr>
                  <w:tr w:rsidR="00B571B8" w:rsidRPr="00134997" w:rsidTr="00A50C4F">
                    <w:tc>
                      <w:tcPr>
                        <w:tcW w:w="2653" w:type="dxa"/>
                      </w:tcPr>
                      <w:p w:rsidR="00B571B8" w:rsidRPr="00134997" w:rsidRDefault="00B571B8" w:rsidP="000C5175">
                        <w:pPr>
                          <w:pStyle w:val="ConsPlusNormal"/>
                          <w:tabs>
                            <w:tab w:val="left" w:pos="0"/>
                          </w:tabs>
                          <w:contextualSpacing/>
                          <w:rPr>
                            <w:rFonts w:ascii="Times New Roman" w:hAnsi="Times New Roman" w:cs="Times New Roman"/>
                            <w:sz w:val="24"/>
                            <w:szCs w:val="24"/>
                          </w:rPr>
                        </w:pPr>
                        <w:r w:rsidRPr="00134997">
                          <w:rPr>
                            <w:rFonts w:ascii="Times New Roman" w:hAnsi="Times New Roman" w:cs="Times New Roman"/>
                            <w:sz w:val="24"/>
                            <w:szCs w:val="24"/>
                          </w:rPr>
                          <w:t>Рынок услуг дошкольного образования</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2,0</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41,2</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41,2</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5,8</w:t>
                        </w:r>
                      </w:p>
                      <w:p w:rsidR="00B571B8" w:rsidRPr="00134997" w:rsidRDefault="00B571B8" w:rsidP="000C5175">
                        <w:pPr>
                          <w:pStyle w:val="aa"/>
                          <w:tabs>
                            <w:tab w:val="left" w:pos="0"/>
                          </w:tabs>
                          <w:ind w:left="0"/>
                          <w:jc w:val="center"/>
                          <w:rPr>
                            <w:rFonts w:ascii="Times New Roman" w:hAnsi="Times New Roman" w:cs="Times New Roman"/>
                            <w:sz w:val="24"/>
                            <w:szCs w:val="24"/>
                          </w:rPr>
                        </w:pP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9,8</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653" w:type="dxa"/>
                      </w:tcPr>
                      <w:p w:rsidR="00B571B8" w:rsidRPr="00134997" w:rsidRDefault="00B571B8" w:rsidP="000C5175">
                        <w:pPr>
                          <w:pStyle w:val="aa"/>
                          <w:tabs>
                            <w:tab w:val="left" w:pos="0"/>
                          </w:tabs>
                          <w:ind w:left="0"/>
                          <w:rPr>
                            <w:rFonts w:ascii="Times New Roman" w:hAnsi="Times New Roman" w:cs="Times New Roman"/>
                            <w:sz w:val="24"/>
                            <w:szCs w:val="24"/>
                          </w:rPr>
                        </w:pPr>
                        <w:r w:rsidRPr="00134997">
                          <w:rPr>
                            <w:rFonts w:ascii="Times New Roman" w:hAnsi="Times New Roman" w:cs="Times New Roman"/>
                            <w:sz w:val="24"/>
                            <w:szCs w:val="24"/>
                          </w:rPr>
                          <w:t>Рынок услуг дополнительного образования детей</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0</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60,8</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653" w:type="dxa"/>
                      </w:tcPr>
                      <w:p w:rsidR="00B571B8" w:rsidRPr="00134997" w:rsidRDefault="00B571B8" w:rsidP="000C5175">
                        <w:pPr>
                          <w:pStyle w:val="ConsPlusNormal"/>
                          <w:tabs>
                            <w:tab w:val="left" w:pos="0"/>
                          </w:tabs>
                          <w:contextualSpacing/>
                          <w:rPr>
                            <w:rFonts w:ascii="Times New Roman" w:hAnsi="Times New Roman" w:cs="Times New Roman"/>
                            <w:sz w:val="24"/>
                            <w:szCs w:val="24"/>
                          </w:rPr>
                        </w:pPr>
                        <w:r w:rsidRPr="00134997">
                          <w:rPr>
                            <w:rFonts w:ascii="Times New Roman" w:hAnsi="Times New Roman" w:cs="Times New Roman"/>
                            <w:sz w:val="24"/>
                            <w:szCs w:val="24"/>
                          </w:rPr>
                          <w:t>Рынок услуг отдыха и оздоровления.</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0</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5,9</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43,1</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37,3</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13,7</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653" w:type="dxa"/>
                      </w:tcPr>
                      <w:p w:rsidR="00B571B8" w:rsidRPr="00134997" w:rsidRDefault="00B571B8" w:rsidP="000C5175">
                        <w:pPr>
                          <w:pStyle w:val="ConsPlusNormal"/>
                          <w:tabs>
                            <w:tab w:val="left" w:pos="0"/>
                          </w:tabs>
                          <w:contextualSpacing/>
                          <w:rPr>
                            <w:rFonts w:ascii="Times New Roman" w:hAnsi="Times New Roman" w:cs="Times New Roman"/>
                            <w:sz w:val="24"/>
                            <w:szCs w:val="24"/>
                          </w:rPr>
                        </w:pPr>
                        <w:r w:rsidRPr="00134997">
                          <w:rPr>
                            <w:rFonts w:ascii="Times New Roman" w:hAnsi="Times New Roman" w:cs="Times New Roman"/>
                            <w:sz w:val="24"/>
                            <w:szCs w:val="24"/>
                          </w:rPr>
                          <w:t>Рынок медицинских услуг</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0</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29,4</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52,9</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13,7</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4,0</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653" w:type="dxa"/>
                      </w:tcPr>
                      <w:p w:rsidR="00B571B8" w:rsidRPr="00134997" w:rsidRDefault="00B571B8" w:rsidP="000C5175">
                        <w:pPr>
                          <w:pStyle w:val="ConsPlusNormal"/>
                          <w:tabs>
                            <w:tab w:val="left" w:pos="0"/>
                          </w:tabs>
                          <w:contextualSpacing/>
                          <w:rPr>
                            <w:rFonts w:ascii="Times New Roman" w:hAnsi="Times New Roman" w:cs="Times New Roman"/>
                            <w:sz w:val="24"/>
                            <w:szCs w:val="24"/>
                          </w:rPr>
                        </w:pPr>
                        <w:r w:rsidRPr="00134997">
                          <w:rPr>
                            <w:rFonts w:ascii="Times New Roman" w:hAnsi="Times New Roman" w:cs="Times New Roman"/>
                            <w:sz w:val="24"/>
                            <w:szCs w:val="24"/>
                          </w:rPr>
                          <w:t>Рынок услуг психолого-педагогического сопровождения детей с ограниченными возможностями здоровья</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0</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5,9</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56,8</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653" w:type="dxa"/>
                      </w:tcPr>
                      <w:p w:rsidR="00B571B8" w:rsidRPr="00134997" w:rsidRDefault="00B571B8" w:rsidP="000C5175">
                        <w:pPr>
                          <w:pStyle w:val="ConsPlusNormal"/>
                          <w:tabs>
                            <w:tab w:val="left" w:pos="0"/>
                          </w:tabs>
                          <w:contextualSpacing/>
                          <w:rPr>
                            <w:rFonts w:ascii="Times New Roman" w:hAnsi="Times New Roman" w:cs="Times New Roman"/>
                            <w:sz w:val="24"/>
                            <w:szCs w:val="24"/>
                          </w:rPr>
                        </w:pPr>
                        <w:r w:rsidRPr="00134997">
                          <w:rPr>
                            <w:rFonts w:ascii="Times New Roman" w:hAnsi="Times New Roman" w:cs="Times New Roman"/>
                            <w:sz w:val="24"/>
                            <w:szCs w:val="24"/>
                          </w:rPr>
                          <w:t>Рынок услуг в сфере культуры</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0</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41,2</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43,1</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653" w:type="dxa"/>
                      </w:tcPr>
                      <w:p w:rsidR="00B571B8" w:rsidRPr="00134997" w:rsidRDefault="00B571B8" w:rsidP="000C5175">
                        <w:pPr>
                          <w:pStyle w:val="ConsPlusNormal"/>
                          <w:tabs>
                            <w:tab w:val="left" w:pos="0"/>
                          </w:tabs>
                          <w:contextualSpacing/>
                          <w:rPr>
                            <w:rFonts w:ascii="Times New Roman" w:hAnsi="Times New Roman" w:cs="Times New Roman"/>
                            <w:sz w:val="24"/>
                            <w:szCs w:val="24"/>
                          </w:rPr>
                        </w:pPr>
                        <w:r w:rsidRPr="00134997">
                          <w:rPr>
                            <w:rFonts w:ascii="Times New Roman" w:hAnsi="Times New Roman" w:cs="Times New Roman"/>
                            <w:bCs/>
                            <w:sz w:val="24"/>
                            <w:szCs w:val="24"/>
                          </w:rPr>
                          <w:t>Рынок услуг жилищно-коммунального хозяйства.</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0</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37,3</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21,5</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653" w:type="dxa"/>
                      </w:tcPr>
                      <w:p w:rsidR="00B571B8" w:rsidRPr="00134997" w:rsidRDefault="00B571B8" w:rsidP="000C5175">
                        <w:pPr>
                          <w:pStyle w:val="ConsPlusNormal"/>
                          <w:tabs>
                            <w:tab w:val="left" w:pos="0"/>
                          </w:tabs>
                          <w:contextualSpacing/>
                          <w:rPr>
                            <w:rFonts w:ascii="Times New Roman" w:hAnsi="Times New Roman" w:cs="Times New Roman"/>
                            <w:sz w:val="24"/>
                            <w:szCs w:val="24"/>
                          </w:rPr>
                        </w:pPr>
                        <w:r w:rsidRPr="00134997">
                          <w:rPr>
                            <w:rFonts w:ascii="Times New Roman" w:hAnsi="Times New Roman" w:cs="Times New Roman"/>
                            <w:sz w:val="24"/>
                            <w:szCs w:val="24"/>
                          </w:rPr>
                          <w:t>Рынок розничной торговли</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60,8</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13,7</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2,0</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653" w:type="dxa"/>
                      </w:tcPr>
                      <w:p w:rsidR="00B571B8" w:rsidRPr="00134997" w:rsidRDefault="00B571B8" w:rsidP="000C5175">
                        <w:pPr>
                          <w:pStyle w:val="ConsPlusNormal"/>
                          <w:tabs>
                            <w:tab w:val="left" w:pos="0"/>
                          </w:tabs>
                          <w:contextualSpacing/>
                          <w:rPr>
                            <w:rFonts w:ascii="Times New Roman" w:hAnsi="Times New Roman" w:cs="Times New Roman"/>
                            <w:sz w:val="24"/>
                            <w:szCs w:val="24"/>
                          </w:rPr>
                        </w:pPr>
                        <w:r w:rsidRPr="00134997">
                          <w:rPr>
                            <w:rFonts w:ascii="Times New Roman" w:hAnsi="Times New Roman" w:cs="Times New Roman"/>
                            <w:sz w:val="24"/>
                            <w:szCs w:val="24"/>
                          </w:rPr>
                          <w:t>Рынок услуг перевозки пассажиров наземным транспортом.</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5,9</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41,2</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37,3</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301"/>
                    </w:trPr>
                    <w:tc>
                      <w:tcPr>
                        <w:tcW w:w="2653" w:type="dxa"/>
                      </w:tcPr>
                      <w:p w:rsidR="00B571B8" w:rsidRPr="00134997" w:rsidRDefault="00B571B8" w:rsidP="000C5175">
                        <w:pPr>
                          <w:pStyle w:val="ConsPlusNormal"/>
                          <w:tabs>
                            <w:tab w:val="left" w:pos="0"/>
                          </w:tabs>
                          <w:contextualSpacing/>
                          <w:rPr>
                            <w:rFonts w:ascii="Times New Roman" w:hAnsi="Times New Roman" w:cs="Times New Roman"/>
                            <w:sz w:val="24"/>
                            <w:szCs w:val="24"/>
                          </w:rPr>
                        </w:pPr>
                        <w:r w:rsidRPr="00134997">
                          <w:rPr>
                            <w:rFonts w:ascii="Times New Roman" w:hAnsi="Times New Roman" w:cs="Times New Roman"/>
                            <w:sz w:val="24"/>
                            <w:szCs w:val="24"/>
                          </w:rPr>
                          <w:t>Рынок услуг связи</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68,6</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0</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4,0</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c>
                      <w:tcPr>
                        <w:tcW w:w="2653" w:type="dxa"/>
                      </w:tcPr>
                      <w:p w:rsidR="00B571B8" w:rsidRPr="00134997" w:rsidRDefault="00B571B8" w:rsidP="000C5175">
                        <w:pPr>
                          <w:pStyle w:val="aa"/>
                          <w:tabs>
                            <w:tab w:val="left" w:pos="0"/>
                          </w:tabs>
                          <w:ind w:left="0"/>
                          <w:rPr>
                            <w:rFonts w:ascii="Times New Roman" w:hAnsi="Times New Roman" w:cs="Times New Roman"/>
                            <w:sz w:val="24"/>
                            <w:szCs w:val="24"/>
                          </w:rPr>
                        </w:pPr>
                        <w:r w:rsidRPr="00134997">
                          <w:rPr>
                            <w:rFonts w:ascii="Times New Roman" w:hAnsi="Times New Roman" w:cs="Times New Roman"/>
                            <w:sz w:val="24"/>
                            <w:szCs w:val="24"/>
                          </w:rPr>
                          <w:t>Рынок услуг социального обслуживания населения</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0</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49,0</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c>
                      <w:tcPr>
                        <w:tcW w:w="2653" w:type="dxa"/>
                      </w:tcPr>
                      <w:p w:rsidR="00B571B8" w:rsidRPr="00134997" w:rsidRDefault="00B571B8" w:rsidP="000C5175">
                        <w:pPr>
                          <w:pStyle w:val="ConsPlusNormal"/>
                          <w:tabs>
                            <w:tab w:val="left" w:pos="0"/>
                          </w:tabs>
                          <w:contextualSpacing/>
                          <w:rPr>
                            <w:rFonts w:ascii="Times New Roman" w:hAnsi="Times New Roman" w:cs="Times New Roman"/>
                            <w:sz w:val="24"/>
                            <w:szCs w:val="24"/>
                          </w:rPr>
                        </w:pPr>
                        <w:r w:rsidRPr="00134997">
                          <w:rPr>
                            <w:rFonts w:ascii="Times New Roman" w:hAnsi="Times New Roman" w:cs="Times New Roman"/>
                            <w:sz w:val="24"/>
                            <w:szCs w:val="24"/>
                          </w:rPr>
                          <w:t>Рынок мясной продукции</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0</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29,4</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41,2</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21,6</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c>
                      <w:tcPr>
                        <w:tcW w:w="2653" w:type="dxa"/>
                      </w:tcPr>
                      <w:p w:rsidR="00B571B8" w:rsidRPr="00134997" w:rsidRDefault="00B571B8" w:rsidP="000C5175">
                        <w:pPr>
                          <w:pStyle w:val="ConsPlusNormal"/>
                          <w:tabs>
                            <w:tab w:val="left" w:pos="0"/>
                          </w:tabs>
                          <w:contextualSpacing/>
                          <w:rPr>
                            <w:rFonts w:ascii="Times New Roman" w:hAnsi="Times New Roman" w:cs="Times New Roman"/>
                            <w:sz w:val="24"/>
                            <w:szCs w:val="24"/>
                          </w:rPr>
                        </w:pPr>
                        <w:r w:rsidRPr="00134997">
                          <w:rPr>
                            <w:rFonts w:ascii="Times New Roman" w:hAnsi="Times New Roman" w:cs="Times New Roman"/>
                            <w:sz w:val="24"/>
                            <w:szCs w:val="24"/>
                          </w:rPr>
                          <w:t>Рынок электроэнергетики</w:t>
                        </w:r>
                      </w:p>
                    </w:tc>
                    <w:tc>
                      <w:tcPr>
                        <w:tcW w:w="133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0</w:t>
                        </w:r>
                      </w:p>
                    </w:tc>
                    <w:tc>
                      <w:tcPr>
                        <w:tcW w:w="114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58,8</w:t>
                        </w:r>
                      </w:p>
                    </w:tc>
                    <w:tc>
                      <w:tcPr>
                        <w:tcW w:w="96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27,5</w:t>
                        </w:r>
                      </w:p>
                    </w:tc>
                    <w:tc>
                      <w:tcPr>
                        <w:tcW w:w="11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0</w:t>
                        </w:r>
                      </w:p>
                    </w:tc>
                    <w:tc>
                      <w:tcPr>
                        <w:tcW w:w="111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13,7</w:t>
                        </w:r>
                      </w:p>
                    </w:tc>
                    <w:tc>
                      <w:tcPr>
                        <w:tcW w:w="105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bl>
                <w:p w:rsidR="00B571B8" w:rsidRPr="00134997" w:rsidRDefault="00B571B8" w:rsidP="00B571B8">
                  <w:pPr>
                    <w:contextualSpacing/>
                    <w:jc w:val="center"/>
                    <w:rPr>
                      <w:rFonts w:ascii="Times New Roman" w:hAnsi="Times New Roman" w:cs="Times New Roman"/>
                      <w:sz w:val="26"/>
                      <w:szCs w:val="26"/>
                    </w:rPr>
                  </w:pPr>
                </w:p>
                <w:p w:rsidR="00B571B8" w:rsidRPr="00134997" w:rsidRDefault="00B571B8" w:rsidP="00B571B8">
                  <w:pPr>
                    <w:pStyle w:val="ConsPlusNormal"/>
                    <w:tabs>
                      <w:tab w:val="left" w:pos="0"/>
                    </w:tabs>
                    <w:ind w:firstLine="851"/>
                    <w:contextualSpacing/>
                    <w:jc w:val="both"/>
                    <w:rPr>
                      <w:rFonts w:ascii="Times New Roman" w:hAnsi="Times New Roman" w:cs="Times New Roman"/>
                      <w:sz w:val="26"/>
                      <w:szCs w:val="26"/>
                    </w:rPr>
                  </w:pPr>
                </w:p>
                <w:p w:rsidR="00B571B8" w:rsidRPr="00134997" w:rsidRDefault="00B571B8" w:rsidP="00B571B8">
                  <w:pPr>
                    <w:pStyle w:val="ConsPlusNormal"/>
                    <w:tabs>
                      <w:tab w:val="left" w:pos="0"/>
                    </w:tabs>
                    <w:ind w:firstLine="851"/>
                    <w:contextualSpacing/>
                    <w:jc w:val="both"/>
                    <w:rPr>
                      <w:rFonts w:ascii="Times New Roman" w:hAnsi="Times New Roman" w:cs="Times New Roman"/>
                      <w:sz w:val="26"/>
                      <w:szCs w:val="26"/>
                    </w:rPr>
                  </w:pPr>
                  <w:r w:rsidRPr="00134997">
                    <w:rPr>
                      <w:rFonts w:ascii="Times New Roman" w:hAnsi="Times New Roman" w:cs="Times New Roman"/>
                      <w:sz w:val="26"/>
                      <w:szCs w:val="26"/>
                    </w:rPr>
                    <w:t xml:space="preserve">Данные из таблицы свидетельствуют, что респонденты оценивают, как </w:t>
                  </w:r>
                  <w:r w:rsidRPr="00134997">
                    <w:rPr>
                      <w:rFonts w:ascii="Times New Roman" w:hAnsi="Times New Roman" w:cs="Times New Roman"/>
                      <w:sz w:val="26"/>
                      <w:szCs w:val="26"/>
                    </w:rPr>
                    <w:lastRenderedPageBreak/>
                    <w:t>достаточное количество организаций – это предприятия торговли, связи и электроэнергетики</w:t>
                  </w:r>
                  <w:r w:rsidR="00A50C4F" w:rsidRPr="00134997">
                    <w:rPr>
                      <w:rFonts w:ascii="Times New Roman" w:hAnsi="Times New Roman" w:cs="Times New Roman"/>
                      <w:sz w:val="26"/>
                      <w:szCs w:val="26"/>
                    </w:rPr>
                    <w:t xml:space="preserve"> в муниципальном районе</w:t>
                  </w:r>
                  <w:r w:rsidRPr="00134997">
                    <w:rPr>
                      <w:rFonts w:ascii="Times New Roman" w:hAnsi="Times New Roman" w:cs="Times New Roman"/>
                      <w:sz w:val="26"/>
                      <w:szCs w:val="26"/>
                    </w:rPr>
                    <w:t>.</w:t>
                  </w:r>
                </w:p>
                <w:p w:rsidR="00B571B8" w:rsidRPr="00134997" w:rsidRDefault="00B571B8" w:rsidP="00B571B8">
                  <w:pPr>
                    <w:pStyle w:val="ConsPlusNormal"/>
                    <w:tabs>
                      <w:tab w:val="left" w:pos="0"/>
                    </w:tabs>
                    <w:ind w:firstLine="851"/>
                    <w:contextualSpacing/>
                    <w:jc w:val="both"/>
                    <w:rPr>
                      <w:rFonts w:ascii="Times New Roman" w:hAnsi="Times New Roman" w:cs="Times New Roman"/>
                      <w:sz w:val="26"/>
                      <w:szCs w:val="26"/>
                    </w:rPr>
                  </w:pPr>
                  <w:r w:rsidRPr="00134997">
                    <w:rPr>
                      <w:rFonts w:ascii="Times New Roman" w:hAnsi="Times New Roman" w:cs="Times New Roman"/>
                      <w:sz w:val="26"/>
                      <w:szCs w:val="26"/>
                    </w:rPr>
                    <w:t>О малом количестве предприятий свидетельствуют ответы по рынкам услуг дошкольного образования, услуг дополнительного образования детей, услуг отдыха и оздоровления, медицинских услуг, услуг в сфере культуры, услуг жилищно-коммунального хозяйства, услуг перевозки пассажиров наземным транспортом, услуг социального обслуживания населения, мяса и мясной продукции. Рынок услуг психолого-педагогического сопровождения детей с ограниченными возможностями здоровья по мнению респондентов отсутствует совсем.</w:t>
                  </w:r>
                </w:p>
                <w:p w:rsidR="00B568C8" w:rsidRDefault="00B568C8" w:rsidP="00B571B8">
                  <w:pPr>
                    <w:pStyle w:val="ConsPlusNormal"/>
                    <w:tabs>
                      <w:tab w:val="left" w:pos="0"/>
                    </w:tabs>
                    <w:ind w:firstLine="851"/>
                    <w:contextualSpacing/>
                    <w:jc w:val="right"/>
                    <w:rPr>
                      <w:rFonts w:ascii="Times New Roman" w:hAnsi="Times New Roman" w:cs="Times New Roman"/>
                      <w:sz w:val="26"/>
                      <w:szCs w:val="26"/>
                    </w:rPr>
                  </w:pPr>
                </w:p>
                <w:p w:rsidR="00B571B8" w:rsidRPr="00134997" w:rsidRDefault="00B571B8" w:rsidP="00B571B8">
                  <w:pPr>
                    <w:pStyle w:val="ConsPlusNormal"/>
                    <w:tabs>
                      <w:tab w:val="left" w:pos="0"/>
                    </w:tabs>
                    <w:ind w:firstLine="851"/>
                    <w:contextualSpacing/>
                    <w:jc w:val="right"/>
                    <w:rPr>
                      <w:rFonts w:ascii="Times New Roman" w:hAnsi="Times New Roman" w:cs="Times New Roman"/>
                      <w:sz w:val="26"/>
                      <w:szCs w:val="26"/>
                    </w:rPr>
                  </w:pPr>
                  <w:r w:rsidRPr="00134997">
                    <w:rPr>
                      <w:rFonts w:ascii="Times New Roman" w:hAnsi="Times New Roman" w:cs="Times New Roman"/>
                      <w:sz w:val="26"/>
                      <w:szCs w:val="26"/>
                    </w:rPr>
                    <w:t>Таблица 3</w:t>
                  </w:r>
                </w:p>
                <w:p w:rsidR="00B571B8" w:rsidRPr="00134997" w:rsidRDefault="00B571B8" w:rsidP="00B571B8">
                  <w:pPr>
                    <w:ind w:firstLine="567"/>
                    <w:contextualSpacing/>
                    <w:jc w:val="center"/>
                    <w:rPr>
                      <w:rFonts w:ascii="Times New Roman" w:hAnsi="Times New Roman" w:cs="Times New Roman"/>
                      <w:sz w:val="26"/>
                      <w:szCs w:val="26"/>
                    </w:rPr>
                  </w:pPr>
                </w:p>
                <w:p w:rsidR="00B571B8" w:rsidRPr="00134997" w:rsidRDefault="00B571B8" w:rsidP="00B571B8">
                  <w:pPr>
                    <w:ind w:firstLine="567"/>
                    <w:contextualSpacing/>
                    <w:jc w:val="center"/>
                    <w:rPr>
                      <w:rFonts w:ascii="Times New Roman" w:hAnsi="Times New Roman" w:cs="Times New Roman"/>
                      <w:sz w:val="26"/>
                      <w:szCs w:val="26"/>
                    </w:rPr>
                  </w:pPr>
                  <w:r w:rsidRPr="00134997">
                    <w:rPr>
                      <w:rFonts w:ascii="Times New Roman" w:hAnsi="Times New Roman" w:cs="Times New Roman"/>
                      <w:sz w:val="26"/>
                      <w:szCs w:val="26"/>
                    </w:rPr>
                    <w:t>Распределение ответов респондентов на вопрос:</w:t>
                  </w:r>
                </w:p>
                <w:p w:rsidR="00B571B8" w:rsidRPr="00134997" w:rsidRDefault="00B571B8" w:rsidP="00A50C4F">
                  <w:pPr>
                    <w:ind w:firstLine="567"/>
                    <w:contextualSpacing/>
                    <w:jc w:val="center"/>
                    <w:rPr>
                      <w:rFonts w:ascii="Times New Roman" w:hAnsi="Times New Roman" w:cs="Times New Roman"/>
                      <w:sz w:val="26"/>
                      <w:szCs w:val="26"/>
                    </w:rPr>
                  </w:pPr>
                  <w:r w:rsidRPr="00134997">
                    <w:rPr>
                      <w:rFonts w:ascii="Times New Roman" w:hAnsi="Times New Roman" w:cs="Times New Roman"/>
                      <w:sz w:val="26"/>
                      <w:szCs w:val="26"/>
                    </w:rPr>
                    <w:t xml:space="preserve">«Насколько Вы удовлетворены </w:t>
                  </w:r>
                  <w:r w:rsidRPr="00134997">
                    <w:rPr>
                      <w:rFonts w:ascii="Times New Roman" w:hAnsi="Times New Roman" w:cs="Times New Roman"/>
                      <w:sz w:val="26"/>
                      <w:szCs w:val="26"/>
                      <w:u w:val="single"/>
                    </w:rPr>
                    <w:t>уровнем цен</w:t>
                  </w:r>
                  <w:r w:rsidRPr="00134997">
                    <w:rPr>
                      <w:rFonts w:ascii="Times New Roman" w:hAnsi="Times New Roman" w:cs="Times New Roman"/>
                      <w:sz w:val="26"/>
                      <w:szCs w:val="26"/>
                    </w:rPr>
                    <w:t xml:space="preserve"> товаров и услуг на следующих рынках Вашего муниципального образования?»</w:t>
                  </w:r>
                </w:p>
                <w:tbl>
                  <w:tblPr>
                    <w:tblStyle w:val="ad"/>
                    <w:tblW w:w="9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59"/>
                    <w:gridCol w:w="992"/>
                    <w:gridCol w:w="1276"/>
                    <w:gridCol w:w="1198"/>
                    <w:gridCol w:w="1330"/>
                    <w:gridCol w:w="1078"/>
                    <w:gridCol w:w="1355"/>
                  </w:tblGrid>
                  <w:tr w:rsidR="00B571B8" w:rsidRPr="00134997" w:rsidTr="00A50C4F">
                    <w:trPr>
                      <w:trHeight w:val="852"/>
                    </w:trPr>
                    <w:tc>
                      <w:tcPr>
                        <w:tcW w:w="9388" w:type="dxa"/>
                        <w:gridSpan w:val="7"/>
                      </w:tcPr>
                      <w:p w:rsidR="00B571B8" w:rsidRPr="00134997" w:rsidRDefault="00B571B8" w:rsidP="00A50C4F">
                        <w:pPr>
                          <w:pStyle w:val="ConsPlusNormal"/>
                          <w:tabs>
                            <w:tab w:val="left" w:pos="0"/>
                          </w:tabs>
                          <w:ind w:left="851"/>
                          <w:contextualSpacing/>
                          <w:rPr>
                            <w:rFonts w:ascii="Times New Roman" w:hAnsi="Times New Roman" w:cs="Times New Roman"/>
                            <w:sz w:val="24"/>
                            <w:szCs w:val="24"/>
                          </w:rPr>
                        </w:pP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3"/>
                    </w:trPr>
                    <w:tc>
                      <w:tcPr>
                        <w:tcW w:w="2159" w:type="dxa"/>
                      </w:tcPr>
                      <w:p w:rsidR="00B571B8" w:rsidRPr="00134997" w:rsidRDefault="00B571B8" w:rsidP="000C5175">
                        <w:pPr>
                          <w:pStyle w:val="aa"/>
                          <w:tabs>
                            <w:tab w:val="left" w:pos="0"/>
                          </w:tabs>
                          <w:ind w:left="0"/>
                          <w:jc w:val="center"/>
                          <w:rPr>
                            <w:rFonts w:ascii="Times New Roman" w:hAnsi="Times New Roman" w:cs="Times New Roman"/>
                            <w:sz w:val="24"/>
                            <w:szCs w:val="24"/>
                          </w:rPr>
                        </w:pP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Удовлетво-</w:t>
                        </w:r>
                      </w:p>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рен </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Скорее удовлетворен </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Скорее неудовлетворен </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Неудовлетворен </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Затруд-</w:t>
                        </w:r>
                      </w:p>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няюсь ответить</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Итого</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9"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дошкольного образования</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37,3</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9,8</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13,7</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1355" w:type="dxa"/>
                      </w:tcPr>
                      <w:p w:rsidR="00B571B8" w:rsidRPr="00134997" w:rsidRDefault="00B571B8" w:rsidP="00A50C4F">
                        <w:pPr>
                          <w:pStyle w:val="aa"/>
                          <w:tabs>
                            <w:tab w:val="left" w:pos="0"/>
                          </w:tabs>
                          <w:ind w:left="0" w:right="-611"/>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159" w:type="dxa"/>
                      </w:tcPr>
                      <w:p w:rsidR="00B571B8" w:rsidRPr="00134997" w:rsidRDefault="00B571B8" w:rsidP="000C5175">
                        <w:pPr>
                          <w:pStyle w:val="aa"/>
                          <w:tabs>
                            <w:tab w:val="left" w:pos="0"/>
                          </w:tabs>
                          <w:ind w:left="0"/>
                          <w:rPr>
                            <w:rFonts w:ascii="Times New Roman" w:hAnsi="Times New Roman" w:cs="Times New Roman"/>
                            <w:sz w:val="24"/>
                            <w:szCs w:val="24"/>
                          </w:rPr>
                        </w:pPr>
                        <w:r w:rsidRPr="00134997">
                          <w:rPr>
                            <w:rFonts w:ascii="Times New Roman" w:hAnsi="Times New Roman" w:cs="Times New Roman"/>
                            <w:sz w:val="24"/>
                            <w:szCs w:val="24"/>
                          </w:rPr>
                          <w:t>Рынок услуг дополнительного образования детей</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21,6</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21,6</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27,5</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9,8</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19,5</w:t>
                        </w:r>
                      </w:p>
                    </w:tc>
                    <w:tc>
                      <w:tcPr>
                        <w:tcW w:w="1355" w:type="dxa"/>
                      </w:tcPr>
                      <w:p w:rsidR="00B571B8" w:rsidRPr="00134997" w:rsidRDefault="00B571B8" w:rsidP="00A50C4F">
                        <w:pPr>
                          <w:pStyle w:val="aa"/>
                          <w:tabs>
                            <w:tab w:val="left" w:pos="0"/>
                          </w:tabs>
                          <w:ind w:left="0" w:right="-132"/>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159"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отдыха и оздоровления.</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13,7</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31,4</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159"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медицинских услуг</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27,5</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159"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психолого-педагогического сопровождения детей с ограниченными возможностями здоровья</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25,6</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51,0</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159"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в сфере культуры</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29,4</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27,5</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159"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bCs/>
                            <w:sz w:val="24"/>
                            <w:szCs w:val="24"/>
                          </w:rPr>
                          <w:t>Рынок услуг жилищно-коммунального хозяйства.</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21,6</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159"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розничной торговли</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33,3</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37,3</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4,0</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159"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lastRenderedPageBreak/>
                          <w:t>Рынок услуг перевозки пассажиров наземным транспортом.</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33,4</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2159"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связи</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33,4</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41,2</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9,8</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9" w:type="dxa"/>
                      </w:tcPr>
                      <w:p w:rsidR="00B571B8" w:rsidRPr="00134997" w:rsidRDefault="00B571B8" w:rsidP="000C5175">
                        <w:pPr>
                          <w:pStyle w:val="aa"/>
                          <w:tabs>
                            <w:tab w:val="left" w:pos="0"/>
                          </w:tabs>
                          <w:ind w:left="0"/>
                          <w:rPr>
                            <w:rFonts w:ascii="Times New Roman" w:hAnsi="Times New Roman" w:cs="Times New Roman"/>
                            <w:sz w:val="24"/>
                            <w:szCs w:val="24"/>
                          </w:rPr>
                        </w:pPr>
                        <w:r w:rsidRPr="00134997">
                          <w:rPr>
                            <w:rFonts w:ascii="Times New Roman" w:hAnsi="Times New Roman" w:cs="Times New Roman"/>
                            <w:sz w:val="24"/>
                            <w:szCs w:val="24"/>
                          </w:rPr>
                          <w:t>Рынок услуг социального обслуживания населения</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9,8</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33,3</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21,6</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9,8</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9"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мяса и  мясной продукции</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39,2</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9,9</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13,7</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9"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электроэнергетики</w:t>
                        </w:r>
                      </w:p>
                    </w:tc>
                    <w:tc>
                      <w:tcPr>
                        <w:tcW w:w="99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13,7</w:t>
                        </w:r>
                      </w:p>
                    </w:tc>
                    <w:tc>
                      <w:tcPr>
                        <w:tcW w:w="1276"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119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330"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107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135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bl>
                <w:p w:rsidR="00B571B8" w:rsidRPr="00134997" w:rsidRDefault="00B571B8" w:rsidP="00B571B8">
                  <w:pPr>
                    <w:jc w:val="both"/>
                    <w:rPr>
                      <w:rFonts w:ascii="Times New Roman" w:hAnsi="Times New Roman" w:cs="Times New Roman"/>
                      <w:bCs/>
                      <w:sz w:val="26"/>
                      <w:szCs w:val="26"/>
                    </w:rPr>
                  </w:pPr>
                </w:p>
                <w:p w:rsidR="00B571B8" w:rsidRPr="00134997" w:rsidRDefault="00B571B8" w:rsidP="00B571B8">
                  <w:pPr>
                    <w:ind w:firstLine="567"/>
                    <w:jc w:val="both"/>
                    <w:rPr>
                      <w:rFonts w:ascii="Times New Roman" w:hAnsi="Times New Roman" w:cs="Times New Roman"/>
                      <w:sz w:val="26"/>
                      <w:szCs w:val="26"/>
                    </w:rPr>
                  </w:pPr>
                  <w:r w:rsidRPr="00134997">
                    <w:rPr>
                      <w:rFonts w:ascii="Times New Roman" w:hAnsi="Times New Roman" w:cs="Times New Roman"/>
                      <w:sz w:val="26"/>
                      <w:szCs w:val="26"/>
                    </w:rPr>
                    <w:t>Наибольшее количество респондентов отметили удовлетворенность уровнем цен на следующих рынках:</w:t>
                  </w:r>
                </w:p>
                <w:p w:rsidR="00B571B8" w:rsidRPr="00134997" w:rsidRDefault="00B571B8" w:rsidP="00B571B8">
                  <w:pPr>
                    <w:ind w:firstLine="567"/>
                    <w:jc w:val="both"/>
                    <w:rPr>
                      <w:rFonts w:ascii="Times New Roman" w:hAnsi="Times New Roman" w:cs="Times New Roman"/>
                      <w:sz w:val="26"/>
                      <w:szCs w:val="26"/>
                    </w:rPr>
                  </w:pPr>
                  <w:r w:rsidRPr="00134997">
                    <w:rPr>
                      <w:rFonts w:ascii="Times New Roman" w:hAnsi="Times New Roman" w:cs="Times New Roman"/>
                      <w:sz w:val="26"/>
                      <w:szCs w:val="26"/>
                    </w:rPr>
                    <w:t>рынок услуг дошкольного образования,</w:t>
                  </w:r>
                </w:p>
                <w:p w:rsidR="00B571B8" w:rsidRPr="00134997" w:rsidRDefault="00B571B8" w:rsidP="00B571B8">
                  <w:pPr>
                    <w:ind w:firstLine="567"/>
                    <w:jc w:val="both"/>
                    <w:rPr>
                      <w:rFonts w:ascii="Times New Roman" w:hAnsi="Times New Roman" w:cs="Times New Roman"/>
                      <w:sz w:val="26"/>
                      <w:szCs w:val="26"/>
                    </w:rPr>
                  </w:pPr>
                  <w:r w:rsidRPr="00134997">
                    <w:rPr>
                      <w:rFonts w:ascii="Times New Roman" w:hAnsi="Times New Roman" w:cs="Times New Roman"/>
                      <w:sz w:val="26"/>
                      <w:szCs w:val="26"/>
                    </w:rPr>
                    <w:t xml:space="preserve">рынок услуг в сфере культуры,  </w:t>
                  </w:r>
                </w:p>
                <w:p w:rsidR="00B571B8" w:rsidRPr="00134997" w:rsidRDefault="00B571B8" w:rsidP="00B571B8">
                  <w:pPr>
                    <w:ind w:firstLine="567"/>
                    <w:jc w:val="both"/>
                    <w:rPr>
                      <w:rFonts w:ascii="Times New Roman" w:hAnsi="Times New Roman" w:cs="Times New Roman"/>
                      <w:sz w:val="26"/>
                      <w:szCs w:val="26"/>
                    </w:rPr>
                  </w:pPr>
                  <w:r w:rsidRPr="00134997">
                    <w:rPr>
                      <w:rFonts w:ascii="Times New Roman" w:hAnsi="Times New Roman" w:cs="Times New Roman"/>
                      <w:sz w:val="26"/>
                      <w:szCs w:val="26"/>
                    </w:rPr>
                    <w:t>рынок розничной торговли,</w:t>
                  </w:r>
                </w:p>
                <w:p w:rsidR="00B571B8" w:rsidRPr="00134997" w:rsidRDefault="00B571B8" w:rsidP="00B571B8">
                  <w:pPr>
                    <w:ind w:firstLine="567"/>
                    <w:jc w:val="both"/>
                    <w:rPr>
                      <w:rFonts w:ascii="Times New Roman" w:hAnsi="Times New Roman" w:cs="Times New Roman"/>
                      <w:sz w:val="26"/>
                      <w:szCs w:val="26"/>
                    </w:rPr>
                  </w:pPr>
                  <w:r w:rsidRPr="00134997">
                    <w:rPr>
                      <w:rFonts w:ascii="Times New Roman" w:hAnsi="Times New Roman" w:cs="Times New Roman"/>
                      <w:sz w:val="26"/>
                      <w:szCs w:val="26"/>
                    </w:rPr>
                    <w:t>рынок услуг перевозки пассажиров наземным транспортом,</w:t>
                  </w:r>
                </w:p>
                <w:p w:rsidR="00B571B8" w:rsidRPr="00134997" w:rsidRDefault="00B571B8" w:rsidP="00B571B8">
                  <w:pPr>
                    <w:ind w:firstLine="567"/>
                    <w:jc w:val="both"/>
                    <w:rPr>
                      <w:rFonts w:ascii="Times New Roman" w:hAnsi="Times New Roman" w:cs="Times New Roman"/>
                      <w:sz w:val="26"/>
                      <w:szCs w:val="26"/>
                    </w:rPr>
                  </w:pPr>
                  <w:r w:rsidRPr="00134997">
                    <w:rPr>
                      <w:rFonts w:ascii="Times New Roman" w:hAnsi="Times New Roman" w:cs="Times New Roman"/>
                      <w:sz w:val="26"/>
                      <w:szCs w:val="26"/>
                    </w:rPr>
                    <w:t>рынок услуг связи,</w:t>
                  </w:r>
                </w:p>
                <w:p w:rsidR="00B571B8" w:rsidRPr="00134997" w:rsidRDefault="00B571B8" w:rsidP="00B571B8">
                  <w:pPr>
                    <w:ind w:firstLine="567"/>
                    <w:jc w:val="both"/>
                    <w:rPr>
                      <w:rFonts w:ascii="Times New Roman" w:hAnsi="Times New Roman" w:cs="Times New Roman"/>
                      <w:sz w:val="26"/>
                      <w:szCs w:val="26"/>
                    </w:rPr>
                  </w:pPr>
                  <w:r w:rsidRPr="00134997">
                    <w:rPr>
                      <w:rFonts w:ascii="Times New Roman" w:hAnsi="Times New Roman" w:cs="Times New Roman"/>
                      <w:sz w:val="26"/>
                      <w:szCs w:val="26"/>
                    </w:rPr>
                    <w:t>рынок мяса и мясной продукции.</w:t>
                  </w:r>
                </w:p>
                <w:p w:rsidR="00B571B8" w:rsidRPr="00134997" w:rsidRDefault="00B571B8" w:rsidP="00B571B8">
                  <w:pPr>
                    <w:ind w:firstLine="567"/>
                    <w:jc w:val="both"/>
                    <w:rPr>
                      <w:rFonts w:ascii="Times New Roman" w:hAnsi="Times New Roman" w:cs="Times New Roman"/>
                      <w:sz w:val="26"/>
                      <w:szCs w:val="26"/>
                    </w:rPr>
                  </w:pPr>
                  <w:r w:rsidRPr="00134997">
                    <w:rPr>
                      <w:rFonts w:ascii="Times New Roman" w:hAnsi="Times New Roman" w:cs="Times New Roman"/>
                      <w:sz w:val="26"/>
                      <w:szCs w:val="26"/>
                    </w:rPr>
                    <w:t>На данных рынках количество ответов «Удовлетворен» либо «Скорее удовлетворен» приближается или превышает 50%.</w:t>
                  </w:r>
                </w:p>
                <w:p w:rsidR="00B571B8" w:rsidRPr="00134997" w:rsidRDefault="00B571B8" w:rsidP="00B571B8">
                  <w:pPr>
                    <w:ind w:firstLine="567"/>
                    <w:jc w:val="both"/>
                    <w:rPr>
                      <w:rFonts w:ascii="Times New Roman" w:hAnsi="Times New Roman" w:cs="Times New Roman"/>
                      <w:sz w:val="26"/>
                      <w:szCs w:val="26"/>
                    </w:rPr>
                  </w:pPr>
                  <w:r w:rsidRPr="00134997">
                    <w:rPr>
                      <w:rFonts w:ascii="Times New Roman" w:hAnsi="Times New Roman" w:cs="Times New Roman"/>
                      <w:sz w:val="26"/>
                      <w:szCs w:val="26"/>
                    </w:rPr>
                    <w:t xml:space="preserve">Наименьшее количество таких ответов наблюдается на рынке услуг дополнительного образования детей, услуг отдыха и оздоровления, медицинских услуг, психолого-педагогического сопровождения детей с ограниченными возможностями здоровья, и социального обслуживания, что составило менее 20%, при этом значительная часть респондентов затруднились оценить уровень цен на данных рынках, что, безусловно, связано с отсутствием их на рынке района. </w:t>
                  </w:r>
                </w:p>
                <w:p w:rsidR="00B571B8" w:rsidRPr="00134997" w:rsidRDefault="00B571B8" w:rsidP="00B571B8">
                  <w:pPr>
                    <w:ind w:firstLine="567"/>
                    <w:jc w:val="both"/>
                    <w:rPr>
                      <w:rFonts w:ascii="Times New Roman" w:hAnsi="Times New Roman" w:cs="Times New Roman"/>
                      <w:sz w:val="26"/>
                      <w:szCs w:val="26"/>
                    </w:rPr>
                  </w:pPr>
                  <w:r w:rsidRPr="00134997">
                    <w:rPr>
                      <w:rFonts w:ascii="Times New Roman" w:hAnsi="Times New Roman" w:cs="Times New Roman"/>
                      <w:sz w:val="26"/>
                      <w:szCs w:val="26"/>
                    </w:rPr>
                    <w:t xml:space="preserve">Наибольшая неудовлетворенность ценовыми критериями наблюдается на рынках услуг отдыха и оздоровления, медицинских услуг, услуг ЖКХ и электроэнергетики (количество ответов «Неудовлетворен» и «Скорее неудовлетворен» составляет около или чуть выше 40%). </w:t>
                  </w: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r w:rsidRPr="00134997">
                    <w:rPr>
                      <w:rFonts w:ascii="Times New Roman" w:hAnsi="Times New Roman" w:cs="Times New Roman"/>
                      <w:sz w:val="24"/>
                      <w:szCs w:val="24"/>
                    </w:rPr>
                    <w:t>Таблица 4</w:t>
                  </w:r>
                </w:p>
                <w:p w:rsidR="00B571B8" w:rsidRPr="00134997" w:rsidRDefault="00B571B8" w:rsidP="00B571B8">
                  <w:pPr>
                    <w:ind w:firstLine="567"/>
                    <w:jc w:val="center"/>
                    <w:rPr>
                      <w:rFonts w:ascii="Times New Roman" w:hAnsi="Times New Roman" w:cs="Times New Roman"/>
                      <w:sz w:val="24"/>
                      <w:szCs w:val="24"/>
                    </w:rPr>
                  </w:pPr>
                  <w:r w:rsidRPr="00134997">
                    <w:rPr>
                      <w:rFonts w:ascii="Times New Roman" w:hAnsi="Times New Roman" w:cs="Times New Roman"/>
                      <w:sz w:val="24"/>
                      <w:szCs w:val="24"/>
                    </w:rPr>
                    <w:t xml:space="preserve">Распределение ответов респондентов на вопрос: </w:t>
                  </w:r>
                </w:p>
                <w:p w:rsidR="00B571B8" w:rsidRPr="00134997" w:rsidRDefault="00B571B8" w:rsidP="00B571B8">
                  <w:pPr>
                    <w:ind w:firstLine="567"/>
                    <w:jc w:val="center"/>
                    <w:rPr>
                      <w:rFonts w:ascii="Times New Roman" w:hAnsi="Times New Roman" w:cs="Times New Roman"/>
                      <w:sz w:val="24"/>
                      <w:szCs w:val="24"/>
                    </w:rPr>
                  </w:pPr>
                  <w:r w:rsidRPr="00134997">
                    <w:rPr>
                      <w:rFonts w:ascii="Times New Roman" w:hAnsi="Times New Roman" w:cs="Times New Roman"/>
                      <w:sz w:val="24"/>
                      <w:szCs w:val="24"/>
                    </w:rPr>
                    <w:t>«Насколько Вы удовлетворены качеством товаров и услуг на следующих рынках Вашего муниципального образования»?»</w:t>
                  </w:r>
                </w:p>
                <w:p w:rsidR="00A50C4F" w:rsidRPr="00134997" w:rsidRDefault="00A50C4F" w:rsidP="00B571B8">
                  <w:pPr>
                    <w:ind w:firstLine="567"/>
                    <w:jc w:val="center"/>
                    <w:rPr>
                      <w:rFonts w:ascii="Times New Roman" w:hAnsi="Times New Roman" w:cs="Times New Roman"/>
                      <w:sz w:val="24"/>
                      <w:szCs w:val="24"/>
                    </w:rPr>
                  </w:pPr>
                </w:p>
                <w:tbl>
                  <w:tblPr>
                    <w:tblStyle w:val="ad"/>
                    <w:tblW w:w="9383" w:type="dxa"/>
                    <w:tblLayout w:type="fixed"/>
                    <w:tblLook w:val="04A0"/>
                  </w:tblPr>
                  <w:tblGrid>
                    <w:gridCol w:w="2296"/>
                    <w:gridCol w:w="1134"/>
                    <w:gridCol w:w="1275"/>
                    <w:gridCol w:w="1264"/>
                    <w:gridCol w:w="1275"/>
                    <w:gridCol w:w="1134"/>
                    <w:gridCol w:w="1005"/>
                  </w:tblGrid>
                  <w:tr w:rsidR="00B571B8" w:rsidRPr="00134997" w:rsidTr="00A50C4F">
                    <w:trPr>
                      <w:trHeight w:val="963"/>
                    </w:trPr>
                    <w:tc>
                      <w:tcPr>
                        <w:tcW w:w="2296" w:type="dxa"/>
                      </w:tcPr>
                      <w:p w:rsidR="00B571B8" w:rsidRPr="00134997" w:rsidRDefault="00B571B8" w:rsidP="000C5175">
                        <w:pPr>
                          <w:pStyle w:val="aa"/>
                          <w:tabs>
                            <w:tab w:val="left" w:pos="0"/>
                          </w:tabs>
                          <w:ind w:left="0"/>
                          <w:jc w:val="center"/>
                          <w:rPr>
                            <w:rFonts w:ascii="Times New Roman" w:hAnsi="Times New Roman" w:cs="Times New Roman"/>
                            <w:sz w:val="24"/>
                            <w:szCs w:val="24"/>
                          </w:rPr>
                        </w:pP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Удовлетво</w:t>
                        </w:r>
                      </w:p>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рен </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Скорее удовлетворен </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Скорее неудовлетворен </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Неудовлетворен </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Затруд-</w:t>
                        </w:r>
                      </w:p>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няюсь ответить</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Итого</w:t>
                        </w:r>
                      </w:p>
                    </w:tc>
                  </w:tr>
                  <w:tr w:rsidR="00B571B8" w:rsidRPr="00134997" w:rsidTr="00A50C4F">
                    <w:tc>
                      <w:tcPr>
                        <w:tcW w:w="2296"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дошкольного образования</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35,3</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29,4</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9,8</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13,7</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296" w:type="dxa"/>
                      </w:tcPr>
                      <w:p w:rsidR="00B571B8" w:rsidRPr="00134997" w:rsidRDefault="00B571B8" w:rsidP="000C5175">
                        <w:pPr>
                          <w:pStyle w:val="aa"/>
                          <w:tabs>
                            <w:tab w:val="left" w:pos="0"/>
                          </w:tabs>
                          <w:ind w:left="0"/>
                          <w:rPr>
                            <w:rFonts w:ascii="Times New Roman" w:hAnsi="Times New Roman" w:cs="Times New Roman"/>
                            <w:sz w:val="24"/>
                            <w:szCs w:val="24"/>
                          </w:rPr>
                        </w:pPr>
                        <w:r w:rsidRPr="00134997">
                          <w:rPr>
                            <w:rFonts w:ascii="Times New Roman" w:hAnsi="Times New Roman" w:cs="Times New Roman"/>
                            <w:sz w:val="24"/>
                            <w:szCs w:val="24"/>
                          </w:rPr>
                          <w:t xml:space="preserve">Рынок услуг </w:t>
                        </w:r>
                        <w:r w:rsidRPr="00134997">
                          <w:rPr>
                            <w:rFonts w:ascii="Times New Roman" w:hAnsi="Times New Roman" w:cs="Times New Roman"/>
                            <w:sz w:val="24"/>
                            <w:szCs w:val="24"/>
                          </w:rPr>
                          <w:lastRenderedPageBreak/>
                          <w:t>дополнительного образования детей</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lastRenderedPageBreak/>
                          <w:t>17,6</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29,4</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5,9</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21,6</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296"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lastRenderedPageBreak/>
                          <w:t>Рынок услуг отдыха и оздоровления.</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11,7</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27,5</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27,5</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296"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медицинских услуг</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17,7</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9,8</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296"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психолого-педагогического сопровождения детей с ограниченными возможностями здоровья</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31,4</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45,1</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296"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в сфере культуры</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27,5</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29,4</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13,7</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296"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bCs/>
                            <w:sz w:val="24"/>
                            <w:szCs w:val="24"/>
                          </w:rPr>
                          <w:t>Рынок услуг жилищно-коммунального хозяйства.</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31,4</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296"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розничной торговли</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41,2</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5,9</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11,7</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226"/>
                    </w:trPr>
                    <w:tc>
                      <w:tcPr>
                        <w:tcW w:w="2296"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перевозки пассажиров наземным транспортом.</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rPr>
                      <w:trHeight w:val="301"/>
                    </w:trPr>
                    <w:tc>
                      <w:tcPr>
                        <w:tcW w:w="2296"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связи</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35,3</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37,3</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c>
                      <w:tcPr>
                        <w:tcW w:w="2296" w:type="dxa"/>
                      </w:tcPr>
                      <w:p w:rsidR="00B571B8" w:rsidRPr="00134997" w:rsidRDefault="00B571B8" w:rsidP="000C5175">
                        <w:pPr>
                          <w:pStyle w:val="aa"/>
                          <w:tabs>
                            <w:tab w:val="left" w:pos="0"/>
                          </w:tabs>
                          <w:ind w:left="0"/>
                          <w:rPr>
                            <w:rFonts w:ascii="Times New Roman" w:hAnsi="Times New Roman" w:cs="Times New Roman"/>
                            <w:sz w:val="24"/>
                            <w:szCs w:val="24"/>
                          </w:rPr>
                        </w:pPr>
                        <w:r w:rsidRPr="00134997">
                          <w:rPr>
                            <w:rFonts w:ascii="Times New Roman" w:hAnsi="Times New Roman" w:cs="Times New Roman"/>
                            <w:sz w:val="24"/>
                            <w:szCs w:val="24"/>
                          </w:rPr>
                          <w:t>Рынок услуг социального обслуживания населения</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29,4</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c>
                      <w:tcPr>
                        <w:tcW w:w="2296"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мяса и  мясной продукции</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27,5</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13,8</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A50C4F">
                    <w:tc>
                      <w:tcPr>
                        <w:tcW w:w="2296"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электроэнергетики</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33,3</w:t>
                        </w:r>
                      </w:p>
                    </w:tc>
                    <w:tc>
                      <w:tcPr>
                        <w:tcW w:w="126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27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19,7</w:t>
                        </w:r>
                      </w:p>
                    </w:tc>
                    <w:tc>
                      <w:tcPr>
                        <w:tcW w:w="1005"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bl>
                <w:p w:rsidR="00B571B8" w:rsidRPr="00134997" w:rsidRDefault="00B571B8" w:rsidP="00B571B8">
                  <w:pPr>
                    <w:ind w:firstLine="567"/>
                    <w:jc w:val="both"/>
                    <w:rPr>
                      <w:rFonts w:ascii="Times New Roman" w:hAnsi="Times New Roman" w:cs="Times New Roman"/>
                      <w:bCs/>
                      <w:sz w:val="24"/>
                      <w:szCs w:val="24"/>
                    </w:rPr>
                  </w:pP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Распределение мнения респондентов в категории «Качество товаров и услуг» представлено в таблице 4.</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Ответы «Удовлетворен» или «Скорее удовлетворен» превалируют на следующих направлениях:</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рынок услуг дошкольного образования (64,7%),</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рынок услуг в сфере культуры (56,9%),</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рынок розничной торговли (66,7%),</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рынок услуг перевозки пассажиров наземным транспортом (49%),</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рынок услуг связи (72,6%),</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рынок мяса и мясной продукции (51%).</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 xml:space="preserve">Наименьшее количество положительных ответов наблюдается, как и в предыдущей категории, услуг доп. образования детей, услуг отдыха и оздоровления, медицинских услуг, психолого-педагогического сопровождения детей с ограниченными возможностями здоровья, услуги социального обслуживания, что составили от 15,7% до 43,1%. Количество </w:t>
                  </w:r>
                  <w:r w:rsidRPr="00134997">
                    <w:rPr>
                      <w:rFonts w:ascii="Times New Roman" w:hAnsi="Times New Roman" w:cs="Times New Roman"/>
                      <w:sz w:val="24"/>
                      <w:szCs w:val="24"/>
                    </w:rPr>
                    <w:lastRenderedPageBreak/>
                    <w:t>респондентов, затруднившихся оценить качество услуг на рынке услуг психолого-педагогического сопровождения детей с ограниченными возможностями здоровья составляет 45,1%.</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 xml:space="preserve">Наибольшее количество ответов о неудовлетворении качеством услуг наблюдается на рынках услуг отдыха и оздоровления. (45,1%), психолого-педагогического сопровождения детей с ограниченными возможностями здоровья (39,2%), на рынке услуг перевозок пассажиров наземным транспортом (39,2%). </w:t>
                  </w: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r w:rsidRPr="00134997">
                    <w:rPr>
                      <w:rFonts w:ascii="Times New Roman" w:hAnsi="Times New Roman" w:cs="Times New Roman"/>
                      <w:sz w:val="24"/>
                      <w:szCs w:val="24"/>
                    </w:rPr>
                    <w:t>Таблица 5</w:t>
                  </w:r>
                </w:p>
                <w:p w:rsidR="00B571B8" w:rsidRPr="00134997" w:rsidRDefault="00B571B8" w:rsidP="00B571B8">
                  <w:pPr>
                    <w:ind w:firstLine="567"/>
                    <w:jc w:val="center"/>
                    <w:rPr>
                      <w:rFonts w:ascii="Times New Roman" w:hAnsi="Times New Roman" w:cs="Times New Roman"/>
                      <w:sz w:val="24"/>
                      <w:szCs w:val="24"/>
                    </w:rPr>
                  </w:pPr>
                  <w:r w:rsidRPr="00134997">
                    <w:rPr>
                      <w:rFonts w:ascii="Times New Roman" w:hAnsi="Times New Roman" w:cs="Times New Roman"/>
                      <w:sz w:val="24"/>
                      <w:szCs w:val="24"/>
                    </w:rPr>
                    <w:t xml:space="preserve">Распределение ответов респондентов на вопрос: </w:t>
                  </w:r>
                </w:p>
                <w:p w:rsidR="00B571B8" w:rsidRPr="00134997" w:rsidRDefault="00B571B8" w:rsidP="00B571B8">
                  <w:pPr>
                    <w:ind w:firstLine="567"/>
                    <w:jc w:val="center"/>
                    <w:rPr>
                      <w:rFonts w:ascii="Times New Roman" w:hAnsi="Times New Roman" w:cs="Times New Roman"/>
                      <w:sz w:val="24"/>
                      <w:szCs w:val="24"/>
                    </w:rPr>
                  </w:pPr>
                  <w:r w:rsidRPr="00134997">
                    <w:rPr>
                      <w:rFonts w:ascii="Times New Roman" w:hAnsi="Times New Roman" w:cs="Times New Roman"/>
                      <w:sz w:val="24"/>
                      <w:szCs w:val="24"/>
                    </w:rPr>
                    <w:t>«Насколько Вы удовлетворены возможностью выбора товаров и услуг на следующих рынках Вашего муниципального образования?»</w:t>
                  </w: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p>
                <w:tbl>
                  <w:tblPr>
                    <w:tblStyle w:val="ad"/>
                    <w:tblW w:w="9476" w:type="dxa"/>
                    <w:tblLayout w:type="fixed"/>
                    <w:tblLook w:val="04A0"/>
                  </w:tblPr>
                  <w:tblGrid>
                    <w:gridCol w:w="2154"/>
                    <w:gridCol w:w="1381"/>
                    <w:gridCol w:w="1275"/>
                    <w:gridCol w:w="1264"/>
                    <w:gridCol w:w="1275"/>
                    <w:gridCol w:w="1134"/>
                    <w:gridCol w:w="993"/>
                  </w:tblGrid>
                  <w:tr w:rsidR="00B571B8" w:rsidRPr="00134997" w:rsidTr="00134997">
                    <w:trPr>
                      <w:trHeight w:val="963"/>
                    </w:trPr>
                    <w:tc>
                      <w:tcPr>
                        <w:tcW w:w="2154" w:type="dxa"/>
                      </w:tcPr>
                      <w:p w:rsidR="00B571B8" w:rsidRPr="00134997" w:rsidRDefault="00B571B8" w:rsidP="000C5175">
                        <w:pPr>
                          <w:pStyle w:val="aa"/>
                          <w:tabs>
                            <w:tab w:val="left" w:pos="0"/>
                          </w:tabs>
                          <w:ind w:left="0"/>
                          <w:jc w:val="center"/>
                          <w:rPr>
                            <w:rFonts w:ascii="Times New Roman" w:hAnsi="Times New Roman" w:cs="Times New Roman"/>
                          </w:rPr>
                        </w:pP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Удовлетво-</w:t>
                        </w:r>
                      </w:p>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 xml:space="preserve">рен </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 xml:space="preserve">Скорее удовлетворен </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 xml:space="preserve">Скорее неудовлетворен </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 xml:space="preserve">Неудовлетворен </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Затруд-</w:t>
                        </w:r>
                      </w:p>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няюсь ответить</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Итого</w:t>
                        </w:r>
                      </w:p>
                    </w:tc>
                  </w:tr>
                  <w:tr w:rsidR="00B571B8" w:rsidRPr="00134997" w:rsidTr="00134997">
                    <w:tc>
                      <w:tcPr>
                        <w:tcW w:w="2154"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дошкольного образования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19,6</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19,6</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19,7</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154" w:type="dxa"/>
                      </w:tcPr>
                      <w:p w:rsidR="00B571B8" w:rsidRPr="00134997" w:rsidRDefault="00B571B8" w:rsidP="000C5175">
                        <w:pPr>
                          <w:pStyle w:val="aa"/>
                          <w:tabs>
                            <w:tab w:val="left" w:pos="0"/>
                          </w:tabs>
                          <w:ind w:left="0"/>
                          <w:rPr>
                            <w:rFonts w:ascii="Times New Roman" w:hAnsi="Times New Roman" w:cs="Times New Roman"/>
                          </w:rPr>
                        </w:pPr>
                        <w:r w:rsidRPr="00134997">
                          <w:rPr>
                            <w:rFonts w:ascii="Times New Roman" w:hAnsi="Times New Roman" w:cs="Times New Roman"/>
                          </w:rPr>
                          <w:t>Рынок услуг дополнительного образования детей</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31,4</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27,4</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154"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отдыха и оздоровления.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19,6</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37,2</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154"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медицинских услуг</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154"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психолого-педагогического сопровождения детей с ограниченными возможностями здоровья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3,9</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29,4</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49,1</w:t>
                        </w:r>
                      </w:p>
                      <w:p w:rsidR="00B571B8" w:rsidRPr="00134997" w:rsidRDefault="00B571B8" w:rsidP="000C5175">
                        <w:pPr>
                          <w:pStyle w:val="aa"/>
                          <w:tabs>
                            <w:tab w:val="left" w:pos="0"/>
                          </w:tabs>
                          <w:ind w:left="0"/>
                          <w:jc w:val="center"/>
                          <w:rPr>
                            <w:rFonts w:ascii="Times New Roman" w:hAnsi="Times New Roman" w:cs="Times New Roman"/>
                          </w:rPr>
                        </w:pP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154"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в сфере культуры</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19,6</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27,5</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154"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bCs/>
                            <w:sz w:val="22"/>
                            <w:szCs w:val="22"/>
                          </w:rPr>
                          <w:t>Рынок услуг жилищно-коммунального хозяйства.</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35,3</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154"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розничной торговли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33,3</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31,4</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154"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перевозки пассажиров наземным транспортом.</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25,5</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27,5</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13,6</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301"/>
                    </w:trPr>
                    <w:tc>
                      <w:tcPr>
                        <w:tcW w:w="2154"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связи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31,4</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31,4</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13,6</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c>
                      <w:tcPr>
                        <w:tcW w:w="2154" w:type="dxa"/>
                      </w:tcPr>
                      <w:p w:rsidR="00B571B8" w:rsidRPr="00134997" w:rsidRDefault="00B571B8" w:rsidP="000C5175">
                        <w:pPr>
                          <w:pStyle w:val="aa"/>
                          <w:tabs>
                            <w:tab w:val="left" w:pos="0"/>
                          </w:tabs>
                          <w:ind w:left="0"/>
                          <w:rPr>
                            <w:rFonts w:ascii="Times New Roman" w:hAnsi="Times New Roman" w:cs="Times New Roman"/>
                          </w:rPr>
                        </w:pPr>
                        <w:r w:rsidRPr="00134997">
                          <w:rPr>
                            <w:rFonts w:ascii="Times New Roman" w:hAnsi="Times New Roman" w:cs="Times New Roman"/>
                          </w:rPr>
                          <w:t>Рынок услуг социального обслуживания населения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33,4</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c>
                      <w:tcPr>
                        <w:tcW w:w="2154"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мяса и  мясной продукции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27,5</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19,6</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c>
                      <w:tcPr>
                        <w:tcW w:w="2154"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lastRenderedPageBreak/>
                          <w:t>Рынок электроэнергетики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27,5</w:t>
                        </w:r>
                      </w:p>
                    </w:tc>
                    <w:tc>
                      <w:tcPr>
                        <w:tcW w:w="126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27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29,4</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bl>
                <w:p w:rsidR="00B571B8" w:rsidRPr="00134997" w:rsidRDefault="00B571B8" w:rsidP="00B571B8">
                  <w:pPr>
                    <w:ind w:firstLine="567"/>
                    <w:jc w:val="both"/>
                    <w:rPr>
                      <w:rFonts w:ascii="Times New Roman" w:hAnsi="Times New Roman" w:cs="Times New Roman"/>
                      <w:bCs/>
                      <w:sz w:val="24"/>
                      <w:szCs w:val="24"/>
                    </w:rPr>
                  </w:pP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В таблице 5 представлена сводная характеристика ответов по категории «Возможность выбора».</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 xml:space="preserve">Наибольшее число респондентов оценивая </w:t>
                  </w:r>
                  <w:r w:rsidRPr="00134997">
                    <w:rPr>
                      <w:rFonts w:ascii="Times New Roman" w:hAnsi="Times New Roman" w:cs="Times New Roman"/>
                      <w:b/>
                      <w:sz w:val="24"/>
                      <w:szCs w:val="24"/>
                      <w:u w:val="single"/>
                    </w:rPr>
                    <w:t>возможность выбора</w:t>
                  </w:r>
                  <w:r w:rsidRPr="00134997">
                    <w:rPr>
                      <w:rFonts w:ascii="Times New Roman" w:hAnsi="Times New Roman" w:cs="Times New Roman"/>
                      <w:sz w:val="24"/>
                      <w:szCs w:val="24"/>
                    </w:rPr>
                    <w:t xml:space="preserve"> товаров и услуг на большинстве рынков затрудняются дать однозначный ответ.</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 xml:space="preserve">Исключение составляют рынки розничной торговли, услуг связи, и, где большинство респондентов ответили «Удовлетворен» - 33,3 и 31,4,9% соответственно. В целом суммарное количество ответов «Удовлетворен» и «Скорее удовлетворен» на данных рынках превышает 60%-ное значение. </w:t>
                  </w:r>
                </w:p>
                <w:p w:rsidR="00B571B8"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 xml:space="preserve">Наименьшее количество положительных ответов наблюдается, как и в предыдущих категориях на рынке услуг дополнительного образования детей, услуг отдыха и оздоровления, психолого-педагогического сопровождения детей с ограниченными возможностями здоровья, что составило от 13,7% до 25,5%. Количество респондентов, затруднившихся оценить качество услуг на данных рынках от 27% до 49%. </w:t>
                  </w:r>
                </w:p>
                <w:p w:rsidR="002C0BDD" w:rsidRDefault="002C0BDD" w:rsidP="00B571B8">
                  <w:pPr>
                    <w:ind w:firstLine="567"/>
                    <w:jc w:val="both"/>
                    <w:rPr>
                      <w:rFonts w:ascii="Times New Roman" w:hAnsi="Times New Roman" w:cs="Times New Roman"/>
                      <w:sz w:val="24"/>
                      <w:szCs w:val="24"/>
                    </w:rPr>
                  </w:pPr>
                </w:p>
                <w:p w:rsidR="002C0BDD" w:rsidRDefault="002C0BDD" w:rsidP="002C0BDD">
                  <w:pPr>
                    <w:ind w:firstLine="567"/>
                    <w:jc w:val="center"/>
                    <w:rPr>
                      <w:rFonts w:ascii="Times New Roman" w:hAnsi="Times New Roman" w:cs="Times New Roman"/>
                      <w:b/>
                      <w:sz w:val="28"/>
                      <w:szCs w:val="28"/>
                    </w:rPr>
                  </w:pPr>
                  <w:r>
                    <w:rPr>
                      <w:rFonts w:ascii="Times New Roman" w:hAnsi="Times New Roman" w:cs="Times New Roman"/>
                      <w:b/>
                      <w:sz w:val="28"/>
                      <w:szCs w:val="28"/>
                    </w:rPr>
                    <w:t>2.4.2.</w:t>
                  </w:r>
                  <w:r w:rsidRPr="00F2777B">
                    <w:rPr>
                      <w:rFonts w:ascii="Times New Roman" w:hAnsi="Times New Roman" w:cs="Times New Roman"/>
                      <w:b/>
                      <w:sz w:val="28"/>
                      <w:szCs w:val="28"/>
                    </w:rPr>
                    <w:t xml:space="preserve"> Оценка состояния </w:t>
                  </w:r>
                  <w:r>
                    <w:rPr>
                      <w:rFonts w:ascii="Times New Roman" w:hAnsi="Times New Roman" w:cs="Times New Roman"/>
                      <w:b/>
                      <w:sz w:val="28"/>
                      <w:szCs w:val="28"/>
                    </w:rPr>
                    <w:t xml:space="preserve">конкуренции </w:t>
                  </w:r>
                  <w:r w:rsidRPr="00F2777B">
                    <w:rPr>
                      <w:rFonts w:ascii="Times New Roman" w:hAnsi="Times New Roman" w:cs="Times New Roman"/>
                      <w:b/>
                      <w:sz w:val="28"/>
                      <w:szCs w:val="28"/>
                    </w:rPr>
                    <w:t>и развития конкурентной среды на рынках товаров и услуг Республики Бурятия</w:t>
                  </w:r>
                  <w:r>
                    <w:rPr>
                      <w:rFonts w:ascii="Times New Roman" w:hAnsi="Times New Roman" w:cs="Times New Roman"/>
                      <w:b/>
                      <w:sz w:val="28"/>
                      <w:szCs w:val="28"/>
                    </w:rPr>
                    <w:t xml:space="preserve"> и муниципального района</w:t>
                  </w:r>
                </w:p>
                <w:p w:rsidR="002C0BDD" w:rsidRPr="00134997" w:rsidRDefault="002C0BDD" w:rsidP="00B571B8">
                  <w:pPr>
                    <w:ind w:firstLine="567"/>
                    <w:jc w:val="both"/>
                    <w:rPr>
                      <w:rFonts w:ascii="Times New Roman" w:hAnsi="Times New Roman" w:cs="Times New Roman"/>
                      <w:bCs/>
                      <w:sz w:val="24"/>
                      <w:szCs w:val="24"/>
                    </w:rPr>
                  </w:pP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r w:rsidRPr="00134997">
                    <w:rPr>
                      <w:rFonts w:ascii="Times New Roman" w:hAnsi="Times New Roman" w:cs="Times New Roman"/>
                      <w:sz w:val="24"/>
                      <w:szCs w:val="24"/>
                    </w:rPr>
                    <w:t>Таблица 6</w:t>
                  </w:r>
                </w:p>
                <w:p w:rsidR="00B571B8" w:rsidRPr="00134997" w:rsidRDefault="00B571B8" w:rsidP="00B571B8">
                  <w:pPr>
                    <w:ind w:firstLine="567"/>
                    <w:jc w:val="center"/>
                    <w:rPr>
                      <w:rFonts w:ascii="Times New Roman" w:hAnsi="Times New Roman" w:cs="Times New Roman"/>
                    </w:rPr>
                  </w:pPr>
                  <w:r w:rsidRPr="00134997">
                    <w:rPr>
                      <w:rFonts w:ascii="Times New Roman" w:hAnsi="Times New Roman" w:cs="Times New Roman"/>
                    </w:rPr>
                    <w:t>Распределение ответов респондентов на вопрос:</w:t>
                  </w:r>
                </w:p>
                <w:p w:rsidR="00B571B8" w:rsidRPr="00134997" w:rsidRDefault="00B571B8" w:rsidP="00B571B8">
                  <w:pPr>
                    <w:ind w:firstLine="567"/>
                    <w:jc w:val="center"/>
                    <w:rPr>
                      <w:rFonts w:ascii="Times New Roman" w:hAnsi="Times New Roman" w:cs="Times New Roman"/>
                    </w:rPr>
                  </w:pPr>
                  <w:r w:rsidRPr="00134997">
                    <w:rPr>
                      <w:rFonts w:ascii="Times New Roman" w:hAnsi="Times New Roman" w:cs="Times New Roman"/>
                    </w:rPr>
                    <w:t>«Как, по Вашему мнению, изменилось количество организаций, предоставляющих товары и услуги на рынках Республики Бурятия в течение 3 лет?», %.</w:t>
                  </w:r>
                </w:p>
                <w:p w:rsidR="00B571B8" w:rsidRPr="00134997" w:rsidRDefault="00B571B8" w:rsidP="00B571B8">
                  <w:pPr>
                    <w:ind w:firstLine="567"/>
                    <w:jc w:val="both"/>
                    <w:rPr>
                      <w:rFonts w:ascii="Times New Roman" w:hAnsi="Times New Roman" w:cs="Times New Roman"/>
                      <w:bCs/>
                      <w:sz w:val="24"/>
                      <w:szCs w:val="24"/>
                    </w:rPr>
                  </w:pPr>
                </w:p>
                <w:tbl>
                  <w:tblPr>
                    <w:tblStyle w:val="ad"/>
                    <w:tblW w:w="9451" w:type="dxa"/>
                    <w:tblLayout w:type="fixed"/>
                    <w:tblLook w:val="04A0"/>
                  </w:tblPr>
                  <w:tblGrid>
                    <w:gridCol w:w="3085"/>
                    <w:gridCol w:w="1272"/>
                    <w:gridCol w:w="1447"/>
                    <w:gridCol w:w="1311"/>
                    <w:gridCol w:w="1434"/>
                    <w:gridCol w:w="902"/>
                  </w:tblGrid>
                  <w:tr w:rsidR="00B571B8" w:rsidRPr="00134997" w:rsidTr="000C5175">
                    <w:tc>
                      <w:tcPr>
                        <w:tcW w:w="3085" w:type="dxa"/>
                      </w:tcPr>
                      <w:p w:rsidR="00B571B8" w:rsidRPr="00134997" w:rsidRDefault="00B571B8" w:rsidP="000C5175">
                        <w:pPr>
                          <w:pStyle w:val="aa"/>
                          <w:tabs>
                            <w:tab w:val="left" w:pos="0"/>
                          </w:tabs>
                          <w:ind w:left="0"/>
                          <w:jc w:val="center"/>
                          <w:rPr>
                            <w:rFonts w:ascii="Times New Roman" w:hAnsi="Times New Roman" w:cs="Times New Roman"/>
                          </w:rPr>
                        </w:pP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Снизилось</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Увеличилось</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Не изменилось</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Затрудняюсь ответить</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Итого</w:t>
                        </w:r>
                      </w:p>
                    </w:tc>
                  </w:tr>
                  <w:tr w:rsidR="00B571B8" w:rsidRPr="00134997" w:rsidTr="000C5175">
                    <w:tc>
                      <w:tcPr>
                        <w:tcW w:w="3085"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дошкольного образования</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47,1</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3085" w:type="dxa"/>
                      </w:tcPr>
                      <w:p w:rsidR="00B571B8" w:rsidRPr="00134997" w:rsidRDefault="00B571B8" w:rsidP="000C5175">
                        <w:pPr>
                          <w:pStyle w:val="aa"/>
                          <w:tabs>
                            <w:tab w:val="left" w:pos="0"/>
                          </w:tabs>
                          <w:ind w:left="0"/>
                          <w:rPr>
                            <w:rFonts w:ascii="Times New Roman" w:hAnsi="Times New Roman" w:cs="Times New Roman"/>
                          </w:rPr>
                        </w:pPr>
                        <w:r w:rsidRPr="00134997">
                          <w:rPr>
                            <w:rFonts w:ascii="Times New Roman" w:hAnsi="Times New Roman" w:cs="Times New Roman"/>
                          </w:rPr>
                          <w:t>Рынок услуг дополнительного образования детей</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41,2</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3085"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отдыха и оздоровления.</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49,0</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3085"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медицинских услуг</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25,5</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51,0</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3085"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психолого-педагогического сопровождения детей с ограниченными возможностями здоровья</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4,0</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43,1</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43,1</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3085"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в сфере культуры</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7,9</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51,0</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3085"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bCs/>
                            <w:sz w:val="22"/>
                            <w:szCs w:val="22"/>
                          </w:rPr>
                          <w:t>Рынок услуг жилищно-коммунального хозяйства.</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5,9</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5,9</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62,7</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25,5</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3085"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розничной торговли</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0</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66,7</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27,5</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5,9</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3085"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перевозки пассажиров наземным транспортом.</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29,5</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52,9</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301"/>
                    </w:trPr>
                    <w:tc>
                      <w:tcPr>
                        <w:tcW w:w="3085"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связи</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2,0</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41,2</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43,1</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c>
                      <w:tcPr>
                        <w:tcW w:w="3085" w:type="dxa"/>
                      </w:tcPr>
                      <w:p w:rsidR="00B571B8" w:rsidRPr="00134997" w:rsidRDefault="00B571B8" w:rsidP="000C5175">
                        <w:pPr>
                          <w:pStyle w:val="aa"/>
                          <w:tabs>
                            <w:tab w:val="left" w:pos="0"/>
                          </w:tabs>
                          <w:ind w:left="0"/>
                          <w:rPr>
                            <w:rFonts w:ascii="Times New Roman" w:hAnsi="Times New Roman" w:cs="Times New Roman"/>
                          </w:rPr>
                        </w:pPr>
                        <w:r w:rsidRPr="00134997">
                          <w:rPr>
                            <w:rFonts w:ascii="Times New Roman" w:hAnsi="Times New Roman" w:cs="Times New Roman"/>
                          </w:rPr>
                          <w:t>Рынок услуг социального обслуживания населения</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5,9</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64,7</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c>
                      <w:tcPr>
                        <w:tcW w:w="3085"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мясной продукции</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9,9</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58,8</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c>
                      <w:tcPr>
                        <w:tcW w:w="3085"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электроэнергетики</w:t>
                        </w:r>
                      </w:p>
                    </w:tc>
                    <w:tc>
                      <w:tcPr>
                        <w:tcW w:w="127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7,9</w:t>
                        </w:r>
                      </w:p>
                    </w:tc>
                    <w:tc>
                      <w:tcPr>
                        <w:tcW w:w="1447"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31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58,8</w:t>
                        </w:r>
                      </w:p>
                    </w:tc>
                    <w:tc>
                      <w:tcPr>
                        <w:tcW w:w="14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19,6</w:t>
                        </w:r>
                      </w:p>
                    </w:tc>
                    <w:tc>
                      <w:tcPr>
                        <w:tcW w:w="90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bl>
                <w:p w:rsidR="00B571B8" w:rsidRPr="00134997" w:rsidRDefault="00B571B8" w:rsidP="00B571B8">
                  <w:pPr>
                    <w:ind w:firstLine="567"/>
                    <w:jc w:val="both"/>
                    <w:rPr>
                      <w:rFonts w:ascii="Times New Roman" w:hAnsi="Times New Roman" w:cs="Times New Roman"/>
                      <w:sz w:val="24"/>
                      <w:szCs w:val="24"/>
                    </w:rPr>
                  </w:pP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 xml:space="preserve">Оценивая результаты опроса можно сделать вывод, что количество организаций не изменилось на рынках медицинских услуг, сфере культуры, ЖКХ, перевозки пассажиров наземным транспортом, социального обслуживания населения, рынке мясной продукции и электроэнергетики. </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Следует отметить, что увеличение количества организаций на рынках Республики Бурятия было обозначено значительным количеством респондентов по следующим направлениям:</w:t>
                  </w:r>
                </w:p>
                <w:p w:rsidR="00134997" w:rsidRPr="00134997" w:rsidRDefault="00134997"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Рынок розничной торговли (66,7%)</w:t>
                  </w:r>
                </w:p>
                <w:p w:rsidR="00134997" w:rsidRPr="00134997" w:rsidRDefault="00134997"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Рынок услуг связи (41,2%)</w:t>
                  </w: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r w:rsidRPr="00134997">
                    <w:rPr>
                      <w:rFonts w:ascii="Times New Roman" w:hAnsi="Times New Roman" w:cs="Times New Roman"/>
                      <w:sz w:val="24"/>
                      <w:szCs w:val="24"/>
                    </w:rPr>
                    <w:t>Таблица 7</w:t>
                  </w:r>
                </w:p>
                <w:p w:rsidR="00B571B8" w:rsidRPr="00134997" w:rsidRDefault="00B571B8" w:rsidP="00B571B8">
                  <w:pPr>
                    <w:ind w:firstLine="567"/>
                    <w:jc w:val="center"/>
                    <w:rPr>
                      <w:rFonts w:ascii="Times New Roman" w:hAnsi="Times New Roman" w:cs="Times New Roman"/>
                      <w:sz w:val="24"/>
                      <w:szCs w:val="24"/>
                    </w:rPr>
                  </w:pPr>
                  <w:r w:rsidRPr="00134997">
                    <w:rPr>
                      <w:rFonts w:ascii="Times New Roman" w:hAnsi="Times New Roman" w:cs="Times New Roman"/>
                      <w:sz w:val="24"/>
                      <w:szCs w:val="24"/>
                    </w:rPr>
                    <w:t>Распределение ответов респондентов на вопрос:</w:t>
                  </w:r>
                </w:p>
                <w:p w:rsidR="00B571B8" w:rsidRPr="00134997" w:rsidRDefault="00B571B8" w:rsidP="00B571B8">
                  <w:pPr>
                    <w:ind w:firstLine="567"/>
                    <w:jc w:val="center"/>
                    <w:rPr>
                      <w:rFonts w:ascii="Times New Roman" w:hAnsi="Times New Roman" w:cs="Times New Roman"/>
                      <w:sz w:val="24"/>
                      <w:szCs w:val="24"/>
                    </w:rPr>
                  </w:pPr>
                  <w:r w:rsidRPr="00134997">
                    <w:rPr>
                      <w:rFonts w:ascii="Times New Roman" w:hAnsi="Times New Roman" w:cs="Times New Roman"/>
                      <w:sz w:val="24"/>
                      <w:szCs w:val="24"/>
                    </w:rPr>
                    <w:t>«Оцените качество услуг субъектов естественных монополий в Вашем городе (районе)?»</w:t>
                  </w:r>
                </w:p>
                <w:p w:rsidR="00B571B8" w:rsidRPr="00134997" w:rsidRDefault="00B571B8" w:rsidP="00B571B8">
                  <w:pPr>
                    <w:ind w:firstLine="567"/>
                    <w:jc w:val="both"/>
                    <w:rPr>
                      <w:rFonts w:ascii="Times New Roman" w:hAnsi="Times New Roman" w:cs="Times New Roman"/>
                      <w:bCs/>
                      <w:sz w:val="24"/>
                      <w:szCs w:val="24"/>
                    </w:rPr>
                  </w:pPr>
                </w:p>
                <w:tbl>
                  <w:tblPr>
                    <w:tblStyle w:val="ad"/>
                    <w:tblW w:w="9667" w:type="dxa"/>
                    <w:tblLayout w:type="fixed"/>
                    <w:tblLook w:val="04A0"/>
                  </w:tblPr>
                  <w:tblGrid>
                    <w:gridCol w:w="2093"/>
                    <w:gridCol w:w="1276"/>
                    <w:gridCol w:w="1276"/>
                    <w:gridCol w:w="1336"/>
                    <w:gridCol w:w="1418"/>
                    <w:gridCol w:w="1134"/>
                    <w:gridCol w:w="1134"/>
                  </w:tblGrid>
                  <w:tr w:rsidR="00B571B8" w:rsidRPr="00134997" w:rsidTr="00134997">
                    <w:tc>
                      <w:tcPr>
                        <w:tcW w:w="2093" w:type="dxa"/>
                      </w:tcPr>
                      <w:p w:rsidR="00B571B8" w:rsidRPr="00134997" w:rsidRDefault="00B571B8" w:rsidP="000C5175">
                        <w:pPr>
                          <w:pStyle w:val="aa"/>
                          <w:tabs>
                            <w:tab w:val="left" w:pos="0"/>
                          </w:tabs>
                          <w:ind w:left="0"/>
                          <w:jc w:val="center"/>
                          <w:rPr>
                            <w:rFonts w:ascii="Times New Roman" w:hAnsi="Times New Roman" w:cs="Times New Roman"/>
                          </w:rPr>
                        </w:pPr>
                      </w:p>
                    </w:tc>
                    <w:tc>
                      <w:tcPr>
                        <w:tcW w:w="1276" w:type="dxa"/>
                        <w:vAlign w:val="center"/>
                      </w:tcPr>
                      <w:p w:rsidR="00B571B8" w:rsidRPr="00134997" w:rsidRDefault="00B571B8" w:rsidP="000C5175">
                        <w:pPr>
                          <w:pStyle w:val="aa"/>
                          <w:tabs>
                            <w:tab w:val="left" w:pos="0"/>
                          </w:tabs>
                          <w:ind w:left="0"/>
                          <w:jc w:val="center"/>
                          <w:rPr>
                            <w:rFonts w:ascii="Times New Roman" w:hAnsi="Times New Roman" w:cs="Times New Roman"/>
                            <w:sz w:val="20"/>
                            <w:szCs w:val="20"/>
                          </w:rPr>
                        </w:pPr>
                        <w:r w:rsidRPr="00134997">
                          <w:rPr>
                            <w:rFonts w:ascii="Times New Roman" w:hAnsi="Times New Roman" w:cs="Times New Roman"/>
                            <w:sz w:val="20"/>
                            <w:szCs w:val="20"/>
                          </w:rPr>
                          <w:t>Удовлетворительно</w:t>
                        </w:r>
                      </w:p>
                    </w:tc>
                    <w:tc>
                      <w:tcPr>
                        <w:tcW w:w="1276" w:type="dxa"/>
                        <w:vAlign w:val="center"/>
                      </w:tcPr>
                      <w:p w:rsidR="00B571B8" w:rsidRPr="00134997" w:rsidRDefault="00B571B8" w:rsidP="000C5175">
                        <w:pPr>
                          <w:pStyle w:val="aa"/>
                          <w:tabs>
                            <w:tab w:val="left" w:pos="0"/>
                          </w:tabs>
                          <w:ind w:left="0"/>
                          <w:jc w:val="center"/>
                          <w:rPr>
                            <w:rFonts w:ascii="Times New Roman" w:hAnsi="Times New Roman" w:cs="Times New Roman"/>
                            <w:sz w:val="20"/>
                            <w:szCs w:val="20"/>
                          </w:rPr>
                        </w:pPr>
                        <w:r w:rsidRPr="00134997">
                          <w:rPr>
                            <w:rFonts w:ascii="Times New Roman" w:hAnsi="Times New Roman" w:cs="Times New Roman"/>
                            <w:sz w:val="20"/>
                            <w:szCs w:val="20"/>
                          </w:rPr>
                          <w:t>Скорее удовлетворительно</w:t>
                        </w:r>
                      </w:p>
                    </w:tc>
                    <w:tc>
                      <w:tcPr>
                        <w:tcW w:w="1336" w:type="dxa"/>
                        <w:vAlign w:val="center"/>
                      </w:tcPr>
                      <w:p w:rsidR="00B571B8" w:rsidRPr="00134997" w:rsidRDefault="00B571B8" w:rsidP="000C5175">
                        <w:pPr>
                          <w:pStyle w:val="aa"/>
                          <w:tabs>
                            <w:tab w:val="left" w:pos="0"/>
                          </w:tabs>
                          <w:ind w:left="0"/>
                          <w:jc w:val="center"/>
                          <w:rPr>
                            <w:rFonts w:ascii="Times New Roman" w:hAnsi="Times New Roman" w:cs="Times New Roman"/>
                            <w:sz w:val="20"/>
                            <w:szCs w:val="20"/>
                          </w:rPr>
                        </w:pPr>
                        <w:r w:rsidRPr="00134997">
                          <w:rPr>
                            <w:rFonts w:ascii="Times New Roman" w:hAnsi="Times New Roman" w:cs="Times New Roman"/>
                            <w:sz w:val="20"/>
                            <w:szCs w:val="20"/>
                          </w:rPr>
                          <w:t xml:space="preserve">Скорее неудовлетворительно </w:t>
                        </w:r>
                      </w:p>
                    </w:tc>
                    <w:tc>
                      <w:tcPr>
                        <w:tcW w:w="1418" w:type="dxa"/>
                        <w:vAlign w:val="center"/>
                      </w:tcPr>
                      <w:p w:rsidR="00B571B8" w:rsidRPr="00134997" w:rsidRDefault="00B571B8" w:rsidP="000C5175">
                        <w:pPr>
                          <w:pStyle w:val="aa"/>
                          <w:tabs>
                            <w:tab w:val="left" w:pos="0"/>
                          </w:tabs>
                          <w:ind w:left="0"/>
                          <w:jc w:val="center"/>
                          <w:rPr>
                            <w:rFonts w:ascii="Times New Roman" w:hAnsi="Times New Roman" w:cs="Times New Roman"/>
                            <w:sz w:val="20"/>
                            <w:szCs w:val="20"/>
                          </w:rPr>
                        </w:pPr>
                        <w:r w:rsidRPr="00134997">
                          <w:rPr>
                            <w:rFonts w:ascii="Times New Roman" w:hAnsi="Times New Roman" w:cs="Times New Roman"/>
                            <w:sz w:val="20"/>
                            <w:szCs w:val="20"/>
                          </w:rPr>
                          <w:t xml:space="preserve">Неудовлетворительно </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0"/>
                            <w:szCs w:val="20"/>
                          </w:rPr>
                        </w:pPr>
                        <w:r w:rsidRPr="00134997">
                          <w:rPr>
                            <w:rFonts w:ascii="Times New Roman" w:hAnsi="Times New Roman" w:cs="Times New Roman"/>
                            <w:sz w:val="20"/>
                            <w:szCs w:val="20"/>
                          </w:rPr>
                          <w:t>Затрудняюсь ответить</w:t>
                        </w:r>
                      </w:p>
                    </w:tc>
                    <w:tc>
                      <w:tcPr>
                        <w:tcW w:w="1134" w:type="dxa"/>
                      </w:tcPr>
                      <w:p w:rsidR="00B571B8" w:rsidRPr="00134997" w:rsidRDefault="00B571B8" w:rsidP="000C5175">
                        <w:pPr>
                          <w:pStyle w:val="aa"/>
                          <w:tabs>
                            <w:tab w:val="left" w:pos="0"/>
                          </w:tabs>
                          <w:ind w:left="0"/>
                          <w:jc w:val="center"/>
                          <w:rPr>
                            <w:rFonts w:ascii="Times New Roman" w:hAnsi="Times New Roman" w:cs="Times New Roman"/>
                            <w:sz w:val="20"/>
                            <w:szCs w:val="20"/>
                          </w:rPr>
                        </w:pPr>
                        <w:r w:rsidRPr="00134997">
                          <w:rPr>
                            <w:rFonts w:ascii="Times New Roman" w:hAnsi="Times New Roman" w:cs="Times New Roman"/>
                            <w:sz w:val="20"/>
                            <w:szCs w:val="20"/>
                          </w:rPr>
                          <w:t>Итого</w:t>
                        </w:r>
                      </w:p>
                    </w:tc>
                  </w:tr>
                  <w:tr w:rsidR="00B571B8" w:rsidRPr="00134997" w:rsidTr="00134997">
                    <w:tc>
                      <w:tcPr>
                        <w:tcW w:w="2093"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Водоснабжение, водоотведение</w:t>
                        </w:r>
                      </w:p>
                    </w:tc>
                    <w:tc>
                      <w:tcPr>
                        <w:tcW w:w="127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31,4</w:t>
                        </w:r>
                      </w:p>
                    </w:tc>
                    <w:tc>
                      <w:tcPr>
                        <w:tcW w:w="127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133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5,9</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093" w:type="dxa"/>
                      </w:tcPr>
                      <w:p w:rsidR="00B571B8" w:rsidRPr="00134997" w:rsidRDefault="00B571B8" w:rsidP="000C5175">
                        <w:pPr>
                          <w:pStyle w:val="aa"/>
                          <w:tabs>
                            <w:tab w:val="left" w:pos="0"/>
                          </w:tabs>
                          <w:ind w:left="0"/>
                          <w:rPr>
                            <w:rFonts w:ascii="Times New Roman" w:hAnsi="Times New Roman" w:cs="Times New Roman"/>
                          </w:rPr>
                        </w:pPr>
                        <w:r w:rsidRPr="00134997">
                          <w:rPr>
                            <w:rFonts w:ascii="Times New Roman" w:hAnsi="Times New Roman" w:cs="Times New Roman"/>
                          </w:rPr>
                          <w:t xml:space="preserve">Водоочистка </w:t>
                        </w:r>
                      </w:p>
                    </w:tc>
                    <w:tc>
                      <w:tcPr>
                        <w:tcW w:w="127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27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133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19,6</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25,5</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093"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 xml:space="preserve">Электроснабжение </w:t>
                        </w:r>
                      </w:p>
                    </w:tc>
                    <w:tc>
                      <w:tcPr>
                        <w:tcW w:w="127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25,5</w:t>
                        </w:r>
                      </w:p>
                    </w:tc>
                    <w:tc>
                      <w:tcPr>
                        <w:tcW w:w="127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43,1</w:t>
                        </w:r>
                      </w:p>
                    </w:tc>
                    <w:tc>
                      <w:tcPr>
                        <w:tcW w:w="133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5,9</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093"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 xml:space="preserve">Теплоснабжение </w:t>
                        </w:r>
                      </w:p>
                    </w:tc>
                    <w:tc>
                      <w:tcPr>
                        <w:tcW w:w="127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31,4</w:t>
                        </w:r>
                      </w:p>
                    </w:tc>
                    <w:tc>
                      <w:tcPr>
                        <w:tcW w:w="127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35,3</w:t>
                        </w:r>
                      </w:p>
                    </w:tc>
                    <w:tc>
                      <w:tcPr>
                        <w:tcW w:w="133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134997">
                    <w:trPr>
                      <w:trHeight w:val="226"/>
                    </w:trPr>
                    <w:tc>
                      <w:tcPr>
                        <w:tcW w:w="2093"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 xml:space="preserve">Телефонная связь </w:t>
                        </w:r>
                      </w:p>
                    </w:tc>
                    <w:tc>
                      <w:tcPr>
                        <w:tcW w:w="127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47,1</w:t>
                        </w:r>
                      </w:p>
                    </w:tc>
                    <w:tc>
                      <w:tcPr>
                        <w:tcW w:w="127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29,4</w:t>
                        </w:r>
                      </w:p>
                    </w:tc>
                    <w:tc>
                      <w:tcPr>
                        <w:tcW w:w="1336"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3,9</w:t>
                        </w:r>
                      </w:p>
                    </w:tc>
                    <w:tc>
                      <w:tcPr>
                        <w:tcW w:w="113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bl>
                <w:p w:rsidR="00B571B8" w:rsidRPr="00134997" w:rsidRDefault="00B571B8" w:rsidP="00B571B8">
                  <w:pPr>
                    <w:ind w:firstLine="567"/>
                    <w:jc w:val="both"/>
                    <w:rPr>
                      <w:rFonts w:ascii="Times New Roman" w:hAnsi="Times New Roman" w:cs="Times New Roman"/>
                      <w:bCs/>
                      <w:sz w:val="24"/>
                      <w:szCs w:val="24"/>
                    </w:rPr>
                  </w:pP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В целях оценки качества услуг субъектов естественных монополий, респондентам было предложено оценить услуги по водоснабжению (водоотведению), водоочистке, электроснабжению, теплоснабжению и телефонной связи.</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Исходя из полученных ответов, можно сделать вывод, что практически каждый второй респондент считает, что удовлетворительным или скорее удовлетворительным качество услуг, предоставляемых субъектами естественных монополий. Причем на рынке услуг связи доля таких респондентов составляет более 76%.</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Наибольшее затруднение для респондентов вызвала оценка услуг по водоочистке, наименьшее – электроснабжение и телефонная связь.</w:t>
                  </w: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r w:rsidRPr="00134997">
                    <w:rPr>
                      <w:rFonts w:ascii="Times New Roman" w:hAnsi="Times New Roman" w:cs="Times New Roman"/>
                      <w:sz w:val="24"/>
                      <w:szCs w:val="24"/>
                    </w:rPr>
                    <w:t>Таблица 8</w:t>
                  </w:r>
                </w:p>
                <w:p w:rsidR="00B571B8" w:rsidRPr="00134997" w:rsidRDefault="00B571B8" w:rsidP="00B571B8">
                  <w:pPr>
                    <w:ind w:firstLine="567"/>
                    <w:jc w:val="both"/>
                    <w:rPr>
                      <w:rFonts w:ascii="Times New Roman" w:hAnsi="Times New Roman" w:cs="Times New Roman"/>
                      <w:bCs/>
                      <w:sz w:val="24"/>
                      <w:szCs w:val="24"/>
                    </w:rPr>
                  </w:pPr>
                </w:p>
                <w:p w:rsidR="00B571B8" w:rsidRPr="00134997" w:rsidRDefault="00B571B8" w:rsidP="00B571B8">
                  <w:pPr>
                    <w:ind w:firstLine="567"/>
                    <w:jc w:val="center"/>
                    <w:rPr>
                      <w:rFonts w:ascii="Times New Roman" w:hAnsi="Times New Roman" w:cs="Times New Roman"/>
                      <w:sz w:val="24"/>
                      <w:szCs w:val="24"/>
                    </w:rPr>
                  </w:pPr>
                  <w:r w:rsidRPr="00134997">
                    <w:rPr>
                      <w:rFonts w:ascii="Times New Roman" w:hAnsi="Times New Roman" w:cs="Times New Roman"/>
                      <w:sz w:val="24"/>
                      <w:szCs w:val="24"/>
                    </w:rPr>
                    <w:t>Распределение ответов респондентов на вопрос:</w:t>
                  </w:r>
                </w:p>
                <w:p w:rsidR="00B571B8" w:rsidRPr="00134997" w:rsidRDefault="00B571B8" w:rsidP="00B571B8">
                  <w:pPr>
                    <w:ind w:firstLine="567"/>
                    <w:jc w:val="center"/>
                    <w:rPr>
                      <w:rFonts w:ascii="Times New Roman" w:hAnsi="Times New Roman" w:cs="Times New Roman"/>
                      <w:sz w:val="24"/>
                      <w:szCs w:val="24"/>
                    </w:rPr>
                  </w:pPr>
                  <w:r w:rsidRPr="00134997">
                    <w:rPr>
                      <w:rFonts w:ascii="Times New Roman" w:hAnsi="Times New Roman" w:cs="Times New Roman"/>
                      <w:sz w:val="24"/>
                      <w:szCs w:val="24"/>
                    </w:rPr>
                    <w:t>«Укажите, как, по Вашему мнению, изменилась цена товаров и услуг на следующих рынках в Вашем районе (городе) в течение последних 3 лет»</w:t>
                  </w:r>
                </w:p>
                <w:p w:rsidR="00B571B8" w:rsidRPr="00134997" w:rsidRDefault="00B571B8" w:rsidP="00B571B8">
                  <w:pPr>
                    <w:ind w:firstLine="567"/>
                    <w:jc w:val="center"/>
                    <w:rPr>
                      <w:rFonts w:ascii="Times New Roman" w:hAnsi="Times New Roman" w:cs="Times New Roman"/>
                      <w:sz w:val="24"/>
                      <w:szCs w:val="24"/>
                    </w:rPr>
                  </w:pPr>
                </w:p>
                <w:tbl>
                  <w:tblPr>
                    <w:tblStyle w:val="ad"/>
                    <w:tblW w:w="9215" w:type="dxa"/>
                    <w:tblLayout w:type="fixed"/>
                    <w:tblLook w:val="04A0"/>
                  </w:tblPr>
                  <w:tblGrid>
                    <w:gridCol w:w="2552"/>
                    <w:gridCol w:w="1381"/>
                    <w:gridCol w:w="1454"/>
                    <w:gridCol w:w="1313"/>
                    <w:gridCol w:w="1522"/>
                    <w:gridCol w:w="993"/>
                  </w:tblGrid>
                  <w:tr w:rsidR="00B571B8" w:rsidRPr="00134997" w:rsidTr="000C5175">
                    <w:trPr>
                      <w:trHeight w:val="963"/>
                    </w:trPr>
                    <w:tc>
                      <w:tcPr>
                        <w:tcW w:w="2552" w:type="dxa"/>
                      </w:tcPr>
                      <w:p w:rsidR="00B571B8" w:rsidRPr="00134997" w:rsidRDefault="00B571B8" w:rsidP="000C5175">
                        <w:pPr>
                          <w:pStyle w:val="aa"/>
                          <w:tabs>
                            <w:tab w:val="left" w:pos="0"/>
                          </w:tabs>
                          <w:ind w:left="0"/>
                          <w:jc w:val="center"/>
                          <w:rPr>
                            <w:rFonts w:ascii="Times New Roman" w:hAnsi="Times New Roman" w:cs="Times New Roman"/>
                            <w:sz w:val="24"/>
                            <w:szCs w:val="24"/>
                          </w:rPr>
                        </w:pP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Снижение </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Увеличение </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Не изменилось </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Затрудняюсь  ответить </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Итого</w:t>
                        </w:r>
                      </w:p>
                    </w:tc>
                  </w:tr>
                  <w:tr w:rsidR="00B571B8" w:rsidRPr="00134997" w:rsidTr="000C5175">
                    <w:tc>
                      <w:tcPr>
                        <w:tcW w:w="2552"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дошкольного образования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9,8</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35,3</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35,3</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rPr>
                      <w:trHeight w:val="226"/>
                    </w:trPr>
                    <w:tc>
                      <w:tcPr>
                        <w:tcW w:w="2552" w:type="dxa"/>
                      </w:tcPr>
                      <w:p w:rsidR="00B571B8" w:rsidRPr="00134997" w:rsidRDefault="00B571B8" w:rsidP="000C5175">
                        <w:pPr>
                          <w:pStyle w:val="aa"/>
                          <w:tabs>
                            <w:tab w:val="left" w:pos="0"/>
                          </w:tabs>
                          <w:ind w:left="0"/>
                          <w:rPr>
                            <w:rFonts w:ascii="Times New Roman" w:hAnsi="Times New Roman" w:cs="Times New Roman"/>
                            <w:sz w:val="24"/>
                            <w:szCs w:val="24"/>
                          </w:rPr>
                        </w:pPr>
                        <w:r w:rsidRPr="00134997">
                          <w:rPr>
                            <w:rFonts w:ascii="Times New Roman" w:hAnsi="Times New Roman" w:cs="Times New Roman"/>
                            <w:sz w:val="24"/>
                            <w:szCs w:val="24"/>
                          </w:rPr>
                          <w:t>Рынок услуг дополнительного образования детей</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19,6</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39,2</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 xml:space="preserve">Рынок услуг отдыха и </w:t>
                        </w:r>
                        <w:r w:rsidRPr="00134997">
                          <w:rPr>
                            <w:rFonts w:ascii="Times New Roman" w:hAnsi="Times New Roman" w:cs="Times New Roman"/>
                            <w:sz w:val="24"/>
                            <w:szCs w:val="24"/>
                          </w:rPr>
                          <w:lastRenderedPageBreak/>
                          <w:t>оздоровления.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lastRenderedPageBreak/>
                          <w:t>19,6</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41,2</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23,5</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lastRenderedPageBreak/>
                          <w:t>Рынок медицинских услуг</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33,3</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47,1</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психолого-педагогического сопровождения детей с ограниченными возможностями здоровья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9,9</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39,2</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43,1</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в сфере культуры</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5,9</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39,2</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45,1</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9,8</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bCs/>
                            <w:sz w:val="24"/>
                            <w:szCs w:val="24"/>
                          </w:rPr>
                          <w:t>Рынок услуг жилищно-коммунального хозяйства.</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29,4</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47,1</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15,7</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розничной торговли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2,0</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58,8</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31,4</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перевозки пассажиров наземным транспортом.</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56,9</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33,3</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5,9</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rPr>
                      <w:trHeight w:val="301"/>
                    </w:trPr>
                    <w:tc>
                      <w:tcPr>
                        <w:tcW w:w="2552"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услуг связи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47,1</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39,2</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9,8</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c>
                      <w:tcPr>
                        <w:tcW w:w="2552" w:type="dxa"/>
                      </w:tcPr>
                      <w:p w:rsidR="00B571B8" w:rsidRPr="00134997" w:rsidRDefault="00B571B8" w:rsidP="000C5175">
                        <w:pPr>
                          <w:pStyle w:val="aa"/>
                          <w:tabs>
                            <w:tab w:val="left" w:pos="0"/>
                          </w:tabs>
                          <w:ind w:left="0"/>
                          <w:rPr>
                            <w:rFonts w:ascii="Times New Roman" w:hAnsi="Times New Roman" w:cs="Times New Roman"/>
                            <w:sz w:val="24"/>
                            <w:szCs w:val="24"/>
                          </w:rPr>
                        </w:pPr>
                        <w:r w:rsidRPr="00134997">
                          <w:rPr>
                            <w:rFonts w:ascii="Times New Roman" w:hAnsi="Times New Roman" w:cs="Times New Roman"/>
                            <w:sz w:val="24"/>
                            <w:szCs w:val="24"/>
                          </w:rPr>
                          <w:t>Рынок услуг социального обслуживания населения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11,8</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17,6</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45,1</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25,5</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c>
                      <w:tcPr>
                        <w:tcW w:w="2552"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мяса и  мясной продукции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5,9</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47,1</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33,3</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13,7</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r w:rsidR="00B571B8" w:rsidRPr="00134997" w:rsidTr="000C5175">
                    <w:tc>
                      <w:tcPr>
                        <w:tcW w:w="2552" w:type="dxa"/>
                      </w:tcPr>
                      <w:p w:rsidR="00B571B8" w:rsidRPr="00134997" w:rsidRDefault="00B571B8" w:rsidP="000C5175">
                        <w:pPr>
                          <w:pStyle w:val="ConsPlusNormal"/>
                          <w:tabs>
                            <w:tab w:val="left" w:pos="0"/>
                          </w:tabs>
                          <w:rPr>
                            <w:rFonts w:ascii="Times New Roman" w:hAnsi="Times New Roman" w:cs="Times New Roman"/>
                            <w:sz w:val="24"/>
                            <w:szCs w:val="24"/>
                          </w:rPr>
                        </w:pPr>
                        <w:r w:rsidRPr="00134997">
                          <w:rPr>
                            <w:rFonts w:ascii="Times New Roman" w:hAnsi="Times New Roman" w:cs="Times New Roman"/>
                            <w:sz w:val="24"/>
                            <w:szCs w:val="24"/>
                          </w:rPr>
                          <w:t>Рынок электроэнергетики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45,2</w:t>
                        </w:r>
                      </w:p>
                    </w:tc>
                    <w:tc>
                      <w:tcPr>
                        <w:tcW w:w="131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39,2</w:t>
                        </w:r>
                      </w:p>
                    </w:tc>
                    <w:tc>
                      <w:tcPr>
                        <w:tcW w:w="1522"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7,8</w:t>
                        </w:r>
                      </w:p>
                    </w:tc>
                    <w:tc>
                      <w:tcPr>
                        <w:tcW w:w="993"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100,0</w:t>
                        </w:r>
                      </w:p>
                    </w:tc>
                  </w:tr>
                </w:tbl>
                <w:p w:rsidR="00B571B8" w:rsidRPr="00134997" w:rsidRDefault="00B571B8" w:rsidP="00B571B8">
                  <w:pPr>
                    <w:ind w:firstLine="567"/>
                    <w:jc w:val="both"/>
                    <w:rPr>
                      <w:rFonts w:ascii="Times New Roman" w:hAnsi="Times New Roman" w:cs="Times New Roman"/>
                      <w:sz w:val="28"/>
                      <w:szCs w:val="28"/>
                    </w:rPr>
                  </w:pP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Большинство респондентов, оценивая изменение уровня цен, отметило их увеличение за трехлетний период практически на всех рассматриваемых направлениях. Данную позицию высказал почти каждый третий опрашиваемый.</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 xml:space="preserve">По мнению большинства опрошенных цены не изменились на двух рынках – это рынок услуг ЖКХ и медицинских услуг (47,1%). </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На рынках услуг дошкольного образования, дополнительного образования детей, отдыха и оздоровления, и услуг психолого-педагогического сопровождения детей с ограниченными возможностями здоровья и социального обслуживания населения большое количество респондентов затруднились оценить уровень изменения цен. Максимальный показатель здесь составил 43,1%.</w:t>
                  </w: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r w:rsidRPr="00134997">
                    <w:rPr>
                      <w:rFonts w:ascii="Times New Roman" w:hAnsi="Times New Roman" w:cs="Times New Roman"/>
                      <w:sz w:val="24"/>
                      <w:szCs w:val="24"/>
                    </w:rPr>
                    <w:t>Таблица 9</w:t>
                  </w:r>
                </w:p>
                <w:p w:rsidR="00B571B8" w:rsidRPr="00134997" w:rsidRDefault="00B571B8" w:rsidP="00B571B8">
                  <w:pPr>
                    <w:jc w:val="center"/>
                    <w:rPr>
                      <w:rFonts w:ascii="Times New Roman" w:hAnsi="Times New Roman" w:cs="Times New Roman"/>
                    </w:rPr>
                  </w:pPr>
                  <w:r w:rsidRPr="00134997">
                    <w:rPr>
                      <w:rFonts w:ascii="Times New Roman" w:hAnsi="Times New Roman" w:cs="Times New Roman"/>
                    </w:rPr>
                    <w:t>Распределение ответов респондентов на вопрос:</w:t>
                  </w:r>
                </w:p>
                <w:p w:rsidR="00B571B8" w:rsidRPr="00134997" w:rsidRDefault="00B571B8" w:rsidP="00B571B8">
                  <w:pPr>
                    <w:jc w:val="center"/>
                    <w:rPr>
                      <w:rFonts w:ascii="Times New Roman" w:hAnsi="Times New Roman" w:cs="Times New Roman"/>
                    </w:rPr>
                  </w:pPr>
                  <w:r w:rsidRPr="00134997">
                    <w:rPr>
                      <w:rFonts w:ascii="Times New Roman" w:hAnsi="Times New Roman" w:cs="Times New Roman"/>
                    </w:rPr>
                    <w:t>«Укажите, как, по Вашему мнению, изменилось качество товаров и услуг на следующих рынках в Вашем районе (городе) в течение последних 3 лет»</w:t>
                  </w:r>
                </w:p>
                <w:p w:rsidR="00B571B8" w:rsidRPr="00134997" w:rsidRDefault="00B571B8" w:rsidP="00B571B8">
                  <w:pPr>
                    <w:jc w:val="center"/>
                    <w:rPr>
                      <w:rFonts w:ascii="Times New Roman" w:hAnsi="Times New Roman" w:cs="Times New Roman"/>
                    </w:rPr>
                  </w:pPr>
                </w:p>
                <w:p w:rsidR="00B571B8" w:rsidRPr="00134997" w:rsidRDefault="00B571B8" w:rsidP="00B571B8">
                  <w:pPr>
                    <w:jc w:val="center"/>
                    <w:rPr>
                      <w:rFonts w:ascii="Times New Roman" w:hAnsi="Times New Roman" w:cs="Times New Roman"/>
                    </w:rPr>
                  </w:pPr>
                </w:p>
                <w:tbl>
                  <w:tblPr>
                    <w:tblStyle w:val="ad"/>
                    <w:tblW w:w="9407" w:type="dxa"/>
                    <w:tblLayout w:type="fixed"/>
                    <w:tblLook w:val="04A0"/>
                  </w:tblPr>
                  <w:tblGrid>
                    <w:gridCol w:w="2552"/>
                    <w:gridCol w:w="1381"/>
                    <w:gridCol w:w="1454"/>
                    <w:gridCol w:w="1418"/>
                    <w:gridCol w:w="1609"/>
                    <w:gridCol w:w="993"/>
                  </w:tblGrid>
                  <w:tr w:rsidR="00B571B8" w:rsidRPr="00134997" w:rsidTr="000C5175">
                    <w:trPr>
                      <w:trHeight w:val="963"/>
                    </w:trPr>
                    <w:tc>
                      <w:tcPr>
                        <w:tcW w:w="2552" w:type="dxa"/>
                      </w:tcPr>
                      <w:p w:rsidR="00B571B8" w:rsidRPr="00134997" w:rsidRDefault="00B571B8" w:rsidP="000C5175">
                        <w:pPr>
                          <w:pStyle w:val="aa"/>
                          <w:tabs>
                            <w:tab w:val="left" w:pos="0"/>
                          </w:tabs>
                          <w:ind w:left="0"/>
                          <w:jc w:val="center"/>
                          <w:rPr>
                            <w:rFonts w:ascii="Times New Roman" w:hAnsi="Times New Roman" w:cs="Times New Roman"/>
                          </w:rPr>
                        </w:pPr>
                      </w:p>
                    </w:tc>
                    <w:tc>
                      <w:tcPr>
                        <w:tcW w:w="1381"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Снижение </w:t>
                        </w:r>
                      </w:p>
                    </w:tc>
                    <w:tc>
                      <w:tcPr>
                        <w:tcW w:w="1454"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Увеличение </w:t>
                        </w:r>
                      </w:p>
                    </w:tc>
                    <w:tc>
                      <w:tcPr>
                        <w:tcW w:w="1418"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Не изменилось </w:t>
                        </w:r>
                      </w:p>
                    </w:tc>
                    <w:tc>
                      <w:tcPr>
                        <w:tcW w:w="1609" w:type="dxa"/>
                      </w:tcPr>
                      <w:p w:rsidR="00B571B8" w:rsidRPr="00134997" w:rsidRDefault="00B571B8" w:rsidP="000C5175">
                        <w:pPr>
                          <w:pStyle w:val="aa"/>
                          <w:tabs>
                            <w:tab w:val="left" w:pos="0"/>
                          </w:tabs>
                          <w:ind w:left="0"/>
                          <w:jc w:val="center"/>
                          <w:rPr>
                            <w:rFonts w:ascii="Times New Roman" w:hAnsi="Times New Roman" w:cs="Times New Roman"/>
                            <w:sz w:val="24"/>
                            <w:szCs w:val="24"/>
                          </w:rPr>
                        </w:pPr>
                        <w:r w:rsidRPr="00134997">
                          <w:rPr>
                            <w:rFonts w:ascii="Times New Roman" w:hAnsi="Times New Roman" w:cs="Times New Roman"/>
                            <w:sz w:val="24"/>
                            <w:szCs w:val="24"/>
                          </w:rPr>
                          <w:t xml:space="preserve">Затрудняюсь  ответить </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Итого</w:t>
                        </w:r>
                      </w:p>
                    </w:tc>
                  </w:tr>
                  <w:tr w:rsidR="00B571B8" w:rsidRPr="00134997" w:rsidTr="000C5175">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дошкольного образования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49,0</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aa"/>
                          <w:tabs>
                            <w:tab w:val="left" w:pos="0"/>
                          </w:tabs>
                          <w:ind w:left="0"/>
                          <w:rPr>
                            <w:rFonts w:ascii="Times New Roman" w:hAnsi="Times New Roman" w:cs="Times New Roman"/>
                          </w:rPr>
                        </w:pPr>
                        <w:r w:rsidRPr="00134997">
                          <w:rPr>
                            <w:rFonts w:ascii="Times New Roman" w:hAnsi="Times New Roman" w:cs="Times New Roman"/>
                          </w:rPr>
                          <w:t>Рынок услуг дополнительного образования детей</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41,2</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25,5</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отдыха и оздоровления.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19,6</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43,1</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25,5</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медицинских услуг</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51,0</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психолого-педагогического сопровождения детей с ограниченными возможностями здоровья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43,1</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39,2</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в сфере культуры</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27,5</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51,0</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bCs/>
                            <w:sz w:val="22"/>
                            <w:szCs w:val="22"/>
                          </w:rPr>
                          <w:t>Рынок услуг жилищно-коммунального хозяйства.</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45,1</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розничной торговли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39,2</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41,2</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перевозки пассажиров наземным транспортом.</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29,4</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47,1</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301"/>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связи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5,9</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39,2</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43,1</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c>
                      <w:tcPr>
                        <w:tcW w:w="2552" w:type="dxa"/>
                      </w:tcPr>
                      <w:p w:rsidR="00B571B8" w:rsidRPr="00134997" w:rsidRDefault="00B571B8" w:rsidP="000C5175">
                        <w:pPr>
                          <w:pStyle w:val="aa"/>
                          <w:tabs>
                            <w:tab w:val="left" w:pos="0"/>
                          </w:tabs>
                          <w:ind w:left="0"/>
                          <w:rPr>
                            <w:rFonts w:ascii="Times New Roman" w:hAnsi="Times New Roman" w:cs="Times New Roman"/>
                          </w:rPr>
                        </w:pPr>
                        <w:r w:rsidRPr="00134997">
                          <w:rPr>
                            <w:rFonts w:ascii="Times New Roman" w:hAnsi="Times New Roman" w:cs="Times New Roman"/>
                          </w:rPr>
                          <w:t>Рынок услуг социального обслуживания населения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49,0</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27,5</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мяса и  мясной продукции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5,9</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29,4</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51,0</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электроэнергетики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418"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54,9</w:t>
                        </w:r>
                      </w:p>
                    </w:tc>
                    <w:tc>
                      <w:tcPr>
                        <w:tcW w:w="1609"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bl>
                <w:p w:rsidR="00B571B8" w:rsidRPr="00134997" w:rsidRDefault="00B571B8" w:rsidP="00B571B8">
                  <w:pPr>
                    <w:jc w:val="both"/>
                    <w:rPr>
                      <w:rFonts w:ascii="Times New Roman" w:hAnsi="Times New Roman" w:cs="Times New Roman"/>
                      <w:bCs/>
                      <w:sz w:val="24"/>
                      <w:szCs w:val="24"/>
                    </w:rPr>
                  </w:pPr>
                </w:p>
                <w:p w:rsidR="00B571B8" w:rsidRPr="00134997" w:rsidRDefault="00B571B8" w:rsidP="00B571B8">
                  <w:pPr>
                    <w:ind w:firstLine="709"/>
                    <w:jc w:val="both"/>
                    <w:rPr>
                      <w:rFonts w:ascii="Times New Roman" w:hAnsi="Times New Roman" w:cs="Times New Roman"/>
                      <w:sz w:val="24"/>
                      <w:szCs w:val="24"/>
                    </w:rPr>
                  </w:pPr>
                  <w:r w:rsidRPr="00134997">
                    <w:rPr>
                      <w:rFonts w:ascii="Times New Roman" w:hAnsi="Times New Roman" w:cs="Times New Roman"/>
                      <w:sz w:val="24"/>
                      <w:szCs w:val="24"/>
                    </w:rPr>
                    <w:t>При ответе на данный вопрос респондентов придерживается ответа о неизменности качества предлагаемых товаров и услуг на большинстве рынков, среди которых:</w:t>
                  </w:r>
                </w:p>
                <w:p w:rsidR="00B571B8" w:rsidRPr="00134997" w:rsidRDefault="00B571B8" w:rsidP="00B571B8">
                  <w:pPr>
                    <w:ind w:firstLine="709"/>
                    <w:jc w:val="both"/>
                    <w:rPr>
                      <w:rFonts w:ascii="Times New Roman" w:hAnsi="Times New Roman" w:cs="Times New Roman"/>
                      <w:sz w:val="24"/>
                      <w:szCs w:val="24"/>
                    </w:rPr>
                  </w:pPr>
                  <w:r w:rsidRPr="00134997">
                    <w:rPr>
                      <w:rFonts w:ascii="Times New Roman" w:hAnsi="Times New Roman" w:cs="Times New Roman"/>
                      <w:sz w:val="24"/>
                      <w:szCs w:val="24"/>
                    </w:rPr>
                    <w:t>Рынок услуг дошкольного образования,</w:t>
                  </w:r>
                </w:p>
                <w:p w:rsidR="00B571B8" w:rsidRPr="00134997" w:rsidRDefault="00B571B8" w:rsidP="00B571B8">
                  <w:pPr>
                    <w:ind w:firstLine="709"/>
                    <w:jc w:val="both"/>
                    <w:rPr>
                      <w:rFonts w:ascii="Times New Roman" w:hAnsi="Times New Roman" w:cs="Times New Roman"/>
                      <w:sz w:val="24"/>
                      <w:szCs w:val="24"/>
                    </w:rPr>
                  </w:pPr>
                  <w:r w:rsidRPr="00134997">
                    <w:rPr>
                      <w:rFonts w:ascii="Times New Roman" w:hAnsi="Times New Roman" w:cs="Times New Roman"/>
                      <w:sz w:val="24"/>
                      <w:szCs w:val="24"/>
                    </w:rPr>
                    <w:t>Рынок медицинских услуг,</w:t>
                  </w:r>
                </w:p>
                <w:p w:rsidR="00B571B8" w:rsidRPr="00134997" w:rsidRDefault="00B571B8" w:rsidP="00B571B8">
                  <w:pPr>
                    <w:pStyle w:val="ConsPlusNormal"/>
                    <w:tabs>
                      <w:tab w:val="left" w:pos="0"/>
                    </w:tabs>
                    <w:ind w:firstLine="709"/>
                    <w:jc w:val="both"/>
                    <w:rPr>
                      <w:rFonts w:ascii="Times New Roman" w:hAnsi="Times New Roman" w:cs="Times New Roman"/>
                      <w:sz w:val="24"/>
                      <w:szCs w:val="24"/>
                    </w:rPr>
                  </w:pPr>
                  <w:r w:rsidRPr="00134997">
                    <w:rPr>
                      <w:rFonts w:ascii="Times New Roman" w:hAnsi="Times New Roman" w:cs="Times New Roman"/>
                      <w:sz w:val="24"/>
                      <w:szCs w:val="24"/>
                    </w:rPr>
                    <w:t>Рынок услуг в сфере культуры</w:t>
                  </w:r>
                </w:p>
                <w:p w:rsidR="00B571B8" w:rsidRPr="00134997" w:rsidRDefault="00B571B8" w:rsidP="00B571B8">
                  <w:pPr>
                    <w:ind w:firstLine="709"/>
                    <w:jc w:val="both"/>
                    <w:rPr>
                      <w:rFonts w:ascii="Times New Roman" w:hAnsi="Times New Roman" w:cs="Times New Roman"/>
                      <w:sz w:val="24"/>
                      <w:szCs w:val="24"/>
                    </w:rPr>
                  </w:pPr>
                  <w:r w:rsidRPr="00134997">
                    <w:rPr>
                      <w:rFonts w:ascii="Times New Roman" w:hAnsi="Times New Roman" w:cs="Times New Roman"/>
                      <w:sz w:val="24"/>
                      <w:szCs w:val="24"/>
                    </w:rPr>
                    <w:t>рынок услуг жилищно-коммунального хозяйства,</w:t>
                  </w:r>
                </w:p>
                <w:p w:rsidR="00B571B8" w:rsidRPr="00134997" w:rsidRDefault="00B571B8" w:rsidP="00B571B8">
                  <w:pPr>
                    <w:ind w:firstLine="709"/>
                    <w:jc w:val="both"/>
                    <w:rPr>
                      <w:rFonts w:ascii="Times New Roman" w:hAnsi="Times New Roman" w:cs="Times New Roman"/>
                      <w:sz w:val="24"/>
                      <w:szCs w:val="24"/>
                    </w:rPr>
                  </w:pPr>
                  <w:r w:rsidRPr="00134997">
                    <w:rPr>
                      <w:rFonts w:ascii="Times New Roman" w:hAnsi="Times New Roman" w:cs="Times New Roman"/>
                      <w:sz w:val="24"/>
                      <w:szCs w:val="24"/>
                    </w:rPr>
                    <w:t>рынок услуг перевозки пассажиров наземным транспортом,</w:t>
                  </w:r>
                </w:p>
                <w:p w:rsidR="00B571B8" w:rsidRPr="00134997" w:rsidRDefault="00B571B8" w:rsidP="00B571B8">
                  <w:pPr>
                    <w:ind w:firstLine="709"/>
                    <w:jc w:val="both"/>
                    <w:rPr>
                      <w:rFonts w:ascii="Times New Roman" w:hAnsi="Times New Roman" w:cs="Times New Roman"/>
                      <w:sz w:val="24"/>
                      <w:szCs w:val="24"/>
                    </w:rPr>
                  </w:pPr>
                  <w:r w:rsidRPr="00134997">
                    <w:rPr>
                      <w:rFonts w:ascii="Times New Roman" w:hAnsi="Times New Roman" w:cs="Times New Roman"/>
                      <w:sz w:val="24"/>
                      <w:szCs w:val="24"/>
                    </w:rPr>
                    <w:t>Рынок услуг социального обслуживания населения</w:t>
                  </w:r>
                </w:p>
                <w:p w:rsidR="00B571B8" w:rsidRPr="00134997" w:rsidRDefault="00B571B8" w:rsidP="00B571B8">
                  <w:pPr>
                    <w:ind w:firstLine="709"/>
                    <w:jc w:val="both"/>
                    <w:rPr>
                      <w:rFonts w:ascii="Times New Roman" w:hAnsi="Times New Roman" w:cs="Times New Roman"/>
                      <w:sz w:val="24"/>
                      <w:szCs w:val="24"/>
                    </w:rPr>
                  </w:pPr>
                  <w:r w:rsidRPr="00134997">
                    <w:rPr>
                      <w:rFonts w:ascii="Times New Roman" w:hAnsi="Times New Roman" w:cs="Times New Roman"/>
                      <w:sz w:val="24"/>
                      <w:szCs w:val="24"/>
                    </w:rPr>
                    <w:t xml:space="preserve">рынок мяса и мясной продукции, </w:t>
                  </w:r>
                </w:p>
                <w:p w:rsidR="00B571B8" w:rsidRPr="00134997" w:rsidRDefault="00B571B8" w:rsidP="00B571B8">
                  <w:pPr>
                    <w:ind w:firstLine="709"/>
                    <w:jc w:val="both"/>
                    <w:rPr>
                      <w:rFonts w:ascii="Times New Roman" w:hAnsi="Times New Roman" w:cs="Times New Roman"/>
                      <w:sz w:val="24"/>
                      <w:szCs w:val="24"/>
                    </w:rPr>
                  </w:pPr>
                  <w:r w:rsidRPr="00134997">
                    <w:rPr>
                      <w:rFonts w:ascii="Times New Roman" w:hAnsi="Times New Roman" w:cs="Times New Roman"/>
                      <w:sz w:val="24"/>
                      <w:szCs w:val="24"/>
                    </w:rPr>
                    <w:t>рынок электроэнергетики.</w:t>
                  </w:r>
                </w:p>
                <w:p w:rsidR="00B571B8" w:rsidRPr="00134997" w:rsidRDefault="00B571B8" w:rsidP="00B571B8">
                  <w:pPr>
                    <w:ind w:firstLine="709"/>
                    <w:jc w:val="both"/>
                    <w:rPr>
                      <w:rFonts w:ascii="Times New Roman" w:hAnsi="Times New Roman" w:cs="Times New Roman"/>
                      <w:sz w:val="24"/>
                      <w:szCs w:val="24"/>
                    </w:rPr>
                  </w:pPr>
                  <w:r w:rsidRPr="00134997">
                    <w:rPr>
                      <w:rFonts w:ascii="Times New Roman" w:hAnsi="Times New Roman" w:cs="Times New Roman"/>
                      <w:sz w:val="24"/>
                      <w:szCs w:val="24"/>
                    </w:rPr>
                    <w:t>Соответствующие варианты ответа выбраны более чем 45% опрашиваемых.</w:t>
                  </w:r>
                </w:p>
                <w:p w:rsidR="00B571B8" w:rsidRPr="00134997" w:rsidRDefault="00B571B8" w:rsidP="00B571B8">
                  <w:pPr>
                    <w:ind w:firstLine="709"/>
                    <w:jc w:val="both"/>
                    <w:rPr>
                      <w:rFonts w:ascii="Times New Roman" w:hAnsi="Times New Roman" w:cs="Times New Roman"/>
                      <w:sz w:val="24"/>
                      <w:szCs w:val="24"/>
                    </w:rPr>
                  </w:pPr>
                  <w:r w:rsidRPr="00134997">
                    <w:rPr>
                      <w:rFonts w:ascii="Times New Roman" w:hAnsi="Times New Roman" w:cs="Times New Roman"/>
                      <w:sz w:val="24"/>
                      <w:szCs w:val="24"/>
                    </w:rPr>
                    <w:t xml:space="preserve">По многим направлениям наибольшее число респондентов выбрало вариант «Затрудняюсь ответить». При этом наибольшая доля таких ответов в очередной раз пришлась </w:t>
                  </w:r>
                  <w:r w:rsidRPr="00134997">
                    <w:rPr>
                      <w:rFonts w:ascii="Times New Roman" w:hAnsi="Times New Roman" w:cs="Times New Roman"/>
                      <w:sz w:val="24"/>
                      <w:szCs w:val="24"/>
                    </w:rPr>
                    <w:lastRenderedPageBreak/>
                    <w:t xml:space="preserve">на рынки услуг дополнительного образования детей, отдыха и оздоровления, услуг психолого-педагогического сопровождения детей с ограниченными возможностями здоровья, услуг ЖКХ и социального обслуживания населения. </w:t>
                  </w:r>
                </w:p>
                <w:p w:rsidR="00B571B8" w:rsidRPr="00134997" w:rsidRDefault="00B571B8" w:rsidP="00B568C8">
                  <w:pPr>
                    <w:ind w:firstLine="709"/>
                    <w:jc w:val="both"/>
                    <w:rPr>
                      <w:rFonts w:ascii="Times New Roman" w:hAnsi="Times New Roman" w:cs="Times New Roman"/>
                      <w:sz w:val="24"/>
                      <w:szCs w:val="24"/>
                    </w:rPr>
                  </w:pPr>
                  <w:r w:rsidRPr="00134997">
                    <w:rPr>
                      <w:rFonts w:ascii="Times New Roman" w:hAnsi="Times New Roman" w:cs="Times New Roman"/>
                      <w:sz w:val="24"/>
                      <w:szCs w:val="24"/>
                    </w:rPr>
                    <w:t xml:space="preserve">Следует отметить, что снижение качества предоставляемых товаров и услуг отмечается на рынке электроэнергетики (17,6%). </w:t>
                  </w: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r w:rsidRPr="00134997">
                    <w:rPr>
                      <w:rFonts w:ascii="Times New Roman" w:hAnsi="Times New Roman" w:cs="Times New Roman"/>
                      <w:sz w:val="24"/>
                      <w:szCs w:val="24"/>
                    </w:rPr>
                    <w:t>Таблица 10</w:t>
                  </w:r>
                </w:p>
                <w:p w:rsidR="00B571B8" w:rsidRPr="00134997" w:rsidRDefault="00B571B8" w:rsidP="00B571B8">
                  <w:pPr>
                    <w:ind w:firstLine="567"/>
                    <w:jc w:val="center"/>
                    <w:rPr>
                      <w:rFonts w:ascii="Times New Roman" w:hAnsi="Times New Roman" w:cs="Times New Roman"/>
                    </w:rPr>
                  </w:pPr>
                  <w:r w:rsidRPr="00134997">
                    <w:rPr>
                      <w:rFonts w:ascii="Times New Roman" w:hAnsi="Times New Roman" w:cs="Times New Roman"/>
                    </w:rPr>
                    <w:t>Распределение ответов респондентов на вопрос:</w:t>
                  </w:r>
                </w:p>
                <w:p w:rsidR="00B571B8" w:rsidRPr="00134997" w:rsidRDefault="00B571B8" w:rsidP="00B571B8">
                  <w:pPr>
                    <w:ind w:firstLine="567"/>
                    <w:jc w:val="center"/>
                    <w:rPr>
                      <w:rFonts w:ascii="Times New Roman" w:hAnsi="Times New Roman" w:cs="Times New Roman"/>
                    </w:rPr>
                  </w:pPr>
                  <w:r w:rsidRPr="00134997">
                    <w:rPr>
                      <w:rFonts w:ascii="Times New Roman" w:hAnsi="Times New Roman" w:cs="Times New Roman"/>
                    </w:rPr>
                    <w:t>«Укажите, как, по Вашему мнению, изменилась возможность выбора товаров и услуг на следующих рынках в Вашем районе (городе) в течение последних 3 лет»</w:t>
                  </w:r>
                </w:p>
                <w:p w:rsidR="00B571B8" w:rsidRPr="00134997" w:rsidRDefault="00B571B8" w:rsidP="00B571B8">
                  <w:pPr>
                    <w:ind w:firstLine="567"/>
                    <w:jc w:val="center"/>
                    <w:rPr>
                      <w:rFonts w:ascii="Times New Roman" w:hAnsi="Times New Roman" w:cs="Times New Roman"/>
                    </w:rPr>
                  </w:pPr>
                </w:p>
                <w:p w:rsidR="00B571B8" w:rsidRPr="00134997" w:rsidRDefault="00B571B8" w:rsidP="00B571B8">
                  <w:pPr>
                    <w:ind w:firstLine="567"/>
                    <w:jc w:val="center"/>
                    <w:rPr>
                      <w:rFonts w:ascii="Times New Roman" w:hAnsi="Times New Roman" w:cs="Times New Roman"/>
                    </w:rPr>
                  </w:pPr>
                </w:p>
                <w:tbl>
                  <w:tblPr>
                    <w:tblStyle w:val="ad"/>
                    <w:tblW w:w="9357" w:type="dxa"/>
                    <w:tblInd w:w="250" w:type="dxa"/>
                    <w:tblLayout w:type="fixed"/>
                    <w:tblLook w:val="04A0"/>
                  </w:tblPr>
                  <w:tblGrid>
                    <w:gridCol w:w="2552"/>
                    <w:gridCol w:w="1381"/>
                    <w:gridCol w:w="1454"/>
                    <w:gridCol w:w="1455"/>
                    <w:gridCol w:w="1522"/>
                    <w:gridCol w:w="993"/>
                  </w:tblGrid>
                  <w:tr w:rsidR="00B571B8" w:rsidRPr="00134997" w:rsidTr="000C5175">
                    <w:trPr>
                      <w:trHeight w:val="963"/>
                    </w:trPr>
                    <w:tc>
                      <w:tcPr>
                        <w:tcW w:w="2552" w:type="dxa"/>
                      </w:tcPr>
                      <w:p w:rsidR="00B571B8" w:rsidRPr="00134997" w:rsidRDefault="00B571B8" w:rsidP="000C5175">
                        <w:pPr>
                          <w:pStyle w:val="aa"/>
                          <w:tabs>
                            <w:tab w:val="left" w:pos="0"/>
                          </w:tabs>
                          <w:ind w:left="0"/>
                          <w:jc w:val="center"/>
                          <w:rPr>
                            <w:rFonts w:ascii="Times New Roman" w:hAnsi="Times New Roman" w:cs="Times New Roman"/>
                          </w:rPr>
                        </w:pP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 xml:space="preserve">Снижение </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 xml:space="preserve">Увеличение </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 xml:space="preserve">Не изменилось </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 xml:space="preserve">Затрудняюсь  ответить </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Итого</w:t>
                        </w:r>
                      </w:p>
                    </w:tc>
                  </w:tr>
                  <w:tr w:rsidR="00B571B8" w:rsidRPr="00134997" w:rsidTr="000C5175">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дошкольного образования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5,9</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23,5</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49,0</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21,6</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aa"/>
                          <w:tabs>
                            <w:tab w:val="left" w:pos="0"/>
                          </w:tabs>
                          <w:ind w:left="0"/>
                          <w:rPr>
                            <w:rFonts w:ascii="Times New Roman" w:hAnsi="Times New Roman" w:cs="Times New Roman"/>
                          </w:rPr>
                        </w:pPr>
                        <w:r w:rsidRPr="00134997">
                          <w:rPr>
                            <w:rFonts w:ascii="Times New Roman" w:hAnsi="Times New Roman" w:cs="Times New Roman"/>
                          </w:rPr>
                          <w:t>Рынок услуг дополнительного образования детей</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51,0</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25,5</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отдыха и оздоровления.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13,7</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49,0</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29,5</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медицинских услуг</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3,9</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54,9</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25,5</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психолого-педагогического сопровождения детей с ограниченными возможностями здоровья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3,9</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5,9</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45,1</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45,1</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в сфере культуры</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27,5</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47,1</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bCs/>
                            <w:sz w:val="22"/>
                            <w:szCs w:val="22"/>
                          </w:rPr>
                          <w:t>Рынок услуг жилищно-коммунального хозяйства.</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54,9</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25,5</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розничной торговли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2,0</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52,9</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37,3</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226"/>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перевозки пассажиров наземным транспортом.</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3,9</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39,2</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45,1</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11,8</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rPr>
                      <w:trHeight w:val="301"/>
                    </w:trPr>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услуг связи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2,0</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52,9</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35,3</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c>
                      <w:tcPr>
                        <w:tcW w:w="2552" w:type="dxa"/>
                      </w:tcPr>
                      <w:p w:rsidR="00B571B8" w:rsidRPr="00134997" w:rsidRDefault="00B571B8" w:rsidP="000C5175">
                        <w:pPr>
                          <w:pStyle w:val="aa"/>
                          <w:tabs>
                            <w:tab w:val="left" w:pos="0"/>
                          </w:tabs>
                          <w:ind w:left="0"/>
                          <w:rPr>
                            <w:rFonts w:ascii="Times New Roman" w:hAnsi="Times New Roman" w:cs="Times New Roman"/>
                          </w:rPr>
                        </w:pPr>
                        <w:r w:rsidRPr="00134997">
                          <w:rPr>
                            <w:rFonts w:ascii="Times New Roman" w:hAnsi="Times New Roman" w:cs="Times New Roman"/>
                          </w:rPr>
                          <w:t>Рынок услуг социального обслуживания населения</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9,8</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52,9</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29,5</w:t>
                        </w:r>
                      </w:p>
                      <w:p w:rsidR="00B571B8" w:rsidRPr="00134997" w:rsidRDefault="00B571B8" w:rsidP="000C5175">
                        <w:pPr>
                          <w:pStyle w:val="aa"/>
                          <w:tabs>
                            <w:tab w:val="left" w:pos="0"/>
                          </w:tabs>
                          <w:ind w:left="0"/>
                          <w:jc w:val="center"/>
                          <w:rPr>
                            <w:rFonts w:ascii="Times New Roman" w:hAnsi="Times New Roman" w:cs="Times New Roman"/>
                          </w:rPr>
                        </w:pP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мяса и  мясной продукции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35,3</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41,2</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15,7</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r w:rsidR="00B571B8" w:rsidRPr="00134997" w:rsidTr="000C5175">
                    <w:tc>
                      <w:tcPr>
                        <w:tcW w:w="2552" w:type="dxa"/>
                      </w:tcPr>
                      <w:p w:rsidR="00B571B8" w:rsidRPr="00134997" w:rsidRDefault="00B571B8" w:rsidP="000C5175">
                        <w:pPr>
                          <w:pStyle w:val="ConsPlusNormal"/>
                          <w:tabs>
                            <w:tab w:val="left" w:pos="0"/>
                          </w:tabs>
                          <w:rPr>
                            <w:rFonts w:ascii="Times New Roman" w:hAnsi="Times New Roman" w:cs="Times New Roman"/>
                            <w:sz w:val="22"/>
                            <w:szCs w:val="22"/>
                          </w:rPr>
                        </w:pPr>
                        <w:r w:rsidRPr="00134997">
                          <w:rPr>
                            <w:rFonts w:ascii="Times New Roman" w:hAnsi="Times New Roman" w:cs="Times New Roman"/>
                            <w:sz w:val="22"/>
                            <w:szCs w:val="22"/>
                          </w:rPr>
                          <w:t>Рынок электроэнергетики</w:t>
                        </w:r>
                      </w:p>
                    </w:tc>
                    <w:tc>
                      <w:tcPr>
                        <w:tcW w:w="1381"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7,8</w:t>
                        </w:r>
                      </w:p>
                    </w:tc>
                    <w:tc>
                      <w:tcPr>
                        <w:tcW w:w="1454"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17,6</w:t>
                        </w:r>
                      </w:p>
                    </w:tc>
                    <w:tc>
                      <w:tcPr>
                        <w:tcW w:w="1455"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58,8</w:t>
                        </w:r>
                      </w:p>
                    </w:tc>
                    <w:tc>
                      <w:tcPr>
                        <w:tcW w:w="1522"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15,8</w:t>
                        </w:r>
                      </w:p>
                    </w:tc>
                    <w:tc>
                      <w:tcPr>
                        <w:tcW w:w="993" w:type="dxa"/>
                      </w:tcPr>
                      <w:p w:rsidR="00B571B8" w:rsidRPr="00134997" w:rsidRDefault="00B571B8" w:rsidP="000C5175">
                        <w:pPr>
                          <w:pStyle w:val="aa"/>
                          <w:tabs>
                            <w:tab w:val="left" w:pos="0"/>
                          </w:tabs>
                          <w:ind w:left="0"/>
                          <w:jc w:val="center"/>
                          <w:rPr>
                            <w:rFonts w:ascii="Times New Roman" w:hAnsi="Times New Roman" w:cs="Times New Roman"/>
                          </w:rPr>
                        </w:pPr>
                        <w:r w:rsidRPr="00134997">
                          <w:rPr>
                            <w:rFonts w:ascii="Times New Roman" w:hAnsi="Times New Roman" w:cs="Times New Roman"/>
                          </w:rPr>
                          <w:t>100,0</w:t>
                        </w:r>
                      </w:p>
                    </w:tc>
                  </w:tr>
                </w:tbl>
                <w:p w:rsidR="00B571B8" w:rsidRPr="00134997" w:rsidRDefault="00B571B8" w:rsidP="00B571B8">
                  <w:pPr>
                    <w:jc w:val="both"/>
                    <w:rPr>
                      <w:rFonts w:ascii="Times New Roman" w:hAnsi="Times New Roman" w:cs="Times New Roman"/>
                      <w:bCs/>
                      <w:sz w:val="24"/>
                      <w:szCs w:val="24"/>
                    </w:rPr>
                  </w:pP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 xml:space="preserve">Анализируя ответы респондентов об изменении возможности выбора услуг на приоритетных и социально значимых рынках можно сделать вывод, что практически каждый </w:t>
                  </w:r>
                  <w:r w:rsidRPr="00134997">
                    <w:rPr>
                      <w:rFonts w:ascii="Times New Roman" w:hAnsi="Times New Roman" w:cs="Times New Roman"/>
                      <w:sz w:val="24"/>
                      <w:szCs w:val="24"/>
                    </w:rPr>
                    <w:lastRenderedPageBreak/>
                    <w:t>2 респондент считает, что возможность выбора услуг не изменилась на всех рынках.</w:t>
                  </w:r>
                </w:p>
                <w:p w:rsidR="00B571B8" w:rsidRPr="00134997" w:rsidRDefault="00B571B8" w:rsidP="00B571B8">
                  <w:pPr>
                    <w:ind w:firstLine="567"/>
                    <w:jc w:val="both"/>
                    <w:rPr>
                      <w:rFonts w:ascii="Times New Roman" w:hAnsi="Times New Roman" w:cs="Times New Roman"/>
                      <w:color w:val="FF0000"/>
                      <w:sz w:val="24"/>
                      <w:szCs w:val="24"/>
                    </w:rPr>
                  </w:pPr>
                  <w:r w:rsidRPr="00134997">
                    <w:rPr>
                      <w:rFonts w:ascii="Times New Roman" w:hAnsi="Times New Roman" w:cs="Times New Roman"/>
                      <w:sz w:val="24"/>
                      <w:szCs w:val="24"/>
                    </w:rPr>
                    <w:t>Вместе с тем следует отметить значительное количество респондентов, затруднившихся с выбором ответа на данный вопрос. На ряде рынков (рынок услуг дополнительного образования, рынок услуг детского отдыха и оздоровления,  рынок услуг психолого-педагогического сопровождения детей с ограниченными возможностями здоровья, рынок услуг ЖКХ, рынок услуг социального обслуживания населения) доля таких респондентов составила более 25%.</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Ответы о снижении возможности выбора услуг в данной категории занимают незначительную долю.</w:t>
                  </w: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r w:rsidRPr="00134997">
                    <w:rPr>
                      <w:rFonts w:ascii="Times New Roman" w:hAnsi="Times New Roman" w:cs="Times New Roman"/>
                      <w:sz w:val="24"/>
                      <w:szCs w:val="24"/>
                    </w:rPr>
                    <w:t>Таблица 11</w:t>
                  </w:r>
                </w:p>
                <w:p w:rsidR="00B571B8" w:rsidRPr="00134997" w:rsidRDefault="00B571B8" w:rsidP="00B571B8">
                  <w:pPr>
                    <w:pStyle w:val="af2"/>
                    <w:spacing w:after="0"/>
                    <w:jc w:val="center"/>
                    <w:rPr>
                      <w:rFonts w:ascii="Times New Roman" w:hAnsi="Times New Roman"/>
                      <w:b w:val="0"/>
                      <w:color w:val="auto"/>
                      <w:sz w:val="24"/>
                      <w:szCs w:val="24"/>
                    </w:rPr>
                  </w:pPr>
                  <w:r w:rsidRPr="00134997">
                    <w:rPr>
                      <w:rFonts w:ascii="Times New Roman" w:hAnsi="Times New Roman"/>
                      <w:b w:val="0"/>
                      <w:color w:val="auto"/>
                      <w:sz w:val="24"/>
                      <w:szCs w:val="24"/>
                    </w:rPr>
                    <w:t>Распределение ответов респондентов на вопрос:</w:t>
                  </w:r>
                </w:p>
                <w:p w:rsidR="00B571B8" w:rsidRPr="00134997" w:rsidRDefault="00B571B8" w:rsidP="00B571B8">
                  <w:pPr>
                    <w:pStyle w:val="af2"/>
                    <w:spacing w:after="0"/>
                    <w:jc w:val="center"/>
                    <w:rPr>
                      <w:rFonts w:ascii="Times New Roman" w:hAnsi="Times New Roman"/>
                      <w:b w:val="0"/>
                      <w:color w:val="auto"/>
                      <w:sz w:val="24"/>
                      <w:szCs w:val="24"/>
                    </w:rPr>
                  </w:pPr>
                  <w:r w:rsidRPr="00134997">
                    <w:rPr>
                      <w:rFonts w:ascii="Times New Roman" w:hAnsi="Times New Roman"/>
                      <w:b w:val="0"/>
                      <w:color w:val="auto"/>
                      <w:sz w:val="24"/>
                      <w:szCs w:val="24"/>
                    </w:rPr>
                    <w:t>«Насколько Вы уровнем доступности, понятности и получения официальной информации о состоянии конкурентной среды и деятельности по содействию развитию конкуренции в регионе, размещаемой в открытом доступе?»</w:t>
                  </w:r>
                </w:p>
                <w:p w:rsidR="00B571B8" w:rsidRPr="00134997" w:rsidRDefault="00B571B8" w:rsidP="00B571B8">
                  <w:pPr>
                    <w:pStyle w:val="ConsPlusNormal"/>
                    <w:tabs>
                      <w:tab w:val="left" w:pos="0"/>
                    </w:tabs>
                    <w:spacing w:line="276" w:lineRule="auto"/>
                    <w:ind w:firstLine="851"/>
                    <w:jc w:val="right"/>
                    <w:rPr>
                      <w:rFonts w:ascii="Times New Roman" w:hAnsi="Times New Roman" w:cs="Times New Roman"/>
                      <w:sz w:val="24"/>
                      <w:szCs w:val="24"/>
                    </w:rPr>
                  </w:pPr>
                </w:p>
                <w:tbl>
                  <w:tblPr>
                    <w:tblStyle w:val="ad"/>
                    <w:tblW w:w="0" w:type="auto"/>
                    <w:tblLayout w:type="fixed"/>
                    <w:tblLook w:val="04A0"/>
                  </w:tblPr>
                  <w:tblGrid>
                    <w:gridCol w:w="4253"/>
                    <w:gridCol w:w="992"/>
                    <w:gridCol w:w="1134"/>
                    <w:gridCol w:w="1134"/>
                    <w:gridCol w:w="993"/>
                    <w:gridCol w:w="1099"/>
                  </w:tblGrid>
                  <w:tr w:rsidR="00B571B8" w:rsidRPr="00134997" w:rsidTr="000C5175">
                    <w:trPr>
                      <w:cantSplit/>
                      <w:trHeight w:val="2140"/>
                    </w:trPr>
                    <w:tc>
                      <w:tcPr>
                        <w:tcW w:w="4253" w:type="dxa"/>
                      </w:tcPr>
                      <w:p w:rsidR="00B571B8" w:rsidRPr="00134997" w:rsidRDefault="00B571B8" w:rsidP="000C5175">
                        <w:pPr>
                          <w:pStyle w:val="aa"/>
                          <w:tabs>
                            <w:tab w:val="left" w:pos="0"/>
                            <w:tab w:val="left" w:pos="426"/>
                          </w:tabs>
                          <w:ind w:left="0"/>
                          <w:jc w:val="both"/>
                          <w:rPr>
                            <w:rFonts w:ascii="Times New Roman" w:hAnsi="Times New Roman" w:cs="Times New Roman"/>
                            <w:sz w:val="20"/>
                            <w:szCs w:val="20"/>
                          </w:rPr>
                        </w:pPr>
                      </w:p>
                    </w:tc>
                    <w:tc>
                      <w:tcPr>
                        <w:tcW w:w="992" w:type="dxa"/>
                        <w:textDirection w:val="btLr"/>
                        <w:vAlign w:val="center"/>
                      </w:tcPr>
                      <w:p w:rsidR="00B571B8" w:rsidRPr="00134997" w:rsidRDefault="00B571B8" w:rsidP="000C5175">
                        <w:pPr>
                          <w:pStyle w:val="aa"/>
                          <w:tabs>
                            <w:tab w:val="left" w:pos="0"/>
                            <w:tab w:val="left" w:pos="426"/>
                          </w:tabs>
                          <w:ind w:left="113" w:right="113"/>
                          <w:jc w:val="center"/>
                          <w:rPr>
                            <w:rFonts w:ascii="Times New Roman" w:hAnsi="Times New Roman" w:cs="Times New Roman"/>
                            <w:sz w:val="18"/>
                            <w:szCs w:val="18"/>
                          </w:rPr>
                        </w:pPr>
                        <w:r w:rsidRPr="00134997">
                          <w:rPr>
                            <w:rFonts w:ascii="Times New Roman" w:hAnsi="Times New Roman" w:cs="Times New Roman"/>
                            <w:sz w:val="18"/>
                            <w:szCs w:val="18"/>
                          </w:rPr>
                          <w:t>Удовлетворительное</w:t>
                        </w:r>
                      </w:p>
                    </w:tc>
                    <w:tc>
                      <w:tcPr>
                        <w:tcW w:w="1134" w:type="dxa"/>
                        <w:textDirection w:val="btLr"/>
                        <w:vAlign w:val="center"/>
                      </w:tcPr>
                      <w:p w:rsidR="00B571B8" w:rsidRPr="00134997" w:rsidRDefault="00B571B8" w:rsidP="000C5175">
                        <w:pPr>
                          <w:pStyle w:val="aa"/>
                          <w:tabs>
                            <w:tab w:val="left" w:pos="0"/>
                            <w:tab w:val="left" w:pos="426"/>
                          </w:tabs>
                          <w:ind w:left="113" w:right="113"/>
                          <w:jc w:val="center"/>
                          <w:rPr>
                            <w:rFonts w:ascii="Times New Roman" w:hAnsi="Times New Roman" w:cs="Times New Roman"/>
                            <w:sz w:val="18"/>
                            <w:szCs w:val="18"/>
                          </w:rPr>
                        </w:pPr>
                        <w:r w:rsidRPr="00134997">
                          <w:rPr>
                            <w:rFonts w:ascii="Times New Roman" w:hAnsi="Times New Roman" w:cs="Times New Roman"/>
                            <w:sz w:val="18"/>
                            <w:szCs w:val="18"/>
                          </w:rPr>
                          <w:t>Скорее удовлетворительное</w:t>
                        </w:r>
                      </w:p>
                    </w:tc>
                    <w:tc>
                      <w:tcPr>
                        <w:tcW w:w="1134" w:type="dxa"/>
                        <w:textDirection w:val="btLr"/>
                        <w:vAlign w:val="center"/>
                      </w:tcPr>
                      <w:p w:rsidR="00B571B8" w:rsidRPr="00134997" w:rsidRDefault="00B571B8" w:rsidP="000C5175">
                        <w:pPr>
                          <w:pStyle w:val="aa"/>
                          <w:tabs>
                            <w:tab w:val="left" w:pos="0"/>
                            <w:tab w:val="left" w:pos="426"/>
                          </w:tabs>
                          <w:ind w:left="113" w:right="113"/>
                          <w:jc w:val="center"/>
                          <w:rPr>
                            <w:rFonts w:ascii="Times New Roman" w:hAnsi="Times New Roman" w:cs="Times New Roman"/>
                            <w:sz w:val="18"/>
                            <w:szCs w:val="18"/>
                          </w:rPr>
                        </w:pPr>
                        <w:r w:rsidRPr="00134997">
                          <w:rPr>
                            <w:rFonts w:ascii="Times New Roman" w:hAnsi="Times New Roman" w:cs="Times New Roman"/>
                            <w:sz w:val="18"/>
                            <w:szCs w:val="18"/>
                          </w:rPr>
                          <w:t>Скорее неудовлетворительное</w:t>
                        </w:r>
                      </w:p>
                    </w:tc>
                    <w:tc>
                      <w:tcPr>
                        <w:tcW w:w="993" w:type="dxa"/>
                        <w:textDirection w:val="btLr"/>
                        <w:vAlign w:val="center"/>
                      </w:tcPr>
                      <w:p w:rsidR="00B571B8" w:rsidRPr="00134997" w:rsidRDefault="00B571B8" w:rsidP="000C5175">
                        <w:pPr>
                          <w:pStyle w:val="aa"/>
                          <w:tabs>
                            <w:tab w:val="left" w:pos="0"/>
                            <w:tab w:val="left" w:pos="426"/>
                          </w:tabs>
                          <w:ind w:left="113" w:right="113"/>
                          <w:jc w:val="center"/>
                          <w:rPr>
                            <w:rFonts w:ascii="Times New Roman" w:hAnsi="Times New Roman" w:cs="Times New Roman"/>
                            <w:sz w:val="18"/>
                            <w:szCs w:val="18"/>
                          </w:rPr>
                        </w:pPr>
                        <w:r w:rsidRPr="00134997">
                          <w:rPr>
                            <w:rFonts w:ascii="Times New Roman" w:hAnsi="Times New Roman" w:cs="Times New Roman"/>
                            <w:sz w:val="18"/>
                            <w:szCs w:val="18"/>
                          </w:rPr>
                          <w:t>Неудовлетворительное</w:t>
                        </w:r>
                      </w:p>
                    </w:tc>
                    <w:tc>
                      <w:tcPr>
                        <w:tcW w:w="1099" w:type="dxa"/>
                        <w:textDirection w:val="btLr"/>
                        <w:vAlign w:val="center"/>
                      </w:tcPr>
                      <w:p w:rsidR="00B571B8" w:rsidRPr="00134997" w:rsidRDefault="00B571B8" w:rsidP="000C5175">
                        <w:pPr>
                          <w:pStyle w:val="aa"/>
                          <w:tabs>
                            <w:tab w:val="left" w:pos="0"/>
                            <w:tab w:val="left" w:pos="426"/>
                          </w:tabs>
                          <w:ind w:left="113" w:right="113"/>
                          <w:jc w:val="center"/>
                          <w:rPr>
                            <w:rFonts w:ascii="Times New Roman" w:hAnsi="Times New Roman" w:cs="Times New Roman"/>
                            <w:sz w:val="18"/>
                            <w:szCs w:val="18"/>
                          </w:rPr>
                        </w:pPr>
                        <w:r w:rsidRPr="00134997">
                          <w:rPr>
                            <w:rFonts w:ascii="Times New Roman" w:hAnsi="Times New Roman" w:cs="Times New Roman"/>
                            <w:sz w:val="18"/>
                            <w:szCs w:val="18"/>
                          </w:rPr>
                          <w:t>Затрудняюсь ответить/мне ничего неизвестно о такой информации</w:t>
                        </w:r>
                      </w:p>
                    </w:tc>
                  </w:tr>
                  <w:tr w:rsidR="00B571B8" w:rsidRPr="00134997" w:rsidTr="000C5175">
                    <w:tc>
                      <w:tcPr>
                        <w:tcW w:w="4253" w:type="dxa"/>
                      </w:tcPr>
                      <w:p w:rsidR="00B571B8" w:rsidRPr="00134997" w:rsidRDefault="00B571B8" w:rsidP="000C5175">
                        <w:pPr>
                          <w:pStyle w:val="aa"/>
                          <w:tabs>
                            <w:tab w:val="left" w:pos="0"/>
                            <w:tab w:val="left" w:pos="426"/>
                          </w:tabs>
                          <w:ind w:left="0"/>
                          <w:jc w:val="both"/>
                          <w:rPr>
                            <w:rFonts w:ascii="Times New Roman" w:hAnsi="Times New Roman" w:cs="Times New Roman"/>
                            <w:sz w:val="20"/>
                            <w:szCs w:val="20"/>
                          </w:rPr>
                        </w:pPr>
                        <w:r w:rsidRPr="00134997">
                          <w:rPr>
                            <w:rFonts w:ascii="Times New Roman" w:hAnsi="Times New Roman" w:cs="Times New Roman"/>
                            <w:sz w:val="20"/>
                            <w:szCs w:val="20"/>
                          </w:rPr>
                          <w:t xml:space="preserve">Уровень доступности </w:t>
                        </w:r>
                      </w:p>
                    </w:tc>
                    <w:tc>
                      <w:tcPr>
                        <w:tcW w:w="992"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27,5</w:t>
                        </w:r>
                      </w:p>
                    </w:tc>
                    <w:tc>
                      <w:tcPr>
                        <w:tcW w:w="1134"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39,2</w:t>
                        </w:r>
                      </w:p>
                    </w:tc>
                    <w:tc>
                      <w:tcPr>
                        <w:tcW w:w="1134"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15,7</w:t>
                        </w:r>
                      </w:p>
                    </w:tc>
                    <w:tc>
                      <w:tcPr>
                        <w:tcW w:w="993"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15,6</w:t>
                        </w:r>
                      </w:p>
                    </w:tc>
                    <w:tc>
                      <w:tcPr>
                        <w:tcW w:w="1099"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2,0</w:t>
                        </w:r>
                      </w:p>
                    </w:tc>
                  </w:tr>
                  <w:tr w:rsidR="00B571B8" w:rsidRPr="00134997" w:rsidTr="000C5175">
                    <w:tc>
                      <w:tcPr>
                        <w:tcW w:w="4253" w:type="dxa"/>
                      </w:tcPr>
                      <w:p w:rsidR="00B571B8" w:rsidRPr="00134997" w:rsidRDefault="00B571B8" w:rsidP="000C5175">
                        <w:pPr>
                          <w:pStyle w:val="aa"/>
                          <w:tabs>
                            <w:tab w:val="left" w:pos="0"/>
                            <w:tab w:val="left" w:pos="426"/>
                          </w:tabs>
                          <w:ind w:left="0"/>
                          <w:jc w:val="both"/>
                          <w:rPr>
                            <w:rFonts w:ascii="Times New Roman" w:hAnsi="Times New Roman" w:cs="Times New Roman"/>
                            <w:sz w:val="20"/>
                            <w:szCs w:val="20"/>
                          </w:rPr>
                        </w:pPr>
                        <w:r w:rsidRPr="00134997">
                          <w:rPr>
                            <w:rFonts w:ascii="Times New Roman" w:hAnsi="Times New Roman" w:cs="Times New Roman"/>
                            <w:sz w:val="20"/>
                            <w:szCs w:val="20"/>
                          </w:rPr>
                          <w:t xml:space="preserve">Уровень понятности </w:t>
                        </w:r>
                      </w:p>
                    </w:tc>
                    <w:tc>
                      <w:tcPr>
                        <w:tcW w:w="992"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27,5</w:t>
                        </w:r>
                      </w:p>
                    </w:tc>
                    <w:tc>
                      <w:tcPr>
                        <w:tcW w:w="1134"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33,3</w:t>
                        </w:r>
                      </w:p>
                    </w:tc>
                    <w:tc>
                      <w:tcPr>
                        <w:tcW w:w="1134"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17,6</w:t>
                        </w:r>
                      </w:p>
                    </w:tc>
                    <w:tc>
                      <w:tcPr>
                        <w:tcW w:w="993"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19,6</w:t>
                        </w:r>
                      </w:p>
                    </w:tc>
                    <w:tc>
                      <w:tcPr>
                        <w:tcW w:w="1099"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2,0</w:t>
                        </w:r>
                      </w:p>
                    </w:tc>
                  </w:tr>
                  <w:tr w:rsidR="00B571B8" w:rsidRPr="00134997" w:rsidTr="000C5175">
                    <w:tc>
                      <w:tcPr>
                        <w:tcW w:w="4253" w:type="dxa"/>
                      </w:tcPr>
                      <w:p w:rsidR="00B571B8" w:rsidRPr="00134997" w:rsidRDefault="00B571B8" w:rsidP="000C5175">
                        <w:pPr>
                          <w:pStyle w:val="aa"/>
                          <w:tabs>
                            <w:tab w:val="left" w:pos="0"/>
                            <w:tab w:val="left" w:pos="426"/>
                          </w:tabs>
                          <w:ind w:left="0"/>
                          <w:jc w:val="both"/>
                          <w:rPr>
                            <w:rFonts w:ascii="Times New Roman" w:hAnsi="Times New Roman" w:cs="Times New Roman"/>
                            <w:sz w:val="20"/>
                            <w:szCs w:val="20"/>
                          </w:rPr>
                        </w:pPr>
                        <w:r w:rsidRPr="00134997">
                          <w:rPr>
                            <w:rFonts w:ascii="Times New Roman" w:hAnsi="Times New Roman" w:cs="Times New Roman"/>
                            <w:sz w:val="20"/>
                            <w:szCs w:val="20"/>
                          </w:rPr>
                          <w:t xml:space="preserve">Уровень получения </w:t>
                        </w:r>
                      </w:p>
                    </w:tc>
                    <w:tc>
                      <w:tcPr>
                        <w:tcW w:w="992"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21,6</w:t>
                        </w:r>
                      </w:p>
                    </w:tc>
                    <w:tc>
                      <w:tcPr>
                        <w:tcW w:w="1134"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35,3</w:t>
                        </w:r>
                      </w:p>
                    </w:tc>
                    <w:tc>
                      <w:tcPr>
                        <w:tcW w:w="1134"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11,8</w:t>
                        </w:r>
                      </w:p>
                    </w:tc>
                    <w:tc>
                      <w:tcPr>
                        <w:tcW w:w="993"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25,5</w:t>
                        </w:r>
                      </w:p>
                    </w:tc>
                    <w:tc>
                      <w:tcPr>
                        <w:tcW w:w="1099" w:type="dxa"/>
                      </w:tcPr>
                      <w:p w:rsidR="00B571B8" w:rsidRPr="00134997" w:rsidRDefault="00B571B8" w:rsidP="000C5175">
                        <w:pPr>
                          <w:pStyle w:val="aa"/>
                          <w:tabs>
                            <w:tab w:val="left" w:pos="0"/>
                            <w:tab w:val="left" w:pos="426"/>
                          </w:tabs>
                          <w:ind w:left="0"/>
                          <w:jc w:val="center"/>
                          <w:rPr>
                            <w:rFonts w:ascii="Times New Roman" w:hAnsi="Times New Roman" w:cs="Times New Roman"/>
                            <w:sz w:val="20"/>
                            <w:szCs w:val="20"/>
                          </w:rPr>
                        </w:pPr>
                        <w:r w:rsidRPr="00134997">
                          <w:rPr>
                            <w:rFonts w:ascii="Times New Roman" w:hAnsi="Times New Roman" w:cs="Times New Roman"/>
                            <w:sz w:val="20"/>
                            <w:szCs w:val="20"/>
                          </w:rPr>
                          <w:t>5,8</w:t>
                        </w:r>
                      </w:p>
                    </w:tc>
                  </w:tr>
                </w:tbl>
                <w:p w:rsidR="00B571B8" w:rsidRPr="00134997" w:rsidRDefault="00B571B8" w:rsidP="00B571B8">
                  <w:pPr>
                    <w:ind w:firstLine="567"/>
                    <w:jc w:val="both"/>
                    <w:rPr>
                      <w:rFonts w:ascii="Times New Roman" w:hAnsi="Times New Roman" w:cs="Times New Roman"/>
                      <w:bCs/>
                      <w:sz w:val="24"/>
                      <w:szCs w:val="24"/>
                    </w:rPr>
                  </w:pPr>
                </w:p>
                <w:p w:rsidR="00B571B8" w:rsidRPr="00134997" w:rsidRDefault="00B571B8" w:rsidP="00B571B8">
                  <w:pPr>
                    <w:ind w:firstLine="567"/>
                    <w:jc w:val="both"/>
                    <w:rPr>
                      <w:rFonts w:ascii="Times New Roman" w:hAnsi="Times New Roman" w:cs="Times New Roman"/>
                      <w:bCs/>
                      <w:sz w:val="24"/>
                      <w:szCs w:val="24"/>
                    </w:rPr>
                  </w:pP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По итогам опроса удовлетворены и скорее удовлетворены уровнями получения, доступности и понятности информации, размещенной в открытом доступе порядка 60% опрошенных, или чуть более половины. Затруднилось ответить на вопрос 2-5,8% респондентов.</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Таким образом, на основании результатов опроса потребителей товаров и услуг, реализуемых на приоритетных и социально значимых рынках, можно сделать вывод, что большинство потребителей в целом считают достаточным количество организаций, работающих в отмеченных сферах, за исключением организаций, которые относятся к  рынкам, которых отсутствуют на территории района. Относительно удовлетворенности потребителей характеристиками товаров и услуг следует отметить, что по большинству направлений респондентами выражена удовлетворенность ценовыми и качественными характеристиками, в меньшей степени – возможностью выбора товаров</w:t>
                  </w:r>
                  <w:bookmarkStart w:id="3" w:name="_GoBack"/>
                  <w:r w:rsidRPr="00134997">
                    <w:rPr>
                      <w:rFonts w:ascii="Times New Roman" w:hAnsi="Times New Roman" w:cs="Times New Roman"/>
                      <w:color w:val="FF0000"/>
                      <w:sz w:val="24"/>
                      <w:szCs w:val="24"/>
                    </w:rPr>
                    <w:t xml:space="preserve">. </w:t>
                  </w:r>
                  <w:r w:rsidRPr="00134997">
                    <w:rPr>
                      <w:rFonts w:ascii="Times New Roman" w:hAnsi="Times New Roman" w:cs="Times New Roman"/>
                      <w:sz w:val="24"/>
                      <w:szCs w:val="24"/>
                    </w:rPr>
                    <w:t>Последняя характеристика отмечена большим количеством положительных ответов на наиболее развитых рынках – розничной торговли, мяса и мясной продукции и услуг связи.</w:t>
                  </w:r>
                </w:p>
                <w:p w:rsidR="00B571B8" w:rsidRPr="00134997" w:rsidRDefault="00B571B8" w:rsidP="00B571B8">
                  <w:pPr>
                    <w:ind w:firstLine="567"/>
                    <w:jc w:val="both"/>
                    <w:rPr>
                      <w:rFonts w:ascii="Times New Roman" w:hAnsi="Times New Roman" w:cs="Times New Roman"/>
                      <w:sz w:val="24"/>
                      <w:szCs w:val="24"/>
                    </w:rPr>
                  </w:pPr>
                  <w:r w:rsidRPr="00134997">
                    <w:rPr>
                      <w:rFonts w:ascii="Times New Roman" w:hAnsi="Times New Roman" w:cs="Times New Roman"/>
                      <w:sz w:val="24"/>
                      <w:szCs w:val="24"/>
                    </w:rPr>
                    <w:t>Качество работы естественных монополий в регионе также в целом получило достаточно высокую оценку потребителей, из которых практически каждый второй удовлетворен предоставляемыми услугами.</w:t>
                  </w:r>
                </w:p>
                <w:p w:rsidR="00B571B8" w:rsidRPr="00134997" w:rsidRDefault="00B571B8" w:rsidP="00B571B8">
                  <w:pPr>
                    <w:ind w:firstLine="567"/>
                    <w:jc w:val="both"/>
                    <w:rPr>
                      <w:rFonts w:ascii="Times New Roman" w:hAnsi="Times New Roman" w:cs="Times New Roman"/>
                      <w:b/>
                      <w:sz w:val="24"/>
                      <w:szCs w:val="24"/>
                    </w:rPr>
                  </w:pPr>
                  <w:r w:rsidRPr="00134997">
                    <w:rPr>
                      <w:rFonts w:ascii="Times New Roman" w:hAnsi="Times New Roman" w:cs="Times New Roman"/>
                      <w:sz w:val="24"/>
                      <w:szCs w:val="24"/>
                    </w:rPr>
                    <w:t>Удовлетворенность получением информации, размещенной в открытом доступе, высказали в среднем более половины опрошенных, неудовлетворенность отмечена порядка 15% потребителей.</w:t>
                  </w:r>
                </w:p>
                <w:bookmarkEnd w:id="3"/>
                <w:p w:rsidR="00B571B8" w:rsidRDefault="00B571B8" w:rsidP="00B571B8">
                  <w:pPr>
                    <w:ind w:firstLine="567"/>
                    <w:jc w:val="both"/>
                    <w:rPr>
                      <w:rFonts w:ascii="Times New Roman" w:hAnsi="Times New Roman" w:cs="Times New Roman"/>
                      <w:bCs/>
                      <w:sz w:val="24"/>
                      <w:szCs w:val="24"/>
                    </w:rPr>
                  </w:pPr>
                </w:p>
                <w:p w:rsidR="00C24624" w:rsidRPr="002F4540" w:rsidRDefault="004C49CE" w:rsidP="00BF17DE">
                  <w:pPr>
                    <w:pStyle w:val="aa"/>
                    <w:numPr>
                      <w:ilvl w:val="0"/>
                      <w:numId w:val="30"/>
                    </w:numPr>
                    <w:tabs>
                      <w:tab w:val="left" w:pos="567"/>
                    </w:tabs>
                    <w:jc w:val="center"/>
                    <w:rPr>
                      <w:rFonts w:ascii="Times New Roman" w:hAnsi="Times New Roman" w:cs="Times New Roman"/>
                      <w:b/>
                      <w:sz w:val="26"/>
                      <w:szCs w:val="26"/>
                    </w:rPr>
                  </w:pPr>
                  <w:r>
                    <w:rPr>
                      <w:rFonts w:ascii="Times New Roman" w:hAnsi="Times New Roman" w:cs="Times New Roman"/>
                      <w:b/>
                      <w:sz w:val="26"/>
                      <w:szCs w:val="26"/>
                    </w:rPr>
                    <w:lastRenderedPageBreak/>
                    <w:t>Итоги</w:t>
                  </w:r>
                  <w:r w:rsidR="006C4056" w:rsidRPr="002F4540">
                    <w:rPr>
                      <w:rFonts w:ascii="Times New Roman" w:hAnsi="Times New Roman" w:cs="Times New Roman"/>
                      <w:b/>
                      <w:sz w:val="26"/>
                      <w:szCs w:val="26"/>
                    </w:rPr>
                    <w:t xml:space="preserve"> реализации мероприятий по внедрени</w:t>
                  </w:r>
                  <w:r w:rsidR="00C24624" w:rsidRPr="002F4540">
                    <w:rPr>
                      <w:rFonts w:ascii="Times New Roman" w:hAnsi="Times New Roman" w:cs="Times New Roman"/>
                      <w:b/>
                      <w:sz w:val="26"/>
                      <w:szCs w:val="26"/>
                    </w:rPr>
                    <w:t>ю</w:t>
                  </w:r>
                </w:p>
                <w:p w:rsidR="00794C96" w:rsidRPr="002F4540" w:rsidRDefault="006C4056" w:rsidP="00C24624">
                  <w:pPr>
                    <w:pStyle w:val="aa"/>
                    <w:tabs>
                      <w:tab w:val="left" w:pos="567"/>
                    </w:tabs>
                    <w:ind w:left="585"/>
                    <w:jc w:val="center"/>
                    <w:rPr>
                      <w:rFonts w:ascii="Times New Roman" w:hAnsi="Times New Roman" w:cs="Times New Roman"/>
                      <w:b/>
                      <w:sz w:val="26"/>
                      <w:szCs w:val="26"/>
                    </w:rPr>
                  </w:pPr>
                  <w:r w:rsidRPr="002F4540">
                    <w:rPr>
                      <w:rFonts w:ascii="Times New Roman" w:hAnsi="Times New Roman" w:cs="Times New Roman"/>
                      <w:b/>
                      <w:sz w:val="26"/>
                      <w:szCs w:val="26"/>
                    </w:rPr>
                    <w:t>Стандарта развития конкуренции</w:t>
                  </w:r>
                </w:p>
                <w:p w:rsidR="006C4056" w:rsidRPr="00245ED1" w:rsidRDefault="006C4056" w:rsidP="006C4056">
                  <w:pPr>
                    <w:pStyle w:val="aa"/>
                    <w:tabs>
                      <w:tab w:val="left" w:pos="567"/>
                    </w:tabs>
                    <w:ind w:left="786"/>
                    <w:rPr>
                      <w:rFonts w:ascii="Times New Roman" w:hAnsi="Times New Roman" w:cs="Times New Roman"/>
                      <w:b/>
                      <w:sz w:val="28"/>
                      <w:szCs w:val="28"/>
                    </w:rPr>
                  </w:pPr>
                </w:p>
                <w:p w:rsidR="002F4540" w:rsidRDefault="002F4540" w:rsidP="00C26022">
                  <w:pPr>
                    <w:pStyle w:val="4"/>
                    <w:shd w:val="clear" w:color="auto" w:fill="auto"/>
                    <w:spacing w:before="0" w:line="317" w:lineRule="exact"/>
                    <w:ind w:left="40" w:right="80" w:firstLine="540"/>
                  </w:pPr>
                  <w:r w:rsidRPr="002F4540">
                    <w:t xml:space="preserve">В рамках исполнения Распоряжения Правительства Российской Федерации от 5 сентября 2015 года №1738-р, в целях </w:t>
                  </w:r>
                  <w:r w:rsidR="00C26022" w:rsidRPr="002F4540">
                    <w:t>внедрения Стандарта развития конкуренции на территории муниципального</w:t>
                  </w:r>
                  <w:r w:rsidR="00C26022">
                    <w:t xml:space="preserve"> образования «Мухоршибирский район» </w:t>
                  </w:r>
                  <w:r>
                    <w:t>реализованы следующие мероприятия:</w:t>
                  </w:r>
                </w:p>
                <w:p w:rsidR="00BF4650" w:rsidRDefault="00BF4650" w:rsidP="00BF4650">
                  <w:pPr>
                    <w:pStyle w:val="4"/>
                    <w:numPr>
                      <w:ilvl w:val="0"/>
                      <w:numId w:val="28"/>
                    </w:numPr>
                    <w:shd w:val="clear" w:color="auto" w:fill="auto"/>
                    <w:spacing w:before="0" w:line="312" w:lineRule="exact"/>
                    <w:ind w:left="32" w:right="40" w:firstLine="568"/>
                  </w:pPr>
                  <w:r>
                    <w:t xml:space="preserve">Между Министерством экономики Республики Бурятия и администрацией муниципального образования «Мухоршибирский район» заключено Соглашение №14/16 от 12.01.2016 о взаимодействии, при внедрении в Республике Бурятия Стандарта развития конкуренции в субъектах Российской Федерации; </w:t>
                  </w:r>
                </w:p>
                <w:p w:rsidR="00214DFC" w:rsidRDefault="000C5175" w:rsidP="00214DFC">
                  <w:pPr>
                    <w:pStyle w:val="4"/>
                    <w:shd w:val="clear" w:color="auto" w:fill="auto"/>
                    <w:spacing w:before="0" w:line="317" w:lineRule="exact"/>
                    <w:ind w:left="40" w:right="80" w:firstLine="540"/>
                  </w:pPr>
                  <w:r>
                    <w:t>- распоряжением администрации муниципального образования  «Мухоршибирский район» от 09.08.2016 № 257</w:t>
                  </w:r>
                  <w:r w:rsidR="00214DFC">
                    <w:t xml:space="preserve"> (</w:t>
                  </w:r>
                  <w:r w:rsidR="00BF4650">
                    <w:t xml:space="preserve">с </w:t>
                  </w:r>
                  <w:r w:rsidR="00214DFC">
                    <w:t xml:space="preserve">учетом внесенных изменений </w:t>
                  </w:r>
                  <w:r w:rsidR="00BF4650">
                    <w:t xml:space="preserve">распоряжением </w:t>
                  </w:r>
                  <w:r w:rsidR="00214DFC">
                    <w:t>от 03.11.2017</w:t>
                  </w:r>
                  <w:r w:rsidR="00300423">
                    <w:t xml:space="preserve"> </w:t>
                  </w:r>
                  <w:r w:rsidR="00214DFC">
                    <w:t xml:space="preserve">№279) утвержден План мероприятий по внедрению Стандарта </w:t>
                  </w:r>
                  <w:r w:rsidR="003F37ED" w:rsidRPr="002F4540">
                    <w:t>развития конкуренции на территории муниципального</w:t>
                  </w:r>
                  <w:r w:rsidR="003F37ED">
                    <w:t xml:space="preserve"> образования «Мухоршибирский район»;</w:t>
                  </w:r>
                </w:p>
                <w:p w:rsidR="00C26022" w:rsidRDefault="00214DFC" w:rsidP="00214DFC">
                  <w:pPr>
                    <w:pStyle w:val="4"/>
                    <w:shd w:val="clear" w:color="auto" w:fill="auto"/>
                    <w:spacing w:before="0" w:line="317" w:lineRule="exact"/>
                    <w:ind w:left="40" w:right="80" w:firstLine="540"/>
                  </w:pPr>
                  <w:r>
                    <w:t xml:space="preserve">- </w:t>
                  </w:r>
                  <w:r w:rsidR="00C26022">
                    <w:t>постановление</w:t>
                  </w:r>
                  <w:r w:rsidR="002F4540">
                    <w:t>м</w:t>
                  </w:r>
                  <w:r w:rsidR="00C26022">
                    <w:t xml:space="preserve"> администрации муниципального образования  «Мухоршибирский район» от 25.10.2017 № 265 </w:t>
                  </w:r>
                  <w:r w:rsidR="002F4540">
                    <w:t>определё</w:t>
                  </w:r>
                  <w:r w:rsidR="00C26022">
                    <w:t>н уполномоченн</w:t>
                  </w:r>
                  <w:r w:rsidR="002F4540">
                    <w:t>ый</w:t>
                  </w:r>
                  <w:r w:rsidR="00C26022">
                    <w:t xml:space="preserve"> орган по содействию развитию конкуренции на территории муниципального образования «Мухоршибирский район»»;</w:t>
                  </w:r>
                </w:p>
                <w:p w:rsidR="003F37ED" w:rsidRDefault="00C26022" w:rsidP="00C26022">
                  <w:pPr>
                    <w:pStyle w:val="4"/>
                    <w:numPr>
                      <w:ilvl w:val="0"/>
                      <w:numId w:val="1"/>
                    </w:numPr>
                    <w:shd w:val="clear" w:color="auto" w:fill="auto"/>
                    <w:tabs>
                      <w:tab w:val="left" w:pos="760"/>
                    </w:tabs>
                    <w:spacing w:before="0" w:line="317" w:lineRule="exact"/>
                    <w:ind w:left="40" w:right="80" w:firstLine="540"/>
                  </w:pPr>
                  <w:r>
                    <w:t>постановление</w:t>
                  </w:r>
                  <w:r w:rsidR="003F37ED">
                    <w:t>м</w:t>
                  </w:r>
                  <w:r>
                    <w:t xml:space="preserve"> администрации муниципального образования  «Мухоршибирский район» от </w:t>
                  </w:r>
                  <w:r w:rsidRPr="007461EE">
                    <w:t>08</w:t>
                  </w:r>
                  <w:r>
                    <w:t>.1</w:t>
                  </w:r>
                  <w:r w:rsidRPr="007461EE">
                    <w:t>1</w:t>
                  </w:r>
                  <w:r>
                    <w:t>.201</w:t>
                  </w:r>
                  <w:r w:rsidRPr="007461EE">
                    <w:t xml:space="preserve">7 </w:t>
                  </w:r>
                  <w:r>
                    <w:t xml:space="preserve"> № </w:t>
                  </w:r>
                  <w:r w:rsidRPr="007461EE">
                    <w:t>49</w:t>
                  </w:r>
                  <w:r>
                    <w:t>5</w:t>
                  </w:r>
                  <w:r w:rsidR="003F37ED">
                    <w:t xml:space="preserve"> утверждены: </w:t>
                  </w:r>
                </w:p>
                <w:p w:rsidR="00C26022" w:rsidRPr="00526705" w:rsidRDefault="00C26022" w:rsidP="003F37ED">
                  <w:pPr>
                    <w:pStyle w:val="4"/>
                    <w:numPr>
                      <w:ilvl w:val="0"/>
                      <w:numId w:val="26"/>
                    </w:numPr>
                    <w:shd w:val="clear" w:color="auto" w:fill="auto"/>
                    <w:tabs>
                      <w:tab w:val="left" w:pos="760"/>
                    </w:tabs>
                    <w:spacing w:before="0" w:line="317" w:lineRule="exact"/>
                    <w:ind w:left="40" w:right="80" w:firstLine="1127"/>
                  </w:pPr>
                  <w:r>
                    <w:t>Перечень приоритетных и социально значимых рынков для содействия развитию конкуренции на территории муниципального образования «Мухоршибирский район» (приложение 1</w:t>
                  </w:r>
                  <w:r w:rsidR="003F37ED">
                    <w:t xml:space="preserve"> к постановлению</w:t>
                  </w:r>
                  <w:r>
                    <w:t>);</w:t>
                  </w:r>
                </w:p>
                <w:p w:rsidR="00C26022" w:rsidRDefault="00C26022" w:rsidP="003F37ED">
                  <w:pPr>
                    <w:pStyle w:val="4"/>
                    <w:numPr>
                      <w:ilvl w:val="0"/>
                      <w:numId w:val="26"/>
                    </w:numPr>
                    <w:shd w:val="clear" w:color="auto" w:fill="auto"/>
                    <w:tabs>
                      <w:tab w:val="left" w:pos="760"/>
                    </w:tabs>
                    <w:spacing w:before="0" w:line="317" w:lineRule="exact"/>
                    <w:ind w:left="40" w:right="80" w:firstLine="1127"/>
                  </w:pPr>
                  <w:r>
                    <w:t>План мероприятий («дорожная карта») по содействию развитию конкуренции на территории муниципального образования «Мухоршибирский район» (приложение 2</w:t>
                  </w:r>
                  <w:r w:rsidR="003F37ED">
                    <w:t xml:space="preserve"> к постановлению</w:t>
                  </w:r>
                  <w:r>
                    <w:t xml:space="preserve">); </w:t>
                  </w:r>
                </w:p>
                <w:p w:rsidR="00C26022" w:rsidRPr="00526705" w:rsidRDefault="00C26022" w:rsidP="003F37ED">
                  <w:pPr>
                    <w:pStyle w:val="4"/>
                    <w:numPr>
                      <w:ilvl w:val="0"/>
                      <w:numId w:val="26"/>
                    </w:numPr>
                    <w:shd w:val="clear" w:color="auto" w:fill="auto"/>
                    <w:tabs>
                      <w:tab w:val="left" w:pos="726"/>
                    </w:tabs>
                    <w:spacing w:before="0" w:line="317" w:lineRule="exact"/>
                    <w:ind w:left="40" w:right="80" w:firstLine="1127"/>
                  </w:pPr>
                  <w:r>
                    <w:t>Показатели оценки развития конкуренции на приоритетных и социально значимых рынках (приложение 3</w:t>
                  </w:r>
                  <w:r w:rsidR="003F37ED">
                    <w:t xml:space="preserve"> к постановлению</w:t>
                  </w:r>
                  <w:r>
                    <w:t>).</w:t>
                  </w:r>
                </w:p>
                <w:p w:rsidR="003F37ED" w:rsidRDefault="003F37ED" w:rsidP="00C26022">
                  <w:pPr>
                    <w:pStyle w:val="4"/>
                    <w:numPr>
                      <w:ilvl w:val="0"/>
                      <w:numId w:val="1"/>
                    </w:numPr>
                    <w:shd w:val="clear" w:color="auto" w:fill="auto"/>
                    <w:tabs>
                      <w:tab w:val="left" w:pos="726"/>
                    </w:tabs>
                    <w:spacing w:before="0" w:line="317" w:lineRule="exact"/>
                    <w:ind w:left="40" w:right="40" w:firstLine="540"/>
                  </w:pPr>
                  <w:r>
                    <w:t>п</w:t>
                  </w:r>
                  <w:r w:rsidR="00C26022" w:rsidRPr="00D527BF">
                    <w:t>остановление</w:t>
                  </w:r>
                  <w:r>
                    <w:t>м</w:t>
                  </w:r>
                  <w:r w:rsidR="00C26022" w:rsidRPr="00D527BF">
                    <w:t xml:space="preserve"> </w:t>
                  </w:r>
                  <w:r w:rsidR="00C26022">
                    <w:t xml:space="preserve">администрации </w:t>
                  </w:r>
                  <w:r w:rsidR="00C26022" w:rsidRPr="00D527BF">
                    <w:t xml:space="preserve">муниципального образования </w:t>
                  </w:r>
                  <w:r w:rsidR="00C26022">
                    <w:t xml:space="preserve">«Мухоршибирский район» от </w:t>
                  </w:r>
                  <w:r w:rsidR="00C26022" w:rsidRPr="00D527BF">
                    <w:t>30</w:t>
                  </w:r>
                  <w:r w:rsidR="00C26022">
                    <w:t>.1</w:t>
                  </w:r>
                  <w:r w:rsidR="00C26022" w:rsidRPr="00D527BF">
                    <w:t>0</w:t>
                  </w:r>
                  <w:r w:rsidR="00C26022">
                    <w:t>.201</w:t>
                  </w:r>
                  <w:r w:rsidR="00C26022" w:rsidRPr="00D527BF">
                    <w:t xml:space="preserve">7 </w:t>
                  </w:r>
                  <w:r w:rsidR="00C26022">
                    <w:t xml:space="preserve"> № </w:t>
                  </w:r>
                  <w:r w:rsidR="00C26022" w:rsidRPr="00D527BF">
                    <w:t>448</w:t>
                  </w:r>
                  <w:r>
                    <w:t xml:space="preserve"> </w:t>
                  </w:r>
                  <w:r w:rsidR="00C26022" w:rsidRPr="00D527BF">
                    <w:t>создан коллегиальн</w:t>
                  </w:r>
                  <w:r>
                    <w:t>ый</w:t>
                  </w:r>
                  <w:r w:rsidR="00C26022" w:rsidRPr="00D527BF">
                    <w:t xml:space="preserve"> орган по содействию развитию конкуренции в муниципальном образовании «Мухоршибирский район»  </w:t>
                  </w:r>
                  <w:r w:rsidR="00C26022">
                    <w:t>- утвержден</w:t>
                  </w:r>
                  <w:r>
                    <w:t>ы</w:t>
                  </w:r>
                  <w:r w:rsidR="00C26022">
                    <w:t xml:space="preserve"> </w:t>
                  </w:r>
                  <w:r w:rsidR="00C26022" w:rsidRPr="00D527BF">
                    <w:t>состав</w:t>
                  </w:r>
                  <w:r w:rsidR="00C26022">
                    <w:t xml:space="preserve"> </w:t>
                  </w:r>
                  <w:r w:rsidR="00C26022" w:rsidRPr="00D527BF">
                    <w:t xml:space="preserve">комиссии по содействию развитию конкуренции </w:t>
                  </w:r>
                  <w:r w:rsidR="00C26022">
                    <w:t xml:space="preserve">и Положение </w:t>
                  </w:r>
                  <w:r w:rsidR="00C26022" w:rsidRPr="00D527BF">
                    <w:t xml:space="preserve">о комиссии </w:t>
                  </w:r>
                  <w:r w:rsidR="00C26022">
                    <w:t xml:space="preserve">по содействию развитию конкуренции </w:t>
                  </w:r>
                  <w:r w:rsidR="00C26022" w:rsidRPr="00D527BF">
                    <w:t>в муниципальном образовании «Мухоршибирский район»</w:t>
                  </w:r>
                  <w:r>
                    <w:t>;</w:t>
                  </w:r>
                </w:p>
                <w:p w:rsidR="003F37ED" w:rsidRDefault="003F37ED" w:rsidP="003F37ED">
                  <w:pPr>
                    <w:pStyle w:val="4"/>
                    <w:numPr>
                      <w:ilvl w:val="0"/>
                      <w:numId w:val="27"/>
                    </w:numPr>
                    <w:shd w:val="clear" w:color="auto" w:fill="auto"/>
                    <w:tabs>
                      <w:tab w:val="left" w:pos="316"/>
                    </w:tabs>
                    <w:spacing w:before="0" w:line="317" w:lineRule="exact"/>
                    <w:ind w:left="32" w:right="40" w:firstLine="709"/>
                  </w:pPr>
                  <w:r>
                    <w:t xml:space="preserve">Специалисты администрации приняли участие в республиканском совещании по вопросам утверждения ключевых показателей развития конкуренции и плана мероприятий развития конкуренции в Республике Бурятия, которое состоялось 31.07.2018 г.  </w:t>
                  </w:r>
                </w:p>
                <w:p w:rsidR="003F37ED" w:rsidRDefault="003F37ED" w:rsidP="00BF4650">
                  <w:pPr>
                    <w:pStyle w:val="4"/>
                    <w:numPr>
                      <w:ilvl w:val="0"/>
                      <w:numId w:val="27"/>
                    </w:numPr>
                    <w:shd w:val="clear" w:color="auto" w:fill="auto"/>
                    <w:spacing w:before="0" w:line="240" w:lineRule="auto"/>
                    <w:ind w:left="32" w:right="40" w:firstLine="851"/>
                    <w:contextualSpacing/>
                  </w:pPr>
                  <w:r>
                    <w:t xml:space="preserve">На официальном сайте администрации муниципального образования  «Мухоршибирский район» создан раздел Стандарт развития конкуренции </w:t>
                  </w:r>
                  <w:hyperlink r:id="rId22" w:history="1">
                    <w:r w:rsidRPr="00C56BA1">
                      <w:rPr>
                        <w:rStyle w:val="a3"/>
                      </w:rPr>
                      <w:t>http://мухоршибирский-район.рф/doroga/economica/razvitiekonkurencii</w:t>
                    </w:r>
                  </w:hyperlink>
                  <w:r w:rsidR="00BF4650">
                    <w:t xml:space="preserve"> ;</w:t>
                  </w:r>
                </w:p>
                <w:p w:rsidR="00BF4650" w:rsidRPr="00BF4650" w:rsidRDefault="00BF4650" w:rsidP="00BF4650">
                  <w:pPr>
                    <w:pStyle w:val="4"/>
                    <w:numPr>
                      <w:ilvl w:val="0"/>
                      <w:numId w:val="27"/>
                    </w:numPr>
                    <w:shd w:val="clear" w:color="auto" w:fill="auto"/>
                    <w:spacing w:before="0" w:line="240" w:lineRule="auto"/>
                    <w:ind w:left="32" w:right="40" w:firstLine="851"/>
                    <w:contextualSpacing/>
                  </w:pPr>
                  <w:r w:rsidRPr="00BF4650">
                    <w:t>Проведен мониторинг состояния конкурентной среды в 2017, 2018 годах</w:t>
                  </w:r>
                </w:p>
                <w:p w:rsidR="00BF4650" w:rsidRDefault="00BF4650" w:rsidP="00BF4650">
                  <w:pPr>
                    <w:tabs>
                      <w:tab w:val="left" w:pos="567"/>
                    </w:tabs>
                    <w:ind w:firstLine="567"/>
                    <w:contextualSpacing/>
                    <w:jc w:val="both"/>
                    <w:rPr>
                      <w:rFonts w:ascii="Times New Roman" w:hAnsi="Times New Roman" w:cs="Times New Roman"/>
                      <w:sz w:val="26"/>
                      <w:szCs w:val="26"/>
                    </w:rPr>
                  </w:pPr>
                  <w:r w:rsidRPr="00BF4650">
                    <w:rPr>
                      <w:rFonts w:ascii="Times New Roman" w:hAnsi="Times New Roman" w:cs="Times New Roman"/>
                      <w:sz w:val="26"/>
                      <w:szCs w:val="26"/>
                    </w:rPr>
                    <w:lastRenderedPageBreak/>
                    <w:t>В 2018 году продолжилась реализация мероприятий «дорожной карты» по содействию развитию конкуренции на территории муниципального образования «Мухоршибирский район»</w:t>
                  </w:r>
                  <w:r w:rsidR="0076042D">
                    <w:rPr>
                      <w:rFonts w:ascii="Times New Roman" w:hAnsi="Times New Roman" w:cs="Times New Roman"/>
                      <w:sz w:val="26"/>
                      <w:szCs w:val="26"/>
                    </w:rPr>
                    <w:t xml:space="preserve">, итоги реализации представлены </w:t>
                  </w:r>
                  <w:r w:rsidRPr="00BF4650">
                    <w:rPr>
                      <w:rFonts w:ascii="Times New Roman" w:hAnsi="Times New Roman" w:cs="Times New Roman"/>
                      <w:sz w:val="26"/>
                      <w:szCs w:val="26"/>
                    </w:rPr>
                    <w:t xml:space="preserve">в </w:t>
                  </w:r>
                  <w:hyperlink r:id="rId23" w:history="1">
                    <w:r w:rsidRPr="00BF4650">
                      <w:rPr>
                        <w:rStyle w:val="a3"/>
                        <w:rFonts w:ascii="Times New Roman" w:hAnsi="Times New Roman" w:cs="Times New Roman"/>
                        <w:sz w:val="26"/>
                        <w:szCs w:val="26"/>
                      </w:rPr>
                      <w:t>приложении 1.</w:t>
                    </w:r>
                  </w:hyperlink>
                </w:p>
                <w:p w:rsidR="00A15BD5" w:rsidRPr="00A15BD5" w:rsidRDefault="00A15BD5" w:rsidP="00BF4650">
                  <w:pPr>
                    <w:tabs>
                      <w:tab w:val="left" w:pos="567"/>
                    </w:tabs>
                    <w:ind w:firstLine="567"/>
                    <w:contextualSpacing/>
                    <w:jc w:val="both"/>
                    <w:rPr>
                      <w:rFonts w:ascii="Times New Roman" w:hAnsi="Times New Roman" w:cs="Times New Roman"/>
                      <w:b/>
                      <w:color w:val="4F81BD" w:themeColor="accent1"/>
                      <w:sz w:val="26"/>
                      <w:szCs w:val="26"/>
                      <w:u w:val="single"/>
                    </w:rPr>
                  </w:pPr>
                  <w:r>
                    <w:rPr>
                      <w:rFonts w:ascii="Times New Roman" w:hAnsi="Times New Roman" w:cs="Times New Roman"/>
                      <w:sz w:val="26"/>
                      <w:szCs w:val="26"/>
                    </w:rPr>
                    <w:t xml:space="preserve">Результаты достигнутых целевых значений контрольных показателей эффективности, установленных в плане мероприятий по содействию развитию конкуренции в муниципальном образовании за 2018 год представлены в </w:t>
                  </w:r>
                  <w:r w:rsidRPr="00A15BD5">
                    <w:rPr>
                      <w:rFonts w:ascii="Times New Roman" w:hAnsi="Times New Roman" w:cs="Times New Roman"/>
                      <w:color w:val="4F81BD" w:themeColor="accent1"/>
                      <w:sz w:val="26"/>
                      <w:szCs w:val="26"/>
                      <w:u w:val="single"/>
                    </w:rPr>
                    <w:t>приложении 2</w:t>
                  </w:r>
                  <w:r>
                    <w:rPr>
                      <w:rFonts w:ascii="Times New Roman" w:hAnsi="Times New Roman" w:cs="Times New Roman"/>
                      <w:color w:val="4F81BD" w:themeColor="accent1"/>
                      <w:sz w:val="26"/>
                      <w:szCs w:val="26"/>
                      <w:u w:val="single"/>
                    </w:rPr>
                    <w:t>.</w:t>
                  </w:r>
                </w:p>
                <w:p w:rsidR="00BF4650" w:rsidRDefault="0076042D" w:rsidP="00BF4650">
                  <w:pPr>
                    <w:tabs>
                      <w:tab w:val="left" w:pos="567"/>
                    </w:tabs>
                    <w:ind w:firstLine="567"/>
                    <w:jc w:val="both"/>
                    <w:rPr>
                      <w:rFonts w:ascii="Times New Roman" w:hAnsi="Times New Roman" w:cs="Times New Roman"/>
                      <w:sz w:val="26"/>
                      <w:szCs w:val="26"/>
                    </w:rPr>
                  </w:pPr>
                  <w:r>
                    <w:rPr>
                      <w:rFonts w:ascii="Times New Roman" w:hAnsi="Times New Roman" w:cs="Times New Roman"/>
                      <w:sz w:val="26"/>
                      <w:szCs w:val="26"/>
                    </w:rPr>
                    <w:t xml:space="preserve">В отчетном году в </w:t>
                  </w:r>
                  <w:r w:rsidR="00BF4650" w:rsidRPr="002C5C5C">
                    <w:rPr>
                      <w:rFonts w:ascii="Times New Roman" w:hAnsi="Times New Roman" w:cs="Times New Roman"/>
                      <w:sz w:val="26"/>
                      <w:szCs w:val="26"/>
                    </w:rPr>
                    <w:t xml:space="preserve">соответствии с разделом </w:t>
                  </w:r>
                  <w:r w:rsidR="00BF4650" w:rsidRPr="002C5C5C">
                    <w:rPr>
                      <w:rFonts w:ascii="Times New Roman" w:hAnsi="Times New Roman" w:cs="Times New Roman"/>
                      <w:sz w:val="26"/>
                      <w:szCs w:val="26"/>
                      <w:lang w:val="en-US"/>
                    </w:rPr>
                    <w:t>VI</w:t>
                  </w:r>
                  <w:r w:rsidR="00BF4650" w:rsidRPr="002C5C5C">
                    <w:rPr>
                      <w:rFonts w:ascii="Times New Roman" w:hAnsi="Times New Roman" w:cs="Times New Roman"/>
                      <w:sz w:val="26"/>
                      <w:szCs w:val="26"/>
                    </w:rPr>
                    <w:t xml:space="preserve"> Стандарта</w:t>
                  </w:r>
                  <w:r w:rsidR="00BF4650" w:rsidRPr="00BF4650">
                    <w:rPr>
                      <w:rFonts w:ascii="Times New Roman" w:hAnsi="Times New Roman" w:cs="Times New Roman"/>
                      <w:sz w:val="26"/>
                      <w:szCs w:val="26"/>
                    </w:rPr>
                    <w:t xml:space="preserve"> проведен мониторинг</w:t>
                  </w:r>
                  <w:r w:rsidR="00BF4650" w:rsidRPr="00BF4650">
                    <w:rPr>
                      <w:rFonts w:ascii="Times New Roman" w:hAnsi="Times New Roman" w:cs="Times New Roman"/>
                      <w:b/>
                      <w:sz w:val="26"/>
                      <w:szCs w:val="26"/>
                    </w:rPr>
                    <w:t xml:space="preserve"> </w:t>
                  </w:r>
                  <w:r w:rsidR="00BF4650" w:rsidRPr="00BF4650">
                    <w:rPr>
                      <w:rFonts w:ascii="Times New Roman" w:hAnsi="Times New Roman" w:cs="Times New Roman"/>
                      <w:sz w:val="26"/>
                      <w:szCs w:val="26"/>
                    </w:rPr>
                    <w:t>состояния конкурент</w:t>
                  </w:r>
                  <w:r>
                    <w:rPr>
                      <w:rFonts w:ascii="Times New Roman" w:hAnsi="Times New Roman" w:cs="Times New Roman"/>
                      <w:sz w:val="26"/>
                      <w:szCs w:val="26"/>
                    </w:rPr>
                    <w:t xml:space="preserve">ной среды в районе за 2018 год </w:t>
                  </w:r>
                  <w:r w:rsidR="00BF4650" w:rsidRPr="00BF4650">
                    <w:rPr>
                      <w:rFonts w:ascii="Times New Roman" w:hAnsi="Times New Roman" w:cs="Times New Roman"/>
                      <w:sz w:val="26"/>
                      <w:szCs w:val="26"/>
                    </w:rPr>
                    <w:t xml:space="preserve">было опрошено порядка </w:t>
                  </w:r>
                  <w:r w:rsidR="002C5C5C">
                    <w:rPr>
                      <w:rFonts w:ascii="Times New Roman" w:hAnsi="Times New Roman" w:cs="Times New Roman"/>
                      <w:sz w:val="26"/>
                      <w:szCs w:val="26"/>
                    </w:rPr>
                    <w:t>97</w:t>
                  </w:r>
                  <w:r w:rsidR="00BF4650" w:rsidRPr="00BF4650">
                    <w:rPr>
                      <w:rFonts w:ascii="Times New Roman" w:hAnsi="Times New Roman" w:cs="Times New Roman"/>
                      <w:sz w:val="26"/>
                      <w:szCs w:val="26"/>
                    </w:rPr>
                    <w:t xml:space="preserve"> респондентов</w:t>
                  </w:r>
                  <w:r w:rsidR="00550A1E">
                    <w:rPr>
                      <w:rFonts w:ascii="Times New Roman" w:hAnsi="Times New Roman" w:cs="Times New Roman"/>
                      <w:sz w:val="26"/>
                      <w:szCs w:val="26"/>
                    </w:rPr>
                    <w:t>.</w:t>
                  </w:r>
                </w:p>
                <w:p w:rsidR="001E4237" w:rsidRDefault="001E4237" w:rsidP="001E4237">
                  <w:pPr>
                    <w:tabs>
                      <w:tab w:val="left" w:pos="567"/>
                    </w:tabs>
                    <w:ind w:firstLine="600"/>
                    <w:jc w:val="both"/>
                    <w:rPr>
                      <w:rFonts w:ascii="Times New Roman" w:hAnsi="Times New Roman" w:cs="Times New Roman"/>
                      <w:sz w:val="26"/>
                      <w:szCs w:val="26"/>
                    </w:rPr>
                  </w:pPr>
                  <w:r>
                    <w:rPr>
                      <w:rFonts w:ascii="Times New Roman" w:hAnsi="Times New Roman" w:cs="Times New Roman"/>
                      <w:sz w:val="26"/>
                      <w:szCs w:val="26"/>
                    </w:rPr>
                    <w:t xml:space="preserve">В 2017 году в результате внедрения </w:t>
                  </w:r>
                  <w:r w:rsidR="0076042D">
                    <w:rPr>
                      <w:rFonts w:ascii="Times New Roman" w:hAnsi="Times New Roman" w:cs="Times New Roman"/>
                      <w:sz w:val="26"/>
                      <w:szCs w:val="26"/>
                    </w:rPr>
                    <w:t>С</w:t>
                  </w:r>
                  <w:r w:rsidRPr="001E4237">
                    <w:rPr>
                      <w:rFonts w:ascii="Times New Roman" w:hAnsi="Times New Roman" w:cs="Times New Roman"/>
                      <w:sz w:val="26"/>
                      <w:szCs w:val="26"/>
                    </w:rPr>
                    <w:t xml:space="preserve">тандарта развития конкуренции </w:t>
                  </w:r>
                  <w:r>
                    <w:rPr>
                      <w:rFonts w:ascii="Times New Roman" w:hAnsi="Times New Roman" w:cs="Times New Roman"/>
                      <w:sz w:val="26"/>
                      <w:szCs w:val="26"/>
                    </w:rPr>
                    <w:t xml:space="preserve">были </w:t>
                  </w:r>
                  <w:r w:rsidRPr="001E4237">
                    <w:rPr>
                      <w:rFonts w:ascii="Times New Roman" w:hAnsi="Times New Roman" w:cs="Times New Roman"/>
                      <w:sz w:val="26"/>
                      <w:szCs w:val="26"/>
                    </w:rPr>
                    <w:t>подключ</w:t>
                  </w:r>
                  <w:r>
                    <w:rPr>
                      <w:rFonts w:ascii="Times New Roman" w:hAnsi="Times New Roman" w:cs="Times New Roman"/>
                      <w:sz w:val="26"/>
                      <w:szCs w:val="26"/>
                    </w:rPr>
                    <w:t>ены муниципальные районы. В</w:t>
                  </w:r>
                  <w:r w:rsidRPr="001E4237">
                    <w:rPr>
                      <w:rFonts w:ascii="Times New Roman" w:hAnsi="Times New Roman" w:cs="Times New Roman"/>
                      <w:sz w:val="26"/>
                      <w:szCs w:val="26"/>
                    </w:rPr>
                    <w:t>о исполнение подпункта «е» пункта 9 Стандарта развития конкуренции в субъектах Российской Федерации, утвержденного распоряжением Правительства Российской Федерации от 5 сентября 2015 года № 1738-р в 2017 году</w:t>
                  </w:r>
                  <w:r w:rsidR="00E62A2A">
                    <w:rPr>
                      <w:rFonts w:ascii="Times New Roman" w:hAnsi="Times New Roman" w:cs="Times New Roman"/>
                      <w:sz w:val="26"/>
                      <w:szCs w:val="26"/>
                    </w:rPr>
                    <w:t xml:space="preserve"> Министерство экономики Республики Бурятия </w:t>
                  </w:r>
                  <w:r w:rsidRPr="001E4237">
                    <w:rPr>
                      <w:rFonts w:ascii="Times New Roman" w:hAnsi="Times New Roman" w:cs="Times New Roman"/>
                      <w:sz w:val="26"/>
                      <w:szCs w:val="26"/>
                    </w:rPr>
                    <w:t>разработа</w:t>
                  </w:r>
                  <w:r w:rsidR="00E62A2A">
                    <w:rPr>
                      <w:rFonts w:ascii="Times New Roman" w:hAnsi="Times New Roman" w:cs="Times New Roman"/>
                      <w:sz w:val="26"/>
                      <w:szCs w:val="26"/>
                    </w:rPr>
                    <w:t>ло</w:t>
                  </w:r>
                  <w:r w:rsidRPr="001E4237">
                    <w:rPr>
                      <w:rFonts w:ascii="Times New Roman" w:hAnsi="Times New Roman" w:cs="Times New Roman"/>
                      <w:sz w:val="26"/>
                      <w:szCs w:val="26"/>
                    </w:rPr>
                    <w:t xml:space="preserve"> Методик</w:t>
                  </w:r>
                  <w:r w:rsidR="00E62A2A">
                    <w:rPr>
                      <w:rFonts w:ascii="Times New Roman" w:hAnsi="Times New Roman" w:cs="Times New Roman"/>
                      <w:sz w:val="26"/>
                      <w:szCs w:val="26"/>
                    </w:rPr>
                    <w:t>у</w:t>
                  </w:r>
                  <w:r w:rsidRPr="001E4237">
                    <w:rPr>
                      <w:rFonts w:ascii="Times New Roman" w:hAnsi="Times New Roman" w:cs="Times New Roman"/>
                      <w:sz w:val="26"/>
                      <w:szCs w:val="26"/>
                    </w:rPr>
                    <w:t xml:space="preserve"> формирования рейтинга муниципальных образований Республики Бурятия в части их деятельности по содействию развитию конкуренции</w:t>
                  </w:r>
                  <w:r w:rsidR="00E62A2A">
                    <w:rPr>
                      <w:rFonts w:ascii="Times New Roman" w:hAnsi="Times New Roman" w:cs="Times New Roman"/>
                      <w:sz w:val="26"/>
                      <w:szCs w:val="26"/>
                    </w:rPr>
                    <w:t xml:space="preserve">. </w:t>
                  </w:r>
                </w:p>
                <w:p w:rsidR="00E62A2A" w:rsidRPr="001E4237" w:rsidRDefault="00E62A2A" w:rsidP="001E4237">
                  <w:pPr>
                    <w:tabs>
                      <w:tab w:val="left" w:pos="567"/>
                    </w:tabs>
                    <w:ind w:firstLine="600"/>
                    <w:jc w:val="both"/>
                    <w:rPr>
                      <w:rFonts w:ascii="Times New Roman" w:hAnsi="Times New Roman" w:cs="Times New Roman"/>
                      <w:color w:val="FF0000"/>
                      <w:sz w:val="26"/>
                      <w:szCs w:val="26"/>
                      <w:u w:val="single"/>
                    </w:rPr>
                  </w:pPr>
                  <w:r>
                    <w:rPr>
                      <w:rFonts w:ascii="Times New Roman" w:hAnsi="Times New Roman" w:cs="Times New Roman"/>
                      <w:sz w:val="26"/>
                      <w:szCs w:val="26"/>
                    </w:rPr>
                    <w:t xml:space="preserve">Положительным результатом работы реализации Стандарта явилось то, что при подведении рейтинга муниципальных образований Мухоршибирский район занял 1 место. </w:t>
                  </w:r>
                </w:p>
                <w:p w:rsidR="002C5C5C" w:rsidRPr="00BF4650" w:rsidRDefault="002C5C5C" w:rsidP="00BF4650">
                  <w:pPr>
                    <w:tabs>
                      <w:tab w:val="left" w:pos="567"/>
                    </w:tabs>
                    <w:ind w:firstLine="567"/>
                    <w:jc w:val="both"/>
                    <w:rPr>
                      <w:rFonts w:ascii="Times New Roman" w:hAnsi="Times New Roman" w:cs="Times New Roman"/>
                      <w:sz w:val="26"/>
                      <w:szCs w:val="26"/>
                    </w:rPr>
                  </w:pPr>
                </w:p>
                <w:p w:rsidR="001013D3" w:rsidRPr="007B2372" w:rsidRDefault="001013D3" w:rsidP="001013D3">
                  <w:pPr>
                    <w:tabs>
                      <w:tab w:val="left" w:pos="2694"/>
                      <w:tab w:val="left" w:pos="2835"/>
                    </w:tabs>
                    <w:jc w:val="center"/>
                    <w:rPr>
                      <w:rFonts w:ascii="Times New Roman" w:hAnsi="Times New Roman" w:cs="Times New Roman"/>
                      <w:b/>
                      <w:sz w:val="26"/>
                      <w:szCs w:val="26"/>
                    </w:rPr>
                  </w:pPr>
                  <w:r w:rsidRPr="007B2372">
                    <w:rPr>
                      <w:rFonts w:ascii="Times New Roman" w:hAnsi="Times New Roman" w:cs="Times New Roman"/>
                      <w:b/>
                      <w:sz w:val="26"/>
                      <w:szCs w:val="26"/>
                    </w:rPr>
                    <w:t>4. Выводы и планируемые действия</w:t>
                  </w:r>
                </w:p>
                <w:p w:rsidR="001013D3" w:rsidRDefault="001013D3" w:rsidP="001013D3">
                  <w:pPr>
                    <w:ind w:firstLine="709"/>
                    <w:jc w:val="center"/>
                    <w:rPr>
                      <w:rFonts w:ascii="Times New Roman" w:hAnsi="Times New Roman" w:cs="Times New Roman"/>
                      <w:b/>
                      <w:sz w:val="26"/>
                      <w:szCs w:val="26"/>
                    </w:rPr>
                  </w:pPr>
                  <w:r w:rsidRPr="007B2372">
                    <w:rPr>
                      <w:rFonts w:ascii="Times New Roman" w:hAnsi="Times New Roman" w:cs="Times New Roman"/>
                      <w:b/>
                      <w:sz w:val="26"/>
                      <w:szCs w:val="26"/>
                    </w:rPr>
                    <w:t>4.1. Итоговые выводы о состоянии конкуренции в</w:t>
                  </w:r>
                  <w:r>
                    <w:rPr>
                      <w:rFonts w:ascii="Times New Roman" w:hAnsi="Times New Roman" w:cs="Times New Roman"/>
                      <w:b/>
                      <w:sz w:val="26"/>
                      <w:szCs w:val="26"/>
                    </w:rPr>
                    <w:t xml:space="preserve"> районе и </w:t>
                  </w:r>
                  <w:r w:rsidRPr="007B2372">
                    <w:rPr>
                      <w:rFonts w:ascii="Times New Roman" w:hAnsi="Times New Roman" w:cs="Times New Roman"/>
                      <w:b/>
                      <w:sz w:val="26"/>
                      <w:szCs w:val="26"/>
                    </w:rPr>
                    <w:t>регионе</w:t>
                  </w:r>
                </w:p>
                <w:p w:rsidR="001013D3" w:rsidRPr="007B2372" w:rsidRDefault="001013D3" w:rsidP="001013D3">
                  <w:pPr>
                    <w:ind w:firstLine="709"/>
                    <w:jc w:val="center"/>
                    <w:rPr>
                      <w:rFonts w:ascii="Times New Roman" w:hAnsi="Times New Roman" w:cs="Times New Roman"/>
                      <w:b/>
                      <w:sz w:val="26"/>
                      <w:szCs w:val="26"/>
                    </w:rPr>
                  </w:pPr>
                </w:p>
                <w:p w:rsidR="001013D3" w:rsidRPr="00C22F43" w:rsidRDefault="001013D3" w:rsidP="001013D3">
                  <w:pPr>
                    <w:ind w:left="-2" w:firstLine="567"/>
                    <w:jc w:val="both"/>
                    <w:rPr>
                      <w:rFonts w:ascii="Times New Roman" w:hAnsi="Times New Roman" w:cs="Times New Roman"/>
                      <w:sz w:val="26"/>
                      <w:szCs w:val="26"/>
                    </w:rPr>
                  </w:pPr>
                  <w:r w:rsidRPr="00C22F43">
                    <w:rPr>
                      <w:rFonts w:ascii="Times New Roman" w:hAnsi="Times New Roman" w:cs="Times New Roman"/>
                      <w:sz w:val="26"/>
                      <w:szCs w:val="26"/>
                    </w:rPr>
                    <w:t>Основной аспект в развитии муниципального района и республики – это повышение потенциала региона и его конкурентоспособности. Неотъемлемой частью данного процесса является создание условий для развития конкуренции на товарных рынках.</w:t>
                  </w:r>
                </w:p>
                <w:p w:rsidR="001013D3" w:rsidRPr="00C22F43" w:rsidRDefault="001013D3" w:rsidP="001013D3">
                  <w:pPr>
                    <w:ind w:left="-2" w:firstLine="567"/>
                    <w:jc w:val="both"/>
                    <w:rPr>
                      <w:rFonts w:ascii="Times New Roman" w:hAnsi="Times New Roman" w:cs="Times New Roman"/>
                      <w:sz w:val="26"/>
                      <w:szCs w:val="26"/>
                    </w:rPr>
                  </w:pPr>
                  <w:r w:rsidRPr="00C22F43">
                    <w:rPr>
                      <w:rFonts w:ascii="Times New Roman" w:hAnsi="Times New Roman" w:cs="Times New Roman"/>
                      <w:sz w:val="26"/>
                      <w:szCs w:val="26"/>
                    </w:rPr>
                    <w:t>Развитию конкуренции способствуют мероприятия, реализуемые в рамках отраслевых государственных, муниципальных программ, в соответствии с действующим законодательством в данных сферах.</w:t>
                  </w:r>
                </w:p>
                <w:p w:rsidR="001013D3" w:rsidRPr="00C22F43" w:rsidRDefault="001013D3" w:rsidP="001013D3">
                  <w:pPr>
                    <w:ind w:left="-2" w:firstLine="567"/>
                    <w:jc w:val="both"/>
                    <w:rPr>
                      <w:rFonts w:ascii="Times New Roman" w:hAnsi="Times New Roman" w:cs="Times New Roman"/>
                      <w:sz w:val="26"/>
                      <w:szCs w:val="26"/>
                    </w:rPr>
                  </w:pPr>
                  <w:r w:rsidRPr="00C22F43">
                    <w:rPr>
                      <w:rFonts w:ascii="Times New Roman" w:hAnsi="Times New Roman" w:cs="Times New Roman"/>
                      <w:sz w:val="26"/>
                      <w:szCs w:val="26"/>
                    </w:rPr>
                    <w:t xml:space="preserve">Необходимо отметить, что результаты проведенных опросов и мониторингов свидетельствуют о том, что представители бизнес-сообщества </w:t>
                  </w:r>
                  <w:r w:rsidRPr="00C22F43">
                    <w:rPr>
                      <w:rFonts w:ascii="Times New Roman" w:hAnsi="Times New Roman"/>
                      <w:sz w:val="26"/>
                      <w:szCs w:val="26"/>
                    </w:rPr>
                    <w:t xml:space="preserve">в целом позитивно оценивают состояние конкурентной среды в республике и района. </w:t>
                  </w:r>
                </w:p>
                <w:p w:rsidR="001013D3" w:rsidRPr="00C22F43" w:rsidRDefault="001013D3" w:rsidP="001013D3">
                  <w:pPr>
                    <w:ind w:right="142" w:firstLine="425"/>
                    <w:jc w:val="both"/>
                    <w:rPr>
                      <w:rFonts w:ascii="Times New Roman" w:hAnsi="Times New Roman" w:cs="Times New Roman"/>
                      <w:bCs/>
                      <w:sz w:val="26"/>
                      <w:szCs w:val="26"/>
                    </w:rPr>
                  </w:pPr>
                  <w:r w:rsidRPr="00C22F43">
                    <w:rPr>
                      <w:rFonts w:ascii="Times New Roman" w:hAnsi="Times New Roman" w:cs="Times New Roman"/>
                      <w:sz w:val="26"/>
                      <w:szCs w:val="26"/>
                    </w:rPr>
                    <w:t>Таким образом, основные выводы исследования могут быть сведены к следующим:</w:t>
                  </w:r>
                </w:p>
                <w:p w:rsidR="001013D3" w:rsidRPr="00C22F43" w:rsidRDefault="001013D3" w:rsidP="001013D3">
                  <w:pPr>
                    <w:ind w:right="142" w:firstLine="567"/>
                    <w:jc w:val="both"/>
                    <w:rPr>
                      <w:rFonts w:ascii="Times New Roman" w:hAnsi="Times New Roman" w:cs="Times New Roman"/>
                      <w:sz w:val="26"/>
                      <w:szCs w:val="26"/>
                    </w:rPr>
                  </w:pPr>
                  <w:r w:rsidRPr="00C22F43">
                    <w:rPr>
                      <w:rFonts w:ascii="Times New Roman" w:hAnsi="Times New Roman" w:cs="Times New Roman"/>
                      <w:sz w:val="26"/>
                      <w:szCs w:val="26"/>
                    </w:rPr>
                    <w:t xml:space="preserve">Субъекты предпринимательской деятельности в целом положительно оценивают состояние конкурентной среды на исследуемых рынках; </w:t>
                  </w:r>
                </w:p>
                <w:p w:rsidR="001013D3" w:rsidRPr="00C22F43" w:rsidRDefault="001013D3" w:rsidP="001013D3">
                  <w:pPr>
                    <w:ind w:right="142" w:firstLine="567"/>
                    <w:jc w:val="both"/>
                    <w:rPr>
                      <w:rFonts w:ascii="Times New Roman" w:hAnsi="Times New Roman" w:cs="Times New Roman"/>
                      <w:sz w:val="26"/>
                      <w:szCs w:val="26"/>
                    </w:rPr>
                  </w:pPr>
                  <w:r w:rsidRPr="00C22F43">
                    <w:rPr>
                      <w:rFonts w:ascii="Times New Roman" w:hAnsi="Times New Roman" w:cs="Times New Roman"/>
                      <w:sz w:val="26"/>
                      <w:szCs w:val="26"/>
                    </w:rPr>
                    <w:t xml:space="preserve">Респондентами отмечен не высокий уровень наличия административных барьеров для начала и ведения предпринимательской деятельности на приоритетных и социально-значимых рынках республики. </w:t>
                  </w:r>
                </w:p>
                <w:p w:rsidR="001013D3" w:rsidRPr="00C22F43" w:rsidRDefault="001013D3" w:rsidP="001013D3">
                  <w:pPr>
                    <w:ind w:right="142" w:firstLine="567"/>
                    <w:jc w:val="both"/>
                    <w:rPr>
                      <w:rFonts w:ascii="Times New Roman" w:hAnsi="Times New Roman" w:cs="Times New Roman"/>
                      <w:sz w:val="26"/>
                      <w:szCs w:val="26"/>
                    </w:rPr>
                  </w:pPr>
                  <w:r w:rsidRPr="00C22F43">
                    <w:rPr>
                      <w:rFonts w:ascii="Times New Roman" w:hAnsi="Times New Roman" w:cs="Times New Roman"/>
                      <w:sz w:val="26"/>
                      <w:szCs w:val="26"/>
                    </w:rPr>
                    <w:t xml:space="preserve">Половина опрошенных ощущают поддержку органов власти. </w:t>
                  </w:r>
                </w:p>
                <w:p w:rsidR="001013D3" w:rsidRPr="00C22F43" w:rsidRDefault="001013D3" w:rsidP="001013D3">
                  <w:pPr>
                    <w:ind w:right="142" w:firstLine="567"/>
                    <w:jc w:val="both"/>
                    <w:rPr>
                      <w:rFonts w:ascii="Times New Roman" w:hAnsi="Times New Roman" w:cs="Times New Roman"/>
                      <w:sz w:val="26"/>
                      <w:szCs w:val="26"/>
                    </w:rPr>
                  </w:pPr>
                  <w:r w:rsidRPr="00C22F43">
                    <w:rPr>
                      <w:rFonts w:ascii="Times New Roman" w:hAnsi="Times New Roman" w:cs="Times New Roman"/>
                      <w:sz w:val="26"/>
                      <w:szCs w:val="26"/>
                    </w:rPr>
                    <w:t>Субъективная оценка конкурентной среды и административных барьеров предпринимателями Мухоршибирского района представляется как удовлетворительная. Основные измеряемые параметры были оценены в рамках положительных оценок.</w:t>
                  </w:r>
                </w:p>
                <w:p w:rsidR="001013D3" w:rsidRPr="00C22F43" w:rsidRDefault="001013D3" w:rsidP="001013D3">
                  <w:pPr>
                    <w:ind w:firstLine="743"/>
                    <w:jc w:val="both"/>
                    <w:rPr>
                      <w:rFonts w:ascii="Times New Roman" w:hAnsi="Times New Roman"/>
                      <w:color w:val="FF0000"/>
                      <w:sz w:val="26"/>
                      <w:szCs w:val="26"/>
                    </w:rPr>
                  </w:pPr>
                  <w:r w:rsidRPr="00C22F43">
                    <w:rPr>
                      <w:rFonts w:ascii="Times New Roman" w:hAnsi="Times New Roman"/>
                      <w:sz w:val="26"/>
                      <w:szCs w:val="26"/>
                    </w:rPr>
                    <w:lastRenderedPageBreak/>
                    <w:t xml:space="preserve">Высокий уровень конкуренции отмечается в сфере розничной торговли; общественном питании, а также в обработке древесины и транспорте и связи. </w:t>
                  </w:r>
                </w:p>
                <w:p w:rsidR="001013D3" w:rsidRPr="00C22F43" w:rsidRDefault="001013D3" w:rsidP="001013D3">
                  <w:pPr>
                    <w:ind w:firstLine="743"/>
                    <w:jc w:val="both"/>
                    <w:rPr>
                      <w:rFonts w:ascii="Times New Roman" w:hAnsi="Times New Roman"/>
                      <w:sz w:val="26"/>
                      <w:szCs w:val="26"/>
                    </w:rPr>
                  </w:pPr>
                  <w:r w:rsidRPr="00C22F43">
                    <w:rPr>
                      <w:rFonts w:ascii="Times New Roman" w:hAnsi="Times New Roman"/>
                      <w:sz w:val="26"/>
                      <w:szCs w:val="26"/>
                    </w:rPr>
                    <w:t>Наименьший уровень конкуренции зафиксирован в предоставлении социальных услуг, в том числе на рынке услуг психолого-педагогического сопровождения детей с ограниченными возможностями здоровья. Среди основных административных барьеров, как и в 2016-2017 гг., респонденты выделяют:</w:t>
                  </w:r>
                </w:p>
                <w:p w:rsidR="001013D3" w:rsidRPr="00C22F43" w:rsidRDefault="001013D3" w:rsidP="001013D3">
                  <w:pPr>
                    <w:ind w:right="141" w:firstLine="743"/>
                    <w:jc w:val="both"/>
                    <w:rPr>
                      <w:rFonts w:ascii="Times New Roman" w:hAnsi="Times New Roman"/>
                      <w:sz w:val="26"/>
                      <w:szCs w:val="26"/>
                    </w:rPr>
                  </w:pPr>
                  <w:r w:rsidRPr="00C22F43">
                    <w:rPr>
                      <w:rFonts w:ascii="Times New Roman" w:hAnsi="Times New Roman"/>
                      <w:sz w:val="26"/>
                      <w:szCs w:val="26"/>
                    </w:rPr>
                    <w:t xml:space="preserve">-  высокие налоги/отчисления в Пенсионный Фонд, </w:t>
                  </w:r>
                </w:p>
                <w:p w:rsidR="001013D3" w:rsidRPr="00C22F43" w:rsidRDefault="001013D3" w:rsidP="001013D3">
                  <w:pPr>
                    <w:ind w:right="141" w:firstLine="743"/>
                    <w:jc w:val="both"/>
                    <w:rPr>
                      <w:rFonts w:ascii="Times New Roman" w:hAnsi="Times New Roman"/>
                      <w:sz w:val="26"/>
                      <w:szCs w:val="26"/>
                    </w:rPr>
                  </w:pPr>
                  <w:r w:rsidRPr="00C22F43">
                    <w:rPr>
                      <w:rFonts w:ascii="Times New Roman" w:hAnsi="Times New Roman"/>
                      <w:sz w:val="26"/>
                      <w:szCs w:val="26"/>
                    </w:rPr>
                    <w:t>- нестабильность российского законодательства, регулирующего предпринимательскую деятельность,</w:t>
                  </w:r>
                </w:p>
                <w:p w:rsidR="001013D3" w:rsidRPr="00C22F43" w:rsidRDefault="001013D3" w:rsidP="001013D3">
                  <w:pPr>
                    <w:ind w:right="141" w:firstLine="743"/>
                    <w:jc w:val="both"/>
                    <w:rPr>
                      <w:rFonts w:ascii="Times New Roman" w:hAnsi="Times New Roman"/>
                      <w:sz w:val="26"/>
                      <w:szCs w:val="26"/>
                    </w:rPr>
                  </w:pPr>
                  <w:r w:rsidRPr="00C22F43">
                    <w:rPr>
                      <w:rFonts w:ascii="Times New Roman" w:hAnsi="Times New Roman"/>
                      <w:sz w:val="26"/>
                      <w:szCs w:val="26"/>
                    </w:rPr>
                    <w:t xml:space="preserve">- сложность получения доступа к земельным участкам. </w:t>
                  </w:r>
                </w:p>
                <w:p w:rsidR="001013D3" w:rsidRPr="00C22F43" w:rsidRDefault="001013D3" w:rsidP="001013D3">
                  <w:pPr>
                    <w:ind w:firstLine="743"/>
                    <w:jc w:val="both"/>
                    <w:rPr>
                      <w:rFonts w:ascii="Times New Roman" w:hAnsi="Times New Roman"/>
                      <w:sz w:val="26"/>
                      <w:szCs w:val="26"/>
                    </w:rPr>
                  </w:pPr>
                  <w:r w:rsidRPr="00C22F43">
                    <w:rPr>
                      <w:rFonts w:ascii="Times New Roman" w:hAnsi="Times New Roman"/>
                      <w:sz w:val="26"/>
                      <w:szCs w:val="26"/>
                    </w:rPr>
                    <w:t xml:space="preserve">По оценке около четверти опрошенных считают, что на протяжении последних трех лет бизнесу стало проще преодолевать административные барьеры, чем раньше. Практически каждый десятый указал на отсутствие барьеров. </w:t>
                  </w:r>
                </w:p>
                <w:p w:rsidR="001013D3" w:rsidRPr="00C22F43" w:rsidRDefault="001013D3" w:rsidP="001013D3">
                  <w:pPr>
                    <w:ind w:firstLine="743"/>
                    <w:jc w:val="both"/>
                    <w:rPr>
                      <w:rFonts w:ascii="Times New Roman" w:hAnsi="Times New Roman"/>
                      <w:sz w:val="26"/>
                      <w:szCs w:val="26"/>
                    </w:rPr>
                  </w:pPr>
                  <w:r w:rsidRPr="00C22F43">
                    <w:rPr>
                      <w:rFonts w:ascii="Times New Roman" w:hAnsi="Times New Roman"/>
                      <w:sz w:val="26"/>
                      <w:szCs w:val="26"/>
                    </w:rPr>
                    <w:t xml:space="preserve">Давая оценку уровню удовлетворенности информационным обеспечением о состоянии конкурентной среды и деятельности по содействию развитию конкуренции и потребители, и субъекты предпринимательской деятельности чаще были удовлетворены, чем не довольны уровнем доступности, уровнем понятности и удобством получения официальной информации. Отраслевая принадлежность субъектов предпринимательской деятельности в большей степени влияет на оценку конкуренции и важности проблем, существующих в конкурентной среде, чем размер предприятия. </w:t>
                  </w:r>
                </w:p>
                <w:p w:rsidR="001013D3" w:rsidRPr="00C22F43" w:rsidRDefault="001013D3" w:rsidP="001013D3">
                  <w:pPr>
                    <w:ind w:firstLine="743"/>
                    <w:jc w:val="both"/>
                    <w:rPr>
                      <w:rFonts w:ascii="Times New Roman" w:hAnsi="Times New Roman"/>
                      <w:sz w:val="26"/>
                      <w:szCs w:val="26"/>
                      <w:highlight w:val="yellow"/>
                    </w:rPr>
                  </w:pPr>
                  <w:r w:rsidRPr="00C22F43">
                    <w:rPr>
                      <w:rFonts w:ascii="Times New Roman" w:hAnsi="Times New Roman"/>
                      <w:sz w:val="26"/>
                      <w:szCs w:val="26"/>
                    </w:rPr>
                    <w:t>Также хозяйствующие субъекты республики достаточно высоко оценили качество услуг, предоставляемых субъектами естественных монополий. При этом необходимо отметить, что значительная часть респондентов муниципальных районов отмечают наличие проблем в снабжении водой, теплом и электроэнергией.</w:t>
                  </w:r>
                </w:p>
                <w:p w:rsidR="001013D3" w:rsidRPr="00C22F43" w:rsidRDefault="001013D3" w:rsidP="001013D3">
                  <w:pPr>
                    <w:ind w:firstLine="743"/>
                    <w:jc w:val="both"/>
                    <w:rPr>
                      <w:rFonts w:ascii="Times New Roman" w:hAnsi="Times New Roman" w:cs="Times New Roman"/>
                      <w:sz w:val="26"/>
                      <w:szCs w:val="26"/>
                    </w:rPr>
                  </w:pPr>
                  <w:r w:rsidRPr="00C22F43">
                    <w:rPr>
                      <w:rFonts w:ascii="Times New Roman" w:hAnsi="Times New Roman" w:cs="Times New Roman"/>
                      <w:sz w:val="26"/>
                      <w:szCs w:val="26"/>
                    </w:rPr>
                    <w:t>Вместе с тем в полной мере оценить состояние конкурентной среды в регионе не представляется возможным (это показывает и проведенная работа по внедрению Стандарта развития конкуренции), так как:</w:t>
                  </w:r>
                </w:p>
                <w:p w:rsidR="001013D3" w:rsidRPr="00C22F43" w:rsidRDefault="001013D3" w:rsidP="001013D3">
                  <w:pPr>
                    <w:ind w:firstLine="743"/>
                    <w:jc w:val="both"/>
                    <w:rPr>
                      <w:rFonts w:ascii="Times New Roman" w:hAnsi="Times New Roman" w:cs="Times New Roman"/>
                      <w:sz w:val="26"/>
                      <w:szCs w:val="26"/>
                    </w:rPr>
                  </w:pPr>
                  <w:r w:rsidRPr="00C22F43">
                    <w:rPr>
                      <w:rFonts w:ascii="Times New Roman" w:hAnsi="Times New Roman" w:cs="Times New Roman"/>
                      <w:sz w:val="26"/>
                      <w:szCs w:val="26"/>
                    </w:rPr>
                    <w:t>- отсутствует единая методика, позволяющая оценить уровень развития конкуренции в регионе. Существующие подходы к оценке рынков (международная методика «Инструментарий для оценки воздействия на конкуренцию», разработанная Организацией экономического сотрудничества и развития) практически неприменимы для регионов России, в частности для Республики Бурятия, так как трудозатратны и несовместимы с действующими методическими подходами;</w:t>
                  </w:r>
                </w:p>
                <w:p w:rsidR="001013D3" w:rsidRPr="00C22F43" w:rsidRDefault="001013D3" w:rsidP="001013D3">
                  <w:pPr>
                    <w:ind w:firstLine="743"/>
                    <w:jc w:val="both"/>
                    <w:rPr>
                      <w:rFonts w:ascii="Times New Roman" w:hAnsi="Times New Roman" w:cs="Times New Roman"/>
                      <w:sz w:val="26"/>
                      <w:szCs w:val="26"/>
                    </w:rPr>
                  </w:pPr>
                  <w:r w:rsidRPr="00C22F43">
                    <w:rPr>
                      <w:rFonts w:ascii="Times New Roman" w:hAnsi="Times New Roman" w:cs="Times New Roman"/>
                      <w:sz w:val="26"/>
                      <w:szCs w:val="26"/>
                    </w:rPr>
                    <w:t xml:space="preserve"> - большинство участников процесса по внедрению Стандарта развития конкуренции в республике (органы исполнительной власти, общественные организации и др.) не имеют достаточного уровня компетенции в данном вопросе и зачастую развитие конкуренции отождествляют с уровнем социально-экономического  развития региона;</w:t>
                  </w:r>
                </w:p>
                <w:p w:rsidR="001013D3" w:rsidRPr="00C22F43" w:rsidRDefault="001013D3" w:rsidP="001013D3">
                  <w:pPr>
                    <w:ind w:firstLine="743"/>
                    <w:jc w:val="both"/>
                    <w:rPr>
                      <w:rFonts w:ascii="Times New Roman" w:hAnsi="Times New Roman" w:cs="Times New Roman"/>
                      <w:sz w:val="26"/>
                      <w:szCs w:val="26"/>
                    </w:rPr>
                  </w:pPr>
                  <w:r w:rsidRPr="00C22F43">
                    <w:rPr>
                      <w:rFonts w:ascii="Times New Roman" w:hAnsi="Times New Roman" w:cs="Times New Roman"/>
                      <w:sz w:val="26"/>
                      <w:szCs w:val="26"/>
                    </w:rPr>
                    <w:t xml:space="preserve">- объем статистической информации недостаточен для оценки конкуренции на товарных рынках региона. Расширение перечня предоставляемой органами статистики информации возможно только за счет дополнительных затрат из республиканского бюджета. </w:t>
                  </w:r>
                </w:p>
                <w:p w:rsidR="001013D3" w:rsidRPr="00C22F43" w:rsidRDefault="001013D3" w:rsidP="001013D3">
                  <w:pPr>
                    <w:ind w:firstLine="743"/>
                    <w:jc w:val="both"/>
                    <w:rPr>
                      <w:rFonts w:ascii="Times New Roman" w:hAnsi="Times New Roman" w:cs="Times New Roman"/>
                      <w:sz w:val="26"/>
                      <w:szCs w:val="26"/>
                    </w:rPr>
                  </w:pPr>
                  <w:r w:rsidRPr="00C22F43">
                    <w:rPr>
                      <w:rFonts w:ascii="Times New Roman" w:hAnsi="Times New Roman" w:cs="Times New Roman"/>
                      <w:sz w:val="26"/>
                      <w:szCs w:val="26"/>
                    </w:rPr>
                    <w:t>Исходя из этого, требуется проведение дополнительной обучающей работы, как</w:t>
                  </w:r>
                  <w:r>
                    <w:rPr>
                      <w:rFonts w:ascii="Times New Roman" w:hAnsi="Times New Roman" w:cs="Times New Roman"/>
                      <w:sz w:val="26"/>
                      <w:szCs w:val="26"/>
                    </w:rPr>
                    <w:t xml:space="preserve"> муниципальных и </w:t>
                  </w:r>
                  <w:r w:rsidRPr="00C22F43">
                    <w:rPr>
                      <w:rFonts w:ascii="Times New Roman" w:hAnsi="Times New Roman" w:cs="Times New Roman"/>
                      <w:sz w:val="26"/>
                      <w:szCs w:val="26"/>
                    </w:rPr>
                    <w:t xml:space="preserve"> региональных органов власти</w:t>
                  </w:r>
                  <w:r>
                    <w:rPr>
                      <w:rFonts w:ascii="Times New Roman" w:hAnsi="Times New Roman" w:cs="Times New Roman"/>
                      <w:sz w:val="26"/>
                      <w:szCs w:val="26"/>
                    </w:rPr>
                    <w:t xml:space="preserve">. </w:t>
                  </w:r>
                </w:p>
                <w:p w:rsidR="001013D3" w:rsidRDefault="001013D3" w:rsidP="001013D3">
                  <w:pPr>
                    <w:ind w:left="1241"/>
                    <w:rPr>
                      <w:rFonts w:ascii="Times New Roman" w:hAnsi="Times New Roman" w:cs="Times New Roman"/>
                      <w:b/>
                      <w:sz w:val="26"/>
                      <w:szCs w:val="26"/>
                    </w:rPr>
                  </w:pPr>
                </w:p>
                <w:p w:rsidR="001013D3" w:rsidRPr="001013D3" w:rsidRDefault="001013D3" w:rsidP="001013D3">
                  <w:pPr>
                    <w:ind w:left="1241"/>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4.2. </w:t>
                  </w:r>
                  <w:r w:rsidRPr="001013D3">
                    <w:rPr>
                      <w:rFonts w:ascii="Times New Roman" w:hAnsi="Times New Roman" w:cs="Times New Roman"/>
                      <w:b/>
                      <w:sz w:val="26"/>
                      <w:szCs w:val="26"/>
                    </w:rPr>
                    <w:t>Основные достижения по развитию конкуренции</w:t>
                  </w:r>
                </w:p>
                <w:p w:rsidR="001013D3" w:rsidRDefault="001013D3" w:rsidP="001013D3">
                  <w:pPr>
                    <w:pStyle w:val="aa"/>
                    <w:ind w:left="34" w:firstLine="851"/>
                    <w:jc w:val="center"/>
                    <w:rPr>
                      <w:rFonts w:ascii="Times New Roman" w:hAnsi="Times New Roman" w:cs="Times New Roman"/>
                      <w:b/>
                      <w:sz w:val="26"/>
                      <w:szCs w:val="26"/>
                    </w:rPr>
                  </w:pPr>
                  <w:r w:rsidRPr="00FE58B7">
                    <w:rPr>
                      <w:rFonts w:ascii="Times New Roman" w:hAnsi="Times New Roman" w:cs="Times New Roman"/>
                      <w:b/>
                      <w:sz w:val="26"/>
                      <w:szCs w:val="26"/>
                    </w:rPr>
                    <w:t xml:space="preserve">в </w:t>
                  </w:r>
                  <w:r>
                    <w:rPr>
                      <w:rFonts w:ascii="Times New Roman" w:hAnsi="Times New Roman" w:cs="Times New Roman"/>
                      <w:b/>
                      <w:sz w:val="26"/>
                      <w:szCs w:val="26"/>
                    </w:rPr>
                    <w:t xml:space="preserve">муниципальном образовании «Мухоршибирский район» </w:t>
                  </w:r>
                </w:p>
                <w:p w:rsidR="001013D3" w:rsidRPr="00FE58B7" w:rsidRDefault="001013D3" w:rsidP="001013D3">
                  <w:pPr>
                    <w:pStyle w:val="aa"/>
                    <w:ind w:left="34" w:firstLine="851"/>
                    <w:jc w:val="center"/>
                    <w:rPr>
                      <w:rFonts w:ascii="Times New Roman" w:hAnsi="Times New Roman" w:cs="Times New Roman"/>
                      <w:b/>
                      <w:sz w:val="26"/>
                      <w:szCs w:val="26"/>
                    </w:rPr>
                  </w:pP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 xml:space="preserve">В рамках, реализуемых в </w:t>
                  </w:r>
                  <w:r>
                    <w:rPr>
                      <w:rFonts w:ascii="Times New Roman" w:hAnsi="Times New Roman" w:cs="Times New Roman"/>
                      <w:sz w:val="26"/>
                      <w:szCs w:val="26"/>
                    </w:rPr>
                    <w:t>муниципальном районе</w:t>
                  </w:r>
                  <w:r w:rsidRPr="00FE58B7">
                    <w:rPr>
                      <w:rFonts w:ascii="Times New Roman" w:hAnsi="Times New Roman" w:cs="Times New Roman"/>
                      <w:sz w:val="26"/>
                      <w:szCs w:val="26"/>
                    </w:rPr>
                    <w:t>, в 201</w:t>
                  </w:r>
                  <w:r>
                    <w:rPr>
                      <w:rFonts w:ascii="Times New Roman" w:hAnsi="Times New Roman" w:cs="Times New Roman"/>
                      <w:sz w:val="26"/>
                      <w:szCs w:val="26"/>
                    </w:rPr>
                    <w:t>8</w:t>
                  </w:r>
                  <w:r w:rsidRPr="00FE58B7">
                    <w:rPr>
                      <w:rFonts w:ascii="Times New Roman" w:hAnsi="Times New Roman" w:cs="Times New Roman"/>
                      <w:sz w:val="26"/>
                      <w:szCs w:val="26"/>
                    </w:rPr>
                    <w:t xml:space="preserve"> году направлений работы по развитию конкуренции основными достижениями стали:</w:t>
                  </w:r>
                </w:p>
                <w:p w:rsidR="001013D3" w:rsidRPr="00FE58B7" w:rsidRDefault="001013D3" w:rsidP="001013D3">
                  <w:pPr>
                    <w:pStyle w:val="aa"/>
                    <w:numPr>
                      <w:ilvl w:val="0"/>
                      <w:numId w:val="31"/>
                    </w:numPr>
                    <w:tabs>
                      <w:tab w:val="left" w:pos="1134"/>
                    </w:tabs>
                    <w:ind w:left="34" w:firstLine="709"/>
                    <w:jc w:val="both"/>
                    <w:rPr>
                      <w:rFonts w:ascii="Times New Roman" w:hAnsi="Times New Roman" w:cs="Times New Roman"/>
                      <w:sz w:val="26"/>
                      <w:szCs w:val="26"/>
                    </w:rPr>
                  </w:pPr>
                  <w:r w:rsidRPr="00FE58B7">
                    <w:rPr>
                      <w:rFonts w:ascii="Times New Roman" w:hAnsi="Times New Roman" w:cs="Times New Roman"/>
                      <w:sz w:val="26"/>
                      <w:szCs w:val="26"/>
                    </w:rPr>
                    <w:t>Реализованы все запланированные мероприятия «дорожной карты» на 201</w:t>
                  </w:r>
                  <w:r>
                    <w:rPr>
                      <w:rFonts w:ascii="Times New Roman" w:hAnsi="Times New Roman" w:cs="Times New Roman"/>
                      <w:sz w:val="26"/>
                      <w:szCs w:val="26"/>
                    </w:rPr>
                    <w:t>8</w:t>
                  </w:r>
                  <w:r w:rsidRPr="00FE58B7">
                    <w:rPr>
                      <w:rFonts w:ascii="Times New Roman" w:hAnsi="Times New Roman" w:cs="Times New Roman"/>
                      <w:sz w:val="26"/>
                      <w:szCs w:val="26"/>
                    </w:rPr>
                    <w:t xml:space="preserve"> год, утвержденные </w:t>
                  </w:r>
                  <w:r>
                    <w:rPr>
                      <w:rFonts w:ascii="Times New Roman" w:hAnsi="Times New Roman" w:cs="Times New Roman"/>
                      <w:sz w:val="26"/>
                      <w:szCs w:val="26"/>
                    </w:rPr>
                    <w:t>постановлением администрации муниципального образования «Мухоршибирский район» от 08.11.2017 № 495</w:t>
                  </w:r>
                  <w:r w:rsidRPr="00FE58B7">
                    <w:rPr>
                      <w:rFonts w:ascii="Times New Roman" w:hAnsi="Times New Roman" w:cs="Times New Roman"/>
                      <w:sz w:val="26"/>
                      <w:szCs w:val="26"/>
                    </w:rPr>
                    <w:t>,</w:t>
                  </w:r>
                </w:p>
                <w:p w:rsidR="001013D3" w:rsidRPr="00FE58B7" w:rsidRDefault="001013D3" w:rsidP="001013D3">
                  <w:pPr>
                    <w:pStyle w:val="aa"/>
                    <w:numPr>
                      <w:ilvl w:val="0"/>
                      <w:numId w:val="31"/>
                    </w:numPr>
                    <w:tabs>
                      <w:tab w:val="left" w:pos="1134"/>
                    </w:tabs>
                    <w:ind w:left="34" w:firstLine="709"/>
                    <w:jc w:val="both"/>
                    <w:rPr>
                      <w:rFonts w:ascii="Times New Roman" w:hAnsi="Times New Roman" w:cs="Times New Roman"/>
                      <w:sz w:val="26"/>
                      <w:szCs w:val="26"/>
                    </w:rPr>
                  </w:pPr>
                  <w:r w:rsidRPr="00FE58B7">
                    <w:rPr>
                      <w:rFonts w:ascii="Times New Roman" w:hAnsi="Times New Roman" w:cs="Times New Roman"/>
                      <w:sz w:val="26"/>
                      <w:szCs w:val="26"/>
                    </w:rPr>
                    <w:t>Все планируемые индикаторы на 201</w:t>
                  </w:r>
                  <w:r>
                    <w:rPr>
                      <w:rFonts w:ascii="Times New Roman" w:hAnsi="Times New Roman" w:cs="Times New Roman"/>
                      <w:sz w:val="26"/>
                      <w:szCs w:val="26"/>
                    </w:rPr>
                    <w:t>8</w:t>
                  </w:r>
                  <w:r w:rsidRPr="00FE58B7">
                    <w:rPr>
                      <w:rFonts w:ascii="Times New Roman" w:hAnsi="Times New Roman" w:cs="Times New Roman"/>
                      <w:sz w:val="26"/>
                      <w:szCs w:val="26"/>
                    </w:rPr>
                    <w:t xml:space="preserve"> год, утвержденные </w:t>
                  </w:r>
                  <w:r>
                    <w:rPr>
                      <w:rFonts w:ascii="Times New Roman" w:hAnsi="Times New Roman" w:cs="Times New Roman"/>
                      <w:sz w:val="26"/>
                      <w:szCs w:val="26"/>
                    </w:rPr>
                    <w:t>постановлением администрации муниципального образования «Мухоршибирский район» от 08.11.2017 № 495</w:t>
                  </w:r>
                  <w:r w:rsidRPr="00FE58B7">
                    <w:rPr>
                      <w:rFonts w:ascii="Times New Roman" w:hAnsi="Times New Roman" w:cs="Times New Roman"/>
                      <w:sz w:val="26"/>
                      <w:szCs w:val="26"/>
                    </w:rPr>
                    <w:t>выполнен</w:t>
                  </w:r>
                  <w:r>
                    <w:rPr>
                      <w:rFonts w:ascii="Times New Roman" w:hAnsi="Times New Roman" w:cs="Times New Roman"/>
                      <w:sz w:val="26"/>
                      <w:szCs w:val="26"/>
                    </w:rPr>
                    <w:t>ы</w:t>
                  </w:r>
                  <w:r w:rsidRPr="00FE58B7">
                    <w:rPr>
                      <w:rFonts w:ascii="Times New Roman" w:hAnsi="Times New Roman" w:cs="Times New Roman"/>
                      <w:sz w:val="26"/>
                      <w:szCs w:val="26"/>
                    </w:rPr>
                    <w:t xml:space="preserve">. </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В целях реализации требований Стандарта развития конкуренции в Республике Бурятия на официальном сайте</w:t>
                  </w:r>
                  <w:r>
                    <w:rPr>
                      <w:rFonts w:ascii="Times New Roman" w:hAnsi="Times New Roman" w:cs="Times New Roman"/>
                      <w:sz w:val="26"/>
                      <w:szCs w:val="26"/>
                    </w:rPr>
                    <w:t xml:space="preserve"> администрации </w:t>
                  </w:r>
                  <w:r w:rsidRPr="00FE58B7">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образования «Мухоршибирский район» </w:t>
                  </w:r>
                  <w:r w:rsidRPr="00FE58B7">
                    <w:rPr>
                      <w:rFonts w:ascii="Times New Roman" w:hAnsi="Times New Roman" w:cs="Times New Roman"/>
                      <w:sz w:val="26"/>
                      <w:szCs w:val="26"/>
                    </w:rPr>
                    <w:t xml:space="preserve">создан специальный раздел «Стандарт развития конкуренции», в котором размещены </w:t>
                  </w:r>
                  <w:r>
                    <w:rPr>
                      <w:rFonts w:ascii="Times New Roman" w:hAnsi="Times New Roman" w:cs="Times New Roman"/>
                      <w:sz w:val="26"/>
                      <w:szCs w:val="26"/>
                    </w:rPr>
                    <w:t xml:space="preserve">муниципальные </w:t>
                  </w:r>
                  <w:r w:rsidRPr="00FE58B7">
                    <w:rPr>
                      <w:rFonts w:ascii="Times New Roman" w:hAnsi="Times New Roman" w:cs="Times New Roman"/>
                      <w:sz w:val="26"/>
                      <w:szCs w:val="26"/>
                    </w:rPr>
                    <w:t xml:space="preserve">документы по данному вопросу. </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Проведен мониторинг состояния конкурентной среды в республике</w:t>
                  </w:r>
                  <w:r>
                    <w:rPr>
                      <w:rFonts w:ascii="Times New Roman" w:hAnsi="Times New Roman" w:cs="Times New Roman"/>
                      <w:sz w:val="26"/>
                      <w:szCs w:val="26"/>
                    </w:rPr>
                    <w:t xml:space="preserve"> и муниципальном районе</w:t>
                  </w:r>
                  <w:r w:rsidRPr="00FE58B7">
                    <w:rPr>
                      <w:rFonts w:ascii="Times New Roman" w:hAnsi="Times New Roman" w:cs="Times New Roman"/>
                      <w:sz w:val="26"/>
                      <w:szCs w:val="26"/>
                    </w:rPr>
                    <w:t>, разработана «дорожная карта» по содействию развития конкуренции (более подробно результаты внедрения Стандарта отражены в разделе 3 настоящего Доклада). В результате все запланированные мероприятия в рамках внедрения Стандарта развития конкуренции были выполнены в полном объеме.</w:t>
                  </w:r>
                </w:p>
                <w:p w:rsidR="001013D3" w:rsidRPr="00FE58B7" w:rsidRDefault="001013D3" w:rsidP="001013D3">
                  <w:pPr>
                    <w:ind w:left="34" w:firstLine="709"/>
                    <w:jc w:val="both"/>
                    <w:rPr>
                      <w:rFonts w:ascii="Times New Roman" w:hAnsi="Times New Roman" w:cs="Times New Roman"/>
                      <w:sz w:val="26"/>
                      <w:szCs w:val="26"/>
                    </w:rPr>
                  </w:pPr>
                </w:p>
                <w:p w:rsidR="001013D3" w:rsidRDefault="001013D3" w:rsidP="001013D3">
                  <w:pPr>
                    <w:pStyle w:val="aa"/>
                    <w:ind w:left="34"/>
                    <w:jc w:val="center"/>
                    <w:rPr>
                      <w:rFonts w:ascii="Times New Roman" w:hAnsi="Times New Roman" w:cs="Times New Roman"/>
                      <w:b/>
                      <w:sz w:val="26"/>
                      <w:szCs w:val="26"/>
                    </w:rPr>
                  </w:pPr>
                  <w:r>
                    <w:rPr>
                      <w:rFonts w:ascii="Times New Roman" w:hAnsi="Times New Roman" w:cs="Times New Roman"/>
                      <w:b/>
                      <w:sz w:val="26"/>
                      <w:szCs w:val="26"/>
                    </w:rPr>
                    <w:t>4</w:t>
                  </w:r>
                  <w:r w:rsidRPr="00FE58B7">
                    <w:rPr>
                      <w:rFonts w:ascii="Times New Roman" w:hAnsi="Times New Roman" w:cs="Times New Roman"/>
                      <w:b/>
                      <w:sz w:val="26"/>
                      <w:szCs w:val="26"/>
                    </w:rPr>
                    <w:t>.3. Направления развития конкуренции на среднесрочную перспективу</w:t>
                  </w:r>
                </w:p>
                <w:p w:rsidR="001013D3" w:rsidRPr="00FE58B7" w:rsidRDefault="001013D3" w:rsidP="001013D3">
                  <w:pPr>
                    <w:pStyle w:val="aa"/>
                    <w:ind w:left="34" w:firstLine="709"/>
                    <w:jc w:val="center"/>
                    <w:rPr>
                      <w:rFonts w:ascii="Times New Roman" w:hAnsi="Times New Roman" w:cs="Times New Roman"/>
                      <w:b/>
                      <w:sz w:val="26"/>
                      <w:szCs w:val="26"/>
                    </w:rPr>
                  </w:pP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В среднесрочный период в</w:t>
                  </w:r>
                  <w:r>
                    <w:rPr>
                      <w:rFonts w:ascii="Times New Roman" w:hAnsi="Times New Roman" w:cs="Times New Roman"/>
                      <w:sz w:val="26"/>
                      <w:szCs w:val="26"/>
                    </w:rPr>
                    <w:t xml:space="preserve"> районе </w:t>
                  </w:r>
                  <w:r w:rsidRPr="00FE58B7">
                    <w:rPr>
                      <w:rFonts w:ascii="Times New Roman" w:hAnsi="Times New Roman" w:cs="Times New Roman"/>
                      <w:sz w:val="26"/>
                      <w:szCs w:val="26"/>
                    </w:rPr>
                    <w:t xml:space="preserve">будет продолжена работа в рамках разработанных </w:t>
                  </w:r>
                  <w:r>
                    <w:rPr>
                      <w:rFonts w:ascii="Times New Roman" w:hAnsi="Times New Roman" w:cs="Times New Roman"/>
                      <w:sz w:val="26"/>
                      <w:szCs w:val="26"/>
                    </w:rPr>
                    <w:t>документов в</w:t>
                  </w:r>
                  <w:r w:rsidRPr="00FE58B7">
                    <w:rPr>
                      <w:rFonts w:ascii="Times New Roman" w:hAnsi="Times New Roman" w:cs="Times New Roman"/>
                      <w:sz w:val="26"/>
                      <w:szCs w:val="26"/>
                    </w:rPr>
                    <w:t xml:space="preserve"> соответствии со Стандартом развития конкуренции</w:t>
                  </w:r>
                  <w:r>
                    <w:rPr>
                      <w:rFonts w:ascii="Times New Roman" w:hAnsi="Times New Roman" w:cs="Times New Roman"/>
                      <w:sz w:val="26"/>
                      <w:szCs w:val="26"/>
                    </w:rPr>
                    <w:t>.</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 xml:space="preserve">Основные векторы развития конкуренции на период до 2020 года обозначены в «дорожной карте» по содействию развития конкуренции, и  состоят из двух основных блоков: </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 xml:space="preserve">1. Направления развития по каждому из </w:t>
                  </w:r>
                  <w:r>
                    <w:rPr>
                      <w:rFonts w:ascii="Times New Roman" w:hAnsi="Times New Roman" w:cs="Times New Roman"/>
                      <w:sz w:val="26"/>
                      <w:szCs w:val="26"/>
                    </w:rPr>
                    <w:t>5</w:t>
                  </w:r>
                  <w:r w:rsidRPr="00FE58B7">
                    <w:rPr>
                      <w:rFonts w:ascii="Times New Roman" w:hAnsi="Times New Roman" w:cs="Times New Roman"/>
                      <w:sz w:val="26"/>
                      <w:szCs w:val="26"/>
                    </w:rPr>
                    <w:t xml:space="preserve"> приоритетных и социально значимых рынков республики:</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 снижение или устранение правовых, административных, финансовых  барьеров для хозяйствующих субъектов;</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 повышение уровня информационной открытости деятельности органов исполнительной</w:t>
                  </w:r>
                  <w:r>
                    <w:rPr>
                      <w:rFonts w:ascii="Times New Roman" w:hAnsi="Times New Roman" w:cs="Times New Roman"/>
                      <w:sz w:val="26"/>
                      <w:szCs w:val="26"/>
                    </w:rPr>
                    <w:t xml:space="preserve"> </w:t>
                  </w:r>
                  <w:r w:rsidRPr="00FE58B7">
                    <w:rPr>
                      <w:rFonts w:ascii="Times New Roman" w:hAnsi="Times New Roman" w:cs="Times New Roman"/>
                      <w:sz w:val="26"/>
                      <w:szCs w:val="26"/>
                    </w:rPr>
                    <w:t xml:space="preserve"> власти</w:t>
                  </w:r>
                  <w:r>
                    <w:rPr>
                      <w:rFonts w:ascii="Times New Roman" w:hAnsi="Times New Roman" w:cs="Times New Roman"/>
                      <w:sz w:val="26"/>
                      <w:szCs w:val="26"/>
                    </w:rPr>
                    <w:t xml:space="preserve"> и органов местного самоуправления</w:t>
                  </w:r>
                  <w:r w:rsidRPr="00FE58B7">
                    <w:rPr>
                      <w:rFonts w:ascii="Times New Roman" w:hAnsi="Times New Roman" w:cs="Times New Roman"/>
                      <w:sz w:val="26"/>
                      <w:szCs w:val="26"/>
                    </w:rPr>
                    <w:t>.</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Важным мероприятием «дорожной карты» является организация мониторингов состояния и развития конкурентной среды на рынках товаров и услуг, в том числе:</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w:t>
                  </w:r>
                  <w:r w:rsidRPr="00FE58B7">
                    <w:rPr>
                      <w:rFonts w:ascii="Times New Roman" w:hAnsi="Times New Roman" w:cs="Times New Roman"/>
                      <w:sz w:val="26"/>
                      <w:szCs w:val="26"/>
                    </w:rPr>
                    <w:tab/>
                    <w:t>мониторинг оценки состояния конкурентной среды и административных барьеров субъектами предпринимательской деятельности;</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w:t>
                  </w:r>
                  <w:r w:rsidRPr="00FE58B7">
                    <w:rPr>
                      <w:rFonts w:ascii="Times New Roman" w:hAnsi="Times New Roman" w:cs="Times New Roman"/>
                      <w:sz w:val="26"/>
                      <w:szCs w:val="26"/>
                    </w:rPr>
                    <w:tab/>
                    <w:t>мониторинг удовлетворенности потребителей качеством товаров и услуг на товарных рынках региона и состоянием ценовой конкуренции;</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w:t>
                  </w:r>
                  <w:r w:rsidRPr="00FE58B7">
                    <w:rPr>
                      <w:rFonts w:ascii="Times New Roman" w:hAnsi="Times New Roman" w:cs="Times New Roman"/>
                      <w:sz w:val="26"/>
                      <w:szCs w:val="26"/>
                    </w:rPr>
                    <w:tab/>
                    <w:t>мониторинг удовлетворенности субъектов предпринимательской деятельности и потребителей товаров и услуг качеством (уровнем доступности, понятности и удобства получения) официальной информации о состоянии конкурентной среды на рынках товаров и услуг и деятельности по содействию развитию конкуренции в Республике Бурятия, разм</w:t>
                  </w:r>
                  <w:r>
                    <w:rPr>
                      <w:rFonts w:ascii="Times New Roman" w:hAnsi="Times New Roman" w:cs="Times New Roman"/>
                      <w:sz w:val="26"/>
                      <w:szCs w:val="26"/>
                    </w:rPr>
                    <w:t xml:space="preserve">ещаемой уполномоченным </w:t>
                  </w:r>
                  <w:r>
                    <w:rPr>
                      <w:rFonts w:ascii="Times New Roman" w:hAnsi="Times New Roman" w:cs="Times New Roman"/>
                      <w:sz w:val="26"/>
                      <w:szCs w:val="26"/>
                    </w:rPr>
                    <w:lastRenderedPageBreak/>
                    <w:t>органом</w:t>
                  </w:r>
                  <w:r w:rsidRPr="00FE58B7">
                    <w:rPr>
                      <w:rFonts w:ascii="Times New Roman" w:hAnsi="Times New Roman" w:cs="Times New Roman"/>
                      <w:sz w:val="26"/>
                      <w:szCs w:val="26"/>
                    </w:rPr>
                    <w:t>.</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 xml:space="preserve">На основе результатов выполнения мероприятий «дорожной карты» и итогов мониторинга состояния конкурентной среды планируется осуществлять актуализацию «дорожной карты». </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2. Системные направления:</w:t>
                  </w:r>
                </w:p>
                <w:p w:rsidR="001013D3" w:rsidRPr="00FE58B7" w:rsidRDefault="001013D3" w:rsidP="001013D3">
                  <w:pPr>
                    <w:pStyle w:val="aa"/>
                    <w:ind w:left="34" w:firstLine="709"/>
                    <w:jc w:val="both"/>
                    <w:rPr>
                      <w:rFonts w:ascii="Times New Roman" w:hAnsi="Times New Roman" w:cs="Times New Roman"/>
                      <w:sz w:val="26"/>
                      <w:szCs w:val="26"/>
                    </w:rPr>
                  </w:pPr>
                  <w:r w:rsidRPr="00FE58B7">
                    <w:rPr>
                      <w:rFonts w:ascii="Times New Roman" w:hAnsi="Times New Roman" w:cs="Times New Roman"/>
                      <w:sz w:val="26"/>
                      <w:szCs w:val="26"/>
                    </w:rPr>
                    <w:t>- развитие конкуренции при осуществлении процедур муниципальных закупок,</w:t>
                  </w:r>
                </w:p>
                <w:p w:rsidR="001013D3" w:rsidRPr="00FE58B7" w:rsidRDefault="001013D3" w:rsidP="001013D3">
                  <w:pPr>
                    <w:pStyle w:val="aa"/>
                    <w:widowControl w:val="0"/>
                    <w:autoSpaceDE w:val="0"/>
                    <w:autoSpaceDN w:val="0"/>
                    <w:adjustRightInd w:val="0"/>
                    <w:ind w:left="34" w:firstLine="709"/>
                    <w:jc w:val="both"/>
                    <w:rPr>
                      <w:rFonts w:ascii="Times New Roman" w:hAnsi="Times New Roman" w:cs="Times New Roman"/>
                      <w:sz w:val="26"/>
                      <w:szCs w:val="26"/>
                    </w:rPr>
                  </w:pPr>
                  <w:r w:rsidRPr="00FE58B7">
                    <w:rPr>
                      <w:rFonts w:ascii="Times New Roman" w:hAnsi="Times New Roman" w:cs="Times New Roman"/>
                      <w:sz w:val="26"/>
                      <w:szCs w:val="26"/>
                    </w:rPr>
                    <w:t xml:space="preserve">- совершенствование процессов управления объектами </w:t>
                  </w:r>
                  <w:r>
                    <w:rPr>
                      <w:rFonts w:ascii="Times New Roman" w:hAnsi="Times New Roman" w:cs="Times New Roman"/>
                      <w:sz w:val="26"/>
                      <w:szCs w:val="26"/>
                    </w:rPr>
                    <w:t xml:space="preserve">муниципальной </w:t>
                  </w:r>
                  <w:r w:rsidRPr="00FE58B7">
                    <w:rPr>
                      <w:rFonts w:ascii="Times New Roman" w:hAnsi="Times New Roman" w:cs="Times New Roman"/>
                      <w:sz w:val="26"/>
                      <w:szCs w:val="26"/>
                    </w:rPr>
                    <w:t>собственности,</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 обеспечение равных условий доступа к информации о реализации государственного</w:t>
                  </w:r>
                  <w:r>
                    <w:rPr>
                      <w:rFonts w:ascii="Times New Roman" w:hAnsi="Times New Roman" w:cs="Times New Roman"/>
                      <w:sz w:val="26"/>
                      <w:szCs w:val="26"/>
                    </w:rPr>
                    <w:t xml:space="preserve"> и муниципального имущества</w:t>
                  </w:r>
                  <w:r w:rsidRPr="00FE58B7">
                    <w:rPr>
                      <w:rFonts w:ascii="Times New Roman" w:hAnsi="Times New Roman" w:cs="Times New Roman"/>
                      <w:sz w:val="26"/>
                      <w:szCs w:val="26"/>
                    </w:rPr>
                    <w:t xml:space="preserve"> Республики Бурятия и ресурсов всех видов, находящихся в государственной собственности Республики Бурятия;</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 xml:space="preserve">- привлечение органов местного самоуправления </w:t>
                  </w:r>
                  <w:r>
                    <w:rPr>
                      <w:rFonts w:ascii="Times New Roman" w:hAnsi="Times New Roman" w:cs="Times New Roman"/>
                      <w:sz w:val="26"/>
                      <w:szCs w:val="26"/>
                    </w:rPr>
                    <w:t xml:space="preserve">сельских поселений </w:t>
                  </w:r>
                  <w:r w:rsidRPr="00FE58B7">
                    <w:rPr>
                      <w:rFonts w:ascii="Times New Roman" w:hAnsi="Times New Roman" w:cs="Times New Roman"/>
                      <w:sz w:val="26"/>
                      <w:szCs w:val="26"/>
                    </w:rPr>
                    <w:t>к внедрению Стандарта развития конкуренции;</w:t>
                  </w:r>
                </w:p>
                <w:p w:rsidR="001013D3" w:rsidRPr="00FE58B7"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 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республике</w:t>
                  </w:r>
                  <w:r>
                    <w:rPr>
                      <w:rFonts w:ascii="Times New Roman" w:hAnsi="Times New Roman" w:cs="Times New Roman"/>
                      <w:sz w:val="26"/>
                      <w:szCs w:val="26"/>
                    </w:rPr>
                    <w:t xml:space="preserve"> и районе</w:t>
                  </w:r>
                  <w:r w:rsidRPr="00FE58B7">
                    <w:rPr>
                      <w:rFonts w:ascii="Times New Roman" w:hAnsi="Times New Roman" w:cs="Times New Roman"/>
                      <w:sz w:val="26"/>
                      <w:szCs w:val="26"/>
                    </w:rPr>
                    <w:t xml:space="preserve"> посредством размещения информации в сети Интернет на сайтах Правительства Республики Бурятия и Министерства экономики Республики Бурятия</w:t>
                  </w:r>
                  <w:r>
                    <w:rPr>
                      <w:rFonts w:ascii="Times New Roman" w:hAnsi="Times New Roman" w:cs="Times New Roman"/>
                      <w:sz w:val="26"/>
                      <w:szCs w:val="26"/>
                    </w:rPr>
                    <w:t>, администрации муниципального образования «Мухоршибирский район»</w:t>
                  </w:r>
                  <w:r w:rsidRPr="00FE58B7">
                    <w:rPr>
                      <w:rFonts w:ascii="Times New Roman" w:hAnsi="Times New Roman" w:cs="Times New Roman"/>
                      <w:sz w:val="26"/>
                      <w:szCs w:val="26"/>
                    </w:rPr>
                    <w:t>.</w:t>
                  </w:r>
                </w:p>
                <w:p w:rsidR="001013D3" w:rsidRDefault="001013D3" w:rsidP="001013D3">
                  <w:pPr>
                    <w:ind w:left="34" w:firstLine="709"/>
                    <w:jc w:val="both"/>
                    <w:rPr>
                      <w:rFonts w:ascii="Times New Roman" w:hAnsi="Times New Roman" w:cs="Times New Roman"/>
                      <w:sz w:val="26"/>
                      <w:szCs w:val="26"/>
                    </w:rPr>
                  </w:pPr>
                  <w:r w:rsidRPr="00FE58B7">
                    <w:rPr>
                      <w:rFonts w:ascii="Times New Roman" w:hAnsi="Times New Roman" w:cs="Times New Roman"/>
                      <w:sz w:val="26"/>
                      <w:szCs w:val="26"/>
                    </w:rPr>
                    <w:t xml:space="preserve">Данная работа позволит выстроить прозрачную систему действий региональных органов государственной власти </w:t>
                  </w:r>
                  <w:r>
                    <w:rPr>
                      <w:rFonts w:ascii="Times New Roman" w:hAnsi="Times New Roman" w:cs="Times New Roman"/>
                      <w:sz w:val="26"/>
                      <w:szCs w:val="26"/>
                    </w:rPr>
                    <w:t xml:space="preserve">и органов местного самоуправления </w:t>
                  </w:r>
                  <w:r w:rsidRPr="00FE58B7">
                    <w:rPr>
                      <w:rFonts w:ascii="Times New Roman" w:hAnsi="Times New Roman" w:cs="Times New Roman"/>
                      <w:sz w:val="26"/>
                      <w:szCs w:val="26"/>
                    </w:rPr>
                    <w:t xml:space="preserve">в части реализации эффективных мер по развитию конкуренции в интересах потребителей товаров и услуг и субъектов предпринимательской деятельности. </w:t>
                  </w:r>
                </w:p>
                <w:p w:rsidR="00A068DA" w:rsidRDefault="00A068DA" w:rsidP="001013D3">
                  <w:pPr>
                    <w:ind w:left="34" w:firstLine="709"/>
                    <w:jc w:val="both"/>
                    <w:rPr>
                      <w:rFonts w:ascii="Times New Roman" w:hAnsi="Times New Roman" w:cs="Times New Roman"/>
                      <w:sz w:val="26"/>
                      <w:szCs w:val="26"/>
                    </w:rPr>
                  </w:pPr>
                </w:p>
                <w:p w:rsidR="00A068DA" w:rsidRDefault="00A068DA" w:rsidP="001013D3">
                  <w:pPr>
                    <w:ind w:left="34" w:firstLine="709"/>
                    <w:jc w:val="both"/>
                    <w:rPr>
                      <w:rFonts w:ascii="Times New Roman" w:hAnsi="Times New Roman" w:cs="Times New Roman"/>
                      <w:sz w:val="26"/>
                      <w:szCs w:val="26"/>
                    </w:rPr>
                  </w:pPr>
                </w:p>
                <w:p w:rsidR="00B571B8" w:rsidRPr="00134997" w:rsidRDefault="00B571B8" w:rsidP="000C5175">
                  <w:pPr>
                    <w:pStyle w:val="ConsPlusNormal"/>
                    <w:tabs>
                      <w:tab w:val="left" w:pos="0"/>
                    </w:tabs>
                    <w:ind w:left="851"/>
                    <w:contextualSpacing/>
                    <w:rPr>
                      <w:rFonts w:ascii="Times New Roman" w:hAnsi="Times New Roman" w:cs="Times New Roman"/>
                      <w:sz w:val="26"/>
                      <w:szCs w:val="26"/>
                    </w:rPr>
                  </w:pPr>
                </w:p>
              </w:tc>
            </w:tr>
          </w:tbl>
          <w:p w:rsidR="00E656E2" w:rsidRPr="00ED1AF1" w:rsidRDefault="00E656E2" w:rsidP="00B571B8">
            <w:pPr>
              <w:pStyle w:val="35"/>
              <w:spacing w:line="240" w:lineRule="auto"/>
              <w:ind w:left="1211" w:firstLine="0"/>
              <w:rPr>
                <w:sz w:val="26"/>
                <w:szCs w:val="26"/>
              </w:rPr>
            </w:pPr>
          </w:p>
        </w:tc>
      </w:tr>
    </w:tbl>
    <w:p w:rsidR="005E7815" w:rsidRPr="005E7815" w:rsidRDefault="005E7815" w:rsidP="005E7815"/>
    <w:p w:rsidR="00A068DA" w:rsidRPr="005E7815" w:rsidRDefault="00A068DA" w:rsidP="005E7815">
      <w:pPr>
        <w:sectPr w:rsidR="00A068DA" w:rsidRPr="005E7815" w:rsidSect="005E7815">
          <w:footerReference w:type="default" r:id="rId24"/>
          <w:pgSz w:w="11906" w:h="16838"/>
          <w:pgMar w:top="1276" w:right="1134" w:bottom="1559" w:left="992"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08"/>
          <w:titlePg/>
          <w:docGrid w:linePitch="360"/>
        </w:sectPr>
      </w:pPr>
    </w:p>
    <w:p w:rsidR="00A068DA" w:rsidRPr="00A068DA" w:rsidRDefault="00A068DA" w:rsidP="005E7815">
      <w:pPr>
        <w:jc w:val="right"/>
        <w:rPr>
          <w:rFonts w:ascii="Times New Roman" w:hAnsi="Times New Roman" w:cs="Times New Roman"/>
          <w:b/>
        </w:rPr>
      </w:pPr>
      <w:r w:rsidRPr="00A068DA">
        <w:rPr>
          <w:rFonts w:ascii="Times New Roman" w:hAnsi="Times New Roman" w:cs="Times New Roman"/>
          <w:b/>
        </w:rPr>
        <w:lastRenderedPageBreak/>
        <w:t>Приложение  1</w:t>
      </w:r>
    </w:p>
    <w:p w:rsidR="00A068DA" w:rsidRPr="00A068DA" w:rsidRDefault="00A068DA" w:rsidP="00A068DA">
      <w:pPr>
        <w:shd w:val="clear" w:color="auto" w:fill="FFFFFF"/>
        <w:rPr>
          <w:rFonts w:ascii="Times New Roman" w:hAnsi="Times New Roman" w:cs="Times New Roman"/>
          <w:color w:val="FF0000"/>
          <w:sz w:val="21"/>
          <w:szCs w:val="21"/>
        </w:rPr>
      </w:pPr>
    </w:p>
    <w:p w:rsidR="00A068DA" w:rsidRPr="00A068DA" w:rsidRDefault="00A068DA" w:rsidP="00A068DA">
      <w:pPr>
        <w:pStyle w:val="15"/>
        <w:spacing w:line="240" w:lineRule="auto"/>
        <w:ind w:firstLine="0"/>
        <w:jc w:val="center"/>
        <w:rPr>
          <w:b/>
          <w:sz w:val="28"/>
        </w:rPr>
      </w:pPr>
      <w:r w:rsidRPr="00A068DA">
        <w:rPr>
          <w:b/>
          <w:sz w:val="28"/>
        </w:rPr>
        <w:t xml:space="preserve">Информация о реализации Плана мероприятий («дорожной карты») </w:t>
      </w:r>
    </w:p>
    <w:p w:rsidR="00A068DA" w:rsidRPr="00A068DA" w:rsidRDefault="00A068DA" w:rsidP="00A068DA">
      <w:pPr>
        <w:pStyle w:val="15"/>
        <w:spacing w:line="240" w:lineRule="auto"/>
        <w:ind w:firstLine="0"/>
        <w:jc w:val="center"/>
        <w:rPr>
          <w:b/>
          <w:bCs/>
          <w:sz w:val="28"/>
        </w:rPr>
      </w:pPr>
      <w:r w:rsidRPr="00A068DA">
        <w:rPr>
          <w:b/>
          <w:sz w:val="28"/>
        </w:rPr>
        <w:t xml:space="preserve">по содействию развитию конкуренции в </w:t>
      </w:r>
      <w:r w:rsidRPr="00A068DA">
        <w:rPr>
          <w:b/>
          <w:bCs/>
          <w:sz w:val="28"/>
        </w:rPr>
        <w:t xml:space="preserve">на территории </w:t>
      </w:r>
    </w:p>
    <w:p w:rsidR="00A068DA" w:rsidRPr="00A068DA" w:rsidRDefault="00A068DA" w:rsidP="00A068DA">
      <w:pPr>
        <w:pStyle w:val="15"/>
        <w:spacing w:line="240" w:lineRule="auto"/>
        <w:ind w:firstLine="0"/>
        <w:jc w:val="center"/>
        <w:rPr>
          <w:b/>
          <w:sz w:val="28"/>
        </w:rPr>
      </w:pPr>
      <w:r w:rsidRPr="00A068DA">
        <w:rPr>
          <w:b/>
          <w:bCs/>
          <w:sz w:val="28"/>
        </w:rPr>
        <w:t xml:space="preserve">муниципального образования «Мухоршибирский район» </w:t>
      </w:r>
      <w:r w:rsidRPr="00A068DA">
        <w:rPr>
          <w:b/>
          <w:sz w:val="28"/>
        </w:rPr>
        <w:t>в 2018 году;</w:t>
      </w:r>
    </w:p>
    <w:p w:rsidR="00A068DA" w:rsidRPr="00A068DA" w:rsidRDefault="00A068DA" w:rsidP="00A068DA">
      <w:pPr>
        <w:pStyle w:val="15"/>
        <w:spacing w:line="240" w:lineRule="auto"/>
        <w:ind w:firstLine="0"/>
        <w:jc w:val="center"/>
        <w:rPr>
          <w:b/>
          <w:sz w:val="28"/>
        </w:rPr>
      </w:pPr>
    </w:p>
    <w:tbl>
      <w:tblPr>
        <w:tblW w:w="14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970"/>
        <w:gridCol w:w="1559"/>
        <w:gridCol w:w="4537"/>
        <w:gridCol w:w="3969"/>
      </w:tblGrid>
      <w:tr w:rsidR="00A068DA" w:rsidRPr="00A068DA" w:rsidTr="00A068DA">
        <w:trPr>
          <w:trHeight w:val="215"/>
        </w:trPr>
        <w:tc>
          <w:tcPr>
            <w:tcW w:w="850" w:type="dxa"/>
          </w:tcPr>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w:t>
            </w:r>
          </w:p>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п/п</w:t>
            </w:r>
          </w:p>
        </w:tc>
        <w:tc>
          <w:tcPr>
            <w:tcW w:w="3970" w:type="dxa"/>
          </w:tcPr>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Наименование мероприятия</w:t>
            </w:r>
          </w:p>
        </w:tc>
        <w:tc>
          <w:tcPr>
            <w:tcW w:w="1559" w:type="dxa"/>
          </w:tcPr>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 xml:space="preserve">Период </w:t>
            </w:r>
          </w:p>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исполнения</w:t>
            </w:r>
          </w:p>
        </w:tc>
        <w:tc>
          <w:tcPr>
            <w:tcW w:w="4537" w:type="dxa"/>
          </w:tcPr>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 xml:space="preserve">Ответственные </w:t>
            </w:r>
          </w:p>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исполнители</w:t>
            </w:r>
          </w:p>
        </w:tc>
        <w:tc>
          <w:tcPr>
            <w:tcW w:w="3969" w:type="dxa"/>
          </w:tcPr>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 xml:space="preserve">Исполнение </w:t>
            </w:r>
          </w:p>
        </w:tc>
      </w:tr>
      <w:tr w:rsidR="00A068DA" w:rsidRPr="00A068DA" w:rsidTr="00A068DA">
        <w:trPr>
          <w:trHeight w:val="215"/>
        </w:trPr>
        <w:tc>
          <w:tcPr>
            <w:tcW w:w="850" w:type="dxa"/>
          </w:tcPr>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1</w:t>
            </w:r>
          </w:p>
        </w:tc>
        <w:tc>
          <w:tcPr>
            <w:tcW w:w="3970" w:type="dxa"/>
          </w:tcPr>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2</w:t>
            </w:r>
          </w:p>
        </w:tc>
        <w:tc>
          <w:tcPr>
            <w:tcW w:w="1559" w:type="dxa"/>
          </w:tcPr>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3</w:t>
            </w:r>
          </w:p>
        </w:tc>
        <w:tc>
          <w:tcPr>
            <w:tcW w:w="4537" w:type="dxa"/>
          </w:tcPr>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4</w:t>
            </w:r>
          </w:p>
        </w:tc>
        <w:tc>
          <w:tcPr>
            <w:tcW w:w="3969" w:type="dxa"/>
          </w:tcPr>
          <w:p w:rsidR="00A068DA" w:rsidRPr="00A068DA" w:rsidRDefault="00A068DA" w:rsidP="00A068DA">
            <w:pPr>
              <w:jc w:val="center"/>
              <w:rPr>
                <w:rFonts w:ascii="Times New Roman" w:hAnsi="Times New Roman" w:cs="Times New Roman"/>
                <w:b/>
              </w:rPr>
            </w:pPr>
            <w:r w:rsidRPr="00A068DA">
              <w:rPr>
                <w:rFonts w:ascii="Times New Roman" w:hAnsi="Times New Roman" w:cs="Times New Roman"/>
                <w:b/>
              </w:rPr>
              <w:t>5</w:t>
            </w:r>
          </w:p>
        </w:tc>
      </w:tr>
      <w:tr w:rsidR="00A068DA" w:rsidRPr="00A068DA" w:rsidTr="00A068DA">
        <w:trPr>
          <w:trHeight w:val="393"/>
        </w:trPr>
        <w:tc>
          <w:tcPr>
            <w:tcW w:w="14885" w:type="dxa"/>
            <w:gridSpan w:val="5"/>
            <w:vAlign w:val="center"/>
          </w:tcPr>
          <w:p w:rsidR="00A068DA" w:rsidRPr="00A068DA" w:rsidRDefault="00A068DA" w:rsidP="00A068DA">
            <w:pPr>
              <w:pStyle w:val="aa"/>
              <w:widowControl w:val="0"/>
              <w:numPr>
                <w:ilvl w:val="0"/>
                <w:numId w:val="34"/>
              </w:numPr>
              <w:autoSpaceDE w:val="0"/>
              <w:autoSpaceDN w:val="0"/>
              <w:adjustRightInd w:val="0"/>
              <w:ind w:left="0"/>
              <w:jc w:val="both"/>
              <w:rPr>
                <w:rFonts w:ascii="Times New Roman" w:hAnsi="Times New Roman" w:cs="Times New Roman"/>
                <w:b/>
              </w:rPr>
            </w:pPr>
            <w:r w:rsidRPr="00A068DA">
              <w:rPr>
                <w:rFonts w:ascii="Times New Roman" w:hAnsi="Times New Roman" w:cs="Times New Roman"/>
                <w:b/>
              </w:rPr>
              <w:t xml:space="preserve">Мероприятия по содействию развитию конкуренции на приоритетных и социально значимых рынках </w:t>
            </w:r>
          </w:p>
        </w:tc>
      </w:tr>
      <w:tr w:rsidR="00A068DA" w:rsidRPr="00A068DA" w:rsidTr="00A068DA">
        <w:tc>
          <w:tcPr>
            <w:tcW w:w="14885" w:type="dxa"/>
            <w:gridSpan w:val="5"/>
          </w:tcPr>
          <w:p w:rsidR="00A068DA" w:rsidRPr="00A068DA" w:rsidRDefault="00A068DA" w:rsidP="00A068DA">
            <w:pPr>
              <w:pStyle w:val="aa"/>
              <w:widowControl w:val="0"/>
              <w:numPr>
                <w:ilvl w:val="0"/>
                <w:numId w:val="35"/>
              </w:numPr>
              <w:autoSpaceDE w:val="0"/>
              <w:autoSpaceDN w:val="0"/>
              <w:adjustRightInd w:val="0"/>
              <w:ind w:left="0"/>
              <w:jc w:val="center"/>
              <w:rPr>
                <w:rFonts w:ascii="Times New Roman" w:hAnsi="Times New Roman" w:cs="Times New Roman"/>
                <w:b/>
              </w:rPr>
            </w:pPr>
            <w:r w:rsidRPr="00A068DA">
              <w:rPr>
                <w:rFonts w:ascii="Times New Roman" w:hAnsi="Times New Roman" w:cs="Times New Roman"/>
                <w:b/>
              </w:rPr>
              <w:t>Рынок услуг жилищно-коммунального хозяйства</w:t>
            </w:r>
          </w:p>
          <w:p w:rsidR="00A068DA" w:rsidRPr="00A068DA" w:rsidRDefault="00A068DA" w:rsidP="00A068DA">
            <w:pPr>
              <w:pStyle w:val="aa"/>
              <w:ind w:left="0"/>
              <w:rPr>
                <w:rFonts w:ascii="Times New Roman" w:hAnsi="Times New Roman" w:cs="Times New Roman"/>
                <w:b/>
              </w:rPr>
            </w:pPr>
          </w:p>
        </w:tc>
      </w:tr>
      <w:tr w:rsidR="00A068DA" w:rsidRPr="00A068DA" w:rsidTr="00A068DA">
        <w:tc>
          <w:tcPr>
            <w:tcW w:w="850"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1.1</w:t>
            </w:r>
          </w:p>
        </w:tc>
        <w:tc>
          <w:tcPr>
            <w:tcW w:w="3970" w:type="dxa"/>
          </w:tcPr>
          <w:p w:rsidR="00A068DA" w:rsidRPr="00A068DA" w:rsidRDefault="00A068DA" w:rsidP="00A068DA">
            <w:pPr>
              <w:pStyle w:val="Default"/>
              <w:jc w:val="both"/>
              <w:rPr>
                <w:rFonts w:eastAsia="Times New Roman"/>
                <w:sz w:val="22"/>
                <w:szCs w:val="22"/>
              </w:rPr>
            </w:pPr>
            <w:r w:rsidRPr="00A068DA">
              <w:rPr>
                <w:rFonts w:eastAsia="Times New Roman"/>
                <w:sz w:val="22"/>
                <w:szCs w:val="22"/>
              </w:rPr>
              <w:t>Повышение качества оказания услуг на рынке управления жильем за счет допуска к этой деятельности организаций, на профессиональной основе осуществляющих деятельность по управлению многоквартирными домами и повышение эффективности контроля за соблюдением жилищного законодательства в районе</w:t>
            </w:r>
          </w:p>
          <w:p w:rsidR="00A068DA" w:rsidRPr="00A068DA" w:rsidRDefault="00A068DA" w:rsidP="00A068DA">
            <w:pPr>
              <w:pStyle w:val="Default"/>
              <w:jc w:val="both"/>
              <w:rPr>
                <w:rFonts w:eastAsia="Times New Roman"/>
                <w:sz w:val="22"/>
                <w:szCs w:val="22"/>
              </w:rPr>
            </w:pPr>
          </w:p>
          <w:p w:rsidR="00A068DA" w:rsidRPr="00A068DA" w:rsidRDefault="00A068DA" w:rsidP="00A068DA">
            <w:pPr>
              <w:pStyle w:val="Default"/>
              <w:jc w:val="both"/>
              <w:rPr>
                <w:rFonts w:eastAsia="Times New Roman"/>
                <w:sz w:val="22"/>
                <w:szCs w:val="22"/>
              </w:rPr>
            </w:pPr>
          </w:p>
        </w:tc>
        <w:tc>
          <w:tcPr>
            <w:tcW w:w="1559" w:type="dxa"/>
          </w:tcPr>
          <w:p w:rsidR="00A068DA" w:rsidRPr="00A068DA" w:rsidRDefault="00A068DA" w:rsidP="00A068DA">
            <w:pPr>
              <w:pStyle w:val="36"/>
              <w:tabs>
                <w:tab w:val="left" w:pos="0"/>
              </w:tabs>
              <w:spacing w:after="0" w:line="240" w:lineRule="auto"/>
              <w:ind w:left="0"/>
              <w:jc w:val="center"/>
              <w:rPr>
                <w:rFonts w:ascii="Times New Roman" w:hAnsi="Times New Roman" w:cs="Times New Roman"/>
                <w:sz w:val="22"/>
                <w:szCs w:val="22"/>
              </w:rPr>
            </w:pPr>
            <w:r w:rsidRPr="00A068DA">
              <w:rPr>
                <w:rFonts w:ascii="Times New Roman" w:hAnsi="Times New Roman" w:cs="Times New Roman"/>
                <w:sz w:val="22"/>
                <w:szCs w:val="22"/>
              </w:rPr>
              <w:t>2017 г.-2018 г.</w:t>
            </w:r>
          </w:p>
        </w:tc>
        <w:tc>
          <w:tcPr>
            <w:tcW w:w="4537" w:type="dxa"/>
          </w:tcPr>
          <w:p w:rsidR="00A068DA" w:rsidRPr="00A068DA" w:rsidRDefault="00A068DA" w:rsidP="00A068DA">
            <w:pPr>
              <w:pStyle w:val="36"/>
              <w:tabs>
                <w:tab w:val="left" w:pos="0"/>
              </w:tabs>
              <w:spacing w:after="0" w:line="240" w:lineRule="auto"/>
              <w:ind w:left="0"/>
              <w:jc w:val="center"/>
              <w:rPr>
                <w:rFonts w:ascii="Times New Roman" w:hAnsi="Times New Roman" w:cs="Times New Roman"/>
                <w:sz w:val="22"/>
                <w:szCs w:val="22"/>
              </w:rPr>
            </w:pPr>
            <w:r w:rsidRPr="00A068DA">
              <w:rPr>
                <w:rFonts w:ascii="Times New Roman" w:hAnsi="Times New Roman" w:cs="Times New Roman"/>
                <w:sz w:val="22"/>
                <w:szCs w:val="22"/>
              </w:rPr>
              <w:t>МО СП «Мухоршибирское»</w:t>
            </w:r>
          </w:p>
          <w:p w:rsidR="00A068DA" w:rsidRPr="00A068DA" w:rsidRDefault="00A068DA" w:rsidP="00A068DA">
            <w:pPr>
              <w:pStyle w:val="36"/>
              <w:tabs>
                <w:tab w:val="left" w:pos="0"/>
              </w:tabs>
              <w:spacing w:after="0" w:line="240" w:lineRule="auto"/>
              <w:ind w:left="0"/>
              <w:jc w:val="center"/>
              <w:rPr>
                <w:rFonts w:ascii="Times New Roman" w:hAnsi="Times New Roman" w:cs="Times New Roman"/>
                <w:sz w:val="22"/>
                <w:szCs w:val="22"/>
              </w:rPr>
            </w:pPr>
            <w:r w:rsidRPr="00A068DA">
              <w:rPr>
                <w:rFonts w:ascii="Times New Roman" w:hAnsi="Times New Roman" w:cs="Times New Roman"/>
                <w:sz w:val="22"/>
                <w:szCs w:val="22"/>
              </w:rPr>
              <w:t>МО СП «Саганнурское»</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МУ «Комитет по управлению имуществом и муниципал</w:t>
            </w:r>
            <w:r w:rsidRPr="00A068DA">
              <w:rPr>
                <w:rFonts w:ascii="Times New Roman" w:hAnsi="Times New Roman" w:cs="Times New Roman"/>
                <w:sz w:val="22"/>
                <w:szCs w:val="22"/>
              </w:rPr>
              <w:t>ь</w:t>
            </w:r>
            <w:r w:rsidRPr="00A068DA">
              <w:rPr>
                <w:rFonts w:ascii="Times New Roman" w:hAnsi="Times New Roman" w:cs="Times New Roman"/>
                <w:sz w:val="22"/>
                <w:szCs w:val="22"/>
              </w:rPr>
              <w:t xml:space="preserve">ным хозяйством </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МО «Мухоршибирский район»</w:t>
            </w:r>
          </w:p>
          <w:p w:rsidR="00A068DA" w:rsidRPr="00A068DA" w:rsidRDefault="00A068DA" w:rsidP="00A068DA">
            <w:pPr>
              <w:pStyle w:val="36"/>
              <w:tabs>
                <w:tab w:val="left" w:pos="0"/>
              </w:tabs>
              <w:spacing w:after="0" w:line="240" w:lineRule="auto"/>
              <w:ind w:left="0"/>
              <w:jc w:val="center"/>
              <w:rPr>
                <w:rFonts w:ascii="Times New Roman" w:hAnsi="Times New Roman" w:cs="Times New Roman"/>
                <w:sz w:val="22"/>
                <w:szCs w:val="22"/>
              </w:rPr>
            </w:pPr>
          </w:p>
        </w:tc>
        <w:tc>
          <w:tcPr>
            <w:tcW w:w="3969" w:type="dxa"/>
            <w:vMerge w:val="restart"/>
          </w:tcPr>
          <w:p w:rsidR="00A068DA" w:rsidRPr="00A068DA" w:rsidRDefault="00A068DA" w:rsidP="00A068DA">
            <w:pPr>
              <w:shd w:val="clear" w:color="auto" w:fill="FFFFFF"/>
              <w:jc w:val="center"/>
              <w:rPr>
                <w:rFonts w:ascii="Times New Roman" w:hAnsi="Times New Roman" w:cs="Times New Roman"/>
                <w:sz w:val="22"/>
                <w:szCs w:val="22"/>
              </w:rPr>
            </w:pPr>
            <w:r w:rsidRPr="00A068DA">
              <w:rPr>
                <w:rFonts w:ascii="Times New Roman" w:hAnsi="Times New Roman" w:cs="Times New Roman"/>
                <w:sz w:val="22"/>
                <w:szCs w:val="22"/>
              </w:rPr>
              <w:t>Достигнуто  значение показателя</w:t>
            </w:r>
          </w:p>
          <w:p w:rsidR="00A068DA" w:rsidRPr="00A068DA" w:rsidRDefault="00A068DA" w:rsidP="00A068DA">
            <w:pPr>
              <w:shd w:val="clear" w:color="auto" w:fill="FFFFFF"/>
              <w:jc w:val="center"/>
              <w:rPr>
                <w:rFonts w:ascii="Times New Roman" w:hAnsi="Times New Roman" w:cs="Times New Roman"/>
                <w:sz w:val="22"/>
                <w:szCs w:val="22"/>
              </w:rPr>
            </w:pPr>
            <w:r w:rsidRPr="00A068DA">
              <w:rPr>
                <w:rFonts w:ascii="Times New Roman" w:hAnsi="Times New Roman" w:cs="Times New Roman"/>
                <w:sz w:val="22"/>
                <w:szCs w:val="22"/>
              </w:rPr>
              <w:t>«доля управляющих организаций, подавших заявки на получение лицензии на осуществление деятельности по управлению многоквартирными домами и соответствующих лицензионным требованиям к организациям, получивших лицензию» - 100 %</w:t>
            </w:r>
          </w:p>
          <w:p w:rsidR="00A068DA" w:rsidRPr="00A068DA" w:rsidRDefault="00A068DA" w:rsidP="00A068DA">
            <w:pPr>
              <w:shd w:val="clear" w:color="auto" w:fill="FFFFFF"/>
              <w:jc w:val="center"/>
              <w:rPr>
                <w:rFonts w:ascii="Times New Roman" w:hAnsi="Times New Roman" w:cs="Times New Roman"/>
                <w:sz w:val="22"/>
                <w:szCs w:val="22"/>
              </w:rPr>
            </w:pPr>
          </w:p>
          <w:p w:rsidR="00A068DA" w:rsidRPr="00A068DA" w:rsidRDefault="00A068DA" w:rsidP="00A068DA">
            <w:pPr>
              <w:shd w:val="clear" w:color="auto" w:fill="FFFFFF"/>
              <w:jc w:val="center"/>
              <w:rPr>
                <w:rFonts w:ascii="Times New Roman" w:hAnsi="Times New Roman" w:cs="Times New Roman"/>
                <w:sz w:val="22"/>
                <w:szCs w:val="22"/>
              </w:rPr>
            </w:pPr>
          </w:p>
          <w:p w:rsidR="00A068DA" w:rsidRPr="00A068DA" w:rsidRDefault="00A068DA" w:rsidP="00A068DA">
            <w:pPr>
              <w:shd w:val="clear" w:color="auto" w:fill="FFFFFF"/>
              <w:jc w:val="center"/>
              <w:rPr>
                <w:rFonts w:ascii="Times New Roman" w:hAnsi="Times New Roman" w:cs="Times New Roman"/>
                <w:sz w:val="22"/>
                <w:szCs w:val="22"/>
              </w:rPr>
            </w:pPr>
            <w:r w:rsidRPr="00A068DA">
              <w:rPr>
                <w:rFonts w:ascii="Times New Roman" w:hAnsi="Times New Roman" w:cs="Times New Roman"/>
                <w:sz w:val="22"/>
                <w:szCs w:val="22"/>
              </w:rPr>
              <w:t>Постоянно функционирует «горячая телефонная линия» по вопросам оказания услуг ЖКХ</w:t>
            </w:r>
          </w:p>
          <w:p w:rsidR="00A068DA" w:rsidRPr="00A068DA" w:rsidRDefault="00A068DA" w:rsidP="00A068DA">
            <w:pPr>
              <w:shd w:val="clear" w:color="auto" w:fill="FFFFFF"/>
              <w:jc w:val="center"/>
              <w:rPr>
                <w:rFonts w:ascii="Times New Roman" w:hAnsi="Times New Roman" w:cs="Times New Roman"/>
                <w:sz w:val="22"/>
                <w:szCs w:val="22"/>
              </w:rPr>
            </w:pPr>
          </w:p>
        </w:tc>
      </w:tr>
      <w:tr w:rsidR="00A068DA" w:rsidRPr="00A068DA" w:rsidTr="00A068DA">
        <w:tc>
          <w:tcPr>
            <w:tcW w:w="850"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1.2</w:t>
            </w:r>
          </w:p>
        </w:tc>
        <w:tc>
          <w:tcPr>
            <w:tcW w:w="3970" w:type="dxa"/>
          </w:tcPr>
          <w:p w:rsidR="00A068DA" w:rsidRPr="00A068DA" w:rsidRDefault="00A068DA" w:rsidP="00A068DA">
            <w:pPr>
              <w:pStyle w:val="Default"/>
              <w:jc w:val="both"/>
              <w:rPr>
                <w:rFonts w:eastAsia="Times New Roman"/>
                <w:sz w:val="22"/>
                <w:szCs w:val="22"/>
              </w:rPr>
            </w:pPr>
            <w:r w:rsidRPr="00A068DA">
              <w:rPr>
                <w:rFonts w:eastAsia="Times New Roman"/>
                <w:sz w:val="22"/>
                <w:szCs w:val="22"/>
              </w:rPr>
              <w:t>Функционирование «горячей телефонной линии» по вопросам оказания услуг ЖКХ</w:t>
            </w:r>
          </w:p>
        </w:tc>
        <w:tc>
          <w:tcPr>
            <w:tcW w:w="1559" w:type="dxa"/>
          </w:tcPr>
          <w:p w:rsidR="00A068DA" w:rsidRPr="00A068DA" w:rsidRDefault="00A068DA" w:rsidP="00A068DA">
            <w:pPr>
              <w:pStyle w:val="36"/>
              <w:tabs>
                <w:tab w:val="left" w:pos="0"/>
              </w:tabs>
              <w:spacing w:after="0" w:line="240" w:lineRule="auto"/>
              <w:ind w:left="0"/>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 xml:space="preserve">Администрация </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МО «Мухоршибирский район»</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b/>
                <w:bCs/>
                <w:kern w:val="36"/>
                <w:sz w:val="22"/>
                <w:szCs w:val="22"/>
              </w:rPr>
            </w:pPr>
          </w:p>
        </w:tc>
        <w:tc>
          <w:tcPr>
            <w:tcW w:w="3969" w:type="dxa"/>
            <w:vMerge/>
          </w:tcPr>
          <w:p w:rsidR="00A068DA" w:rsidRPr="00A068DA" w:rsidRDefault="00A068DA" w:rsidP="00A068DA">
            <w:pPr>
              <w:shd w:val="clear" w:color="auto" w:fill="FFFFFF"/>
              <w:rPr>
                <w:rFonts w:ascii="Times New Roman" w:hAnsi="Times New Roman" w:cs="Times New Roman"/>
                <w:b/>
                <w:sz w:val="22"/>
                <w:szCs w:val="22"/>
              </w:rPr>
            </w:pPr>
          </w:p>
        </w:tc>
      </w:tr>
      <w:tr w:rsidR="00A068DA" w:rsidRPr="00A068DA" w:rsidTr="00A068DA">
        <w:tc>
          <w:tcPr>
            <w:tcW w:w="850"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1.3</w:t>
            </w:r>
          </w:p>
        </w:tc>
        <w:tc>
          <w:tcPr>
            <w:tcW w:w="3970" w:type="dxa"/>
          </w:tcPr>
          <w:p w:rsidR="00A068DA" w:rsidRPr="00A068DA" w:rsidRDefault="00A068DA" w:rsidP="00A068DA">
            <w:pPr>
              <w:pStyle w:val="Default"/>
              <w:jc w:val="both"/>
              <w:rPr>
                <w:rFonts w:eastAsia="Times New Roman"/>
                <w:sz w:val="22"/>
                <w:szCs w:val="22"/>
              </w:rPr>
            </w:pPr>
            <w:r w:rsidRPr="00A068DA">
              <w:rPr>
                <w:rFonts w:eastAsia="Times New Roman"/>
                <w:sz w:val="22"/>
                <w:szCs w:val="22"/>
              </w:rPr>
              <w:t>Передача в управление на основе концессионных соглашений объектов жилищно-коммунального хозяйства муниципальных учреждений</w:t>
            </w:r>
          </w:p>
        </w:tc>
        <w:tc>
          <w:tcPr>
            <w:tcW w:w="1559" w:type="dxa"/>
          </w:tcPr>
          <w:p w:rsidR="00A068DA" w:rsidRPr="00A068DA" w:rsidRDefault="00A068DA" w:rsidP="00A068DA">
            <w:pPr>
              <w:pStyle w:val="36"/>
              <w:tabs>
                <w:tab w:val="left" w:pos="0"/>
              </w:tabs>
              <w:spacing w:after="0" w:line="240" w:lineRule="auto"/>
              <w:ind w:left="0"/>
              <w:jc w:val="center"/>
              <w:rPr>
                <w:rFonts w:ascii="Times New Roman" w:hAnsi="Times New Roman" w:cs="Times New Roman"/>
                <w:sz w:val="22"/>
                <w:szCs w:val="22"/>
              </w:rPr>
            </w:pPr>
            <w:r w:rsidRPr="00A068DA">
              <w:rPr>
                <w:rFonts w:ascii="Times New Roman" w:hAnsi="Times New Roman" w:cs="Times New Roman"/>
                <w:sz w:val="22"/>
                <w:szCs w:val="22"/>
              </w:rPr>
              <w:t>2017 г.-2018 г.</w:t>
            </w:r>
          </w:p>
        </w:tc>
        <w:tc>
          <w:tcPr>
            <w:tcW w:w="4537" w:type="dxa"/>
          </w:tcPr>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МУ «Комитет по управлению имуществом и муниципал</w:t>
            </w:r>
            <w:r w:rsidRPr="00A068DA">
              <w:rPr>
                <w:rFonts w:ascii="Times New Roman" w:hAnsi="Times New Roman" w:cs="Times New Roman"/>
                <w:sz w:val="22"/>
                <w:szCs w:val="22"/>
              </w:rPr>
              <w:t>ь</w:t>
            </w:r>
            <w:r w:rsidRPr="00A068DA">
              <w:rPr>
                <w:rFonts w:ascii="Times New Roman" w:hAnsi="Times New Roman" w:cs="Times New Roman"/>
                <w:sz w:val="22"/>
                <w:szCs w:val="22"/>
              </w:rPr>
              <w:t xml:space="preserve">ным хозяйством </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МО «Мухоршибирский район»</w:t>
            </w:r>
          </w:p>
          <w:p w:rsidR="00A068DA" w:rsidRPr="00A068DA" w:rsidRDefault="00A068DA" w:rsidP="00A068DA">
            <w:pPr>
              <w:pStyle w:val="36"/>
              <w:tabs>
                <w:tab w:val="left" w:pos="0"/>
              </w:tabs>
              <w:spacing w:after="0" w:line="240" w:lineRule="auto"/>
              <w:ind w:left="0"/>
              <w:jc w:val="center"/>
              <w:rPr>
                <w:rFonts w:ascii="Times New Roman" w:hAnsi="Times New Roman" w:cs="Times New Roman"/>
                <w:sz w:val="22"/>
                <w:szCs w:val="22"/>
              </w:rPr>
            </w:pPr>
          </w:p>
        </w:tc>
        <w:tc>
          <w:tcPr>
            <w:tcW w:w="3969" w:type="dxa"/>
          </w:tcPr>
          <w:p w:rsidR="00A068DA" w:rsidRPr="00A068DA" w:rsidRDefault="00A068DA" w:rsidP="00A068DA">
            <w:pPr>
              <w:shd w:val="clear" w:color="auto" w:fill="FFFFFF"/>
              <w:rPr>
                <w:rFonts w:ascii="Times New Roman" w:hAnsi="Times New Roman" w:cs="Times New Roman"/>
                <w:sz w:val="22"/>
                <w:szCs w:val="22"/>
              </w:rPr>
            </w:pPr>
            <w:r w:rsidRPr="00A068DA">
              <w:rPr>
                <w:rFonts w:ascii="Times New Roman" w:hAnsi="Times New Roman" w:cs="Times New Roman"/>
                <w:sz w:val="22"/>
                <w:szCs w:val="22"/>
              </w:rPr>
              <w:t xml:space="preserve">Достигнуто  значения показателя «доля объектов жилищно-коммунального хозяйства, переданных частным операторам на основе концессионных соглашений» - 100 % </w:t>
            </w:r>
          </w:p>
          <w:p w:rsidR="00A068DA" w:rsidRPr="00A068DA" w:rsidRDefault="00A068DA" w:rsidP="00A068DA">
            <w:pPr>
              <w:shd w:val="clear" w:color="auto" w:fill="FFFFFF"/>
              <w:rPr>
                <w:rFonts w:ascii="Times New Roman" w:hAnsi="Times New Roman" w:cs="Times New Roman"/>
                <w:sz w:val="22"/>
                <w:szCs w:val="22"/>
              </w:rPr>
            </w:pPr>
            <w:r w:rsidRPr="00A068DA">
              <w:rPr>
                <w:rFonts w:ascii="Times New Roman" w:hAnsi="Times New Roman" w:cs="Times New Roman"/>
                <w:sz w:val="22"/>
                <w:szCs w:val="22"/>
              </w:rPr>
              <w:t xml:space="preserve">Все объекты переданы </w:t>
            </w:r>
          </w:p>
        </w:tc>
      </w:tr>
      <w:tr w:rsidR="00A068DA" w:rsidRPr="00A068DA" w:rsidTr="00A068DA">
        <w:tc>
          <w:tcPr>
            <w:tcW w:w="14885" w:type="dxa"/>
            <w:gridSpan w:val="5"/>
          </w:tcPr>
          <w:p w:rsidR="00A068DA" w:rsidRPr="00A068DA" w:rsidRDefault="00A068DA" w:rsidP="00A068DA">
            <w:pPr>
              <w:pStyle w:val="aa"/>
              <w:ind w:left="0"/>
              <w:jc w:val="center"/>
              <w:rPr>
                <w:rFonts w:ascii="Times New Roman" w:hAnsi="Times New Roman" w:cs="Times New Roman"/>
                <w:b/>
              </w:rPr>
            </w:pPr>
            <w:r w:rsidRPr="00A068DA">
              <w:rPr>
                <w:rFonts w:ascii="Times New Roman" w:hAnsi="Times New Roman" w:cs="Times New Roman"/>
                <w:b/>
              </w:rPr>
              <w:t>2. Рынок розничной торговли</w:t>
            </w:r>
          </w:p>
        </w:tc>
      </w:tr>
      <w:tr w:rsidR="00A068DA" w:rsidRPr="00A068DA" w:rsidTr="00A068DA">
        <w:trPr>
          <w:trHeight w:val="1262"/>
        </w:trPr>
        <w:tc>
          <w:tcPr>
            <w:tcW w:w="850"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lastRenderedPageBreak/>
              <w:t>2.1</w:t>
            </w:r>
          </w:p>
        </w:tc>
        <w:tc>
          <w:tcPr>
            <w:tcW w:w="3970" w:type="dxa"/>
            <w:vAlign w:val="center"/>
          </w:tcPr>
          <w:p w:rsidR="00A068DA" w:rsidRPr="00A068DA" w:rsidRDefault="00A068DA" w:rsidP="00A068DA">
            <w:pPr>
              <w:autoSpaceDE w:val="0"/>
              <w:autoSpaceDN w:val="0"/>
              <w:adjustRightInd w:val="0"/>
              <w:jc w:val="both"/>
              <w:rPr>
                <w:rFonts w:ascii="Times New Roman" w:hAnsi="Times New Roman" w:cs="Times New Roman"/>
                <w:sz w:val="22"/>
                <w:szCs w:val="22"/>
              </w:rPr>
            </w:pPr>
            <w:r w:rsidRPr="00A068DA">
              <w:rPr>
                <w:rFonts w:ascii="Times New Roman" w:hAnsi="Times New Roman" w:cs="Times New Roman"/>
                <w:sz w:val="22"/>
                <w:szCs w:val="22"/>
              </w:rPr>
              <w:t>Организация и проведение мониторинга обеспеченности населения МО «Мухоршибирский район»  площадью торговых объектов</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Отдел экономики Администрации МО «Мухоршибирский район»</w:t>
            </w:r>
          </w:p>
        </w:tc>
        <w:tc>
          <w:tcPr>
            <w:tcW w:w="3969" w:type="dxa"/>
          </w:tcPr>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Ежеквартально проводится мониторинг обеспеченности населения площадями торговых объектов.</w:t>
            </w:r>
          </w:p>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В 2018 году открыт магазин ТГ «Барис» п. Саган-Нур, другие объекты торговли.</w:t>
            </w:r>
          </w:p>
        </w:tc>
      </w:tr>
      <w:tr w:rsidR="00A068DA" w:rsidRPr="00A068DA" w:rsidTr="00A068DA">
        <w:tc>
          <w:tcPr>
            <w:tcW w:w="850"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2.2</w:t>
            </w:r>
          </w:p>
        </w:tc>
        <w:tc>
          <w:tcPr>
            <w:tcW w:w="3970" w:type="dxa"/>
          </w:tcPr>
          <w:p w:rsidR="00A068DA" w:rsidRPr="00A068DA" w:rsidRDefault="00A068DA" w:rsidP="00A068DA">
            <w:pPr>
              <w:autoSpaceDE w:val="0"/>
              <w:autoSpaceDN w:val="0"/>
              <w:adjustRightInd w:val="0"/>
              <w:rPr>
                <w:rFonts w:ascii="Times New Roman" w:hAnsi="Times New Roman" w:cs="Times New Roman"/>
                <w:sz w:val="22"/>
                <w:szCs w:val="22"/>
              </w:rPr>
            </w:pPr>
            <w:r w:rsidRPr="00A068DA">
              <w:rPr>
                <w:rFonts w:ascii="Times New Roman" w:hAnsi="Times New Roman" w:cs="Times New Roman"/>
                <w:sz w:val="22"/>
                <w:szCs w:val="22"/>
              </w:rPr>
              <w:t>Проведение мониторинга цен на социально значимые продовольственные товары</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Отдел экономики Администрации МО «Мухоршибирский район»</w:t>
            </w:r>
          </w:p>
        </w:tc>
        <w:tc>
          <w:tcPr>
            <w:tcW w:w="3969" w:type="dxa"/>
            <w:vAlign w:val="center"/>
          </w:tcPr>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Ежеквартально муниципальный статист проводит мониторинг цен цен на социально значимые продовольственные товары</w:t>
            </w:r>
          </w:p>
        </w:tc>
      </w:tr>
      <w:tr w:rsidR="00A068DA" w:rsidRPr="00A068DA" w:rsidTr="00A068DA">
        <w:tc>
          <w:tcPr>
            <w:tcW w:w="850"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2.3</w:t>
            </w:r>
          </w:p>
        </w:tc>
        <w:tc>
          <w:tcPr>
            <w:tcW w:w="3970" w:type="dxa"/>
          </w:tcPr>
          <w:p w:rsidR="00A068DA" w:rsidRPr="00A068DA" w:rsidRDefault="00A068DA" w:rsidP="00A068DA">
            <w:pPr>
              <w:autoSpaceDE w:val="0"/>
              <w:autoSpaceDN w:val="0"/>
              <w:adjustRightInd w:val="0"/>
              <w:rPr>
                <w:rFonts w:ascii="Times New Roman" w:hAnsi="Times New Roman" w:cs="Times New Roman"/>
                <w:sz w:val="22"/>
                <w:szCs w:val="22"/>
              </w:rPr>
            </w:pPr>
            <w:r w:rsidRPr="00A068DA">
              <w:rPr>
                <w:rFonts w:ascii="Times New Roman" w:hAnsi="Times New Roman" w:cs="Times New Roman"/>
                <w:sz w:val="22"/>
                <w:szCs w:val="22"/>
              </w:rPr>
              <w:t>Содействие развитию предприятий торговли малых форматов</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Отдел экономики Администрации МО «Мухоршибирский район»</w:t>
            </w:r>
          </w:p>
        </w:tc>
        <w:tc>
          <w:tcPr>
            <w:tcW w:w="3969" w:type="dxa"/>
            <w:vAlign w:val="center"/>
          </w:tcPr>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 xml:space="preserve">В 2018 году утверждена схема размещения нестационарных торговых объектов на 2019-2021 гг. </w:t>
            </w:r>
          </w:p>
        </w:tc>
      </w:tr>
      <w:tr w:rsidR="00A068DA" w:rsidRPr="00A068DA" w:rsidTr="00A068DA">
        <w:tc>
          <w:tcPr>
            <w:tcW w:w="14885" w:type="dxa"/>
            <w:gridSpan w:val="5"/>
          </w:tcPr>
          <w:p w:rsidR="00A068DA" w:rsidRPr="00A068DA" w:rsidRDefault="00A068DA" w:rsidP="00A068DA">
            <w:pPr>
              <w:pStyle w:val="aa"/>
              <w:ind w:left="0"/>
              <w:jc w:val="center"/>
              <w:rPr>
                <w:rFonts w:ascii="Times New Roman" w:hAnsi="Times New Roman" w:cs="Times New Roman"/>
                <w:b/>
              </w:rPr>
            </w:pPr>
            <w:r w:rsidRPr="00A068DA">
              <w:rPr>
                <w:rFonts w:ascii="Times New Roman" w:hAnsi="Times New Roman" w:cs="Times New Roman"/>
                <w:b/>
              </w:rPr>
              <w:t>3. Рынок услуг перевозок пассажиров наземным транспортом</w:t>
            </w:r>
          </w:p>
        </w:tc>
      </w:tr>
      <w:tr w:rsidR="00A068DA" w:rsidRPr="00A068DA" w:rsidTr="00A068DA">
        <w:tc>
          <w:tcPr>
            <w:tcW w:w="850"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3.1</w:t>
            </w:r>
          </w:p>
        </w:tc>
        <w:tc>
          <w:tcPr>
            <w:tcW w:w="3970" w:type="dxa"/>
          </w:tcPr>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Проведение конкурсов на право транспортного обслуживания населения – осуществление пассажирских перевозок автомобильным транспортом по маршрутам регулярных перевозок в  межмуниципальном сообщении на территории МО «Мухоршибирский район»</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2017 г.-2018г.</w:t>
            </w:r>
          </w:p>
        </w:tc>
        <w:tc>
          <w:tcPr>
            <w:tcW w:w="4537" w:type="dxa"/>
          </w:tcPr>
          <w:p w:rsidR="00A068DA" w:rsidRPr="00A068DA" w:rsidRDefault="00A068DA" w:rsidP="00A068DA">
            <w:pPr>
              <w:pStyle w:val="36"/>
              <w:tabs>
                <w:tab w:val="left" w:pos="0"/>
              </w:tabs>
              <w:spacing w:after="0" w:line="240" w:lineRule="auto"/>
              <w:ind w:left="0"/>
              <w:jc w:val="center"/>
              <w:rPr>
                <w:rFonts w:ascii="Times New Roman" w:hAnsi="Times New Roman" w:cs="Times New Roman"/>
                <w:sz w:val="22"/>
                <w:szCs w:val="22"/>
              </w:rPr>
            </w:pPr>
            <w:r w:rsidRPr="00A068DA">
              <w:rPr>
                <w:rFonts w:ascii="Times New Roman" w:hAnsi="Times New Roman" w:cs="Times New Roman"/>
                <w:sz w:val="22"/>
                <w:szCs w:val="22"/>
              </w:rPr>
              <w:t>МУ «Комитет по управлению имуществом и муниципал</w:t>
            </w:r>
            <w:r w:rsidRPr="00A068DA">
              <w:rPr>
                <w:rFonts w:ascii="Times New Roman" w:hAnsi="Times New Roman" w:cs="Times New Roman"/>
                <w:sz w:val="22"/>
                <w:szCs w:val="22"/>
              </w:rPr>
              <w:t>ь</w:t>
            </w:r>
            <w:r w:rsidRPr="00A068DA">
              <w:rPr>
                <w:rFonts w:ascii="Times New Roman" w:hAnsi="Times New Roman" w:cs="Times New Roman"/>
                <w:sz w:val="22"/>
                <w:szCs w:val="22"/>
              </w:rPr>
              <w:t xml:space="preserve">ным хозяйством </w:t>
            </w:r>
          </w:p>
          <w:p w:rsidR="00A068DA" w:rsidRPr="00A068DA" w:rsidRDefault="00A068DA" w:rsidP="00A068DA">
            <w:pPr>
              <w:pStyle w:val="36"/>
              <w:tabs>
                <w:tab w:val="left" w:pos="0"/>
              </w:tabs>
              <w:spacing w:after="0" w:line="240" w:lineRule="auto"/>
              <w:ind w:left="0"/>
              <w:jc w:val="center"/>
              <w:rPr>
                <w:rFonts w:ascii="Times New Roman" w:hAnsi="Times New Roman" w:cs="Times New Roman"/>
                <w:sz w:val="22"/>
                <w:szCs w:val="22"/>
              </w:rPr>
            </w:pPr>
            <w:r w:rsidRPr="00A068DA">
              <w:rPr>
                <w:rFonts w:ascii="Times New Roman" w:hAnsi="Times New Roman" w:cs="Times New Roman"/>
                <w:sz w:val="22"/>
                <w:szCs w:val="22"/>
              </w:rPr>
              <w:t>МО «Мухоршибирский район»</w:t>
            </w:r>
          </w:p>
          <w:p w:rsidR="00A068DA" w:rsidRPr="00A068DA" w:rsidRDefault="00A068DA" w:rsidP="00A068DA">
            <w:pPr>
              <w:jc w:val="center"/>
              <w:rPr>
                <w:rFonts w:ascii="Times New Roman" w:hAnsi="Times New Roman" w:cs="Times New Roman"/>
                <w:sz w:val="22"/>
                <w:szCs w:val="22"/>
              </w:rPr>
            </w:pPr>
          </w:p>
        </w:tc>
        <w:tc>
          <w:tcPr>
            <w:tcW w:w="3969" w:type="dxa"/>
          </w:tcPr>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Заключен муниципальный контракт по 5 муниципальным маршрутам –</w:t>
            </w:r>
          </w:p>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 xml:space="preserve">на право осуществления пассажирских перевозок автомобильным транспортом по маршрутам регулярных перевозок в межмуниципальном сообщении на территории МО «Мухоршибирский район» </w:t>
            </w:r>
          </w:p>
        </w:tc>
      </w:tr>
      <w:tr w:rsidR="00A068DA" w:rsidRPr="00A068DA" w:rsidTr="00A068DA">
        <w:tc>
          <w:tcPr>
            <w:tcW w:w="14885" w:type="dxa"/>
            <w:gridSpan w:val="5"/>
          </w:tcPr>
          <w:p w:rsidR="00A068DA" w:rsidRPr="00A068DA" w:rsidRDefault="00A068DA" w:rsidP="00A068DA">
            <w:pPr>
              <w:pStyle w:val="aa"/>
              <w:ind w:left="0"/>
              <w:jc w:val="center"/>
              <w:rPr>
                <w:rFonts w:ascii="Times New Roman" w:hAnsi="Times New Roman" w:cs="Times New Roman"/>
                <w:b/>
              </w:rPr>
            </w:pPr>
            <w:r w:rsidRPr="00A068DA">
              <w:rPr>
                <w:rFonts w:ascii="Times New Roman" w:hAnsi="Times New Roman" w:cs="Times New Roman"/>
                <w:b/>
              </w:rPr>
              <w:t>4. Рынок услуг связи</w:t>
            </w:r>
          </w:p>
        </w:tc>
      </w:tr>
      <w:tr w:rsidR="00A068DA" w:rsidRPr="00A068DA" w:rsidTr="00A068DA">
        <w:trPr>
          <w:trHeight w:val="1026"/>
        </w:trPr>
        <w:tc>
          <w:tcPr>
            <w:tcW w:w="850"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4.1</w:t>
            </w:r>
          </w:p>
        </w:tc>
        <w:tc>
          <w:tcPr>
            <w:tcW w:w="3970" w:type="dxa"/>
          </w:tcPr>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Содействие развитию информационно-телекоммуникационных услуг на территории  района</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2017 г.-2018г.</w:t>
            </w:r>
          </w:p>
        </w:tc>
        <w:tc>
          <w:tcPr>
            <w:tcW w:w="4537" w:type="dxa"/>
          </w:tcPr>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 xml:space="preserve">Администрация </w:t>
            </w:r>
          </w:p>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МО «Мухоршибирский район»</w:t>
            </w:r>
          </w:p>
        </w:tc>
        <w:tc>
          <w:tcPr>
            <w:tcW w:w="3969" w:type="dxa"/>
          </w:tcPr>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Расширена зоны покрытия  территории района  услугами сотовой связи.</w:t>
            </w:r>
          </w:p>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Увеличение количества пользователей сети Интернет</w:t>
            </w:r>
          </w:p>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Территория района полностью покрыта</w:t>
            </w:r>
          </w:p>
          <w:p w:rsidR="00A068DA" w:rsidRPr="00A068DA" w:rsidRDefault="00A068DA" w:rsidP="00A068DA">
            <w:pPr>
              <w:rPr>
                <w:rFonts w:ascii="Times New Roman" w:hAnsi="Times New Roman" w:cs="Times New Roman"/>
                <w:sz w:val="22"/>
                <w:szCs w:val="22"/>
              </w:rPr>
            </w:pPr>
          </w:p>
          <w:p w:rsidR="00A068DA" w:rsidRPr="00A068DA" w:rsidRDefault="00A068DA" w:rsidP="00A068DA">
            <w:pPr>
              <w:rPr>
                <w:rFonts w:ascii="Times New Roman" w:hAnsi="Times New Roman" w:cs="Times New Roman"/>
                <w:sz w:val="22"/>
                <w:szCs w:val="22"/>
              </w:rPr>
            </w:pPr>
          </w:p>
          <w:p w:rsidR="00A068DA" w:rsidRPr="00A068DA" w:rsidRDefault="00A068DA" w:rsidP="00A068DA">
            <w:pPr>
              <w:rPr>
                <w:rFonts w:ascii="Times New Roman" w:hAnsi="Times New Roman" w:cs="Times New Roman"/>
                <w:sz w:val="22"/>
                <w:szCs w:val="22"/>
              </w:rPr>
            </w:pPr>
          </w:p>
        </w:tc>
      </w:tr>
      <w:tr w:rsidR="00A068DA" w:rsidRPr="00A068DA" w:rsidTr="00A068DA">
        <w:trPr>
          <w:trHeight w:val="288"/>
        </w:trPr>
        <w:tc>
          <w:tcPr>
            <w:tcW w:w="14885" w:type="dxa"/>
            <w:gridSpan w:val="5"/>
          </w:tcPr>
          <w:p w:rsidR="00A068DA" w:rsidRPr="00A068DA" w:rsidRDefault="00A068DA" w:rsidP="00A068DA">
            <w:pPr>
              <w:pStyle w:val="aa"/>
              <w:ind w:left="0"/>
              <w:jc w:val="center"/>
              <w:rPr>
                <w:rFonts w:ascii="Times New Roman" w:hAnsi="Times New Roman" w:cs="Times New Roman"/>
                <w:b/>
              </w:rPr>
            </w:pPr>
            <w:r w:rsidRPr="00A068DA">
              <w:rPr>
                <w:rFonts w:ascii="Times New Roman" w:hAnsi="Times New Roman" w:cs="Times New Roman"/>
                <w:b/>
              </w:rPr>
              <w:t xml:space="preserve">5. Рынок производства агропромышленной продукции </w:t>
            </w:r>
          </w:p>
        </w:tc>
      </w:tr>
      <w:tr w:rsidR="00A068DA" w:rsidRPr="00A068DA" w:rsidTr="00A068DA">
        <w:trPr>
          <w:trHeight w:val="1199"/>
        </w:trPr>
        <w:tc>
          <w:tcPr>
            <w:tcW w:w="850"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5.1</w:t>
            </w:r>
          </w:p>
        </w:tc>
        <w:tc>
          <w:tcPr>
            <w:tcW w:w="3970" w:type="dxa"/>
          </w:tcPr>
          <w:p w:rsidR="00A068DA" w:rsidRPr="00A068DA" w:rsidRDefault="00A068DA" w:rsidP="00A068DA">
            <w:pPr>
              <w:widowControl w:val="0"/>
              <w:shd w:val="clear" w:color="auto" w:fill="FFFFFF"/>
              <w:autoSpaceDE w:val="0"/>
              <w:autoSpaceDN w:val="0"/>
              <w:adjustRightInd w:val="0"/>
              <w:jc w:val="both"/>
              <w:rPr>
                <w:rFonts w:ascii="Times New Roman" w:hAnsi="Times New Roman" w:cs="Times New Roman"/>
                <w:sz w:val="22"/>
                <w:szCs w:val="22"/>
              </w:rPr>
            </w:pPr>
            <w:r w:rsidRPr="00A068DA">
              <w:rPr>
                <w:rFonts w:ascii="Times New Roman" w:hAnsi="Times New Roman" w:cs="Times New Roman"/>
                <w:sz w:val="22"/>
                <w:szCs w:val="22"/>
              </w:rPr>
              <w:t xml:space="preserve">Реализация мероприятий муниципальной программы «Развитие агропромышленного комплекса муниципального образования </w:t>
            </w:r>
            <w:r w:rsidRPr="00A068DA">
              <w:rPr>
                <w:rFonts w:ascii="Times New Roman" w:hAnsi="Times New Roman" w:cs="Times New Roman"/>
                <w:sz w:val="22"/>
                <w:szCs w:val="22"/>
              </w:rPr>
              <w:lastRenderedPageBreak/>
              <w:t xml:space="preserve">«Мухоршибирский район» </w:t>
            </w:r>
            <w:r w:rsidRPr="00A068DA">
              <w:rPr>
                <w:rFonts w:ascii="Times New Roman" w:eastAsia="Calibri" w:hAnsi="Times New Roman" w:cs="Times New Roman"/>
                <w:sz w:val="22"/>
                <w:szCs w:val="22"/>
              </w:rPr>
              <w:t>на 2015-2017 годы и на период до 2020 года»</w:t>
            </w:r>
          </w:p>
        </w:tc>
        <w:tc>
          <w:tcPr>
            <w:tcW w:w="1559" w:type="dxa"/>
          </w:tcPr>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lastRenderedPageBreak/>
              <w:t>2017 г.-2018 г.</w:t>
            </w:r>
          </w:p>
        </w:tc>
        <w:tc>
          <w:tcPr>
            <w:tcW w:w="4537" w:type="dxa"/>
          </w:tcPr>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Управление сельского хозяйства муниципального образования «Мухоршибирский район»</w:t>
            </w:r>
          </w:p>
        </w:tc>
        <w:tc>
          <w:tcPr>
            <w:tcW w:w="3969" w:type="dxa"/>
          </w:tcPr>
          <w:p w:rsidR="00A068DA" w:rsidRPr="00A068DA" w:rsidRDefault="00A068DA" w:rsidP="00A068DA">
            <w:pPr>
              <w:contextualSpacing/>
              <w:rPr>
                <w:rFonts w:ascii="Times New Roman" w:hAnsi="Times New Roman" w:cs="Times New Roman"/>
                <w:sz w:val="22"/>
                <w:szCs w:val="22"/>
              </w:rPr>
            </w:pPr>
            <w:r w:rsidRPr="00A068DA">
              <w:rPr>
                <w:rFonts w:ascii="Times New Roman" w:hAnsi="Times New Roman" w:cs="Times New Roman"/>
                <w:sz w:val="22"/>
                <w:szCs w:val="22"/>
              </w:rPr>
              <w:t xml:space="preserve">В 2018 году объемы производства зерна увеличены в 1,5 раза, мяса – 101%, картофеля 101,5%, овощей 118,5%.  </w:t>
            </w:r>
          </w:p>
          <w:p w:rsidR="00A068DA" w:rsidRPr="00A068DA" w:rsidRDefault="00A068DA" w:rsidP="00A068DA">
            <w:pPr>
              <w:contextualSpacing/>
              <w:rPr>
                <w:rFonts w:ascii="Times New Roman" w:hAnsi="Times New Roman" w:cs="Times New Roman"/>
                <w:sz w:val="22"/>
                <w:szCs w:val="22"/>
              </w:rPr>
            </w:pPr>
          </w:p>
        </w:tc>
      </w:tr>
      <w:tr w:rsidR="00A068DA" w:rsidRPr="00A068DA" w:rsidTr="00A068DA">
        <w:tc>
          <w:tcPr>
            <w:tcW w:w="850"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lastRenderedPageBreak/>
              <w:t>5.2</w:t>
            </w:r>
          </w:p>
        </w:tc>
        <w:tc>
          <w:tcPr>
            <w:tcW w:w="3970" w:type="dxa"/>
          </w:tcPr>
          <w:p w:rsidR="00A068DA" w:rsidRPr="00A068DA" w:rsidRDefault="00A068DA" w:rsidP="00A068DA">
            <w:pPr>
              <w:contextualSpacing/>
              <w:rPr>
                <w:rFonts w:ascii="Times New Roman" w:hAnsi="Times New Roman" w:cs="Times New Roman"/>
                <w:sz w:val="22"/>
                <w:szCs w:val="22"/>
              </w:rPr>
            </w:pPr>
            <w:r w:rsidRPr="00A068DA">
              <w:rPr>
                <w:rFonts w:ascii="Times New Roman" w:hAnsi="Times New Roman" w:cs="Times New Roman"/>
                <w:sz w:val="22"/>
                <w:szCs w:val="22"/>
              </w:rPr>
              <w:t>Содействие в продвижении сельскохозяйственной  продукции на потребительском рынке</w:t>
            </w:r>
          </w:p>
        </w:tc>
        <w:tc>
          <w:tcPr>
            <w:tcW w:w="1559" w:type="dxa"/>
          </w:tcPr>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2017 г.-2018 г..</w:t>
            </w:r>
          </w:p>
        </w:tc>
        <w:tc>
          <w:tcPr>
            <w:tcW w:w="4537" w:type="dxa"/>
          </w:tcPr>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Управление сельского хозяйства муниципального образования «Мухоршибирский район»</w:t>
            </w:r>
          </w:p>
        </w:tc>
        <w:tc>
          <w:tcPr>
            <w:tcW w:w="3969" w:type="dxa"/>
          </w:tcPr>
          <w:p w:rsidR="00A068DA" w:rsidRPr="00A068DA" w:rsidRDefault="00A068DA" w:rsidP="00A068DA">
            <w:pPr>
              <w:contextualSpacing/>
              <w:rPr>
                <w:rFonts w:ascii="Times New Roman" w:hAnsi="Times New Roman" w:cs="Times New Roman"/>
                <w:sz w:val="22"/>
                <w:szCs w:val="22"/>
              </w:rPr>
            </w:pPr>
            <w:r w:rsidRPr="00A068DA">
              <w:rPr>
                <w:rFonts w:ascii="Times New Roman" w:hAnsi="Times New Roman" w:cs="Times New Roman"/>
                <w:sz w:val="22"/>
                <w:szCs w:val="22"/>
              </w:rPr>
              <w:t>Проведены сезонные (весенняя и осенняя) сельскохозяйственные ярмарки.  Увеличена доля реализации сельскохозяйственной  продукции хозяйствующими субъектами на территории района</w:t>
            </w:r>
          </w:p>
          <w:p w:rsidR="00A068DA" w:rsidRPr="00A068DA" w:rsidRDefault="00A068DA" w:rsidP="00A068DA">
            <w:pPr>
              <w:contextualSpacing/>
              <w:rPr>
                <w:rFonts w:ascii="Times New Roman" w:hAnsi="Times New Roman" w:cs="Times New Roman"/>
                <w:sz w:val="22"/>
                <w:szCs w:val="22"/>
              </w:rPr>
            </w:pPr>
          </w:p>
        </w:tc>
      </w:tr>
      <w:tr w:rsidR="00A068DA" w:rsidRPr="00A068DA" w:rsidTr="00A068DA">
        <w:tc>
          <w:tcPr>
            <w:tcW w:w="850" w:type="dxa"/>
          </w:tcPr>
          <w:p w:rsidR="00A068DA" w:rsidRPr="00A068DA" w:rsidRDefault="00A068DA" w:rsidP="00A068DA">
            <w:pPr>
              <w:pStyle w:val="aa"/>
              <w:ind w:left="0"/>
              <w:jc w:val="center"/>
              <w:rPr>
                <w:rFonts w:ascii="Times New Roman" w:hAnsi="Times New Roman" w:cs="Times New Roman"/>
                <w:b/>
              </w:rPr>
            </w:pPr>
          </w:p>
        </w:tc>
        <w:tc>
          <w:tcPr>
            <w:tcW w:w="14035" w:type="dxa"/>
            <w:gridSpan w:val="4"/>
          </w:tcPr>
          <w:p w:rsidR="00A068DA" w:rsidRPr="00A068DA" w:rsidRDefault="00A068DA" w:rsidP="00A068DA">
            <w:pPr>
              <w:pStyle w:val="aa"/>
              <w:ind w:left="0"/>
              <w:jc w:val="center"/>
              <w:rPr>
                <w:rFonts w:ascii="Times New Roman" w:hAnsi="Times New Roman" w:cs="Times New Roman"/>
                <w:b/>
              </w:rPr>
            </w:pPr>
            <w:r w:rsidRPr="00A068DA">
              <w:rPr>
                <w:rFonts w:ascii="Times New Roman" w:hAnsi="Times New Roman" w:cs="Times New Roman"/>
                <w:b/>
                <w:lang w:val="en-US"/>
              </w:rPr>
              <w:t>II</w:t>
            </w:r>
            <w:r w:rsidRPr="00A068DA">
              <w:rPr>
                <w:rFonts w:ascii="Times New Roman" w:hAnsi="Times New Roman" w:cs="Times New Roman"/>
                <w:b/>
              </w:rPr>
              <w:t>. Системные мероприятия по развитию конкурентной среды в МО «Мухоршибирский район»</w:t>
            </w:r>
          </w:p>
        </w:tc>
      </w:tr>
      <w:tr w:rsidR="00A068DA" w:rsidRPr="00A068DA" w:rsidTr="00A068DA">
        <w:tc>
          <w:tcPr>
            <w:tcW w:w="14885" w:type="dxa"/>
            <w:gridSpan w:val="5"/>
          </w:tcPr>
          <w:p w:rsidR="00A068DA" w:rsidRPr="00A068DA" w:rsidRDefault="00A068DA" w:rsidP="00A068DA">
            <w:pPr>
              <w:pStyle w:val="aa"/>
              <w:ind w:left="0"/>
              <w:jc w:val="center"/>
              <w:rPr>
                <w:rFonts w:ascii="Times New Roman" w:hAnsi="Times New Roman" w:cs="Times New Roman"/>
                <w:b/>
              </w:rPr>
            </w:pPr>
            <w:r w:rsidRPr="00A068DA">
              <w:rPr>
                <w:rFonts w:ascii="Times New Roman" w:hAnsi="Times New Roman" w:cs="Times New Roman"/>
                <w:b/>
              </w:rPr>
              <w:t>1. Развитие конкуренции при осуществлении процедур муниципальных закупок</w:t>
            </w:r>
          </w:p>
        </w:tc>
      </w:tr>
      <w:tr w:rsidR="00A068DA" w:rsidRPr="00A068DA" w:rsidTr="00A068DA">
        <w:tc>
          <w:tcPr>
            <w:tcW w:w="850" w:type="dxa"/>
          </w:tcPr>
          <w:p w:rsidR="00A068DA" w:rsidRPr="00A068DA" w:rsidRDefault="00A068DA" w:rsidP="00A068DA">
            <w:pPr>
              <w:pStyle w:val="aa"/>
              <w:ind w:left="0"/>
              <w:jc w:val="center"/>
              <w:rPr>
                <w:rFonts w:ascii="Times New Roman" w:hAnsi="Times New Roman" w:cs="Times New Roman"/>
              </w:rPr>
            </w:pPr>
          </w:p>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t>1.1</w:t>
            </w:r>
          </w:p>
        </w:tc>
        <w:tc>
          <w:tcPr>
            <w:tcW w:w="3970" w:type="dxa"/>
            <w:vAlign w:val="center"/>
          </w:tcPr>
          <w:p w:rsidR="00A068DA" w:rsidRPr="00A068DA" w:rsidRDefault="00A068DA" w:rsidP="00A068DA">
            <w:pPr>
              <w:contextualSpacing/>
              <w:rPr>
                <w:rFonts w:ascii="Times New Roman" w:hAnsi="Times New Roman" w:cs="Times New Roman"/>
                <w:sz w:val="22"/>
                <w:szCs w:val="22"/>
              </w:rPr>
            </w:pPr>
            <w:r w:rsidRPr="00A068DA">
              <w:rPr>
                <w:rFonts w:ascii="Times New Roman" w:hAnsi="Times New Roman" w:cs="Times New Roman"/>
                <w:sz w:val="22"/>
                <w:szCs w:val="22"/>
              </w:rPr>
              <w:t xml:space="preserve">Осуществление публикации сведений, помимо общероссийского официального сайта </w:t>
            </w:r>
            <w:hyperlink r:id="rId25" w:history="1">
              <w:r w:rsidRPr="00A068DA">
                <w:rPr>
                  <w:rFonts w:ascii="Times New Roman" w:hAnsi="Times New Roman" w:cs="Times New Roman"/>
                  <w:sz w:val="22"/>
                  <w:szCs w:val="22"/>
                </w:rPr>
                <w:t>www.zakupki.gov.ru</w:t>
              </w:r>
            </w:hyperlink>
            <w:r w:rsidRPr="00A068DA">
              <w:rPr>
                <w:rFonts w:ascii="Times New Roman" w:hAnsi="Times New Roman" w:cs="Times New Roman"/>
                <w:sz w:val="22"/>
                <w:szCs w:val="22"/>
              </w:rPr>
              <w:t>,  на официальном сайте Администрации МО «Мухоршибирский район» в сети Интернет,.</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Специалист по закупкам</w:t>
            </w:r>
          </w:p>
          <w:p w:rsidR="00A068DA" w:rsidRPr="00A068DA" w:rsidRDefault="00A068DA" w:rsidP="00A068DA">
            <w:pPr>
              <w:jc w:val="center"/>
              <w:rPr>
                <w:rFonts w:ascii="Times New Roman" w:hAnsi="Times New Roman" w:cs="Times New Roman"/>
                <w:sz w:val="22"/>
                <w:szCs w:val="22"/>
              </w:rPr>
            </w:pPr>
          </w:p>
          <w:p w:rsidR="00A068DA" w:rsidRPr="00A068DA" w:rsidRDefault="00A068DA" w:rsidP="00A068DA">
            <w:pPr>
              <w:jc w:val="center"/>
              <w:rPr>
                <w:rFonts w:ascii="Times New Roman" w:hAnsi="Times New Roman" w:cs="Times New Roman"/>
                <w:sz w:val="22"/>
                <w:szCs w:val="22"/>
                <w:highlight w:val="yellow"/>
              </w:rPr>
            </w:pPr>
          </w:p>
        </w:tc>
        <w:tc>
          <w:tcPr>
            <w:tcW w:w="3969" w:type="dxa"/>
            <w:vAlign w:val="center"/>
          </w:tcPr>
          <w:p w:rsidR="00A068DA" w:rsidRPr="00A068DA" w:rsidRDefault="00A068DA" w:rsidP="00A068DA">
            <w:pPr>
              <w:autoSpaceDE w:val="0"/>
              <w:autoSpaceDN w:val="0"/>
              <w:adjustRightInd w:val="0"/>
              <w:contextualSpacing/>
              <w:rPr>
                <w:rFonts w:ascii="Times New Roman" w:hAnsi="Times New Roman" w:cs="Times New Roman"/>
                <w:sz w:val="22"/>
                <w:szCs w:val="22"/>
              </w:rPr>
            </w:pPr>
            <w:r w:rsidRPr="00A068DA">
              <w:rPr>
                <w:rFonts w:ascii="Times New Roman" w:hAnsi="Times New Roman" w:cs="Times New Roman"/>
                <w:sz w:val="22"/>
                <w:szCs w:val="22"/>
              </w:rPr>
              <w:t>Проводится  информирование  на сайте администрации района о проводимых закупках участников закупок, в том числе обеспечение возможности поиска закупок в разрезе способов закупки, предмета, цены</w:t>
            </w:r>
          </w:p>
        </w:tc>
      </w:tr>
      <w:tr w:rsidR="00A068DA" w:rsidRPr="00A068DA" w:rsidTr="00A068DA">
        <w:trPr>
          <w:trHeight w:val="835"/>
        </w:trPr>
        <w:tc>
          <w:tcPr>
            <w:tcW w:w="850" w:type="dxa"/>
          </w:tcPr>
          <w:p w:rsidR="00A068DA" w:rsidRPr="00A068DA" w:rsidRDefault="00A068DA" w:rsidP="00A068DA">
            <w:pPr>
              <w:pStyle w:val="aa"/>
              <w:ind w:left="0"/>
              <w:jc w:val="center"/>
              <w:rPr>
                <w:rFonts w:ascii="Times New Roman" w:hAnsi="Times New Roman" w:cs="Times New Roman"/>
              </w:rPr>
            </w:pPr>
            <w:r w:rsidRPr="00A068DA">
              <w:rPr>
                <w:rFonts w:ascii="Times New Roman" w:hAnsi="Times New Roman" w:cs="Times New Roman"/>
              </w:rPr>
              <w:t>1.2</w:t>
            </w:r>
          </w:p>
        </w:tc>
        <w:tc>
          <w:tcPr>
            <w:tcW w:w="3970" w:type="dxa"/>
            <w:vAlign w:val="center"/>
          </w:tcPr>
          <w:p w:rsidR="00A068DA" w:rsidRPr="00A068DA" w:rsidRDefault="00A068DA" w:rsidP="00A068DA">
            <w:pPr>
              <w:autoSpaceDE w:val="0"/>
              <w:autoSpaceDN w:val="0"/>
              <w:adjustRightInd w:val="0"/>
              <w:rPr>
                <w:rFonts w:ascii="Times New Roman" w:hAnsi="Times New Roman" w:cs="Times New Roman"/>
                <w:sz w:val="22"/>
                <w:szCs w:val="22"/>
              </w:rPr>
            </w:pPr>
            <w:r w:rsidRPr="00A068DA">
              <w:rPr>
                <w:rFonts w:ascii="Times New Roman" w:hAnsi="Times New Roman" w:cs="Times New Roman"/>
                <w:sz w:val="22"/>
                <w:szCs w:val="22"/>
              </w:rPr>
              <w:t>Применение единых правил описания объекта закупки, утвержденных приказом Республиканского агентства по государственным закупкам</w:t>
            </w:r>
          </w:p>
        </w:tc>
        <w:tc>
          <w:tcPr>
            <w:tcW w:w="1559" w:type="dxa"/>
          </w:tcPr>
          <w:p w:rsidR="00A068DA" w:rsidRPr="00A068DA" w:rsidRDefault="00A068DA" w:rsidP="00A068DA">
            <w:pPr>
              <w:jc w:val="center"/>
              <w:rPr>
                <w:rFonts w:ascii="Times New Roman" w:hAnsi="Times New Roman" w:cs="Times New Roman"/>
                <w:sz w:val="22"/>
                <w:szCs w:val="22"/>
              </w:rPr>
            </w:pPr>
          </w:p>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Специалист по закупкам</w:t>
            </w:r>
          </w:p>
          <w:p w:rsidR="00A068DA" w:rsidRPr="00A068DA" w:rsidRDefault="00A068DA" w:rsidP="00A068DA">
            <w:pPr>
              <w:jc w:val="center"/>
              <w:rPr>
                <w:rFonts w:ascii="Times New Roman" w:hAnsi="Times New Roman" w:cs="Times New Roman"/>
                <w:sz w:val="22"/>
                <w:szCs w:val="22"/>
              </w:rPr>
            </w:pPr>
          </w:p>
          <w:p w:rsidR="00A068DA" w:rsidRPr="00A068DA" w:rsidRDefault="00A068DA" w:rsidP="00A068DA">
            <w:pPr>
              <w:jc w:val="center"/>
              <w:rPr>
                <w:rFonts w:ascii="Times New Roman" w:hAnsi="Times New Roman" w:cs="Times New Roman"/>
                <w:sz w:val="22"/>
                <w:szCs w:val="22"/>
              </w:rPr>
            </w:pPr>
          </w:p>
        </w:tc>
        <w:tc>
          <w:tcPr>
            <w:tcW w:w="3969" w:type="dxa"/>
          </w:tcPr>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t>Обеспечение прозрачности и открытости закупок, расширение круга потенциальных участников</w:t>
            </w: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t>1.3</w:t>
            </w:r>
          </w:p>
        </w:tc>
        <w:tc>
          <w:tcPr>
            <w:tcW w:w="3970" w:type="dxa"/>
            <w:vAlign w:val="center"/>
          </w:tcPr>
          <w:p w:rsidR="00A068DA" w:rsidRPr="00A068DA" w:rsidRDefault="00A068DA" w:rsidP="00A068DA">
            <w:pPr>
              <w:autoSpaceDE w:val="0"/>
              <w:autoSpaceDN w:val="0"/>
              <w:adjustRightInd w:val="0"/>
              <w:rPr>
                <w:rFonts w:ascii="Times New Roman" w:hAnsi="Times New Roman" w:cs="Times New Roman"/>
                <w:sz w:val="22"/>
                <w:szCs w:val="22"/>
              </w:rPr>
            </w:pPr>
            <w:r w:rsidRPr="00A068DA">
              <w:rPr>
                <w:rFonts w:ascii="Times New Roman" w:hAnsi="Times New Roman" w:cs="Times New Roman"/>
                <w:sz w:val="22"/>
                <w:szCs w:val="22"/>
              </w:rPr>
              <w:t>Проведение семинаров, совещаний для заказчиков и для участников закупок, в том числе для субъектов малого предпринимательства, направленных на методологическую поддержку и разъяснительную работу по порядку проведения закупок и вопросам участия в них</w:t>
            </w:r>
          </w:p>
          <w:p w:rsidR="00A068DA" w:rsidRPr="00A068DA" w:rsidRDefault="00A068DA" w:rsidP="00A068DA">
            <w:pPr>
              <w:autoSpaceDE w:val="0"/>
              <w:autoSpaceDN w:val="0"/>
              <w:adjustRightInd w:val="0"/>
              <w:rPr>
                <w:rFonts w:ascii="Times New Roman" w:hAnsi="Times New Roman" w:cs="Times New Roman"/>
                <w:sz w:val="22"/>
                <w:szCs w:val="22"/>
              </w:rPr>
            </w:pPr>
          </w:p>
          <w:p w:rsidR="00A068DA" w:rsidRPr="00A068DA" w:rsidRDefault="00A068DA" w:rsidP="00A068DA">
            <w:pPr>
              <w:autoSpaceDE w:val="0"/>
              <w:autoSpaceDN w:val="0"/>
              <w:adjustRightInd w:val="0"/>
              <w:rPr>
                <w:rFonts w:ascii="Times New Roman" w:hAnsi="Times New Roman" w:cs="Times New Roman"/>
                <w:sz w:val="22"/>
                <w:szCs w:val="22"/>
              </w:rPr>
            </w:pPr>
          </w:p>
        </w:tc>
        <w:tc>
          <w:tcPr>
            <w:tcW w:w="1559" w:type="dxa"/>
          </w:tcPr>
          <w:p w:rsidR="00A068DA" w:rsidRPr="00A068DA" w:rsidRDefault="00A068DA" w:rsidP="00A068DA">
            <w:pPr>
              <w:autoSpaceDE w:val="0"/>
              <w:autoSpaceDN w:val="0"/>
              <w:adjustRightInd w:val="0"/>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Отдел экономики Администрации МО «Мухоршибирский район»</w:t>
            </w:r>
          </w:p>
          <w:p w:rsidR="00A068DA" w:rsidRPr="00A068DA" w:rsidRDefault="00A068DA" w:rsidP="00A068DA">
            <w:pPr>
              <w:jc w:val="center"/>
              <w:rPr>
                <w:rFonts w:ascii="Times New Roman" w:hAnsi="Times New Roman" w:cs="Times New Roman"/>
                <w:sz w:val="22"/>
                <w:szCs w:val="22"/>
              </w:rPr>
            </w:pPr>
          </w:p>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Специалист по закупкам</w:t>
            </w:r>
          </w:p>
          <w:p w:rsidR="00A068DA" w:rsidRPr="00A068DA" w:rsidRDefault="00A068DA" w:rsidP="00A068DA">
            <w:pPr>
              <w:autoSpaceDE w:val="0"/>
              <w:autoSpaceDN w:val="0"/>
              <w:adjustRightInd w:val="0"/>
              <w:jc w:val="center"/>
              <w:rPr>
                <w:rFonts w:ascii="Times New Roman" w:hAnsi="Times New Roman" w:cs="Times New Roman"/>
                <w:sz w:val="22"/>
                <w:szCs w:val="22"/>
              </w:rPr>
            </w:pPr>
          </w:p>
        </w:tc>
        <w:tc>
          <w:tcPr>
            <w:tcW w:w="3969" w:type="dxa"/>
          </w:tcPr>
          <w:p w:rsidR="00A068DA" w:rsidRPr="00A068DA" w:rsidRDefault="00A068DA" w:rsidP="00A068DA">
            <w:pPr>
              <w:autoSpaceDE w:val="0"/>
              <w:autoSpaceDN w:val="0"/>
              <w:adjustRightInd w:val="0"/>
              <w:rPr>
                <w:rFonts w:ascii="Times New Roman" w:hAnsi="Times New Roman" w:cs="Times New Roman"/>
                <w:sz w:val="22"/>
                <w:szCs w:val="22"/>
              </w:rPr>
            </w:pPr>
            <w:r w:rsidRPr="00A068DA">
              <w:rPr>
                <w:rFonts w:ascii="Times New Roman" w:hAnsi="Times New Roman" w:cs="Times New Roman"/>
                <w:sz w:val="22"/>
                <w:szCs w:val="22"/>
              </w:rPr>
              <w:t>Ежеквартально проводятся обучающие семинары по обеспечению прозрачности и открытости закупок в муниципальном образовании, снижение числа нарушений в сфере закупок, расширение круга потенциальных участников – СПМ района</w:t>
            </w: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t>1.4</w:t>
            </w:r>
          </w:p>
        </w:tc>
        <w:tc>
          <w:tcPr>
            <w:tcW w:w="3970" w:type="dxa"/>
          </w:tcPr>
          <w:p w:rsidR="00A068DA" w:rsidRPr="00A068DA" w:rsidRDefault="00A068DA" w:rsidP="00A068DA">
            <w:pPr>
              <w:autoSpaceDE w:val="0"/>
              <w:autoSpaceDN w:val="0"/>
              <w:adjustRightInd w:val="0"/>
              <w:rPr>
                <w:rFonts w:ascii="Times New Roman" w:hAnsi="Times New Roman" w:cs="Times New Roman"/>
                <w:sz w:val="22"/>
                <w:szCs w:val="22"/>
              </w:rPr>
            </w:pPr>
            <w:r w:rsidRPr="00A068DA">
              <w:rPr>
                <w:rFonts w:ascii="Times New Roman" w:hAnsi="Times New Roman" w:cs="Times New Roman"/>
                <w:sz w:val="22"/>
                <w:szCs w:val="22"/>
              </w:rPr>
              <w:t xml:space="preserve">Развитие конкуренции при осуществлении процедур </w:t>
            </w:r>
            <w:r w:rsidRPr="00A068DA">
              <w:rPr>
                <w:rFonts w:ascii="Times New Roman" w:hAnsi="Times New Roman" w:cs="Times New Roman"/>
                <w:sz w:val="22"/>
                <w:szCs w:val="22"/>
              </w:rPr>
              <w:lastRenderedPageBreak/>
              <w:t>муниципальных закупок,  а также закупок хозяйствующих субъектов, доля субъекта Российской Федерации или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 (в соответствии с Федеральным законом от 18.07.2011 № 223-ФЗ «О закупках товаров, работ, услуг отдельными видами юридических лиц» (далее – Закон № 223-ФЗ)</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lastRenderedPageBreak/>
              <w:t>2016 – 2018 гг.</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ГРБС (учредители)</w:t>
            </w:r>
          </w:p>
          <w:p w:rsidR="00A068DA" w:rsidRPr="00A068DA" w:rsidRDefault="00A068DA" w:rsidP="00A068DA">
            <w:pPr>
              <w:jc w:val="center"/>
              <w:rPr>
                <w:rFonts w:ascii="Times New Roman" w:hAnsi="Times New Roman" w:cs="Times New Roman"/>
                <w:sz w:val="22"/>
                <w:szCs w:val="22"/>
              </w:rPr>
            </w:pPr>
          </w:p>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lastRenderedPageBreak/>
              <w:t>Свод аналитической информации по мероприятию – специалист по закупкам</w:t>
            </w:r>
          </w:p>
          <w:p w:rsidR="00A068DA" w:rsidRPr="00A068DA" w:rsidRDefault="00A068DA" w:rsidP="00A068DA">
            <w:pPr>
              <w:jc w:val="center"/>
              <w:rPr>
                <w:rFonts w:ascii="Times New Roman" w:hAnsi="Times New Roman" w:cs="Times New Roman"/>
                <w:sz w:val="22"/>
                <w:szCs w:val="22"/>
              </w:rPr>
            </w:pPr>
          </w:p>
        </w:tc>
        <w:tc>
          <w:tcPr>
            <w:tcW w:w="3969" w:type="dxa"/>
          </w:tcPr>
          <w:p w:rsidR="00A068DA" w:rsidRPr="00A068DA" w:rsidRDefault="00A068DA" w:rsidP="00A068DA">
            <w:pPr>
              <w:rPr>
                <w:rFonts w:ascii="Times New Roman" w:hAnsi="Times New Roman" w:cs="Times New Roman"/>
                <w:sz w:val="22"/>
                <w:szCs w:val="22"/>
              </w:rPr>
            </w:pPr>
            <w:r w:rsidRPr="00A068DA">
              <w:rPr>
                <w:rFonts w:ascii="Times New Roman" w:hAnsi="Times New Roman" w:cs="Times New Roman"/>
                <w:sz w:val="22"/>
                <w:szCs w:val="22"/>
              </w:rPr>
              <w:lastRenderedPageBreak/>
              <w:t xml:space="preserve">Обеспечение конкуренции между участниками закупок, в том числе </w:t>
            </w:r>
            <w:r w:rsidRPr="00A068DA">
              <w:rPr>
                <w:rFonts w:ascii="Times New Roman" w:hAnsi="Times New Roman" w:cs="Times New Roman"/>
                <w:sz w:val="22"/>
                <w:szCs w:val="22"/>
              </w:rPr>
              <w:lastRenderedPageBreak/>
              <w:t>расширение участников закупок, включая субъектов малого и среднего предпринимательства посредством создания равных условий, при соблюдении принципа добросовестной ценовой и неценовой конкуренции в целях выявления лучших условий поставок товаров, выполнения работ, оказания услуг</w:t>
            </w: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lastRenderedPageBreak/>
              <w:t>1.5</w:t>
            </w:r>
          </w:p>
        </w:tc>
        <w:tc>
          <w:tcPr>
            <w:tcW w:w="3970" w:type="dxa"/>
            <w:vAlign w:val="center"/>
          </w:tcPr>
          <w:p w:rsidR="00A068DA" w:rsidRPr="00A068DA" w:rsidRDefault="00A068DA" w:rsidP="00A068DA">
            <w:pPr>
              <w:autoSpaceDE w:val="0"/>
              <w:autoSpaceDN w:val="0"/>
              <w:adjustRightInd w:val="0"/>
              <w:rPr>
                <w:rFonts w:ascii="Times New Roman" w:hAnsi="Times New Roman" w:cs="Times New Roman"/>
                <w:sz w:val="22"/>
                <w:szCs w:val="22"/>
              </w:rPr>
            </w:pPr>
            <w:r w:rsidRPr="00A068DA">
              <w:rPr>
                <w:rFonts w:ascii="Times New Roman" w:hAnsi="Times New Roman" w:cs="Times New Roman"/>
                <w:sz w:val="22"/>
                <w:szCs w:val="22"/>
              </w:rPr>
              <w:t xml:space="preserve">Размещение информации о публичных торгах на официальном сайте Российской Федерации в сети Интернет </w:t>
            </w:r>
            <w:hyperlink r:id="rId26" w:history="1">
              <w:r w:rsidRPr="00A068DA">
                <w:rPr>
                  <w:rFonts w:ascii="Times New Roman" w:hAnsi="Times New Roman" w:cs="Times New Roman"/>
                  <w:sz w:val="22"/>
                  <w:szCs w:val="22"/>
                </w:rPr>
                <w:t>www.torgi.gov.ru</w:t>
              </w:r>
            </w:hyperlink>
            <w:r w:rsidRPr="00A068DA">
              <w:rPr>
                <w:rFonts w:ascii="Times New Roman" w:hAnsi="Times New Roman" w:cs="Times New Roman"/>
                <w:sz w:val="22"/>
                <w:szCs w:val="22"/>
              </w:rPr>
              <w:t>, для размещения информации о проведении торгов на официальном сайте уполномоченного органа в сети Интернет, а также на сайте организатора торгов – Администрация МО «Мухоршибирский район»</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МУ «Комитет по управлению имуществом и муниципал</w:t>
            </w:r>
            <w:r w:rsidRPr="00A068DA">
              <w:rPr>
                <w:rFonts w:ascii="Times New Roman" w:hAnsi="Times New Roman" w:cs="Times New Roman"/>
                <w:sz w:val="22"/>
                <w:szCs w:val="22"/>
              </w:rPr>
              <w:t>ь</w:t>
            </w:r>
            <w:r w:rsidRPr="00A068DA">
              <w:rPr>
                <w:rFonts w:ascii="Times New Roman" w:hAnsi="Times New Roman" w:cs="Times New Roman"/>
                <w:sz w:val="22"/>
                <w:szCs w:val="22"/>
              </w:rPr>
              <w:t xml:space="preserve">ным хозяйством </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МО «Мухоршибирский район»</w:t>
            </w:r>
          </w:p>
          <w:p w:rsidR="00A068DA" w:rsidRPr="00A068DA" w:rsidRDefault="00A068DA" w:rsidP="00A068DA">
            <w:pPr>
              <w:jc w:val="center"/>
              <w:rPr>
                <w:rFonts w:ascii="Times New Roman" w:hAnsi="Times New Roman" w:cs="Times New Roman"/>
                <w:sz w:val="22"/>
                <w:szCs w:val="22"/>
              </w:rPr>
            </w:pPr>
          </w:p>
        </w:tc>
        <w:tc>
          <w:tcPr>
            <w:tcW w:w="3969" w:type="dxa"/>
          </w:tcPr>
          <w:p w:rsidR="00A068DA" w:rsidRPr="00A068DA" w:rsidRDefault="00A068DA" w:rsidP="00A068DA">
            <w:pPr>
              <w:autoSpaceDE w:val="0"/>
              <w:autoSpaceDN w:val="0"/>
              <w:adjustRightInd w:val="0"/>
              <w:rPr>
                <w:rFonts w:ascii="Times New Roman" w:hAnsi="Times New Roman" w:cs="Times New Roman"/>
                <w:sz w:val="22"/>
                <w:szCs w:val="22"/>
              </w:rPr>
            </w:pPr>
            <w:r w:rsidRPr="00A068DA">
              <w:rPr>
                <w:rFonts w:ascii="Times New Roman" w:hAnsi="Times New Roman" w:cs="Times New Roman"/>
                <w:sz w:val="22"/>
                <w:szCs w:val="22"/>
              </w:rPr>
              <w:t>Обеспечены равные условия доступа к информации о публичных торгах</w:t>
            </w:r>
          </w:p>
        </w:tc>
      </w:tr>
      <w:tr w:rsidR="00A068DA" w:rsidRPr="00A068DA" w:rsidTr="00A068DA">
        <w:tc>
          <w:tcPr>
            <w:tcW w:w="14885" w:type="dxa"/>
            <w:gridSpan w:val="5"/>
          </w:tcPr>
          <w:p w:rsidR="00A068DA" w:rsidRPr="00A068DA" w:rsidRDefault="00A068DA" w:rsidP="00A068DA">
            <w:pPr>
              <w:numPr>
                <w:ilvl w:val="0"/>
                <w:numId w:val="35"/>
              </w:numPr>
              <w:autoSpaceDE w:val="0"/>
              <w:autoSpaceDN w:val="0"/>
              <w:adjustRightInd w:val="0"/>
              <w:ind w:left="0"/>
              <w:jc w:val="center"/>
              <w:rPr>
                <w:rFonts w:ascii="Times New Roman" w:hAnsi="Times New Roman" w:cs="Times New Roman"/>
                <w:b/>
                <w:sz w:val="22"/>
                <w:szCs w:val="22"/>
              </w:rPr>
            </w:pPr>
            <w:r w:rsidRPr="00A068DA">
              <w:rPr>
                <w:rFonts w:ascii="Times New Roman" w:hAnsi="Times New Roman" w:cs="Times New Roman"/>
                <w:b/>
                <w:sz w:val="22"/>
                <w:szCs w:val="22"/>
              </w:rPr>
              <w:t>Совершенствование процессов управления объектами муниципальной собственности</w:t>
            </w:r>
          </w:p>
          <w:p w:rsidR="00A068DA" w:rsidRPr="00A068DA" w:rsidRDefault="00A068DA" w:rsidP="00A068DA">
            <w:pPr>
              <w:autoSpaceDE w:val="0"/>
              <w:autoSpaceDN w:val="0"/>
              <w:adjustRightInd w:val="0"/>
              <w:rPr>
                <w:rFonts w:ascii="Times New Roman" w:hAnsi="Times New Roman" w:cs="Times New Roman"/>
                <w:b/>
                <w:sz w:val="22"/>
                <w:szCs w:val="22"/>
              </w:rPr>
            </w:pP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t>2.1.</w:t>
            </w:r>
          </w:p>
        </w:tc>
        <w:tc>
          <w:tcPr>
            <w:tcW w:w="3970" w:type="dxa"/>
          </w:tcPr>
          <w:p w:rsidR="00A068DA" w:rsidRPr="00A068DA" w:rsidRDefault="00A068DA" w:rsidP="00A068DA">
            <w:pPr>
              <w:pStyle w:val="ConsPlusNormal"/>
              <w:ind w:firstLine="176"/>
              <w:rPr>
                <w:rFonts w:ascii="Times New Roman" w:hAnsi="Times New Roman" w:cs="Times New Roman"/>
                <w:sz w:val="22"/>
                <w:szCs w:val="22"/>
              </w:rPr>
            </w:pPr>
            <w:r w:rsidRPr="00A068DA">
              <w:rPr>
                <w:rFonts w:ascii="Times New Roman" w:hAnsi="Times New Roman" w:cs="Times New Roman"/>
                <w:sz w:val="22"/>
                <w:szCs w:val="22"/>
              </w:rPr>
              <w:t>Подготовка документации для проведения публичных торгов или иных конкурентных процедур в отношении земельных участков, государственная собственность на которые не разграничена или находящихся в муниципальной собственности</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МУ «Комитет по управлению имуществом и муниципал</w:t>
            </w:r>
            <w:r w:rsidRPr="00A068DA">
              <w:rPr>
                <w:rFonts w:ascii="Times New Roman" w:hAnsi="Times New Roman" w:cs="Times New Roman"/>
                <w:sz w:val="22"/>
                <w:szCs w:val="22"/>
              </w:rPr>
              <w:t>ь</w:t>
            </w:r>
            <w:r w:rsidRPr="00A068DA">
              <w:rPr>
                <w:rFonts w:ascii="Times New Roman" w:hAnsi="Times New Roman" w:cs="Times New Roman"/>
                <w:sz w:val="22"/>
                <w:szCs w:val="22"/>
              </w:rPr>
              <w:t xml:space="preserve">ным хозяйством </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МО «Мухоршибирский район»</w:t>
            </w:r>
          </w:p>
          <w:p w:rsidR="00A068DA" w:rsidRPr="00A068DA" w:rsidRDefault="00A068DA" w:rsidP="00A068DA">
            <w:pPr>
              <w:contextualSpacing/>
              <w:jc w:val="center"/>
              <w:rPr>
                <w:rFonts w:ascii="Times New Roman" w:hAnsi="Times New Roman" w:cs="Times New Roman"/>
                <w:sz w:val="22"/>
                <w:szCs w:val="22"/>
              </w:rPr>
            </w:pPr>
          </w:p>
        </w:tc>
        <w:tc>
          <w:tcPr>
            <w:tcW w:w="3969" w:type="dxa"/>
          </w:tcPr>
          <w:p w:rsidR="00A068DA" w:rsidRPr="00A068DA" w:rsidRDefault="00A068DA" w:rsidP="00A068DA">
            <w:pPr>
              <w:pStyle w:val="ConsPlusNormal"/>
              <w:ind w:firstLine="176"/>
              <w:rPr>
                <w:rFonts w:ascii="Times New Roman" w:hAnsi="Times New Roman" w:cs="Times New Roman"/>
                <w:sz w:val="22"/>
                <w:szCs w:val="22"/>
              </w:rPr>
            </w:pPr>
            <w:r w:rsidRPr="00A068DA">
              <w:rPr>
                <w:rFonts w:ascii="Times New Roman" w:hAnsi="Times New Roman" w:cs="Times New Roman"/>
                <w:sz w:val="22"/>
                <w:szCs w:val="22"/>
              </w:rPr>
              <w:t xml:space="preserve">В 2018 году увеличена  доходная  часть бюджета на156% за счет продажи земельных участков, государственная собственность на которые не разграничена или находящихся в муниципальной собственности </w:t>
            </w: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t>2.2.</w:t>
            </w:r>
          </w:p>
        </w:tc>
        <w:tc>
          <w:tcPr>
            <w:tcW w:w="3970" w:type="dxa"/>
          </w:tcPr>
          <w:p w:rsidR="00A068DA" w:rsidRPr="00A068DA" w:rsidRDefault="00A068DA" w:rsidP="00A068DA">
            <w:pPr>
              <w:pStyle w:val="ConsPlusNormal"/>
              <w:ind w:firstLine="176"/>
              <w:rPr>
                <w:rFonts w:ascii="Times New Roman" w:hAnsi="Times New Roman" w:cs="Times New Roman"/>
                <w:sz w:val="22"/>
                <w:szCs w:val="22"/>
              </w:rPr>
            </w:pPr>
            <w:r w:rsidRPr="00A068DA">
              <w:rPr>
                <w:rFonts w:ascii="Times New Roman" w:hAnsi="Times New Roman" w:cs="Times New Roman"/>
                <w:sz w:val="22"/>
                <w:szCs w:val="22"/>
              </w:rPr>
              <w:t xml:space="preserve">Подготовка документации, принятие решений при приватизации муниципального имущества </w:t>
            </w:r>
            <w:r w:rsidRPr="00A068DA">
              <w:rPr>
                <w:rFonts w:ascii="Times New Roman" w:hAnsi="Times New Roman" w:cs="Times New Roman"/>
                <w:sz w:val="22"/>
                <w:szCs w:val="22"/>
              </w:rPr>
              <w:lastRenderedPageBreak/>
              <w:t>(движимого, недвижимого) в рамках исполнения Прогнозного плана приватизации муниципального имущества для организации публичных торгов</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lastRenderedPageBreak/>
              <w:t>Постоянно</w:t>
            </w:r>
          </w:p>
        </w:tc>
        <w:tc>
          <w:tcPr>
            <w:tcW w:w="4537" w:type="dxa"/>
          </w:tcPr>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МУ «Комитет по управлению имуществом и муниципал</w:t>
            </w:r>
            <w:r w:rsidRPr="00A068DA">
              <w:rPr>
                <w:rFonts w:ascii="Times New Roman" w:hAnsi="Times New Roman" w:cs="Times New Roman"/>
                <w:sz w:val="22"/>
                <w:szCs w:val="22"/>
              </w:rPr>
              <w:t>ь</w:t>
            </w:r>
            <w:r w:rsidRPr="00A068DA">
              <w:rPr>
                <w:rFonts w:ascii="Times New Roman" w:hAnsi="Times New Roman" w:cs="Times New Roman"/>
                <w:sz w:val="22"/>
                <w:szCs w:val="22"/>
              </w:rPr>
              <w:t xml:space="preserve">ным хозяйством </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МО «Мухоршибирский район»</w:t>
            </w:r>
          </w:p>
          <w:p w:rsidR="00A068DA" w:rsidRPr="00A068DA" w:rsidRDefault="00A068DA" w:rsidP="00A068DA">
            <w:pPr>
              <w:contextualSpacing/>
              <w:jc w:val="center"/>
              <w:rPr>
                <w:rFonts w:ascii="Times New Roman" w:hAnsi="Times New Roman" w:cs="Times New Roman"/>
                <w:sz w:val="22"/>
                <w:szCs w:val="22"/>
              </w:rPr>
            </w:pPr>
          </w:p>
        </w:tc>
        <w:tc>
          <w:tcPr>
            <w:tcW w:w="3969" w:type="dxa"/>
          </w:tcPr>
          <w:p w:rsidR="00A068DA" w:rsidRPr="00A068DA" w:rsidRDefault="00A068DA" w:rsidP="00A068DA">
            <w:pPr>
              <w:pStyle w:val="ConsPlusNormal"/>
              <w:ind w:firstLine="176"/>
              <w:rPr>
                <w:rFonts w:ascii="Times New Roman" w:hAnsi="Times New Roman" w:cs="Times New Roman"/>
                <w:sz w:val="22"/>
                <w:szCs w:val="22"/>
              </w:rPr>
            </w:pPr>
            <w:r w:rsidRPr="00A068DA">
              <w:rPr>
                <w:rFonts w:ascii="Times New Roman" w:hAnsi="Times New Roman" w:cs="Times New Roman"/>
                <w:sz w:val="22"/>
                <w:szCs w:val="22"/>
              </w:rPr>
              <w:lastRenderedPageBreak/>
              <w:t xml:space="preserve">В 2018 году пополнение доходной части бюджета за счет : реализации прогнозного </w:t>
            </w:r>
            <w:hyperlink r:id="rId27" w:history="1">
              <w:r w:rsidRPr="00A068DA">
                <w:rPr>
                  <w:rFonts w:ascii="Times New Roman" w:hAnsi="Times New Roman" w:cs="Times New Roman"/>
                  <w:sz w:val="22"/>
                  <w:szCs w:val="22"/>
                </w:rPr>
                <w:t>Плана</w:t>
              </w:r>
            </w:hyperlink>
            <w:r w:rsidRPr="00A068DA">
              <w:rPr>
                <w:rFonts w:ascii="Times New Roman" w:hAnsi="Times New Roman" w:cs="Times New Roman"/>
                <w:sz w:val="22"/>
                <w:szCs w:val="22"/>
              </w:rPr>
              <w:t xml:space="preserve"> приватизации, </w:t>
            </w:r>
            <w:r w:rsidRPr="00A068DA">
              <w:rPr>
                <w:rFonts w:ascii="Times New Roman" w:hAnsi="Times New Roman" w:cs="Times New Roman"/>
                <w:sz w:val="22"/>
                <w:szCs w:val="22"/>
              </w:rPr>
              <w:lastRenderedPageBreak/>
              <w:t>закрепленного Решением Совета депутатов муниципального образования «Мухоршибирский район» составило 110%</w:t>
            </w: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lastRenderedPageBreak/>
              <w:t>2.3.</w:t>
            </w:r>
          </w:p>
        </w:tc>
        <w:tc>
          <w:tcPr>
            <w:tcW w:w="3970" w:type="dxa"/>
          </w:tcPr>
          <w:p w:rsidR="00A068DA" w:rsidRPr="00A068DA" w:rsidRDefault="00A068DA" w:rsidP="00A068DA">
            <w:pPr>
              <w:pStyle w:val="ConsPlusNormal"/>
              <w:ind w:firstLine="176"/>
              <w:rPr>
                <w:rFonts w:ascii="Times New Roman" w:hAnsi="Times New Roman" w:cs="Times New Roman"/>
                <w:sz w:val="22"/>
                <w:szCs w:val="22"/>
              </w:rPr>
            </w:pPr>
            <w:r w:rsidRPr="00A068DA">
              <w:rPr>
                <w:rFonts w:ascii="Times New Roman" w:hAnsi="Times New Roman" w:cs="Times New Roman"/>
                <w:sz w:val="22"/>
                <w:szCs w:val="22"/>
              </w:rPr>
              <w:t>Обеспечение проведения публичных торгов при реализации муниципального имущества</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МУ «Комитет по управлению имуществом и муниципал</w:t>
            </w:r>
            <w:r w:rsidRPr="00A068DA">
              <w:rPr>
                <w:rFonts w:ascii="Times New Roman" w:hAnsi="Times New Roman" w:cs="Times New Roman"/>
                <w:sz w:val="22"/>
                <w:szCs w:val="22"/>
              </w:rPr>
              <w:t>ь</w:t>
            </w:r>
            <w:r w:rsidRPr="00A068DA">
              <w:rPr>
                <w:rFonts w:ascii="Times New Roman" w:hAnsi="Times New Roman" w:cs="Times New Roman"/>
                <w:sz w:val="22"/>
                <w:szCs w:val="22"/>
              </w:rPr>
              <w:t xml:space="preserve">ным хозяйством </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МО «Мухоршибирский район»</w:t>
            </w:r>
          </w:p>
          <w:p w:rsidR="00A068DA" w:rsidRPr="00A068DA" w:rsidRDefault="00A068DA" w:rsidP="00A068DA">
            <w:pPr>
              <w:contextualSpacing/>
              <w:jc w:val="center"/>
              <w:rPr>
                <w:rFonts w:ascii="Times New Roman" w:hAnsi="Times New Roman" w:cs="Times New Roman"/>
                <w:sz w:val="22"/>
                <w:szCs w:val="22"/>
              </w:rPr>
            </w:pPr>
          </w:p>
        </w:tc>
        <w:tc>
          <w:tcPr>
            <w:tcW w:w="3969" w:type="dxa"/>
          </w:tcPr>
          <w:p w:rsidR="00A068DA" w:rsidRPr="00A068DA" w:rsidRDefault="00A068DA" w:rsidP="00A068DA">
            <w:pPr>
              <w:pStyle w:val="ConsPlusNormal"/>
              <w:ind w:firstLine="176"/>
              <w:rPr>
                <w:rFonts w:ascii="Times New Roman" w:hAnsi="Times New Roman" w:cs="Times New Roman"/>
                <w:sz w:val="22"/>
                <w:szCs w:val="22"/>
              </w:rPr>
            </w:pPr>
            <w:r w:rsidRPr="00A068DA">
              <w:rPr>
                <w:rFonts w:ascii="Times New Roman" w:hAnsi="Times New Roman" w:cs="Times New Roman"/>
                <w:sz w:val="22"/>
                <w:szCs w:val="22"/>
              </w:rPr>
              <w:t>Пополнение доходной части бюджета за счет реализация муниципального имущества и земельных участков</w:t>
            </w:r>
          </w:p>
        </w:tc>
      </w:tr>
      <w:tr w:rsidR="00A068DA" w:rsidRPr="00A068DA" w:rsidTr="00A068DA">
        <w:tc>
          <w:tcPr>
            <w:tcW w:w="14885" w:type="dxa"/>
            <w:gridSpan w:val="5"/>
          </w:tcPr>
          <w:p w:rsidR="00A068DA" w:rsidRPr="00A068DA" w:rsidRDefault="00A068DA" w:rsidP="00A068DA">
            <w:pPr>
              <w:pStyle w:val="ConsPlusNormal"/>
              <w:jc w:val="center"/>
              <w:rPr>
                <w:rFonts w:ascii="Times New Roman" w:hAnsi="Times New Roman" w:cs="Times New Roman"/>
                <w:b/>
                <w:sz w:val="22"/>
                <w:szCs w:val="22"/>
              </w:rPr>
            </w:pPr>
            <w:r w:rsidRPr="00A068DA">
              <w:rPr>
                <w:rFonts w:ascii="Times New Roman" w:hAnsi="Times New Roman" w:cs="Times New Roman"/>
                <w:b/>
                <w:sz w:val="22"/>
                <w:szCs w:val="22"/>
              </w:rPr>
              <w:t>3.Мероприятия, направленные на устранение избыточного государственного и муниципального регулирования и</w:t>
            </w:r>
          </w:p>
          <w:p w:rsidR="00A068DA" w:rsidRPr="00A068DA" w:rsidRDefault="00A068DA" w:rsidP="00A068DA">
            <w:pPr>
              <w:pStyle w:val="ConsPlusNormal"/>
              <w:jc w:val="center"/>
              <w:rPr>
                <w:rFonts w:ascii="Times New Roman" w:hAnsi="Times New Roman" w:cs="Times New Roman"/>
                <w:b/>
                <w:sz w:val="22"/>
                <w:szCs w:val="22"/>
              </w:rPr>
            </w:pPr>
            <w:r w:rsidRPr="00A068DA">
              <w:rPr>
                <w:rFonts w:ascii="Times New Roman" w:hAnsi="Times New Roman" w:cs="Times New Roman"/>
                <w:b/>
                <w:sz w:val="22"/>
                <w:szCs w:val="22"/>
              </w:rPr>
              <w:t>снижение административных барьеров</w:t>
            </w: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t>3.1.</w:t>
            </w:r>
          </w:p>
        </w:tc>
        <w:tc>
          <w:tcPr>
            <w:tcW w:w="3970" w:type="dxa"/>
          </w:tcPr>
          <w:p w:rsidR="00A068DA" w:rsidRPr="00A068DA" w:rsidRDefault="00A068DA" w:rsidP="00A068DA">
            <w:pPr>
              <w:pStyle w:val="ConsPlusNormal"/>
              <w:ind w:firstLine="177"/>
              <w:jc w:val="both"/>
              <w:rPr>
                <w:rFonts w:ascii="Times New Roman" w:hAnsi="Times New Roman" w:cs="Times New Roman"/>
                <w:sz w:val="22"/>
                <w:szCs w:val="22"/>
              </w:rPr>
            </w:pPr>
            <w:r w:rsidRPr="00A068DA">
              <w:rPr>
                <w:rFonts w:ascii="Times New Roman" w:hAnsi="Times New Roman" w:cs="Times New Roman"/>
                <w:sz w:val="22"/>
                <w:szCs w:val="22"/>
              </w:rPr>
              <w:t>Активное оповещение субъектов предпринимательской деятельности через средства массовой информации, сеть Интернет, сайты органа местного самоуправления в сети Интернет о возможности предоставления государственных и муниципальных услуг, оказываемых на территории Республики Бурятия, в МФЦ</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Отдел экономики Администрации МО «Мухоршибирский район»</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p>
        </w:tc>
        <w:tc>
          <w:tcPr>
            <w:tcW w:w="3969" w:type="dxa"/>
          </w:tcPr>
          <w:p w:rsidR="00A068DA" w:rsidRPr="00A068DA" w:rsidRDefault="00A068DA" w:rsidP="00A068DA">
            <w:pPr>
              <w:pStyle w:val="ConsPlusNormal"/>
              <w:ind w:firstLine="176"/>
              <w:jc w:val="both"/>
              <w:rPr>
                <w:rFonts w:ascii="Times New Roman" w:hAnsi="Times New Roman" w:cs="Times New Roman"/>
                <w:sz w:val="22"/>
                <w:szCs w:val="22"/>
              </w:rPr>
            </w:pPr>
            <w:r w:rsidRPr="00A068DA">
              <w:rPr>
                <w:rFonts w:ascii="Times New Roman" w:hAnsi="Times New Roman" w:cs="Times New Roman"/>
                <w:sz w:val="22"/>
                <w:szCs w:val="22"/>
              </w:rPr>
              <w:t>В 2018 году открыт МФЦ для субъектов предпринимательской деятельности по принципу «одного окна» 22 услуги предоставлено субъектам предпринимательства государственных и муниципальных услуг в МФЦ за счет реализации принципа "одного окна" в целях оптимизации процесса</w:t>
            </w: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t>3.2.</w:t>
            </w:r>
          </w:p>
        </w:tc>
        <w:tc>
          <w:tcPr>
            <w:tcW w:w="3970" w:type="dxa"/>
          </w:tcPr>
          <w:p w:rsidR="00A068DA" w:rsidRPr="00A068DA" w:rsidRDefault="00A068DA" w:rsidP="00A068DA">
            <w:pPr>
              <w:pStyle w:val="ConsPlusNormal"/>
              <w:ind w:firstLine="176"/>
              <w:jc w:val="both"/>
              <w:rPr>
                <w:rFonts w:ascii="Times New Roman" w:hAnsi="Times New Roman" w:cs="Times New Roman"/>
                <w:sz w:val="22"/>
                <w:szCs w:val="22"/>
              </w:rPr>
            </w:pPr>
            <w:r w:rsidRPr="00A068DA">
              <w:rPr>
                <w:rFonts w:ascii="Times New Roman" w:hAnsi="Times New Roman" w:cs="Times New Roman"/>
                <w:sz w:val="22"/>
                <w:szCs w:val="22"/>
              </w:rPr>
              <w:t>Внедрение и проведение процедур оценки регулирующего воздействия (далее - ОРВ) проектов нормативных правовых актов муниципального образования «Мухоршибирский район» Республики Бурятия и экспертизы действующих нормативных правовых актов на предмет развития конкуренции</w:t>
            </w:r>
          </w:p>
          <w:p w:rsidR="00A068DA" w:rsidRPr="00A068DA" w:rsidRDefault="00A068DA" w:rsidP="00A068DA">
            <w:pPr>
              <w:pStyle w:val="ConsPlusNormal"/>
              <w:ind w:firstLine="176"/>
              <w:jc w:val="both"/>
              <w:rPr>
                <w:rFonts w:ascii="Times New Roman" w:hAnsi="Times New Roman" w:cs="Times New Roman"/>
                <w:sz w:val="22"/>
                <w:szCs w:val="22"/>
              </w:rPr>
            </w:pPr>
          </w:p>
          <w:p w:rsidR="00A068DA" w:rsidRPr="00A068DA" w:rsidRDefault="00A068DA" w:rsidP="00A068DA">
            <w:pPr>
              <w:pStyle w:val="ConsPlusNormal"/>
              <w:ind w:firstLine="176"/>
              <w:jc w:val="both"/>
              <w:rPr>
                <w:rFonts w:ascii="Times New Roman" w:hAnsi="Times New Roman" w:cs="Times New Roman"/>
                <w:sz w:val="22"/>
                <w:szCs w:val="22"/>
              </w:rPr>
            </w:pP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Отдел экономики Администрации МО «Мухоршибирский район»</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p>
        </w:tc>
        <w:tc>
          <w:tcPr>
            <w:tcW w:w="3969" w:type="dxa"/>
          </w:tcPr>
          <w:p w:rsidR="00A068DA" w:rsidRPr="00A068DA" w:rsidRDefault="00A068DA" w:rsidP="00A068DA">
            <w:pPr>
              <w:pStyle w:val="ConsPlusNormal"/>
              <w:ind w:firstLine="175"/>
              <w:jc w:val="both"/>
              <w:rPr>
                <w:rFonts w:ascii="Times New Roman" w:hAnsi="Times New Roman" w:cs="Times New Roman"/>
                <w:sz w:val="22"/>
                <w:szCs w:val="22"/>
              </w:rPr>
            </w:pPr>
            <w:r w:rsidRPr="00A068DA">
              <w:rPr>
                <w:rFonts w:ascii="Times New Roman" w:hAnsi="Times New Roman" w:cs="Times New Roman"/>
                <w:sz w:val="22"/>
                <w:szCs w:val="22"/>
              </w:rPr>
              <w:t>Принята нормативная база, разработан план проведения экспертизы НПА., что приведет к пвышению качества государственного регулирования, обеспечение возможности учета мнений социальных групп и установления баланса интересов уже на стадии подготовки проекта нормативного правового акта</w:t>
            </w:r>
          </w:p>
        </w:tc>
      </w:tr>
      <w:tr w:rsidR="00A068DA" w:rsidRPr="00A068DA" w:rsidTr="00A068DA">
        <w:tc>
          <w:tcPr>
            <w:tcW w:w="14885" w:type="dxa"/>
            <w:gridSpan w:val="5"/>
          </w:tcPr>
          <w:p w:rsidR="00A068DA" w:rsidRPr="00A068DA" w:rsidRDefault="00A068DA" w:rsidP="00A068DA">
            <w:pPr>
              <w:pStyle w:val="ConsPlusNormal"/>
              <w:ind w:firstLine="176"/>
              <w:jc w:val="center"/>
              <w:rPr>
                <w:rFonts w:ascii="Times New Roman" w:hAnsi="Times New Roman" w:cs="Times New Roman"/>
                <w:b/>
                <w:sz w:val="22"/>
                <w:szCs w:val="22"/>
              </w:rPr>
            </w:pPr>
            <w:r w:rsidRPr="00A068DA">
              <w:rPr>
                <w:rFonts w:ascii="Times New Roman" w:hAnsi="Times New Roman" w:cs="Times New Roman"/>
                <w:b/>
                <w:sz w:val="22"/>
                <w:szCs w:val="22"/>
              </w:rPr>
              <w:t>4. 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p w:rsidR="00A068DA" w:rsidRPr="00A068DA" w:rsidRDefault="00A068DA" w:rsidP="00A068DA">
            <w:pPr>
              <w:pStyle w:val="ConsPlusNormal"/>
              <w:ind w:firstLine="176"/>
              <w:jc w:val="center"/>
              <w:rPr>
                <w:rFonts w:ascii="Times New Roman" w:hAnsi="Times New Roman" w:cs="Times New Roman"/>
                <w:b/>
                <w:sz w:val="22"/>
                <w:szCs w:val="22"/>
              </w:rPr>
            </w:pP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t>4.1.</w:t>
            </w:r>
          </w:p>
        </w:tc>
        <w:tc>
          <w:tcPr>
            <w:tcW w:w="3970" w:type="dxa"/>
          </w:tcPr>
          <w:p w:rsidR="00A068DA" w:rsidRPr="00A068DA" w:rsidRDefault="00A068DA" w:rsidP="00A068DA">
            <w:pPr>
              <w:pStyle w:val="ConsPlusNormal"/>
              <w:ind w:firstLine="177"/>
              <w:rPr>
                <w:rFonts w:ascii="Times New Roman" w:hAnsi="Times New Roman" w:cs="Times New Roman"/>
                <w:sz w:val="22"/>
                <w:szCs w:val="22"/>
              </w:rPr>
            </w:pPr>
            <w:r w:rsidRPr="00A068DA">
              <w:rPr>
                <w:rFonts w:ascii="Times New Roman" w:hAnsi="Times New Roman" w:cs="Times New Roman"/>
                <w:sz w:val="22"/>
                <w:szCs w:val="22"/>
              </w:rPr>
              <w:t xml:space="preserve">Организация совещаний, круглых столов, конференций, единых информационных дней, пресс-конференций по вопросам </w:t>
            </w:r>
            <w:r w:rsidRPr="00A068DA">
              <w:rPr>
                <w:rFonts w:ascii="Times New Roman" w:hAnsi="Times New Roman" w:cs="Times New Roman"/>
                <w:sz w:val="22"/>
                <w:szCs w:val="22"/>
              </w:rPr>
              <w:lastRenderedPageBreak/>
              <w:t>развития предпринимательства (ведение диалога органов власти и бизнеса), организация советов малого и среднего бизнеса в органах местного самоуправления</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lastRenderedPageBreak/>
              <w:t>Постоянно</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Отдел экономики Администрации МО «Мухоршибирский район»</w:t>
            </w:r>
          </w:p>
          <w:p w:rsidR="00A068DA" w:rsidRPr="00A068DA" w:rsidRDefault="00A068DA" w:rsidP="00A068DA">
            <w:pPr>
              <w:jc w:val="center"/>
              <w:rPr>
                <w:rFonts w:ascii="Times New Roman" w:hAnsi="Times New Roman" w:cs="Times New Roman"/>
                <w:sz w:val="22"/>
                <w:szCs w:val="22"/>
              </w:rPr>
            </w:pPr>
          </w:p>
          <w:p w:rsidR="00A068DA" w:rsidRPr="00A068DA" w:rsidRDefault="00A068DA" w:rsidP="00A068DA">
            <w:pPr>
              <w:jc w:val="center"/>
              <w:rPr>
                <w:rFonts w:ascii="Times New Roman" w:hAnsi="Times New Roman" w:cs="Times New Roman"/>
                <w:sz w:val="22"/>
                <w:szCs w:val="22"/>
              </w:rPr>
            </w:pPr>
          </w:p>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lastRenderedPageBreak/>
              <w:t>Фонд развития и поддержки предпринимательства Мухоршибирского района</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p>
        </w:tc>
        <w:tc>
          <w:tcPr>
            <w:tcW w:w="3969" w:type="dxa"/>
          </w:tcPr>
          <w:p w:rsidR="00A068DA" w:rsidRPr="00A068DA" w:rsidRDefault="00A068DA" w:rsidP="00A068DA">
            <w:pPr>
              <w:pStyle w:val="ConsPlusNormal"/>
              <w:ind w:firstLine="175"/>
              <w:jc w:val="both"/>
              <w:rPr>
                <w:rFonts w:ascii="Times New Roman" w:hAnsi="Times New Roman" w:cs="Times New Roman"/>
                <w:sz w:val="22"/>
                <w:szCs w:val="22"/>
              </w:rPr>
            </w:pPr>
            <w:r w:rsidRPr="00A068DA">
              <w:rPr>
                <w:rFonts w:ascii="Times New Roman" w:hAnsi="Times New Roman" w:cs="Times New Roman"/>
                <w:sz w:val="22"/>
                <w:szCs w:val="22"/>
              </w:rPr>
              <w:lastRenderedPageBreak/>
              <w:t xml:space="preserve">Регулярно проводились совещания, семинары для СМП по выработке предложений по решению проблемных вопросов в целях развития малого и </w:t>
            </w:r>
            <w:r w:rsidRPr="00A068DA">
              <w:rPr>
                <w:rFonts w:ascii="Times New Roman" w:hAnsi="Times New Roman" w:cs="Times New Roman"/>
                <w:sz w:val="22"/>
                <w:szCs w:val="22"/>
              </w:rPr>
              <w:lastRenderedPageBreak/>
              <w:t>среднего предпринимательства</w:t>
            </w: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lastRenderedPageBreak/>
              <w:t>4.2.</w:t>
            </w:r>
          </w:p>
        </w:tc>
        <w:tc>
          <w:tcPr>
            <w:tcW w:w="3970" w:type="dxa"/>
          </w:tcPr>
          <w:p w:rsidR="00A068DA" w:rsidRPr="00A068DA" w:rsidRDefault="00A068DA" w:rsidP="00A068DA">
            <w:pPr>
              <w:pStyle w:val="ConsPlusNormal"/>
              <w:ind w:firstLine="177"/>
              <w:rPr>
                <w:rFonts w:ascii="Times New Roman" w:hAnsi="Times New Roman" w:cs="Times New Roman"/>
                <w:sz w:val="22"/>
                <w:szCs w:val="22"/>
              </w:rPr>
            </w:pPr>
            <w:r w:rsidRPr="00A068DA">
              <w:rPr>
                <w:rFonts w:ascii="Times New Roman" w:hAnsi="Times New Roman" w:cs="Times New Roman"/>
                <w:sz w:val="22"/>
                <w:szCs w:val="22"/>
              </w:rPr>
              <w:t>Оказание бесплатных консультационных услуг субъектам малого и среднего предпринимательства, в том числе структурным подразделениям малого и среднего бизнеса в органах местного самоуправления</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Отдел экономики Администрации МО «Мухоршибирский район»</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p>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Микрокредитная компания Фонд развития и поддержки предпринимательства Мухоршибирского района</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p>
        </w:tc>
        <w:tc>
          <w:tcPr>
            <w:tcW w:w="3969" w:type="dxa"/>
          </w:tcPr>
          <w:p w:rsidR="00A068DA" w:rsidRPr="00A068DA" w:rsidRDefault="00A068DA" w:rsidP="00A068DA">
            <w:pPr>
              <w:pStyle w:val="ConsPlusNormal"/>
              <w:ind w:firstLine="175"/>
              <w:jc w:val="both"/>
              <w:rPr>
                <w:rFonts w:ascii="Times New Roman" w:hAnsi="Times New Roman" w:cs="Times New Roman"/>
                <w:sz w:val="22"/>
                <w:szCs w:val="22"/>
              </w:rPr>
            </w:pPr>
            <w:r w:rsidRPr="00A068DA">
              <w:rPr>
                <w:rFonts w:ascii="Times New Roman" w:hAnsi="Times New Roman" w:cs="Times New Roman"/>
                <w:sz w:val="22"/>
                <w:szCs w:val="22"/>
              </w:rPr>
              <w:t xml:space="preserve">Фонд развития и поддержки предпринимательства Мухоршибирского района оказывает  информационную, консультационную, поддержку субъектам малого и среднего бизнеса  по вопросам ведения деятельности </w:t>
            </w: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t>4.3.</w:t>
            </w:r>
          </w:p>
        </w:tc>
        <w:tc>
          <w:tcPr>
            <w:tcW w:w="3970" w:type="dxa"/>
          </w:tcPr>
          <w:p w:rsidR="00A068DA" w:rsidRPr="00A068DA" w:rsidRDefault="00A068DA" w:rsidP="00A068DA">
            <w:pPr>
              <w:pStyle w:val="ConsPlusNormal"/>
              <w:ind w:firstLine="177"/>
              <w:rPr>
                <w:rFonts w:ascii="Times New Roman" w:hAnsi="Times New Roman" w:cs="Times New Roman"/>
                <w:sz w:val="22"/>
                <w:szCs w:val="22"/>
              </w:rPr>
            </w:pPr>
            <w:r w:rsidRPr="00A068DA">
              <w:rPr>
                <w:rFonts w:ascii="Times New Roman" w:hAnsi="Times New Roman" w:cs="Times New Roman"/>
                <w:sz w:val="22"/>
                <w:szCs w:val="22"/>
              </w:rPr>
              <w:t>Организация мероприятий, направленных на вовлечение молодых людей в предпринимательскую деятельность (проведение конкурсов, олимпиад среди школьников, тренингов)</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Отдел экономики Администрации МО «Мухоршибирский район»</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p>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Микрокредитная компания Фонд развития и поддержки предпринимательства Мухоршибирского района</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p>
        </w:tc>
        <w:tc>
          <w:tcPr>
            <w:tcW w:w="3969" w:type="dxa"/>
          </w:tcPr>
          <w:p w:rsidR="00A068DA" w:rsidRPr="00A068DA" w:rsidRDefault="00A068DA" w:rsidP="00A068DA">
            <w:pPr>
              <w:pStyle w:val="ConsPlusNormal"/>
              <w:ind w:firstLine="175"/>
              <w:jc w:val="both"/>
              <w:rPr>
                <w:rFonts w:ascii="Times New Roman" w:hAnsi="Times New Roman" w:cs="Times New Roman"/>
                <w:sz w:val="22"/>
                <w:szCs w:val="22"/>
              </w:rPr>
            </w:pPr>
            <w:r w:rsidRPr="00A068DA">
              <w:rPr>
                <w:rFonts w:ascii="Times New Roman" w:hAnsi="Times New Roman" w:cs="Times New Roman"/>
                <w:sz w:val="22"/>
                <w:szCs w:val="22"/>
              </w:rPr>
              <w:t xml:space="preserve">В 2018 году на территории Мухоршибирского района были реализованы проекты «Школа социального предпринимательства», «Школьный бизнес: путь к успеху». </w:t>
            </w:r>
          </w:p>
          <w:p w:rsidR="00A068DA" w:rsidRPr="00A068DA" w:rsidRDefault="00A068DA" w:rsidP="00A068DA">
            <w:pPr>
              <w:ind w:firstLine="902"/>
              <w:jc w:val="both"/>
              <w:rPr>
                <w:rFonts w:ascii="Times New Roman" w:hAnsi="Times New Roman" w:cs="Times New Roman"/>
                <w:sz w:val="22"/>
                <w:szCs w:val="22"/>
              </w:rPr>
            </w:pPr>
            <w:r w:rsidRPr="00A068DA">
              <w:rPr>
                <w:rFonts w:ascii="Times New Roman" w:hAnsi="Times New Roman" w:cs="Times New Roman"/>
                <w:sz w:val="22"/>
                <w:szCs w:val="22"/>
              </w:rPr>
              <w:t>Активные участники проекта «Школьный бизнес: путь к успеху» имели возможность бесплатно посетить экономический лагерь «Территория успеха» в г. Сочи., что позволяет создавать условия для массового привлечения молодежи в предпринимательскую деятельность и формирование "правильного" имиджа молодого предпринимателя и российского предпринимательства в целом</w:t>
            </w:r>
          </w:p>
        </w:tc>
      </w:tr>
      <w:tr w:rsidR="00A068DA" w:rsidRPr="00A068DA" w:rsidTr="00A068DA">
        <w:tc>
          <w:tcPr>
            <w:tcW w:w="14885" w:type="dxa"/>
            <w:gridSpan w:val="5"/>
          </w:tcPr>
          <w:p w:rsidR="00A068DA" w:rsidRPr="00A068DA" w:rsidRDefault="00A068DA" w:rsidP="00A068DA">
            <w:pPr>
              <w:pStyle w:val="ConsPlusNormal"/>
              <w:jc w:val="center"/>
              <w:rPr>
                <w:rFonts w:ascii="Times New Roman" w:hAnsi="Times New Roman" w:cs="Times New Roman"/>
                <w:b/>
                <w:sz w:val="22"/>
                <w:szCs w:val="22"/>
              </w:rPr>
            </w:pPr>
            <w:r w:rsidRPr="00A068DA">
              <w:rPr>
                <w:rFonts w:ascii="Times New Roman" w:hAnsi="Times New Roman" w:cs="Times New Roman"/>
                <w:b/>
                <w:sz w:val="22"/>
                <w:szCs w:val="22"/>
              </w:rPr>
              <w:t>5.Мероприятия, направленные на повышение мобильности трудовых ресурсов с целью повышения эффективности труда</w:t>
            </w:r>
          </w:p>
          <w:p w:rsidR="00A068DA" w:rsidRPr="00A068DA" w:rsidRDefault="00A068DA" w:rsidP="00A068DA">
            <w:pPr>
              <w:pStyle w:val="ConsPlusNormal"/>
              <w:rPr>
                <w:rFonts w:ascii="Times New Roman" w:hAnsi="Times New Roman" w:cs="Times New Roman"/>
                <w:b/>
                <w:sz w:val="22"/>
                <w:szCs w:val="22"/>
              </w:rPr>
            </w:pP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t>5.1.</w:t>
            </w:r>
          </w:p>
        </w:tc>
        <w:tc>
          <w:tcPr>
            <w:tcW w:w="3970" w:type="dxa"/>
          </w:tcPr>
          <w:p w:rsidR="00A068DA" w:rsidRPr="00A068DA" w:rsidRDefault="00A068DA" w:rsidP="00A068DA">
            <w:pPr>
              <w:pStyle w:val="ConsPlusNormal"/>
              <w:ind w:firstLine="318"/>
              <w:jc w:val="both"/>
              <w:rPr>
                <w:rFonts w:ascii="Times New Roman" w:hAnsi="Times New Roman" w:cs="Times New Roman"/>
                <w:sz w:val="22"/>
                <w:szCs w:val="22"/>
              </w:rPr>
            </w:pPr>
            <w:r w:rsidRPr="00A068DA">
              <w:rPr>
                <w:rFonts w:ascii="Times New Roman" w:hAnsi="Times New Roman" w:cs="Times New Roman"/>
                <w:sz w:val="22"/>
                <w:szCs w:val="22"/>
              </w:rPr>
              <w:t xml:space="preserve">Информирование населения, в том числе безработных и ищущих работу граждан, о возможности трудоустройства в Республике Бурятия, а также в других субъектах Российской Федерации с использованием </w:t>
            </w:r>
            <w:r w:rsidRPr="00A068DA">
              <w:rPr>
                <w:rFonts w:ascii="Times New Roman" w:hAnsi="Times New Roman" w:cs="Times New Roman"/>
                <w:sz w:val="22"/>
                <w:szCs w:val="22"/>
              </w:rPr>
              <w:lastRenderedPageBreak/>
              <w:t>информационного портала "Работа в России", сайта Республиканского агентства занятости населения в сети Интернет, средств массовой информации, информационных стендов в государственных казенных учреждениях "Центр занятости населения", издание буклетов</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lastRenderedPageBreak/>
              <w:t>Постоянно</w:t>
            </w:r>
          </w:p>
        </w:tc>
        <w:tc>
          <w:tcPr>
            <w:tcW w:w="4537" w:type="dxa"/>
          </w:tcPr>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ГКУ ЦЗН в Мухоршибирском районе</w:t>
            </w:r>
          </w:p>
        </w:tc>
        <w:tc>
          <w:tcPr>
            <w:tcW w:w="3969" w:type="dxa"/>
          </w:tcPr>
          <w:p w:rsidR="00A068DA" w:rsidRPr="00A068DA" w:rsidRDefault="00A068DA" w:rsidP="00A068DA">
            <w:pPr>
              <w:pStyle w:val="ConsPlusNormal"/>
              <w:ind w:firstLine="176"/>
              <w:rPr>
                <w:rFonts w:ascii="Times New Roman" w:hAnsi="Times New Roman" w:cs="Times New Roman"/>
                <w:sz w:val="22"/>
                <w:szCs w:val="22"/>
              </w:rPr>
            </w:pPr>
            <w:r w:rsidRPr="00A068DA">
              <w:rPr>
                <w:rFonts w:ascii="Times New Roman" w:hAnsi="Times New Roman" w:cs="Times New Roman"/>
                <w:sz w:val="22"/>
                <w:szCs w:val="22"/>
              </w:rPr>
              <w:t xml:space="preserve">Расширен список информационных каналов, доли оповещения населения о возможности трудоустройства  </w:t>
            </w:r>
          </w:p>
          <w:p w:rsidR="00A068DA" w:rsidRPr="00A068DA" w:rsidRDefault="00A068DA" w:rsidP="00A068DA">
            <w:pPr>
              <w:pStyle w:val="ConsPlusNormal"/>
              <w:ind w:firstLine="176"/>
              <w:rPr>
                <w:rFonts w:ascii="Times New Roman" w:hAnsi="Times New Roman" w:cs="Times New Roman"/>
                <w:sz w:val="22"/>
                <w:szCs w:val="22"/>
              </w:rPr>
            </w:pPr>
            <w:r w:rsidRPr="00A068DA">
              <w:rPr>
                <w:rFonts w:ascii="Times New Roman" w:hAnsi="Times New Roman" w:cs="Times New Roman"/>
                <w:sz w:val="22"/>
                <w:szCs w:val="22"/>
              </w:rPr>
              <w:t xml:space="preserve">В 2018 году информация размещается ежедневно в социальных сетях  Одноклассники файсбук, твитер, </w:t>
            </w:r>
            <w:r w:rsidRPr="00A068DA">
              <w:rPr>
                <w:rFonts w:ascii="Times New Roman" w:hAnsi="Times New Roman" w:cs="Times New Roman"/>
                <w:sz w:val="22"/>
                <w:szCs w:val="22"/>
              </w:rPr>
              <w:lastRenderedPageBreak/>
              <w:t xml:space="preserve">инстаграмм, в контакте </w:t>
            </w:r>
          </w:p>
          <w:p w:rsidR="00A068DA" w:rsidRPr="00A068DA" w:rsidRDefault="00A068DA" w:rsidP="00A068DA">
            <w:pPr>
              <w:pStyle w:val="ConsPlusNormal"/>
              <w:ind w:firstLine="176"/>
              <w:rPr>
                <w:rFonts w:ascii="Times New Roman" w:hAnsi="Times New Roman" w:cs="Times New Roman"/>
                <w:sz w:val="22"/>
                <w:szCs w:val="22"/>
              </w:rPr>
            </w:pPr>
          </w:p>
        </w:tc>
      </w:tr>
      <w:tr w:rsidR="00A068DA" w:rsidRPr="00A068DA" w:rsidTr="00A068DA">
        <w:tc>
          <w:tcPr>
            <w:tcW w:w="14885" w:type="dxa"/>
            <w:gridSpan w:val="5"/>
          </w:tcPr>
          <w:p w:rsidR="00A068DA" w:rsidRPr="00A068DA" w:rsidRDefault="00A068DA" w:rsidP="00A068DA">
            <w:pPr>
              <w:pStyle w:val="ConsPlusNormal"/>
              <w:widowControl w:val="0"/>
              <w:numPr>
                <w:ilvl w:val="0"/>
                <w:numId w:val="33"/>
              </w:numPr>
              <w:ind w:left="0"/>
              <w:jc w:val="center"/>
              <w:rPr>
                <w:rFonts w:ascii="Times New Roman" w:hAnsi="Times New Roman" w:cs="Times New Roman"/>
                <w:b/>
                <w:sz w:val="22"/>
                <w:szCs w:val="22"/>
              </w:rPr>
            </w:pPr>
            <w:r w:rsidRPr="00A068DA">
              <w:rPr>
                <w:rFonts w:ascii="Times New Roman" w:hAnsi="Times New Roman" w:cs="Times New Roman"/>
                <w:b/>
                <w:sz w:val="22"/>
                <w:szCs w:val="22"/>
              </w:rPr>
              <w:lastRenderedPageBreak/>
              <w:t>Мероприятия, направленные на содействие развитию практики применения механизмов государственно-частного партнерства, в том числе практики заключения концессионных соглашений, в социальной сфере</w:t>
            </w:r>
          </w:p>
          <w:p w:rsidR="00A068DA" w:rsidRPr="00A068DA" w:rsidRDefault="00A068DA" w:rsidP="00A068DA">
            <w:pPr>
              <w:pStyle w:val="ConsPlusNormal"/>
              <w:rPr>
                <w:rFonts w:ascii="Times New Roman" w:hAnsi="Times New Roman" w:cs="Times New Roman"/>
                <w:b/>
                <w:sz w:val="22"/>
                <w:szCs w:val="22"/>
              </w:rPr>
            </w:pPr>
          </w:p>
        </w:tc>
      </w:tr>
      <w:tr w:rsidR="00A068DA" w:rsidRPr="00A068DA" w:rsidTr="00A068DA">
        <w:tc>
          <w:tcPr>
            <w:tcW w:w="850" w:type="dxa"/>
          </w:tcPr>
          <w:p w:rsidR="00A068DA" w:rsidRPr="00A068DA" w:rsidRDefault="00A068DA" w:rsidP="00A068DA">
            <w:pPr>
              <w:pStyle w:val="aa"/>
              <w:ind w:left="0" w:firstLine="33"/>
              <w:jc w:val="center"/>
              <w:rPr>
                <w:rFonts w:ascii="Times New Roman" w:hAnsi="Times New Roman" w:cs="Times New Roman"/>
              </w:rPr>
            </w:pPr>
            <w:r w:rsidRPr="00A068DA">
              <w:rPr>
                <w:rFonts w:ascii="Times New Roman" w:hAnsi="Times New Roman" w:cs="Times New Roman"/>
              </w:rPr>
              <w:t>6.1.</w:t>
            </w:r>
          </w:p>
        </w:tc>
        <w:tc>
          <w:tcPr>
            <w:tcW w:w="3970" w:type="dxa"/>
          </w:tcPr>
          <w:p w:rsidR="00A068DA" w:rsidRPr="00A068DA" w:rsidRDefault="00A068DA" w:rsidP="00A068DA">
            <w:pPr>
              <w:pStyle w:val="ConsPlusNormal"/>
              <w:ind w:firstLine="318"/>
              <w:jc w:val="both"/>
              <w:rPr>
                <w:rFonts w:ascii="Times New Roman" w:hAnsi="Times New Roman" w:cs="Times New Roman"/>
                <w:sz w:val="22"/>
                <w:szCs w:val="22"/>
              </w:rPr>
            </w:pPr>
            <w:r w:rsidRPr="00A068DA">
              <w:rPr>
                <w:rFonts w:ascii="Times New Roman" w:hAnsi="Times New Roman" w:cs="Times New Roman"/>
                <w:sz w:val="22"/>
                <w:szCs w:val="22"/>
              </w:rPr>
              <w:t>Организация взаимовыгодного сотрудничества муниципального образования «Мухоршибирский район» с частными партнерами в целях создания, реконструкции, модернизации, обслуживания или эксплуатации объектов социальной сферы, в том числе обеспечение сохранения целевого использования муниципальных объектов при передаче их негосударственным организациям с применением механизмов государственно-частного партнерства</w:t>
            </w:r>
          </w:p>
        </w:tc>
        <w:tc>
          <w:tcPr>
            <w:tcW w:w="1559" w:type="dxa"/>
          </w:tcPr>
          <w:p w:rsidR="00A068DA" w:rsidRPr="00A068DA" w:rsidRDefault="00A068DA" w:rsidP="00A068DA">
            <w:pPr>
              <w:jc w:val="center"/>
              <w:rPr>
                <w:rFonts w:ascii="Times New Roman" w:hAnsi="Times New Roman" w:cs="Times New Roman"/>
                <w:sz w:val="22"/>
                <w:szCs w:val="22"/>
              </w:rPr>
            </w:pPr>
            <w:r w:rsidRPr="00A068DA">
              <w:rPr>
                <w:rFonts w:ascii="Times New Roman" w:hAnsi="Times New Roman" w:cs="Times New Roman"/>
                <w:sz w:val="22"/>
                <w:szCs w:val="22"/>
              </w:rPr>
              <w:t>Постоянно</w:t>
            </w:r>
          </w:p>
        </w:tc>
        <w:tc>
          <w:tcPr>
            <w:tcW w:w="4537" w:type="dxa"/>
          </w:tcPr>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МУ «Комитет по управлению имуществом и муниципал</w:t>
            </w:r>
            <w:r w:rsidRPr="00A068DA">
              <w:rPr>
                <w:rFonts w:ascii="Times New Roman" w:hAnsi="Times New Roman" w:cs="Times New Roman"/>
                <w:sz w:val="22"/>
                <w:szCs w:val="22"/>
              </w:rPr>
              <w:t>ь</w:t>
            </w:r>
            <w:r w:rsidRPr="00A068DA">
              <w:rPr>
                <w:rFonts w:ascii="Times New Roman" w:hAnsi="Times New Roman" w:cs="Times New Roman"/>
                <w:sz w:val="22"/>
                <w:szCs w:val="22"/>
              </w:rPr>
              <w:t xml:space="preserve">ным хозяйством </w:t>
            </w:r>
          </w:p>
          <w:p w:rsidR="00A068DA" w:rsidRPr="00A068DA" w:rsidRDefault="00A068DA" w:rsidP="00A068DA">
            <w:pPr>
              <w:pStyle w:val="36"/>
              <w:tabs>
                <w:tab w:val="left" w:pos="0"/>
              </w:tabs>
              <w:spacing w:after="0" w:line="240" w:lineRule="auto"/>
              <w:ind w:left="0"/>
              <w:contextualSpacing/>
              <w:jc w:val="center"/>
              <w:rPr>
                <w:rFonts w:ascii="Times New Roman" w:hAnsi="Times New Roman" w:cs="Times New Roman"/>
                <w:sz w:val="22"/>
                <w:szCs w:val="22"/>
              </w:rPr>
            </w:pPr>
            <w:r w:rsidRPr="00A068DA">
              <w:rPr>
                <w:rFonts w:ascii="Times New Roman" w:hAnsi="Times New Roman" w:cs="Times New Roman"/>
                <w:sz w:val="22"/>
                <w:szCs w:val="22"/>
              </w:rPr>
              <w:t>МО «Мухоршибирский район»</w:t>
            </w:r>
          </w:p>
          <w:p w:rsidR="00A068DA" w:rsidRPr="00A068DA" w:rsidRDefault="00A068DA" w:rsidP="00A068DA">
            <w:pPr>
              <w:contextualSpacing/>
              <w:jc w:val="center"/>
              <w:rPr>
                <w:rFonts w:ascii="Times New Roman" w:hAnsi="Times New Roman" w:cs="Times New Roman"/>
                <w:sz w:val="22"/>
                <w:szCs w:val="22"/>
              </w:rPr>
            </w:pPr>
          </w:p>
        </w:tc>
        <w:tc>
          <w:tcPr>
            <w:tcW w:w="3969" w:type="dxa"/>
          </w:tcPr>
          <w:p w:rsidR="00A068DA" w:rsidRPr="00A068DA" w:rsidRDefault="00A068DA" w:rsidP="00A068DA">
            <w:pPr>
              <w:pStyle w:val="ConsPlusNormal"/>
              <w:ind w:firstLine="176"/>
              <w:jc w:val="both"/>
              <w:rPr>
                <w:rFonts w:ascii="Times New Roman" w:hAnsi="Times New Roman" w:cs="Times New Roman"/>
                <w:sz w:val="22"/>
                <w:szCs w:val="22"/>
              </w:rPr>
            </w:pPr>
            <w:r w:rsidRPr="00A068DA">
              <w:rPr>
                <w:rFonts w:ascii="Times New Roman" w:hAnsi="Times New Roman" w:cs="Times New Roman"/>
                <w:sz w:val="22"/>
                <w:szCs w:val="22"/>
              </w:rPr>
              <w:t>Привлечение частных инвестиций и повышение эффективности управления объектами государственной собственности в результате заключения соглашений о государственно-частном партнерстве, концессионных соглашений</w:t>
            </w:r>
          </w:p>
        </w:tc>
      </w:tr>
    </w:tbl>
    <w:p w:rsidR="00A068DA" w:rsidRPr="00A068DA" w:rsidRDefault="00A068DA" w:rsidP="00A068DA">
      <w:pPr>
        <w:pStyle w:val="ConsPlusNormal"/>
        <w:outlineLvl w:val="0"/>
        <w:rPr>
          <w:rFonts w:ascii="Times New Roman" w:hAnsi="Times New Roman" w:cs="Times New Roman"/>
        </w:rPr>
        <w:sectPr w:rsidR="00A068DA" w:rsidRPr="00A068DA" w:rsidSect="00A068DA">
          <w:pgSz w:w="16838" w:h="11906" w:orient="landscape"/>
          <w:pgMar w:top="993" w:right="1276" w:bottom="1134" w:left="1559" w:header="708" w:footer="708" w:gutter="0"/>
          <w:pgNumType w:start="1"/>
          <w:cols w:space="708"/>
          <w:titlePg/>
          <w:docGrid w:linePitch="360"/>
        </w:sectPr>
      </w:pPr>
    </w:p>
    <w:p w:rsidR="00A068DA" w:rsidRDefault="00A068DA" w:rsidP="00A068DA">
      <w:pPr>
        <w:ind w:firstLine="567"/>
        <w:jc w:val="right"/>
        <w:rPr>
          <w:rFonts w:ascii="Times New Roman" w:hAnsi="Times New Roman" w:cs="Times New Roman"/>
        </w:rPr>
      </w:pPr>
      <w:r w:rsidRPr="00A068DA">
        <w:rPr>
          <w:rFonts w:ascii="Times New Roman" w:hAnsi="Times New Roman" w:cs="Times New Roman"/>
        </w:rPr>
        <w:lastRenderedPageBreak/>
        <w:t>Приложение 2</w:t>
      </w:r>
    </w:p>
    <w:p w:rsidR="00A068DA" w:rsidRDefault="00A068DA" w:rsidP="00A068DA">
      <w:pPr>
        <w:ind w:firstLine="567"/>
        <w:jc w:val="right"/>
        <w:rPr>
          <w:rFonts w:ascii="Times New Roman" w:hAnsi="Times New Roman" w:cs="Times New Roman"/>
        </w:rPr>
      </w:pPr>
    </w:p>
    <w:p w:rsidR="00A068DA" w:rsidRPr="00A068DA" w:rsidRDefault="00A068DA" w:rsidP="00A068DA">
      <w:pPr>
        <w:ind w:firstLine="567"/>
        <w:jc w:val="right"/>
        <w:rPr>
          <w:rFonts w:ascii="Times New Roman" w:hAnsi="Times New Roman" w:cs="Times New Roman"/>
          <w:b/>
          <w:sz w:val="28"/>
          <w:szCs w:val="28"/>
        </w:rPr>
      </w:pPr>
      <w:r w:rsidRPr="00A068DA">
        <w:rPr>
          <w:rFonts w:ascii="Times New Roman" w:hAnsi="Times New Roman" w:cs="Times New Roman"/>
          <w:b/>
          <w:sz w:val="26"/>
          <w:szCs w:val="26"/>
        </w:rPr>
        <w:t>Результаты достигнутых целевых значений контрольных показателей эффективности, установленных в плане мероприятий по содействию развитию конкуренции в муниципальном образовании за 2018 год</w:t>
      </w:r>
    </w:p>
    <w:p w:rsidR="00A068DA" w:rsidRPr="00A068DA" w:rsidRDefault="00A068DA" w:rsidP="00A068DA">
      <w:pPr>
        <w:ind w:firstLine="567"/>
        <w:jc w:val="right"/>
        <w:rPr>
          <w:rFonts w:ascii="Times New Roman" w:hAnsi="Times New Roman" w:cs="Times New Roman"/>
          <w:sz w:val="28"/>
          <w:szCs w:val="28"/>
        </w:rPr>
      </w:pPr>
    </w:p>
    <w:tbl>
      <w:tblPr>
        <w:tblW w:w="1437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095"/>
        <w:gridCol w:w="937"/>
        <w:gridCol w:w="851"/>
        <w:gridCol w:w="850"/>
        <w:gridCol w:w="2410"/>
        <w:gridCol w:w="2666"/>
      </w:tblGrid>
      <w:tr w:rsidR="00A068DA" w:rsidRPr="00A068DA" w:rsidTr="00A068DA">
        <w:trPr>
          <w:trHeight w:val="285"/>
          <w:jc w:val="center"/>
        </w:trPr>
        <w:tc>
          <w:tcPr>
            <w:tcW w:w="568" w:type="dxa"/>
            <w:vMerge w:val="restart"/>
          </w:tcPr>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rPr>
              <w:t>№</w:t>
            </w:r>
          </w:p>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rPr>
              <w:t>п/п</w:t>
            </w:r>
          </w:p>
        </w:tc>
        <w:tc>
          <w:tcPr>
            <w:tcW w:w="6095" w:type="dxa"/>
            <w:vMerge w:val="restart"/>
          </w:tcPr>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rPr>
              <w:t xml:space="preserve">Наименование целевого показателя </w:t>
            </w:r>
            <w:r w:rsidRPr="00A068DA">
              <w:rPr>
                <w:rFonts w:ascii="Times New Roman" w:hAnsi="Times New Roman" w:cs="Times New Roman"/>
                <w:u w:val="single"/>
              </w:rPr>
              <w:t>(утв. в плане мероприятий)</w:t>
            </w:r>
          </w:p>
        </w:tc>
        <w:tc>
          <w:tcPr>
            <w:tcW w:w="937" w:type="dxa"/>
            <w:vMerge w:val="restart"/>
          </w:tcPr>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rPr>
              <w:t>Ед.</w:t>
            </w:r>
          </w:p>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rPr>
              <w:t>изм.</w:t>
            </w:r>
          </w:p>
        </w:tc>
        <w:tc>
          <w:tcPr>
            <w:tcW w:w="1701" w:type="dxa"/>
            <w:gridSpan w:val="2"/>
          </w:tcPr>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rPr>
              <w:t>20187</w:t>
            </w:r>
          </w:p>
        </w:tc>
        <w:tc>
          <w:tcPr>
            <w:tcW w:w="2410" w:type="dxa"/>
            <w:vMerge w:val="restart"/>
          </w:tcPr>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bCs/>
              </w:rPr>
              <w:t>Источник данных для расчета Показателя (</w:t>
            </w:r>
            <w:r w:rsidRPr="00A068DA">
              <w:rPr>
                <w:rFonts w:ascii="Times New Roman" w:hAnsi="Times New Roman" w:cs="Times New Roman"/>
                <w:bCs/>
                <w:u w:val="single"/>
              </w:rPr>
              <w:t>статистическая форма, статистический бюллетень, ведомственный отчет итд)</w:t>
            </w:r>
          </w:p>
        </w:tc>
        <w:tc>
          <w:tcPr>
            <w:tcW w:w="2666" w:type="dxa"/>
            <w:vMerge w:val="restart"/>
          </w:tcPr>
          <w:p w:rsidR="00A068DA" w:rsidRPr="00A068DA" w:rsidRDefault="00A068DA" w:rsidP="00A068DA">
            <w:pPr>
              <w:contextualSpacing/>
              <w:jc w:val="center"/>
              <w:rPr>
                <w:rFonts w:ascii="Times New Roman" w:hAnsi="Times New Roman" w:cs="Times New Roman"/>
                <w:bCs/>
              </w:rPr>
            </w:pPr>
            <w:r w:rsidRPr="00A068DA">
              <w:rPr>
                <w:rFonts w:ascii="Times New Roman" w:hAnsi="Times New Roman" w:cs="Times New Roman"/>
                <w:bCs/>
              </w:rPr>
              <w:t>Методика расчета Показателя</w:t>
            </w:r>
          </w:p>
        </w:tc>
      </w:tr>
      <w:tr w:rsidR="00A068DA" w:rsidRPr="00A068DA" w:rsidTr="00A068DA">
        <w:trPr>
          <w:trHeight w:val="820"/>
          <w:jc w:val="center"/>
        </w:trPr>
        <w:tc>
          <w:tcPr>
            <w:tcW w:w="568" w:type="dxa"/>
            <w:vMerge/>
          </w:tcPr>
          <w:p w:rsidR="00A068DA" w:rsidRPr="00A068DA" w:rsidRDefault="00A068DA" w:rsidP="00A068DA">
            <w:pPr>
              <w:contextualSpacing/>
              <w:jc w:val="center"/>
              <w:rPr>
                <w:rFonts w:ascii="Times New Roman" w:hAnsi="Times New Roman" w:cs="Times New Roman"/>
                <w:b/>
              </w:rPr>
            </w:pPr>
          </w:p>
        </w:tc>
        <w:tc>
          <w:tcPr>
            <w:tcW w:w="6095" w:type="dxa"/>
            <w:vMerge/>
          </w:tcPr>
          <w:p w:rsidR="00A068DA" w:rsidRPr="00A068DA" w:rsidRDefault="00A068DA" w:rsidP="00A068DA">
            <w:pPr>
              <w:contextualSpacing/>
              <w:jc w:val="center"/>
              <w:rPr>
                <w:rFonts w:ascii="Times New Roman" w:hAnsi="Times New Roman" w:cs="Times New Roman"/>
                <w:b/>
              </w:rPr>
            </w:pPr>
          </w:p>
        </w:tc>
        <w:tc>
          <w:tcPr>
            <w:tcW w:w="937" w:type="dxa"/>
            <w:vMerge/>
          </w:tcPr>
          <w:p w:rsidR="00A068DA" w:rsidRPr="00A068DA" w:rsidRDefault="00A068DA" w:rsidP="00A068DA">
            <w:pPr>
              <w:contextualSpacing/>
              <w:jc w:val="center"/>
              <w:rPr>
                <w:rFonts w:ascii="Times New Roman" w:hAnsi="Times New Roman" w:cs="Times New Roman"/>
                <w:b/>
              </w:rPr>
            </w:pPr>
          </w:p>
        </w:tc>
        <w:tc>
          <w:tcPr>
            <w:tcW w:w="851" w:type="dxa"/>
          </w:tcPr>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rPr>
              <w:t xml:space="preserve">План </w:t>
            </w:r>
          </w:p>
        </w:tc>
        <w:tc>
          <w:tcPr>
            <w:tcW w:w="850" w:type="dxa"/>
          </w:tcPr>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rPr>
              <w:t xml:space="preserve">Факт </w:t>
            </w:r>
          </w:p>
        </w:tc>
        <w:tc>
          <w:tcPr>
            <w:tcW w:w="2410" w:type="dxa"/>
            <w:vMerge/>
          </w:tcPr>
          <w:p w:rsidR="00A068DA" w:rsidRPr="00A068DA" w:rsidRDefault="00A068DA" w:rsidP="00A068DA">
            <w:pPr>
              <w:contextualSpacing/>
              <w:jc w:val="center"/>
              <w:rPr>
                <w:rFonts w:ascii="Times New Roman" w:hAnsi="Times New Roman" w:cs="Times New Roman"/>
                <w:b/>
              </w:rPr>
            </w:pPr>
          </w:p>
        </w:tc>
        <w:tc>
          <w:tcPr>
            <w:tcW w:w="2666" w:type="dxa"/>
            <w:vMerge/>
          </w:tcPr>
          <w:p w:rsidR="00A068DA" w:rsidRPr="00A068DA" w:rsidRDefault="00A068DA" w:rsidP="00A068DA">
            <w:pPr>
              <w:contextualSpacing/>
              <w:jc w:val="center"/>
              <w:rPr>
                <w:rFonts w:ascii="Times New Roman" w:hAnsi="Times New Roman" w:cs="Times New Roman"/>
                <w:b/>
              </w:rPr>
            </w:pPr>
          </w:p>
        </w:tc>
      </w:tr>
      <w:tr w:rsidR="00A068DA" w:rsidRPr="00A068DA" w:rsidTr="00A068DA">
        <w:trPr>
          <w:jc w:val="center"/>
        </w:trPr>
        <w:tc>
          <w:tcPr>
            <w:tcW w:w="568"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1.</w:t>
            </w:r>
          </w:p>
        </w:tc>
        <w:tc>
          <w:tcPr>
            <w:tcW w:w="6095" w:type="dxa"/>
          </w:tcPr>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rPr>
              <w:t>Доля управляющих организаций, подавших заявки на получение лицензии на осуществление деятельности по управлению многоквартирными домами и соответствующих лицензионным требованиям к организациям, получивших лицензию</w:t>
            </w:r>
          </w:p>
        </w:tc>
        <w:tc>
          <w:tcPr>
            <w:tcW w:w="937"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w:t>
            </w:r>
          </w:p>
        </w:tc>
        <w:tc>
          <w:tcPr>
            <w:tcW w:w="851" w:type="dxa"/>
          </w:tcPr>
          <w:p w:rsidR="00A068DA" w:rsidRPr="00A068DA" w:rsidRDefault="00A068DA" w:rsidP="00A068DA">
            <w:pPr>
              <w:contextualSpacing/>
              <w:jc w:val="center"/>
              <w:rPr>
                <w:rFonts w:ascii="Times New Roman" w:hAnsi="Times New Roman" w:cs="Times New Roman"/>
                <w:sz w:val="20"/>
                <w:szCs w:val="20"/>
              </w:rPr>
            </w:pPr>
          </w:p>
          <w:p w:rsidR="00A068DA" w:rsidRPr="00A068DA" w:rsidRDefault="00A068DA" w:rsidP="00A068DA">
            <w:pPr>
              <w:contextualSpacing/>
              <w:jc w:val="center"/>
              <w:rPr>
                <w:rFonts w:ascii="Times New Roman" w:hAnsi="Times New Roman" w:cs="Times New Roman"/>
                <w:sz w:val="20"/>
                <w:szCs w:val="20"/>
              </w:rPr>
            </w:pP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100</w:t>
            </w:r>
          </w:p>
        </w:tc>
        <w:tc>
          <w:tcPr>
            <w:tcW w:w="850" w:type="dxa"/>
          </w:tcPr>
          <w:p w:rsidR="00A068DA" w:rsidRPr="00A068DA" w:rsidRDefault="00A068DA" w:rsidP="00A068DA">
            <w:pPr>
              <w:contextualSpacing/>
              <w:jc w:val="center"/>
              <w:rPr>
                <w:rFonts w:ascii="Times New Roman" w:hAnsi="Times New Roman" w:cs="Times New Roman"/>
                <w:sz w:val="20"/>
                <w:szCs w:val="20"/>
              </w:rPr>
            </w:pPr>
          </w:p>
          <w:p w:rsidR="00A068DA" w:rsidRPr="00A068DA" w:rsidRDefault="00A068DA" w:rsidP="00A068DA">
            <w:pPr>
              <w:contextualSpacing/>
              <w:jc w:val="center"/>
              <w:rPr>
                <w:rFonts w:ascii="Times New Roman" w:hAnsi="Times New Roman" w:cs="Times New Roman"/>
                <w:sz w:val="20"/>
                <w:szCs w:val="20"/>
              </w:rPr>
            </w:pP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100</w:t>
            </w:r>
          </w:p>
        </w:tc>
        <w:tc>
          <w:tcPr>
            <w:tcW w:w="2410" w:type="dxa"/>
          </w:tcPr>
          <w:p w:rsidR="00A068DA" w:rsidRPr="00A068DA" w:rsidRDefault="00A068DA" w:rsidP="00A068DA">
            <w:pPr>
              <w:contextualSpacing/>
              <w:jc w:val="center"/>
              <w:rPr>
                <w:rFonts w:ascii="Times New Roman" w:hAnsi="Times New Roman" w:cs="Times New Roman"/>
                <w:b/>
                <w:sz w:val="20"/>
                <w:szCs w:val="20"/>
              </w:rPr>
            </w:pPr>
          </w:p>
          <w:p w:rsidR="00A068DA" w:rsidRPr="00A068DA" w:rsidRDefault="00A068DA" w:rsidP="00A068DA">
            <w:pPr>
              <w:contextualSpacing/>
              <w:jc w:val="center"/>
              <w:rPr>
                <w:rFonts w:ascii="Times New Roman" w:hAnsi="Times New Roman" w:cs="Times New Roman"/>
                <w:b/>
                <w:sz w:val="20"/>
                <w:szCs w:val="20"/>
              </w:rPr>
            </w:pP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Сайт ГИС ЖКХ</w:t>
            </w:r>
          </w:p>
        </w:tc>
        <w:tc>
          <w:tcPr>
            <w:tcW w:w="2666"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3 управляющих компании получили бессрочные лицензии в 2015 году</w:t>
            </w:r>
          </w:p>
        </w:tc>
      </w:tr>
      <w:tr w:rsidR="00A068DA" w:rsidRPr="00A068DA" w:rsidTr="00A068DA">
        <w:trPr>
          <w:jc w:val="center"/>
        </w:trPr>
        <w:tc>
          <w:tcPr>
            <w:tcW w:w="568"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2.</w:t>
            </w:r>
          </w:p>
        </w:tc>
        <w:tc>
          <w:tcPr>
            <w:tcW w:w="6095" w:type="dxa"/>
          </w:tcPr>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rPr>
              <w:t>Доля объектов жилищно-коммунального хозяйства, переданных частным операторам на основе концессионных соглашений, в соответствии с графиками, актуализированными на основании проведенного анализа эффективности управления</w:t>
            </w:r>
          </w:p>
        </w:tc>
        <w:tc>
          <w:tcPr>
            <w:tcW w:w="937"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w:t>
            </w:r>
          </w:p>
        </w:tc>
        <w:tc>
          <w:tcPr>
            <w:tcW w:w="851" w:type="dxa"/>
          </w:tcPr>
          <w:p w:rsidR="00A068DA" w:rsidRPr="00A068DA" w:rsidRDefault="00A068DA" w:rsidP="00A068DA">
            <w:pPr>
              <w:contextualSpacing/>
              <w:jc w:val="center"/>
              <w:rPr>
                <w:rFonts w:ascii="Times New Roman" w:hAnsi="Times New Roman" w:cs="Times New Roman"/>
                <w:sz w:val="20"/>
                <w:szCs w:val="20"/>
              </w:rPr>
            </w:pPr>
          </w:p>
          <w:p w:rsidR="00A068DA" w:rsidRPr="00A068DA" w:rsidRDefault="00A068DA" w:rsidP="00A068DA">
            <w:pPr>
              <w:contextualSpacing/>
              <w:jc w:val="center"/>
              <w:rPr>
                <w:rFonts w:ascii="Times New Roman" w:hAnsi="Times New Roman" w:cs="Times New Roman"/>
                <w:sz w:val="20"/>
                <w:szCs w:val="20"/>
              </w:rPr>
            </w:pP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100</w:t>
            </w:r>
          </w:p>
        </w:tc>
        <w:tc>
          <w:tcPr>
            <w:tcW w:w="850" w:type="dxa"/>
          </w:tcPr>
          <w:p w:rsidR="00A068DA" w:rsidRPr="00A068DA" w:rsidRDefault="00A068DA" w:rsidP="00A068DA">
            <w:pPr>
              <w:contextualSpacing/>
              <w:jc w:val="center"/>
              <w:rPr>
                <w:rFonts w:ascii="Times New Roman" w:hAnsi="Times New Roman" w:cs="Times New Roman"/>
                <w:sz w:val="20"/>
                <w:szCs w:val="20"/>
              </w:rPr>
            </w:pPr>
          </w:p>
          <w:p w:rsidR="00A068DA" w:rsidRPr="00A068DA" w:rsidRDefault="00A068DA" w:rsidP="00A068DA">
            <w:pPr>
              <w:contextualSpacing/>
              <w:jc w:val="center"/>
              <w:rPr>
                <w:rFonts w:ascii="Times New Roman" w:hAnsi="Times New Roman" w:cs="Times New Roman"/>
                <w:sz w:val="20"/>
                <w:szCs w:val="20"/>
              </w:rPr>
            </w:pP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100</w:t>
            </w:r>
          </w:p>
        </w:tc>
        <w:tc>
          <w:tcPr>
            <w:tcW w:w="2410" w:type="dxa"/>
          </w:tcPr>
          <w:p w:rsidR="00A068DA" w:rsidRPr="00A068DA" w:rsidRDefault="00A068DA" w:rsidP="00A068DA">
            <w:pPr>
              <w:contextualSpacing/>
              <w:jc w:val="center"/>
              <w:rPr>
                <w:rFonts w:ascii="Times New Roman" w:hAnsi="Times New Roman" w:cs="Times New Roman"/>
                <w:b/>
                <w:sz w:val="20"/>
                <w:szCs w:val="20"/>
              </w:rPr>
            </w:pPr>
            <w:hyperlink r:id="rId28" w:history="1">
              <w:r w:rsidRPr="00A068DA">
                <w:rPr>
                  <w:rStyle w:val="a3"/>
                  <w:rFonts w:ascii="Times New Roman" w:hAnsi="Times New Roman" w:cs="Times New Roman"/>
                </w:rPr>
                <w:t>http://мухоршибирский-район.рф</w:t>
              </w:r>
            </w:hyperlink>
            <w:r w:rsidRPr="00A068DA">
              <w:rPr>
                <w:rFonts w:ascii="Times New Roman" w:hAnsi="Times New Roman" w:cs="Times New Roman"/>
              </w:rPr>
              <w:t xml:space="preserve"> во вкладке: Район – Имущество </w:t>
            </w:r>
          </w:p>
        </w:tc>
        <w:tc>
          <w:tcPr>
            <w:tcW w:w="2666"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Все объекты ЖКХ переданы частным компаниям на основе концессионных соглашений</w:t>
            </w:r>
          </w:p>
        </w:tc>
      </w:tr>
    </w:tbl>
    <w:p w:rsidR="00A068DA" w:rsidRPr="00A068DA" w:rsidRDefault="00A068DA" w:rsidP="00A068DA">
      <w:pPr>
        <w:contextualSpacing/>
        <w:jc w:val="center"/>
        <w:rPr>
          <w:rFonts w:ascii="Times New Roman" w:hAnsi="Times New Roman" w:cs="Times New Roman"/>
          <w:sz w:val="20"/>
          <w:szCs w:val="20"/>
        </w:rPr>
        <w:sectPr w:rsidR="00A068DA" w:rsidRPr="00A068DA" w:rsidSect="00A068DA">
          <w:footerReference w:type="default" r:id="rId29"/>
          <w:type w:val="nextColumn"/>
          <w:pgSz w:w="16837" w:h="11905" w:orient="landscape"/>
          <w:pgMar w:top="1418" w:right="567" w:bottom="1134" w:left="902" w:header="0" w:footer="6" w:gutter="0"/>
          <w:cols w:space="720"/>
          <w:noEndnote/>
          <w:titlePg/>
          <w:docGrid w:linePitch="360"/>
        </w:sectPr>
      </w:pPr>
    </w:p>
    <w:tbl>
      <w:tblPr>
        <w:tblW w:w="1437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095"/>
        <w:gridCol w:w="937"/>
        <w:gridCol w:w="851"/>
        <w:gridCol w:w="850"/>
        <w:gridCol w:w="2410"/>
        <w:gridCol w:w="2666"/>
      </w:tblGrid>
      <w:tr w:rsidR="00A068DA" w:rsidRPr="00A068DA" w:rsidTr="00A068DA">
        <w:trPr>
          <w:jc w:val="center"/>
        </w:trPr>
        <w:tc>
          <w:tcPr>
            <w:tcW w:w="568"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lastRenderedPageBreak/>
              <w:t>3.</w:t>
            </w:r>
          </w:p>
        </w:tc>
        <w:tc>
          <w:tcPr>
            <w:tcW w:w="6095" w:type="dxa"/>
          </w:tcPr>
          <w:p w:rsidR="00A068DA" w:rsidRPr="00A068DA" w:rsidRDefault="00A068DA" w:rsidP="00A068DA">
            <w:pPr>
              <w:contextualSpacing/>
              <w:jc w:val="center"/>
              <w:rPr>
                <w:rFonts w:ascii="Times New Roman" w:hAnsi="Times New Roman" w:cs="Times New Roman"/>
              </w:rPr>
            </w:pPr>
            <w:r w:rsidRPr="00A068DA">
              <w:rPr>
                <w:rFonts w:ascii="Times New Roman" w:hAnsi="Times New Roman" w:cs="Times New Roman"/>
              </w:rPr>
              <w:t>Объем информации,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хозяйства Российской Федерации</w:t>
            </w:r>
          </w:p>
        </w:tc>
        <w:tc>
          <w:tcPr>
            <w:tcW w:w="937"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w:t>
            </w:r>
          </w:p>
        </w:tc>
        <w:tc>
          <w:tcPr>
            <w:tcW w:w="851"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100</w:t>
            </w:r>
          </w:p>
        </w:tc>
        <w:tc>
          <w:tcPr>
            <w:tcW w:w="85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100</w:t>
            </w:r>
          </w:p>
        </w:tc>
        <w:tc>
          <w:tcPr>
            <w:tcW w:w="241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Сайты Реформа ЖКХ</w:t>
            </w:r>
          </w:p>
          <w:p w:rsidR="00A068DA" w:rsidRPr="00A068DA" w:rsidRDefault="00A068DA" w:rsidP="00A068DA">
            <w:pPr>
              <w:contextualSpacing/>
              <w:jc w:val="center"/>
              <w:rPr>
                <w:rFonts w:ascii="Times New Roman" w:hAnsi="Times New Roman" w:cs="Times New Roman"/>
                <w:b/>
                <w:sz w:val="20"/>
                <w:szCs w:val="20"/>
              </w:rPr>
            </w:pPr>
            <w:r w:rsidRPr="00A068DA">
              <w:rPr>
                <w:rFonts w:ascii="Times New Roman" w:hAnsi="Times New Roman" w:cs="Times New Roman"/>
                <w:sz w:val="20"/>
                <w:szCs w:val="20"/>
              </w:rPr>
              <w:t>Сайт ГИС ЖКХ</w:t>
            </w:r>
          </w:p>
        </w:tc>
        <w:tc>
          <w:tcPr>
            <w:tcW w:w="2666" w:type="dxa"/>
          </w:tcPr>
          <w:p w:rsidR="00A068DA" w:rsidRPr="00A068DA" w:rsidRDefault="00A068DA" w:rsidP="00A068DA">
            <w:pPr>
              <w:contextualSpacing/>
              <w:jc w:val="center"/>
              <w:rPr>
                <w:rFonts w:ascii="Times New Roman" w:hAnsi="Times New Roman" w:cs="Times New Roman"/>
                <w:b/>
                <w:sz w:val="20"/>
                <w:szCs w:val="20"/>
              </w:rPr>
            </w:pPr>
          </w:p>
        </w:tc>
      </w:tr>
      <w:tr w:rsidR="00A068DA" w:rsidRPr="00A068DA" w:rsidTr="00A068DA">
        <w:trPr>
          <w:jc w:val="center"/>
        </w:trPr>
        <w:tc>
          <w:tcPr>
            <w:tcW w:w="568"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4.</w:t>
            </w:r>
          </w:p>
        </w:tc>
        <w:tc>
          <w:tcPr>
            <w:tcW w:w="6095" w:type="dxa"/>
          </w:tcPr>
          <w:p w:rsidR="00A068DA" w:rsidRPr="00A068DA" w:rsidRDefault="00A068DA" w:rsidP="00A068DA">
            <w:pPr>
              <w:contextualSpacing/>
              <w:jc w:val="center"/>
              <w:rPr>
                <w:rFonts w:ascii="Times New Roman" w:hAnsi="Times New Roman" w:cs="Times New Roman"/>
                <w:b/>
                <w:sz w:val="20"/>
                <w:szCs w:val="20"/>
              </w:rPr>
            </w:pPr>
            <w:r w:rsidRPr="00A068DA">
              <w:rPr>
                <w:rFonts w:ascii="Times New Roman" w:hAnsi="Times New Roman" w:cs="Times New Roman"/>
              </w:rPr>
              <w:t>Средний рост оборота розничной торговли</w:t>
            </w:r>
          </w:p>
        </w:tc>
        <w:tc>
          <w:tcPr>
            <w:tcW w:w="937"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w:t>
            </w:r>
          </w:p>
        </w:tc>
        <w:tc>
          <w:tcPr>
            <w:tcW w:w="851"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0,4</w:t>
            </w:r>
          </w:p>
        </w:tc>
        <w:tc>
          <w:tcPr>
            <w:tcW w:w="85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5,3</w:t>
            </w:r>
          </w:p>
        </w:tc>
        <w:tc>
          <w:tcPr>
            <w:tcW w:w="241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Муниципальная статистика</w:t>
            </w:r>
          </w:p>
        </w:tc>
        <w:tc>
          <w:tcPr>
            <w:tcW w:w="2666"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2017 г. – 1709,2 млн. руб.</w:t>
            </w: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2017- 1800,3 млн. руб.</w:t>
            </w:r>
          </w:p>
        </w:tc>
      </w:tr>
      <w:tr w:rsidR="00A068DA" w:rsidRPr="00A068DA" w:rsidTr="00A068DA">
        <w:trPr>
          <w:jc w:val="center"/>
        </w:trPr>
        <w:tc>
          <w:tcPr>
            <w:tcW w:w="568"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5.</w:t>
            </w:r>
          </w:p>
        </w:tc>
        <w:tc>
          <w:tcPr>
            <w:tcW w:w="6095" w:type="dxa"/>
          </w:tcPr>
          <w:p w:rsidR="00A068DA" w:rsidRPr="00A068DA" w:rsidRDefault="00A068DA" w:rsidP="00A068DA">
            <w:pPr>
              <w:contextualSpacing/>
              <w:jc w:val="center"/>
              <w:rPr>
                <w:rFonts w:ascii="Times New Roman" w:hAnsi="Times New Roman" w:cs="Times New Roman"/>
                <w:b/>
                <w:sz w:val="20"/>
                <w:szCs w:val="20"/>
              </w:rPr>
            </w:pPr>
            <w:r w:rsidRPr="00A068DA">
              <w:rPr>
                <w:rFonts w:ascii="Times New Roman" w:hAnsi="Times New Roman" w:cs="Times New Roman"/>
              </w:rPr>
              <w:t>Доля межмуниципальных маршрутов регулярных перевозок пассажиров наземным транспортом, на которых осуществляются перевозки пассажиров негосударственными (немуниципальными) перевозчиками, в общем количестве межмуниципальных маршрутов регулярных перевозок пассажиров наземным транспортом на территории Мухоршибирского района</w:t>
            </w:r>
          </w:p>
        </w:tc>
        <w:tc>
          <w:tcPr>
            <w:tcW w:w="937"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w:t>
            </w:r>
          </w:p>
        </w:tc>
        <w:tc>
          <w:tcPr>
            <w:tcW w:w="851"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100</w:t>
            </w:r>
          </w:p>
        </w:tc>
        <w:tc>
          <w:tcPr>
            <w:tcW w:w="85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100</w:t>
            </w:r>
          </w:p>
        </w:tc>
        <w:tc>
          <w:tcPr>
            <w:tcW w:w="241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Межмуниципальные маршруты осуществляют междугородние негосударственные перевозчики</w:t>
            </w:r>
          </w:p>
        </w:tc>
        <w:tc>
          <w:tcPr>
            <w:tcW w:w="2666"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 xml:space="preserve">В 2018 году заключен муниципальный контракт по 5 маршрутам </w:t>
            </w:r>
          </w:p>
        </w:tc>
      </w:tr>
      <w:tr w:rsidR="00A068DA" w:rsidRPr="00A068DA" w:rsidTr="00A068DA">
        <w:trPr>
          <w:trHeight w:val="924"/>
          <w:jc w:val="center"/>
        </w:trPr>
        <w:tc>
          <w:tcPr>
            <w:tcW w:w="568"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6.</w:t>
            </w:r>
          </w:p>
        </w:tc>
        <w:tc>
          <w:tcPr>
            <w:tcW w:w="6095" w:type="dxa"/>
          </w:tcPr>
          <w:p w:rsidR="00A068DA" w:rsidRPr="00A068DA" w:rsidRDefault="00A068DA" w:rsidP="00A068DA">
            <w:pPr>
              <w:contextualSpacing/>
              <w:jc w:val="center"/>
              <w:rPr>
                <w:rFonts w:ascii="Times New Roman" w:hAnsi="Times New Roman" w:cs="Times New Roman"/>
                <w:b/>
                <w:sz w:val="20"/>
                <w:szCs w:val="20"/>
              </w:rPr>
            </w:pPr>
            <w:r w:rsidRPr="00A068DA">
              <w:rPr>
                <w:rFonts w:ascii="Times New Roman" w:hAnsi="Times New Roman" w:cs="Times New Roman"/>
              </w:rPr>
              <w:t xml:space="preserve">Доля домохозяйств в общем числе домохозяйств, имеющих доступ к сети Интернет </w:t>
            </w:r>
          </w:p>
        </w:tc>
        <w:tc>
          <w:tcPr>
            <w:tcW w:w="937"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w:t>
            </w:r>
          </w:p>
        </w:tc>
        <w:tc>
          <w:tcPr>
            <w:tcW w:w="851"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20</w:t>
            </w:r>
          </w:p>
        </w:tc>
        <w:tc>
          <w:tcPr>
            <w:tcW w:w="85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25</w:t>
            </w:r>
          </w:p>
        </w:tc>
        <w:tc>
          <w:tcPr>
            <w:tcW w:w="241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Информация ПАО «Ростелеком»</w:t>
            </w: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 xml:space="preserve">Статистические данные </w:t>
            </w:r>
          </w:p>
        </w:tc>
        <w:tc>
          <w:tcPr>
            <w:tcW w:w="2666"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9286 количество домохозяйств в районе</w:t>
            </w: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2321 количество домохозяйств, имеющих доступ к сети Интернет от ПАО «Ростелеком»</w:t>
            </w:r>
          </w:p>
        </w:tc>
      </w:tr>
      <w:tr w:rsidR="00A068DA" w:rsidRPr="00A068DA" w:rsidTr="00A068DA">
        <w:trPr>
          <w:jc w:val="center"/>
        </w:trPr>
        <w:tc>
          <w:tcPr>
            <w:tcW w:w="568"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7.</w:t>
            </w:r>
          </w:p>
        </w:tc>
        <w:tc>
          <w:tcPr>
            <w:tcW w:w="6095" w:type="dxa"/>
          </w:tcPr>
          <w:p w:rsidR="00A068DA" w:rsidRPr="00A068DA" w:rsidRDefault="00A068DA" w:rsidP="00A068DA">
            <w:pPr>
              <w:contextualSpacing/>
              <w:rPr>
                <w:rFonts w:ascii="Times New Roman" w:hAnsi="Times New Roman" w:cs="Times New Roman"/>
              </w:rPr>
            </w:pPr>
            <w:r w:rsidRPr="00A068DA">
              <w:rPr>
                <w:rFonts w:ascii="Times New Roman" w:hAnsi="Times New Roman" w:cs="Times New Roman"/>
              </w:rPr>
              <w:t xml:space="preserve">Производство сельскохозяйственной продукции: </w:t>
            </w:r>
          </w:p>
          <w:p w:rsidR="00A068DA" w:rsidRPr="00A068DA" w:rsidRDefault="00A068DA" w:rsidP="00A068DA">
            <w:pPr>
              <w:contextualSpacing/>
              <w:rPr>
                <w:rFonts w:ascii="Times New Roman" w:hAnsi="Times New Roman" w:cs="Times New Roman"/>
              </w:rPr>
            </w:pPr>
            <w:r w:rsidRPr="00A068DA">
              <w:rPr>
                <w:rFonts w:ascii="Times New Roman" w:hAnsi="Times New Roman" w:cs="Times New Roman"/>
              </w:rPr>
              <w:t>-молоко</w:t>
            </w:r>
          </w:p>
          <w:p w:rsidR="00A068DA" w:rsidRPr="00A068DA" w:rsidRDefault="00A068DA" w:rsidP="00A068DA">
            <w:pPr>
              <w:contextualSpacing/>
              <w:rPr>
                <w:rFonts w:ascii="Times New Roman" w:hAnsi="Times New Roman" w:cs="Times New Roman"/>
              </w:rPr>
            </w:pPr>
            <w:r w:rsidRPr="00A068DA">
              <w:rPr>
                <w:rFonts w:ascii="Times New Roman" w:hAnsi="Times New Roman" w:cs="Times New Roman"/>
              </w:rPr>
              <w:t>-мясо</w:t>
            </w:r>
          </w:p>
          <w:p w:rsidR="00A068DA" w:rsidRPr="00A068DA" w:rsidRDefault="00A068DA" w:rsidP="00A068DA">
            <w:pPr>
              <w:contextualSpacing/>
              <w:rPr>
                <w:rFonts w:ascii="Times New Roman" w:hAnsi="Times New Roman" w:cs="Times New Roman"/>
              </w:rPr>
            </w:pPr>
            <w:r w:rsidRPr="00A068DA">
              <w:rPr>
                <w:rFonts w:ascii="Times New Roman" w:hAnsi="Times New Roman" w:cs="Times New Roman"/>
              </w:rPr>
              <w:t>-зерно</w:t>
            </w:r>
          </w:p>
          <w:p w:rsidR="00A068DA" w:rsidRPr="00A068DA" w:rsidRDefault="00A068DA" w:rsidP="00A068DA">
            <w:pPr>
              <w:contextualSpacing/>
              <w:rPr>
                <w:rFonts w:ascii="Times New Roman" w:hAnsi="Times New Roman" w:cs="Times New Roman"/>
              </w:rPr>
            </w:pPr>
            <w:r w:rsidRPr="00A068DA">
              <w:rPr>
                <w:rFonts w:ascii="Times New Roman" w:hAnsi="Times New Roman" w:cs="Times New Roman"/>
              </w:rPr>
              <w:t>- картофель</w:t>
            </w:r>
          </w:p>
          <w:p w:rsidR="00A068DA" w:rsidRPr="00A068DA" w:rsidRDefault="00A068DA" w:rsidP="00A068DA">
            <w:pPr>
              <w:contextualSpacing/>
              <w:rPr>
                <w:rFonts w:ascii="Times New Roman" w:hAnsi="Times New Roman" w:cs="Times New Roman"/>
                <w:b/>
                <w:sz w:val="20"/>
                <w:szCs w:val="20"/>
              </w:rPr>
            </w:pPr>
            <w:r w:rsidRPr="00A068DA">
              <w:rPr>
                <w:rFonts w:ascii="Times New Roman" w:hAnsi="Times New Roman" w:cs="Times New Roman"/>
              </w:rPr>
              <w:t>- овощи</w:t>
            </w:r>
          </w:p>
        </w:tc>
        <w:tc>
          <w:tcPr>
            <w:tcW w:w="937"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Тыс. тонн</w:t>
            </w:r>
          </w:p>
        </w:tc>
        <w:tc>
          <w:tcPr>
            <w:tcW w:w="851" w:type="dxa"/>
          </w:tcPr>
          <w:p w:rsidR="00A068DA" w:rsidRPr="00A068DA" w:rsidRDefault="00A068DA" w:rsidP="00A068DA">
            <w:pPr>
              <w:contextualSpacing/>
              <w:jc w:val="center"/>
              <w:rPr>
                <w:rFonts w:ascii="Times New Roman" w:hAnsi="Times New Roman" w:cs="Times New Roman"/>
                <w:sz w:val="22"/>
                <w:szCs w:val="22"/>
              </w:rPr>
            </w:pPr>
          </w:p>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11,3</w:t>
            </w:r>
          </w:p>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3,3</w:t>
            </w:r>
          </w:p>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14,0</w:t>
            </w:r>
          </w:p>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14,5</w:t>
            </w:r>
          </w:p>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3,5</w:t>
            </w:r>
          </w:p>
          <w:p w:rsidR="00A068DA" w:rsidRPr="00A068DA" w:rsidRDefault="00A068DA" w:rsidP="00A068DA">
            <w:pPr>
              <w:contextualSpacing/>
              <w:jc w:val="center"/>
              <w:rPr>
                <w:rFonts w:ascii="Times New Roman" w:hAnsi="Times New Roman" w:cs="Times New Roman"/>
                <w:sz w:val="22"/>
                <w:szCs w:val="22"/>
              </w:rPr>
            </w:pPr>
          </w:p>
        </w:tc>
        <w:tc>
          <w:tcPr>
            <w:tcW w:w="850" w:type="dxa"/>
          </w:tcPr>
          <w:p w:rsidR="00A068DA" w:rsidRPr="00A068DA" w:rsidRDefault="00A068DA" w:rsidP="00A068DA">
            <w:pPr>
              <w:contextualSpacing/>
              <w:jc w:val="center"/>
              <w:rPr>
                <w:rFonts w:ascii="Times New Roman" w:hAnsi="Times New Roman" w:cs="Times New Roman"/>
                <w:b/>
                <w:sz w:val="22"/>
                <w:szCs w:val="22"/>
              </w:rPr>
            </w:pPr>
          </w:p>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15,8</w:t>
            </w:r>
          </w:p>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3,7</w:t>
            </w:r>
          </w:p>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16,3</w:t>
            </w:r>
          </w:p>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14,5</w:t>
            </w:r>
          </w:p>
          <w:p w:rsidR="00A068DA" w:rsidRPr="00A068DA" w:rsidRDefault="00A068DA" w:rsidP="00A068DA">
            <w:pPr>
              <w:contextualSpacing/>
              <w:jc w:val="center"/>
              <w:rPr>
                <w:rFonts w:ascii="Times New Roman" w:hAnsi="Times New Roman" w:cs="Times New Roman"/>
                <w:sz w:val="22"/>
                <w:szCs w:val="22"/>
              </w:rPr>
            </w:pPr>
            <w:r w:rsidRPr="00A068DA">
              <w:rPr>
                <w:rFonts w:ascii="Times New Roman" w:hAnsi="Times New Roman" w:cs="Times New Roman"/>
                <w:sz w:val="22"/>
                <w:szCs w:val="22"/>
              </w:rPr>
              <w:t>3,7</w:t>
            </w:r>
          </w:p>
        </w:tc>
        <w:tc>
          <w:tcPr>
            <w:tcW w:w="2410" w:type="dxa"/>
          </w:tcPr>
          <w:p w:rsidR="00A068DA" w:rsidRPr="00A068DA" w:rsidRDefault="00A068DA" w:rsidP="00A068DA">
            <w:pPr>
              <w:contextualSpacing/>
              <w:jc w:val="center"/>
              <w:rPr>
                <w:rFonts w:ascii="Times New Roman" w:hAnsi="Times New Roman" w:cs="Times New Roman"/>
                <w:sz w:val="20"/>
                <w:szCs w:val="20"/>
              </w:rPr>
            </w:pP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Ф2-фермер</w:t>
            </w: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Ф3- фермер</w:t>
            </w: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Ведомственный отчет</w:t>
            </w:r>
          </w:p>
        </w:tc>
        <w:tc>
          <w:tcPr>
            <w:tcW w:w="2666"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В 2018 году производство сельскохозяйственной продукции увеличенопо всем категориям</w:t>
            </w:r>
          </w:p>
        </w:tc>
      </w:tr>
      <w:tr w:rsidR="00A068DA" w:rsidRPr="00A068DA" w:rsidTr="00A068DA">
        <w:trPr>
          <w:jc w:val="center"/>
        </w:trPr>
        <w:tc>
          <w:tcPr>
            <w:tcW w:w="568"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8.</w:t>
            </w:r>
          </w:p>
        </w:tc>
        <w:tc>
          <w:tcPr>
            <w:tcW w:w="6095" w:type="dxa"/>
          </w:tcPr>
          <w:p w:rsidR="00A068DA" w:rsidRPr="00A068DA" w:rsidRDefault="00A068DA" w:rsidP="00A068DA">
            <w:pPr>
              <w:autoSpaceDE w:val="0"/>
              <w:autoSpaceDN w:val="0"/>
              <w:adjustRightInd w:val="0"/>
              <w:contextualSpacing/>
              <w:jc w:val="center"/>
              <w:rPr>
                <w:rFonts w:ascii="Times New Roman" w:hAnsi="Times New Roman" w:cs="Times New Roman"/>
              </w:rPr>
            </w:pPr>
            <w:r w:rsidRPr="00A068DA">
              <w:rPr>
                <w:rFonts w:ascii="Times New Roman" w:hAnsi="Times New Roman" w:cs="Times New Roman"/>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w:t>
            </w:r>
            <w:r w:rsidRPr="00A068DA">
              <w:rPr>
                <w:rFonts w:ascii="Times New Roman" w:hAnsi="Times New Roman" w:cs="Times New Roman"/>
              </w:rPr>
              <w:lastRenderedPageBreak/>
              <w:t xml:space="preserve">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30" w:history="1">
              <w:r w:rsidRPr="00A068DA">
                <w:rPr>
                  <w:rFonts w:ascii="Times New Roman" w:hAnsi="Times New Roman" w:cs="Times New Roman"/>
                </w:rPr>
                <w:t>законом</w:t>
              </w:r>
            </w:hyperlink>
            <w:r w:rsidRPr="00A068DA">
              <w:rPr>
                <w:rFonts w:ascii="Times New Roman" w:hAnsi="Times New Roman" w:cs="Times New Roman"/>
              </w:rPr>
              <w:t xml:space="preserve"> от 18.07.2011 № 223-ФЗ «О закупках товаров, работ, услуг отдельными видами юридических лиц»</w:t>
            </w:r>
          </w:p>
        </w:tc>
        <w:tc>
          <w:tcPr>
            <w:tcW w:w="937"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lastRenderedPageBreak/>
              <w:t>%</w:t>
            </w:r>
          </w:p>
        </w:tc>
        <w:tc>
          <w:tcPr>
            <w:tcW w:w="851"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Не менее 15</w:t>
            </w:r>
          </w:p>
          <w:p w:rsidR="00A068DA" w:rsidRPr="00A068DA" w:rsidRDefault="00A068DA" w:rsidP="00A068DA">
            <w:pPr>
              <w:contextualSpacing/>
              <w:jc w:val="center"/>
              <w:rPr>
                <w:rFonts w:ascii="Times New Roman" w:hAnsi="Times New Roman" w:cs="Times New Roman"/>
                <w:sz w:val="20"/>
                <w:szCs w:val="20"/>
              </w:rPr>
            </w:pPr>
          </w:p>
        </w:tc>
        <w:tc>
          <w:tcPr>
            <w:tcW w:w="85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26,3</w:t>
            </w:r>
          </w:p>
        </w:tc>
        <w:tc>
          <w:tcPr>
            <w:tcW w:w="241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 xml:space="preserve">Запрос информации от структурных подразделений, </w:t>
            </w: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 xml:space="preserve">Муниципальных образований </w:t>
            </w: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сельских поселений</w:t>
            </w:r>
          </w:p>
        </w:tc>
        <w:tc>
          <w:tcPr>
            <w:tcW w:w="2666" w:type="dxa"/>
          </w:tcPr>
          <w:p w:rsidR="00A068DA" w:rsidRPr="00A068DA" w:rsidRDefault="00A068DA" w:rsidP="00A068DA">
            <w:pPr>
              <w:contextualSpacing/>
              <w:jc w:val="center"/>
              <w:rPr>
                <w:rFonts w:ascii="Times New Roman" w:hAnsi="Times New Roman" w:cs="Times New Roman"/>
                <w:sz w:val="20"/>
                <w:szCs w:val="20"/>
              </w:rPr>
            </w:pPr>
          </w:p>
        </w:tc>
      </w:tr>
      <w:tr w:rsidR="00A068DA" w:rsidRPr="00A068DA" w:rsidTr="00A068DA">
        <w:trPr>
          <w:jc w:val="center"/>
        </w:trPr>
        <w:tc>
          <w:tcPr>
            <w:tcW w:w="568"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lastRenderedPageBreak/>
              <w:t>9.</w:t>
            </w:r>
          </w:p>
        </w:tc>
        <w:tc>
          <w:tcPr>
            <w:tcW w:w="6095" w:type="dxa"/>
          </w:tcPr>
          <w:p w:rsidR="00A068DA" w:rsidRPr="00A068DA" w:rsidRDefault="00A068DA" w:rsidP="00A068DA">
            <w:pPr>
              <w:autoSpaceDE w:val="0"/>
              <w:autoSpaceDN w:val="0"/>
              <w:adjustRightInd w:val="0"/>
              <w:contextualSpacing/>
              <w:jc w:val="center"/>
              <w:rPr>
                <w:rFonts w:ascii="Times New Roman" w:hAnsi="Times New Roman" w:cs="Times New Roman"/>
              </w:rPr>
            </w:pPr>
            <w:r w:rsidRPr="00A068DA">
              <w:rPr>
                <w:rFonts w:ascii="Times New Roman" w:hAnsi="Times New Roman" w:cs="Times New Roman"/>
              </w:rPr>
              <w:t xml:space="preserve">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из числа СМП </w:t>
            </w:r>
          </w:p>
        </w:tc>
        <w:tc>
          <w:tcPr>
            <w:tcW w:w="937"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Число участников</w:t>
            </w:r>
          </w:p>
        </w:tc>
        <w:tc>
          <w:tcPr>
            <w:tcW w:w="851"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2</w:t>
            </w:r>
          </w:p>
        </w:tc>
        <w:tc>
          <w:tcPr>
            <w:tcW w:w="85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2</w:t>
            </w:r>
          </w:p>
        </w:tc>
        <w:tc>
          <w:tcPr>
            <w:tcW w:w="2410" w:type="dxa"/>
          </w:tcPr>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 xml:space="preserve">Запрос информации от структурных подразделений </w:t>
            </w:r>
          </w:p>
          <w:p w:rsidR="00A068DA" w:rsidRPr="00A068DA" w:rsidRDefault="00A068DA" w:rsidP="00A068DA">
            <w:pPr>
              <w:contextualSpacing/>
              <w:jc w:val="center"/>
              <w:rPr>
                <w:rFonts w:ascii="Times New Roman" w:hAnsi="Times New Roman" w:cs="Times New Roman"/>
                <w:sz w:val="20"/>
                <w:szCs w:val="20"/>
              </w:rPr>
            </w:pPr>
            <w:r w:rsidRPr="00A068DA">
              <w:rPr>
                <w:rFonts w:ascii="Times New Roman" w:hAnsi="Times New Roman" w:cs="Times New Roman"/>
                <w:sz w:val="20"/>
                <w:szCs w:val="20"/>
              </w:rPr>
              <w:t>Сельские поселения</w:t>
            </w:r>
          </w:p>
        </w:tc>
        <w:tc>
          <w:tcPr>
            <w:tcW w:w="2666" w:type="dxa"/>
          </w:tcPr>
          <w:p w:rsidR="00A068DA" w:rsidRPr="00A068DA" w:rsidRDefault="00A068DA" w:rsidP="00A068DA">
            <w:pPr>
              <w:contextualSpacing/>
              <w:jc w:val="center"/>
              <w:rPr>
                <w:rFonts w:ascii="Times New Roman" w:hAnsi="Times New Roman" w:cs="Times New Roman"/>
                <w:sz w:val="20"/>
                <w:szCs w:val="20"/>
              </w:rPr>
            </w:pPr>
          </w:p>
        </w:tc>
      </w:tr>
    </w:tbl>
    <w:p w:rsidR="00A068DA" w:rsidRPr="00A068DA" w:rsidRDefault="00A068DA" w:rsidP="00A068DA">
      <w:pPr>
        <w:pStyle w:val="ConsPlusTitle"/>
        <w:widowControl/>
        <w:ind w:firstLine="540"/>
        <w:jc w:val="right"/>
        <w:rPr>
          <w:rFonts w:ascii="Times New Roman" w:hAnsi="Times New Roman" w:cs="Times New Roman"/>
          <w:b w:val="0"/>
        </w:rPr>
      </w:pPr>
    </w:p>
    <w:sectPr w:rsidR="00A068DA" w:rsidRPr="00A068DA" w:rsidSect="00A068DA">
      <w:type w:val="nextColumn"/>
      <w:pgSz w:w="16837" w:h="11905" w:orient="landscape"/>
      <w:pgMar w:top="1418" w:right="567" w:bottom="1132" w:left="899"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571" w:rsidRDefault="00710571" w:rsidP="00C141FD">
      <w:r>
        <w:separator/>
      </w:r>
    </w:p>
  </w:endnote>
  <w:endnote w:type="continuationSeparator" w:id="1">
    <w:p w:rsidR="00710571" w:rsidRDefault="00710571" w:rsidP="00C14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Condenced">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16832"/>
      <w:docPartObj>
        <w:docPartGallery w:val="Page Numbers (Bottom of Page)"/>
        <w:docPartUnique/>
      </w:docPartObj>
    </w:sdtPr>
    <w:sdtContent>
      <w:p w:rsidR="00FE3F88" w:rsidRDefault="00FE3F88">
        <w:pPr>
          <w:pStyle w:val="af7"/>
          <w:jc w:val="right"/>
        </w:pPr>
        <w:r w:rsidRPr="0051783C">
          <w:rPr>
            <w:rFonts w:ascii="Times New Roman" w:hAnsi="Times New Roman" w:cs="Times New Roman"/>
            <w:color w:val="auto"/>
          </w:rPr>
          <w:fldChar w:fldCharType="begin"/>
        </w:r>
        <w:r w:rsidRPr="0051783C">
          <w:rPr>
            <w:rFonts w:ascii="Times New Roman" w:hAnsi="Times New Roman" w:cs="Times New Roman"/>
            <w:color w:val="auto"/>
          </w:rPr>
          <w:instrText xml:space="preserve"> PAGE   \* MERGEFORMAT </w:instrText>
        </w:r>
        <w:r w:rsidRPr="0051783C">
          <w:rPr>
            <w:rFonts w:ascii="Times New Roman" w:hAnsi="Times New Roman" w:cs="Times New Roman"/>
            <w:color w:val="auto"/>
          </w:rPr>
          <w:fldChar w:fldCharType="separate"/>
        </w:r>
        <w:r w:rsidR="000F4C56">
          <w:rPr>
            <w:rFonts w:ascii="Times New Roman" w:hAnsi="Times New Roman" w:cs="Times New Roman"/>
            <w:noProof/>
            <w:color w:val="auto"/>
          </w:rPr>
          <w:t>2</w:t>
        </w:r>
        <w:r w:rsidRPr="0051783C">
          <w:rPr>
            <w:rFonts w:ascii="Times New Roman" w:hAnsi="Times New Roman" w:cs="Times New Roman"/>
            <w:color w:val="auto"/>
          </w:rPr>
          <w:fldChar w:fldCharType="end"/>
        </w:r>
      </w:p>
    </w:sdtContent>
  </w:sdt>
  <w:p w:rsidR="00FE3F88" w:rsidRDefault="00FE3F88">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2938"/>
      <w:docPartObj>
        <w:docPartGallery w:val="Page Numbers (Bottom of Page)"/>
        <w:docPartUnique/>
      </w:docPartObj>
    </w:sdtPr>
    <w:sdtContent>
      <w:p w:rsidR="00A068DA" w:rsidRDefault="00A068DA">
        <w:pPr>
          <w:pStyle w:val="af7"/>
          <w:jc w:val="right"/>
        </w:pPr>
        <w:fldSimple w:instr=" PAGE   \* MERGEFORMAT ">
          <w:r w:rsidR="0051783C">
            <w:rPr>
              <w:noProof/>
            </w:rPr>
            <w:t>10</w:t>
          </w:r>
        </w:fldSimple>
      </w:p>
    </w:sdtContent>
  </w:sdt>
  <w:p w:rsidR="00A068DA" w:rsidRDefault="00A068D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571" w:rsidRDefault="00710571"/>
  </w:footnote>
  <w:footnote w:type="continuationSeparator" w:id="1">
    <w:p w:rsidR="00710571" w:rsidRDefault="0071057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014305D4"/>
    <w:multiLevelType w:val="multilevel"/>
    <w:tmpl w:val="71008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769B4"/>
    <w:multiLevelType w:val="hybridMultilevel"/>
    <w:tmpl w:val="08EA4AF6"/>
    <w:lvl w:ilvl="0" w:tplc="318664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B323F99"/>
    <w:multiLevelType w:val="multilevel"/>
    <w:tmpl w:val="13224B08"/>
    <w:lvl w:ilvl="0">
      <w:start w:val="4"/>
      <w:numFmt w:val="decimal"/>
      <w:lvlText w:val="%1"/>
      <w:lvlJc w:val="left"/>
      <w:pPr>
        <w:ind w:left="360" w:hanging="360"/>
      </w:pPr>
      <w:rPr>
        <w:rFonts w:hint="default"/>
      </w:rPr>
    </w:lvl>
    <w:lvl w:ilvl="1">
      <w:start w:val="2"/>
      <w:numFmt w:val="decimal"/>
      <w:lvlText w:val="%1.%2"/>
      <w:lvlJc w:val="left"/>
      <w:pPr>
        <w:ind w:left="1601" w:hanging="360"/>
      </w:pPr>
      <w:rPr>
        <w:rFonts w:hint="default"/>
      </w:rPr>
    </w:lvl>
    <w:lvl w:ilvl="2">
      <w:start w:val="1"/>
      <w:numFmt w:val="decimal"/>
      <w:lvlText w:val="%1.%2.%3"/>
      <w:lvlJc w:val="left"/>
      <w:pPr>
        <w:ind w:left="3202" w:hanging="720"/>
      </w:pPr>
      <w:rPr>
        <w:rFonts w:hint="default"/>
      </w:rPr>
    </w:lvl>
    <w:lvl w:ilvl="3">
      <w:start w:val="1"/>
      <w:numFmt w:val="decimal"/>
      <w:lvlText w:val="%1.%2.%3.%4"/>
      <w:lvlJc w:val="left"/>
      <w:pPr>
        <w:ind w:left="4443" w:hanging="720"/>
      </w:pPr>
      <w:rPr>
        <w:rFonts w:hint="default"/>
      </w:rPr>
    </w:lvl>
    <w:lvl w:ilvl="4">
      <w:start w:val="1"/>
      <w:numFmt w:val="decimal"/>
      <w:lvlText w:val="%1.%2.%3.%4.%5"/>
      <w:lvlJc w:val="left"/>
      <w:pPr>
        <w:ind w:left="6044" w:hanging="1080"/>
      </w:pPr>
      <w:rPr>
        <w:rFonts w:hint="default"/>
      </w:rPr>
    </w:lvl>
    <w:lvl w:ilvl="5">
      <w:start w:val="1"/>
      <w:numFmt w:val="decimal"/>
      <w:lvlText w:val="%1.%2.%3.%4.%5.%6"/>
      <w:lvlJc w:val="left"/>
      <w:pPr>
        <w:ind w:left="7645" w:hanging="1440"/>
      </w:pPr>
      <w:rPr>
        <w:rFonts w:hint="default"/>
      </w:rPr>
    </w:lvl>
    <w:lvl w:ilvl="6">
      <w:start w:val="1"/>
      <w:numFmt w:val="decimal"/>
      <w:lvlText w:val="%1.%2.%3.%4.%5.%6.%7"/>
      <w:lvlJc w:val="left"/>
      <w:pPr>
        <w:ind w:left="8886" w:hanging="1440"/>
      </w:pPr>
      <w:rPr>
        <w:rFonts w:hint="default"/>
      </w:rPr>
    </w:lvl>
    <w:lvl w:ilvl="7">
      <w:start w:val="1"/>
      <w:numFmt w:val="decimal"/>
      <w:lvlText w:val="%1.%2.%3.%4.%5.%6.%7.%8"/>
      <w:lvlJc w:val="left"/>
      <w:pPr>
        <w:ind w:left="10487" w:hanging="1800"/>
      </w:pPr>
      <w:rPr>
        <w:rFonts w:hint="default"/>
      </w:rPr>
    </w:lvl>
    <w:lvl w:ilvl="8">
      <w:start w:val="1"/>
      <w:numFmt w:val="decimal"/>
      <w:lvlText w:val="%1.%2.%3.%4.%5.%6.%7.%8.%9"/>
      <w:lvlJc w:val="left"/>
      <w:pPr>
        <w:ind w:left="11728" w:hanging="1800"/>
      </w:pPr>
      <w:rPr>
        <w:rFonts w:hint="default"/>
      </w:rPr>
    </w:lvl>
  </w:abstractNum>
  <w:abstractNum w:abstractNumId="4">
    <w:nsid w:val="10DD1B90"/>
    <w:multiLevelType w:val="multilevel"/>
    <w:tmpl w:val="3D0C6894"/>
    <w:lvl w:ilvl="0">
      <w:start w:val="1"/>
      <w:numFmt w:val="decimal"/>
      <w:lvlText w:val="%1."/>
      <w:lvlJc w:val="left"/>
      <w:pPr>
        <w:ind w:left="585" w:hanging="585"/>
      </w:pPr>
      <w:rPr>
        <w:rFonts w:eastAsia="Times New Roman" w:cs="Times New Roman" w:hint="default"/>
      </w:rPr>
    </w:lvl>
    <w:lvl w:ilvl="1">
      <w:start w:val="2"/>
      <w:numFmt w:val="decimal"/>
      <w:lvlText w:val="%1.%2."/>
      <w:lvlJc w:val="left"/>
      <w:pPr>
        <w:ind w:left="1325" w:hanging="720"/>
      </w:pPr>
      <w:rPr>
        <w:rFonts w:eastAsia="Times New Roman" w:cs="Times New Roman" w:hint="default"/>
      </w:rPr>
    </w:lvl>
    <w:lvl w:ilvl="2">
      <w:start w:val="4"/>
      <w:numFmt w:val="decimal"/>
      <w:lvlText w:val="%1.%2.%3."/>
      <w:lvlJc w:val="left"/>
      <w:pPr>
        <w:ind w:left="1930" w:hanging="720"/>
      </w:pPr>
      <w:rPr>
        <w:rFonts w:eastAsia="Times New Roman" w:cs="Times New Roman" w:hint="default"/>
      </w:rPr>
    </w:lvl>
    <w:lvl w:ilvl="3">
      <w:start w:val="1"/>
      <w:numFmt w:val="decimal"/>
      <w:lvlText w:val="%1.%2.%3.%4."/>
      <w:lvlJc w:val="left"/>
      <w:pPr>
        <w:ind w:left="2895" w:hanging="1080"/>
      </w:pPr>
      <w:rPr>
        <w:rFonts w:eastAsia="Times New Roman" w:cs="Times New Roman" w:hint="default"/>
      </w:rPr>
    </w:lvl>
    <w:lvl w:ilvl="4">
      <w:start w:val="1"/>
      <w:numFmt w:val="decimal"/>
      <w:lvlText w:val="%1.%2.%3.%4.%5."/>
      <w:lvlJc w:val="left"/>
      <w:pPr>
        <w:ind w:left="3500" w:hanging="1080"/>
      </w:pPr>
      <w:rPr>
        <w:rFonts w:eastAsia="Times New Roman" w:cs="Times New Roman" w:hint="default"/>
      </w:rPr>
    </w:lvl>
    <w:lvl w:ilvl="5">
      <w:start w:val="1"/>
      <w:numFmt w:val="decimal"/>
      <w:lvlText w:val="%1.%2.%3.%4.%5.%6."/>
      <w:lvlJc w:val="left"/>
      <w:pPr>
        <w:ind w:left="4465" w:hanging="1440"/>
      </w:pPr>
      <w:rPr>
        <w:rFonts w:eastAsia="Times New Roman" w:cs="Times New Roman" w:hint="default"/>
      </w:rPr>
    </w:lvl>
    <w:lvl w:ilvl="6">
      <w:start w:val="1"/>
      <w:numFmt w:val="decimal"/>
      <w:lvlText w:val="%1.%2.%3.%4.%5.%6.%7."/>
      <w:lvlJc w:val="left"/>
      <w:pPr>
        <w:ind w:left="5070" w:hanging="1440"/>
      </w:pPr>
      <w:rPr>
        <w:rFonts w:eastAsia="Times New Roman" w:cs="Times New Roman" w:hint="default"/>
      </w:rPr>
    </w:lvl>
    <w:lvl w:ilvl="7">
      <w:start w:val="1"/>
      <w:numFmt w:val="decimal"/>
      <w:lvlText w:val="%1.%2.%3.%4.%5.%6.%7.%8."/>
      <w:lvlJc w:val="left"/>
      <w:pPr>
        <w:ind w:left="6035" w:hanging="1800"/>
      </w:pPr>
      <w:rPr>
        <w:rFonts w:eastAsia="Times New Roman" w:cs="Times New Roman" w:hint="default"/>
      </w:rPr>
    </w:lvl>
    <w:lvl w:ilvl="8">
      <w:start w:val="1"/>
      <w:numFmt w:val="decimal"/>
      <w:lvlText w:val="%1.%2.%3.%4.%5.%6.%7.%8.%9."/>
      <w:lvlJc w:val="left"/>
      <w:pPr>
        <w:ind w:left="6640" w:hanging="1800"/>
      </w:pPr>
      <w:rPr>
        <w:rFonts w:eastAsia="Times New Roman" w:cs="Times New Roman" w:hint="default"/>
      </w:rPr>
    </w:lvl>
  </w:abstractNum>
  <w:abstractNum w:abstractNumId="5">
    <w:nsid w:val="13C77C36"/>
    <w:multiLevelType w:val="multilevel"/>
    <w:tmpl w:val="DB4C917E"/>
    <w:lvl w:ilvl="0">
      <w:start w:val="1"/>
      <w:numFmt w:val="decimal"/>
      <w:lvlText w:val="%1."/>
      <w:lvlJc w:val="left"/>
      <w:pPr>
        <w:ind w:left="585" w:hanging="585"/>
      </w:pPr>
      <w:rPr>
        <w:rFonts w:eastAsia="Times New Roman" w:cs="Times New Roman" w:hint="default"/>
      </w:rPr>
    </w:lvl>
    <w:lvl w:ilvl="1">
      <w:start w:val="2"/>
      <w:numFmt w:val="decimal"/>
      <w:lvlText w:val="%1.%2."/>
      <w:lvlJc w:val="left"/>
      <w:pPr>
        <w:ind w:left="1325" w:hanging="720"/>
      </w:pPr>
      <w:rPr>
        <w:rFonts w:eastAsia="Times New Roman" w:cs="Times New Roman" w:hint="default"/>
      </w:rPr>
    </w:lvl>
    <w:lvl w:ilvl="2">
      <w:start w:val="5"/>
      <w:numFmt w:val="decimal"/>
      <w:lvlText w:val="%1.%2.%3."/>
      <w:lvlJc w:val="left"/>
      <w:pPr>
        <w:ind w:left="1930" w:hanging="720"/>
      </w:pPr>
      <w:rPr>
        <w:rFonts w:eastAsia="Times New Roman" w:cs="Times New Roman" w:hint="default"/>
      </w:rPr>
    </w:lvl>
    <w:lvl w:ilvl="3">
      <w:start w:val="1"/>
      <w:numFmt w:val="decimal"/>
      <w:lvlText w:val="%1.%2.%3.%4."/>
      <w:lvlJc w:val="left"/>
      <w:pPr>
        <w:ind w:left="2895" w:hanging="1080"/>
      </w:pPr>
      <w:rPr>
        <w:rFonts w:eastAsia="Times New Roman" w:cs="Times New Roman" w:hint="default"/>
      </w:rPr>
    </w:lvl>
    <w:lvl w:ilvl="4">
      <w:start w:val="1"/>
      <w:numFmt w:val="decimal"/>
      <w:lvlText w:val="%1.%2.%3.%4.%5."/>
      <w:lvlJc w:val="left"/>
      <w:pPr>
        <w:ind w:left="3500" w:hanging="1080"/>
      </w:pPr>
      <w:rPr>
        <w:rFonts w:eastAsia="Times New Roman" w:cs="Times New Roman" w:hint="default"/>
      </w:rPr>
    </w:lvl>
    <w:lvl w:ilvl="5">
      <w:start w:val="1"/>
      <w:numFmt w:val="decimal"/>
      <w:lvlText w:val="%1.%2.%3.%4.%5.%6."/>
      <w:lvlJc w:val="left"/>
      <w:pPr>
        <w:ind w:left="4465" w:hanging="1440"/>
      </w:pPr>
      <w:rPr>
        <w:rFonts w:eastAsia="Times New Roman" w:cs="Times New Roman" w:hint="default"/>
      </w:rPr>
    </w:lvl>
    <w:lvl w:ilvl="6">
      <w:start w:val="1"/>
      <w:numFmt w:val="decimal"/>
      <w:lvlText w:val="%1.%2.%3.%4.%5.%6.%7."/>
      <w:lvlJc w:val="left"/>
      <w:pPr>
        <w:ind w:left="5070" w:hanging="1440"/>
      </w:pPr>
      <w:rPr>
        <w:rFonts w:eastAsia="Times New Roman" w:cs="Times New Roman" w:hint="default"/>
      </w:rPr>
    </w:lvl>
    <w:lvl w:ilvl="7">
      <w:start w:val="1"/>
      <w:numFmt w:val="decimal"/>
      <w:lvlText w:val="%1.%2.%3.%4.%5.%6.%7.%8."/>
      <w:lvlJc w:val="left"/>
      <w:pPr>
        <w:ind w:left="6035" w:hanging="1800"/>
      </w:pPr>
      <w:rPr>
        <w:rFonts w:eastAsia="Times New Roman" w:cs="Times New Roman" w:hint="default"/>
      </w:rPr>
    </w:lvl>
    <w:lvl w:ilvl="8">
      <w:start w:val="1"/>
      <w:numFmt w:val="decimal"/>
      <w:lvlText w:val="%1.%2.%3.%4.%5.%6.%7.%8.%9."/>
      <w:lvlJc w:val="left"/>
      <w:pPr>
        <w:ind w:left="6640" w:hanging="1800"/>
      </w:pPr>
      <w:rPr>
        <w:rFonts w:eastAsia="Times New Roman" w:cs="Times New Roman" w:hint="default"/>
      </w:rPr>
    </w:lvl>
  </w:abstractNum>
  <w:abstractNum w:abstractNumId="6">
    <w:nsid w:val="1B292CF0"/>
    <w:multiLevelType w:val="hybridMultilevel"/>
    <w:tmpl w:val="BF4C45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1D10E3A"/>
    <w:multiLevelType w:val="multilevel"/>
    <w:tmpl w:val="C0EEF02C"/>
    <w:lvl w:ilvl="0">
      <w:start w:val="1"/>
      <w:numFmt w:val="decimal"/>
      <w:lvlText w:val="%1."/>
      <w:lvlJc w:val="left"/>
      <w:pPr>
        <w:ind w:left="1467" w:hanging="90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8">
    <w:nsid w:val="24116693"/>
    <w:multiLevelType w:val="hybridMultilevel"/>
    <w:tmpl w:val="EB9A0F22"/>
    <w:lvl w:ilvl="0" w:tplc="AE2663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881C06"/>
    <w:multiLevelType w:val="hybridMultilevel"/>
    <w:tmpl w:val="8ABE058E"/>
    <w:lvl w:ilvl="0" w:tplc="02F23F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97075B0"/>
    <w:multiLevelType w:val="hybridMultilevel"/>
    <w:tmpl w:val="27CAFA86"/>
    <w:lvl w:ilvl="0" w:tplc="46324826">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61B05"/>
    <w:multiLevelType w:val="multilevel"/>
    <w:tmpl w:val="8EEC80F8"/>
    <w:lvl w:ilvl="0">
      <w:start w:val="1"/>
      <w:numFmt w:val="bullet"/>
      <w:lvlText w:val=""/>
      <w:lvlJc w:val="left"/>
      <w:rPr>
        <w:rFonts w:ascii="Wingdings" w:hAnsi="Wingdings" w:cs="Wingdings" w:hint="default"/>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7F6D02"/>
    <w:multiLevelType w:val="hybridMultilevel"/>
    <w:tmpl w:val="CCCAF7FE"/>
    <w:lvl w:ilvl="0" w:tplc="4912C862">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3">
    <w:nsid w:val="37242ACC"/>
    <w:multiLevelType w:val="multilevel"/>
    <w:tmpl w:val="25B87B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850B96"/>
    <w:multiLevelType w:val="hybridMultilevel"/>
    <w:tmpl w:val="4D924D46"/>
    <w:lvl w:ilvl="0" w:tplc="45ECD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5C36B9"/>
    <w:multiLevelType w:val="hybridMultilevel"/>
    <w:tmpl w:val="0E22945C"/>
    <w:lvl w:ilvl="0" w:tplc="7722E97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CD1629"/>
    <w:multiLevelType w:val="hybridMultilevel"/>
    <w:tmpl w:val="27CAFA86"/>
    <w:lvl w:ilvl="0" w:tplc="46324826">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DE01F8"/>
    <w:multiLevelType w:val="hybridMultilevel"/>
    <w:tmpl w:val="990C0EC0"/>
    <w:lvl w:ilvl="0" w:tplc="D89C5266">
      <w:start w:val="2"/>
      <w:numFmt w:val="bullet"/>
      <w:lvlText w:val="-"/>
      <w:lvlJc w:val="left"/>
      <w:pPr>
        <w:ind w:left="1300" w:hanging="360"/>
      </w:pPr>
      <w:rPr>
        <w:rFonts w:ascii="Times New Roman" w:eastAsia="Times New Roman" w:hAnsi="Times New Roman"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8">
    <w:nsid w:val="43DC170F"/>
    <w:multiLevelType w:val="hybridMultilevel"/>
    <w:tmpl w:val="C9D822AE"/>
    <w:lvl w:ilvl="0" w:tplc="D89C5266">
      <w:start w:val="2"/>
      <w:numFmt w:val="bullet"/>
      <w:lvlText w:val="-"/>
      <w:lvlJc w:val="left"/>
      <w:pPr>
        <w:ind w:left="1545" w:hanging="360"/>
      </w:pPr>
      <w:rPr>
        <w:rFonts w:ascii="Times New Roman" w:eastAsia="Times New Roman" w:hAnsi="Times New Roman"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9">
    <w:nsid w:val="45DE2637"/>
    <w:multiLevelType w:val="multilevel"/>
    <w:tmpl w:val="0E8EB426"/>
    <w:lvl w:ilvl="0">
      <w:start w:val="1"/>
      <w:numFmt w:val="decimal"/>
      <w:lvlText w:val="%1."/>
      <w:lvlJc w:val="left"/>
      <w:pPr>
        <w:ind w:left="927"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0">
    <w:nsid w:val="47041EAD"/>
    <w:multiLevelType w:val="multilevel"/>
    <w:tmpl w:val="9FF86BDE"/>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1">
    <w:nsid w:val="56A00E26"/>
    <w:multiLevelType w:val="multilevel"/>
    <w:tmpl w:val="03B20C58"/>
    <w:lvl w:ilvl="0">
      <w:start w:val="1"/>
      <w:numFmt w:val="decimal"/>
      <w:lvlText w:val="%1."/>
      <w:lvlJc w:val="left"/>
      <w:pPr>
        <w:ind w:left="585" w:hanging="585"/>
      </w:pPr>
      <w:rPr>
        <w:rFonts w:eastAsia="Times New Roman" w:cs="Times New Roman" w:hint="default"/>
      </w:rPr>
    </w:lvl>
    <w:lvl w:ilvl="1">
      <w:start w:val="2"/>
      <w:numFmt w:val="decimal"/>
      <w:lvlText w:val="%1.%2."/>
      <w:lvlJc w:val="left"/>
      <w:pPr>
        <w:ind w:left="1145" w:hanging="720"/>
      </w:pPr>
      <w:rPr>
        <w:rFonts w:eastAsia="Times New Roman" w:cs="Times New Roman" w:hint="default"/>
      </w:rPr>
    </w:lvl>
    <w:lvl w:ilvl="2">
      <w:start w:val="4"/>
      <w:numFmt w:val="decimal"/>
      <w:lvlText w:val="%1.%2.%3."/>
      <w:lvlJc w:val="left"/>
      <w:pPr>
        <w:ind w:left="1570" w:hanging="720"/>
      </w:pPr>
      <w:rPr>
        <w:rFonts w:eastAsia="Times New Roman" w:cs="Times New Roman" w:hint="default"/>
      </w:rPr>
    </w:lvl>
    <w:lvl w:ilvl="3">
      <w:start w:val="1"/>
      <w:numFmt w:val="decimal"/>
      <w:lvlText w:val="%1.%2.%3.%4."/>
      <w:lvlJc w:val="left"/>
      <w:pPr>
        <w:ind w:left="2355" w:hanging="1080"/>
      </w:pPr>
      <w:rPr>
        <w:rFonts w:eastAsia="Times New Roman" w:cs="Times New Roman" w:hint="default"/>
      </w:rPr>
    </w:lvl>
    <w:lvl w:ilvl="4">
      <w:start w:val="1"/>
      <w:numFmt w:val="decimal"/>
      <w:lvlText w:val="%1.%2.%3.%4.%5."/>
      <w:lvlJc w:val="left"/>
      <w:pPr>
        <w:ind w:left="2780" w:hanging="1080"/>
      </w:pPr>
      <w:rPr>
        <w:rFonts w:eastAsia="Times New Roman" w:cs="Times New Roman" w:hint="default"/>
      </w:rPr>
    </w:lvl>
    <w:lvl w:ilvl="5">
      <w:start w:val="1"/>
      <w:numFmt w:val="decimal"/>
      <w:lvlText w:val="%1.%2.%3.%4.%5.%6."/>
      <w:lvlJc w:val="left"/>
      <w:pPr>
        <w:ind w:left="3565" w:hanging="1440"/>
      </w:pPr>
      <w:rPr>
        <w:rFonts w:eastAsia="Times New Roman" w:cs="Times New Roman" w:hint="default"/>
      </w:rPr>
    </w:lvl>
    <w:lvl w:ilvl="6">
      <w:start w:val="1"/>
      <w:numFmt w:val="decimal"/>
      <w:lvlText w:val="%1.%2.%3.%4.%5.%6.%7."/>
      <w:lvlJc w:val="left"/>
      <w:pPr>
        <w:ind w:left="3990" w:hanging="1440"/>
      </w:pPr>
      <w:rPr>
        <w:rFonts w:eastAsia="Times New Roman" w:cs="Times New Roman" w:hint="default"/>
      </w:rPr>
    </w:lvl>
    <w:lvl w:ilvl="7">
      <w:start w:val="1"/>
      <w:numFmt w:val="decimal"/>
      <w:lvlText w:val="%1.%2.%3.%4.%5.%6.%7.%8."/>
      <w:lvlJc w:val="left"/>
      <w:pPr>
        <w:ind w:left="4775" w:hanging="1800"/>
      </w:pPr>
      <w:rPr>
        <w:rFonts w:eastAsia="Times New Roman" w:cs="Times New Roman" w:hint="default"/>
      </w:rPr>
    </w:lvl>
    <w:lvl w:ilvl="8">
      <w:start w:val="1"/>
      <w:numFmt w:val="decimal"/>
      <w:lvlText w:val="%1.%2.%3.%4.%5.%6.%7.%8.%9."/>
      <w:lvlJc w:val="left"/>
      <w:pPr>
        <w:ind w:left="5200" w:hanging="1800"/>
      </w:pPr>
      <w:rPr>
        <w:rFonts w:eastAsia="Times New Roman" w:cs="Times New Roman" w:hint="default"/>
      </w:rPr>
    </w:lvl>
  </w:abstractNum>
  <w:abstractNum w:abstractNumId="22">
    <w:nsid w:val="59D75213"/>
    <w:multiLevelType w:val="multilevel"/>
    <w:tmpl w:val="DCE0022A"/>
    <w:lvl w:ilvl="0">
      <w:start w:val="2"/>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5"/>
        <w:szCs w:val="25"/>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4967C6"/>
    <w:multiLevelType w:val="hybridMultilevel"/>
    <w:tmpl w:val="80721FD4"/>
    <w:lvl w:ilvl="0" w:tplc="095C6AD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CFA1D2E"/>
    <w:multiLevelType w:val="hybridMultilevel"/>
    <w:tmpl w:val="0800315E"/>
    <w:lvl w:ilvl="0" w:tplc="87F072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E3E2C45"/>
    <w:multiLevelType w:val="multilevel"/>
    <w:tmpl w:val="5032FDEC"/>
    <w:lvl w:ilvl="0">
      <w:start w:val="2"/>
      <w:numFmt w:val="bullet"/>
      <w:lvlText w:val="-"/>
      <w:lvlJc w:val="left"/>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3D73DD"/>
    <w:multiLevelType w:val="hybridMultilevel"/>
    <w:tmpl w:val="5AFCFDEE"/>
    <w:lvl w:ilvl="0" w:tplc="463248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67B44EF"/>
    <w:multiLevelType w:val="multilevel"/>
    <w:tmpl w:val="A55C4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5D5DE3"/>
    <w:multiLevelType w:val="hybridMultilevel"/>
    <w:tmpl w:val="20F4A496"/>
    <w:lvl w:ilvl="0" w:tplc="46324826">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82FB6"/>
    <w:multiLevelType w:val="hybridMultilevel"/>
    <w:tmpl w:val="27CAFA86"/>
    <w:lvl w:ilvl="0" w:tplc="46324826">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A05D63"/>
    <w:multiLevelType w:val="hybridMultilevel"/>
    <w:tmpl w:val="9A8C9028"/>
    <w:lvl w:ilvl="0" w:tplc="8B5488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0985782"/>
    <w:multiLevelType w:val="hybridMultilevel"/>
    <w:tmpl w:val="C2525646"/>
    <w:lvl w:ilvl="0" w:tplc="3262659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7406603B"/>
    <w:multiLevelType w:val="hybridMultilevel"/>
    <w:tmpl w:val="8520B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536D5A"/>
    <w:multiLevelType w:val="hybridMultilevel"/>
    <w:tmpl w:val="E7D433CA"/>
    <w:lvl w:ilvl="0" w:tplc="A9A6F7E2">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96C6DD8"/>
    <w:multiLevelType w:val="hybridMultilevel"/>
    <w:tmpl w:val="CCA6A54C"/>
    <w:lvl w:ilvl="0" w:tplc="4036D2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5"/>
  </w:num>
  <w:num w:numId="2">
    <w:abstractNumId w:val="1"/>
  </w:num>
  <w:num w:numId="3">
    <w:abstractNumId w:val="22"/>
  </w:num>
  <w:num w:numId="4">
    <w:abstractNumId w:val="13"/>
  </w:num>
  <w:num w:numId="5">
    <w:abstractNumId w:val="7"/>
  </w:num>
  <w:num w:numId="6">
    <w:abstractNumId w:val="9"/>
  </w:num>
  <w:num w:numId="7">
    <w:abstractNumId w:val="27"/>
  </w:num>
  <w:num w:numId="8">
    <w:abstractNumId w:val="12"/>
  </w:num>
  <w:num w:numId="9">
    <w:abstractNumId w:val="6"/>
  </w:num>
  <w:num w:numId="10">
    <w:abstractNumId w:val="20"/>
  </w:num>
  <w:num w:numId="11">
    <w:abstractNumId w:val="0"/>
  </w:num>
  <w:num w:numId="12">
    <w:abstractNumId w:val="5"/>
  </w:num>
  <w:num w:numId="13">
    <w:abstractNumId w:val="4"/>
  </w:num>
  <w:num w:numId="14">
    <w:abstractNumId w:val="29"/>
  </w:num>
  <w:num w:numId="15">
    <w:abstractNumId w:val="32"/>
  </w:num>
  <w:num w:numId="16">
    <w:abstractNumId w:val="31"/>
  </w:num>
  <w:num w:numId="17">
    <w:abstractNumId w:val="30"/>
  </w:num>
  <w:num w:numId="18">
    <w:abstractNumId w:val="33"/>
  </w:num>
  <w:num w:numId="19">
    <w:abstractNumId w:val="2"/>
  </w:num>
  <w:num w:numId="20">
    <w:abstractNumId w:val="24"/>
  </w:num>
  <w:num w:numId="21">
    <w:abstractNumId w:val="26"/>
  </w:num>
  <w:num w:numId="22">
    <w:abstractNumId w:val="28"/>
  </w:num>
  <w:num w:numId="23">
    <w:abstractNumId w:val="1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num>
  <w:num w:numId="27">
    <w:abstractNumId w:val="18"/>
  </w:num>
  <w:num w:numId="28">
    <w:abstractNumId w:val="17"/>
  </w:num>
  <w:num w:numId="29">
    <w:abstractNumId w:val="19"/>
  </w:num>
  <w:num w:numId="30">
    <w:abstractNumId w:val="21"/>
  </w:num>
  <w:num w:numId="31">
    <w:abstractNumId w:val="14"/>
  </w:num>
  <w:num w:numId="32">
    <w:abstractNumId w:val="3"/>
  </w:num>
  <w:num w:numId="33">
    <w:abstractNumId w:val="34"/>
  </w:num>
  <w:num w:numId="34">
    <w:abstractNumId w:val="23"/>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C141FD"/>
    <w:rsid w:val="00021529"/>
    <w:rsid w:val="00025732"/>
    <w:rsid w:val="00045B95"/>
    <w:rsid w:val="00071D1E"/>
    <w:rsid w:val="000944BA"/>
    <w:rsid w:val="000B75C3"/>
    <w:rsid w:val="000C2DC6"/>
    <w:rsid w:val="000C5175"/>
    <w:rsid w:val="000D5AA7"/>
    <w:rsid w:val="000F4C56"/>
    <w:rsid w:val="001013D3"/>
    <w:rsid w:val="0012160C"/>
    <w:rsid w:val="00134997"/>
    <w:rsid w:val="00135AE8"/>
    <w:rsid w:val="00192ABB"/>
    <w:rsid w:val="001973E3"/>
    <w:rsid w:val="001B52FB"/>
    <w:rsid w:val="001D4726"/>
    <w:rsid w:val="001E4237"/>
    <w:rsid w:val="001E6A0C"/>
    <w:rsid w:val="001F7DCB"/>
    <w:rsid w:val="00207A9D"/>
    <w:rsid w:val="00212649"/>
    <w:rsid w:val="00214DFC"/>
    <w:rsid w:val="00277119"/>
    <w:rsid w:val="00277746"/>
    <w:rsid w:val="002915EC"/>
    <w:rsid w:val="002B1FA2"/>
    <w:rsid w:val="002B2393"/>
    <w:rsid w:val="002B4817"/>
    <w:rsid w:val="002B54C4"/>
    <w:rsid w:val="002C0BDD"/>
    <w:rsid w:val="002C5C5C"/>
    <w:rsid w:val="002D2D88"/>
    <w:rsid w:val="002D3B4E"/>
    <w:rsid w:val="002D3CA7"/>
    <w:rsid w:val="002F3BA7"/>
    <w:rsid w:val="002F4540"/>
    <w:rsid w:val="00300423"/>
    <w:rsid w:val="00307283"/>
    <w:rsid w:val="00311F74"/>
    <w:rsid w:val="00313754"/>
    <w:rsid w:val="00313960"/>
    <w:rsid w:val="003236E0"/>
    <w:rsid w:val="003471D3"/>
    <w:rsid w:val="00361FA4"/>
    <w:rsid w:val="00364A6D"/>
    <w:rsid w:val="00372929"/>
    <w:rsid w:val="003B4414"/>
    <w:rsid w:val="003E44E9"/>
    <w:rsid w:val="003F37ED"/>
    <w:rsid w:val="00404225"/>
    <w:rsid w:val="00434011"/>
    <w:rsid w:val="004373DC"/>
    <w:rsid w:val="00464A2F"/>
    <w:rsid w:val="00472B0D"/>
    <w:rsid w:val="004C49CE"/>
    <w:rsid w:val="004D655F"/>
    <w:rsid w:val="004E7EE8"/>
    <w:rsid w:val="0051783C"/>
    <w:rsid w:val="00526705"/>
    <w:rsid w:val="00550A1E"/>
    <w:rsid w:val="00571511"/>
    <w:rsid w:val="005A3DAA"/>
    <w:rsid w:val="005B06AE"/>
    <w:rsid w:val="005E5E50"/>
    <w:rsid w:val="005E7815"/>
    <w:rsid w:val="00615E5F"/>
    <w:rsid w:val="0061740B"/>
    <w:rsid w:val="0062295E"/>
    <w:rsid w:val="00625C97"/>
    <w:rsid w:val="00647936"/>
    <w:rsid w:val="00647D88"/>
    <w:rsid w:val="006800C9"/>
    <w:rsid w:val="00680BEC"/>
    <w:rsid w:val="006927C7"/>
    <w:rsid w:val="006A53D1"/>
    <w:rsid w:val="006B29BC"/>
    <w:rsid w:val="006B30A8"/>
    <w:rsid w:val="006C2075"/>
    <w:rsid w:val="006C4056"/>
    <w:rsid w:val="00710571"/>
    <w:rsid w:val="00722BBE"/>
    <w:rsid w:val="0072460C"/>
    <w:rsid w:val="00727118"/>
    <w:rsid w:val="007461EE"/>
    <w:rsid w:val="00750913"/>
    <w:rsid w:val="0076042D"/>
    <w:rsid w:val="00773996"/>
    <w:rsid w:val="007804B5"/>
    <w:rsid w:val="0078593A"/>
    <w:rsid w:val="00791FA1"/>
    <w:rsid w:val="00794C96"/>
    <w:rsid w:val="007A6A58"/>
    <w:rsid w:val="007B2570"/>
    <w:rsid w:val="007C5211"/>
    <w:rsid w:val="007F6492"/>
    <w:rsid w:val="008225B9"/>
    <w:rsid w:val="00856FE7"/>
    <w:rsid w:val="0087696F"/>
    <w:rsid w:val="0088158E"/>
    <w:rsid w:val="00895778"/>
    <w:rsid w:val="008D3019"/>
    <w:rsid w:val="008E4174"/>
    <w:rsid w:val="008E6F5A"/>
    <w:rsid w:val="008F30EC"/>
    <w:rsid w:val="008F3807"/>
    <w:rsid w:val="00920B43"/>
    <w:rsid w:val="00964532"/>
    <w:rsid w:val="009663D3"/>
    <w:rsid w:val="009821D1"/>
    <w:rsid w:val="009842E7"/>
    <w:rsid w:val="009D1B64"/>
    <w:rsid w:val="009D2118"/>
    <w:rsid w:val="009D68E2"/>
    <w:rsid w:val="009F30FD"/>
    <w:rsid w:val="009F6FC6"/>
    <w:rsid w:val="00A068DA"/>
    <w:rsid w:val="00A11628"/>
    <w:rsid w:val="00A15BD5"/>
    <w:rsid w:val="00A31150"/>
    <w:rsid w:val="00A31814"/>
    <w:rsid w:val="00A50C4F"/>
    <w:rsid w:val="00A6581C"/>
    <w:rsid w:val="00AE745A"/>
    <w:rsid w:val="00B3657C"/>
    <w:rsid w:val="00B42DDA"/>
    <w:rsid w:val="00B43A88"/>
    <w:rsid w:val="00B568C8"/>
    <w:rsid w:val="00B571B8"/>
    <w:rsid w:val="00B73D20"/>
    <w:rsid w:val="00B84917"/>
    <w:rsid w:val="00BA5C7C"/>
    <w:rsid w:val="00BD4BA9"/>
    <w:rsid w:val="00BE654A"/>
    <w:rsid w:val="00BF17DE"/>
    <w:rsid w:val="00BF4650"/>
    <w:rsid w:val="00C047A6"/>
    <w:rsid w:val="00C04F79"/>
    <w:rsid w:val="00C10F02"/>
    <w:rsid w:val="00C141FD"/>
    <w:rsid w:val="00C24624"/>
    <w:rsid w:val="00C25801"/>
    <w:rsid w:val="00C26022"/>
    <w:rsid w:val="00C819A6"/>
    <w:rsid w:val="00CC24E9"/>
    <w:rsid w:val="00CC4483"/>
    <w:rsid w:val="00D00E51"/>
    <w:rsid w:val="00D20D59"/>
    <w:rsid w:val="00D35C71"/>
    <w:rsid w:val="00D527BF"/>
    <w:rsid w:val="00D530A9"/>
    <w:rsid w:val="00D74CE6"/>
    <w:rsid w:val="00DC1162"/>
    <w:rsid w:val="00DC401F"/>
    <w:rsid w:val="00DD0E1B"/>
    <w:rsid w:val="00DD2766"/>
    <w:rsid w:val="00DD43FA"/>
    <w:rsid w:val="00DE3882"/>
    <w:rsid w:val="00DF2306"/>
    <w:rsid w:val="00DF5F62"/>
    <w:rsid w:val="00DF6DE3"/>
    <w:rsid w:val="00E1784B"/>
    <w:rsid w:val="00E54168"/>
    <w:rsid w:val="00E62A2A"/>
    <w:rsid w:val="00E656E2"/>
    <w:rsid w:val="00E65B0D"/>
    <w:rsid w:val="00E83890"/>
    <w:rsid w:val="00EA55D1"/>
    <w:rsid w:val="00EC19A0"/>
    <w:rsid w:val="00EC6715"/>
    <w:rsid w:val="00ED1AF1"/>
    <w:rsid w:val="00EE3AAB"/>
    <w:rsid w:val="00EF6B5B"/>
    <w:rsid w:val="00F139B4"/>
    <w:rsid w:val="00F25B54"/>
    <w:rsid w:val="00F27715"/>
    <w:rsid w:val="00F33BE3"/>
    <w:rsid w:val="00F36BD0"/>
    <w:rsid w:val="00F427C6"/>
    <w:rsid w:val="00F67104"/>
    <w:rsid w:val="00FD094D"/>
    <w:rsid w:val="00FD5840"/>
    <w:rsid w:val="00FE3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41FD"/>
    <w:rPr>
      <w:color w:val="000000"/>
    </w:rPr>
  </w:style>
  <w:style w:type="paragraph" w:styleId="1">
    <w:name w:val="heading 1"/>
    <w:basedOn w:val="a"/>
    <w:next w:val="a"/>
    <w:link w:val="10"/>
    <w:qFormat/>
    <w:rsid w:val="006C2075"/>
    <w:pPr>
      <w:keepNext/>
      <w:overflowPunct w:val="0"/>
      <w:autoSpaceDE w:val="0"/>
      <w:autoSpaceDN w:val="0"/>
      <w:adjustRightInd w:val="0"/>
      <w:spacing w:before="240" w:after="60"/>
      <w:outlineLvl w:val="0"/>
    </w:pPr>
    <w:rPr>
      <w:rFonts w:ascii="HelvCondenced" w:eastAsia="Times New Roman" w:hAnsi="HelvCondenced" w:cs="Times New Roman"/>
      <w:b/>
      <w:color w:val="auto"/>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41FD"/>
    <w:rPr>
      <w:color w:val="0066CC"/>
      <w:u w:val="single"/>
    </w:rPr>
  </w:style>
  <w:style w:type="character" w:customStyle="1" w:styleId="2">
    <w:name w:val="Заголовок №2_"/>
    <w:basedOn w:val="a0"/>
    <w:link w:val="20"/>
    <w:rsid w:val="00C141FD"/>
    <w:rPr>
      <w:rFonts w:ascii="Times New Roman" w:eastAsia="Times New Roman" w:hAnsi="Times New Roman" w:cs="Times New Roman"/>
      <w:b w:val="0"/>
      <w:bCs w:val="0"/>
      <w:i w:val="0"/>
      <w:iCs w:val="0"/>
      <w:smallCaps w:val="0"/>
      <w:strike w:val="0"/>
      <w:spacing w:val="0"/>
      <w:sz w:val="30"/>
      <w:szCs w:val="30"/>
    </w:rPr>
  </w:style>
  <w:style w:type="character" w:customStyle="1" w:styleId="21">
    <w:name w:val="Основной текст (2)_"/>
    <w:basedOn w:val="a0"/>
    <w:link w:val="22"/>
    <w:rsid w:val="00C141FD"/>
    <w:rPr>
      <w:rFonts w:ascii="Times New Roman" w:eastAsia="Times New Roman" w:hAnsi="Times New Roman" w:cs="Times New Roman"/>
      <w:b w:val="0"/>
      <w:bCs w:val="0"/>
      <w:i w:val="0"/>
      <w:iCs w:val="0"/>
      <w:smallCaps w:val="0"/>
      <w:strike w:val="0"/>
      <w:spacing w:val="0"/>
      <w:sz w:val="25"/>
      <w:szCs w:val="25"/>
    </w:rPr>
  </w:style>
  <w:style w:type="character" w:customStyle="1" w:styleId="11">
    <w:name w:val="Заголовок №1_"/>
    <w:basedOn w:val="a0"/>
    <w:link w:val="12"/>
    <w:rsid w:val="00C141FD"/>
    <w:rPr>
      <w:rFonts w:ascii="Times New Roman" w:eastAsia="Times New Roman" w:hAnsi="Times New Roman" w:cs="Times New Roman"/>
      <w:b w:val="0"/>
      <w:bCs w:val="0"/>
      <w:i w:val="0"/>
      <w:iCs w:val="0"/>
      <w:smallCaps w:val="0"/>
      <w:strike w:val="0"/>
      <w:spacing w:val="0"/>
      <w:w w:val="70"/>
      <w:sz w:val="37"/>
      <w:szCs w:val="37"/>
    </w:rPr>
  </w:style>
  <w:style w:type="character" w:customStyle="1" w:styleId="a4">
    <w:name w:val="Основной текст_"/>
    <w:basedOn w:val="a0"/>
    <w:link w:val="4"/>
    <w:rsid w:val="00C141FD"/>
    <w:rPr>
      <w:rFonts w:ascii="Times New Roman" w:eastAsia="Times New Roman" w:hAnsi="Times New Roman" w:cs="Times New Roman"/>
      <w:b w:val="0"/>
      <w:bCs w:val="0"/>
      <w:i w:val="0"/>
      <w:iCs w:val="0"/>
      <w:smallCaps w:val="0"/>
      <w:strike w:val="0"/>
      <w:spacing w:val="0"/>
      <w:sz w:val="26"/>
      <w:szCs w:val="26"/>
    </w:rPr>
  </w:style>
  <w:style w:type="character" w:customStyle="1" w:styleId="13">
    <w:name w:val="Основной текст1"/>
    <w:basedOn w:val="a4"/>
    <w:rsid w:val="00C141FD"/>
    <w:rPr>
      <w:u w:val="single"/>
      <w:lang w:val="en-US"/>
    </w:rPr>
  </w:style>
  <w:style w:type="character" w:customStyle="1" w:styleId="3">
    <w:name w:val="Заголовок №3_"/>
    <w:basedOn w:val="a0"/>
    <w:link w:val="30"/>
    <w:rsid w:val="00C141FD"/>
    <w:rPr>
      <w:rFonts w:ascii="Times New Roman" w:eastAsia="Times New Roman" w:hAnsi="Times New Roman" w:cs="Times New Roman"/>
      <w:b w:val="0"/>
      <w:bCs w:val="0"/>
      <w:i w:val="0"/>
      <w:iCs w:val="0"/>
      <w:smallCaps w:val="0"/>
      <w:strike w:val="0"/>
      <w:spacing w:val="0"/>
      <w:sz w:val="25"/>
      <w:szCs w:val="25"/>
    </w:rPr>
  </w:style>
  <w:style w:type="character" w:customStyle="1" w:styleId="23">
    <w:name w:val="Основной текст2"/>
    <w:basedOn w:val="a4"/>
    <w:rsid w:val="00C141FD"/>
  </w:style>
  <w:style w:type="character" w:customStyle="1" w:styleId="31">
    <w:name w:val="Основной текст (3)_"/>
    <w:basedOn w:val="a0"/>
    <w:link w:val="32"/>
    <w:rsid w:val="00C141FD"/>
    <w:rPr>
      <w:rFonts w:ascii="Times New Roman" w:eastAsia="Times New Roman" w:hAnsi="Times New Roman" w:cs="Times New Roman"/>
      <w:b w:val="0"/>
      <w:bCs w:val="0"/>
      <w:i w:val="0"/>
      <w:iCs w:val="0"/>
      <w:smallCaps w:val="0"/>
      <w:strike w:val="0"/>
      <w:sz w:val="20"/>
      <w:szCs w:val="20"/>
    </w:rPr>
  </w:style>
  <w:style w:type="character" w:customStyle="1" w:styleId="40">
    <w:name w:val="Основной текст (4)_"/>
    <w:basedOn w:val="a0"/>
    <w:link w:val="41"/>
    <w:rsid w:val="00C141FD"/>
    <w:rPr>
      <w:rFonts w:ascii="Times New Roman" w:eastAsia="Times New Roman" w:hAnsi="Times New Roman" w:cs="Times New Roman"/>
      <w:b w:val="0"/>
      <w:bCs w:val="0"/>
      <w:i w:val="0"/>
      <w:iCs w:val="0"/>
      <w:smallCaps w:val="0"/>
      <w:strike w:val="0"/>
      <w:spacing w:val="0"/>
      <w:sz w:val="20"/>
      <w:szCs w:val="20"/>
    </w:rPr>
  </w:style>
  <w:style w:type="character" w:customStyle="1" w:styleId="42">
    <w:name w:val="Заголовок №4_"/>
    <w:basedOn w:val="a0"/>
    <w:link w:val="43"/>
    <w:rsid w:val="00C141FD"/>
    <w:rPr>
      <w:rFonts w:ascii="Times New Roman" w:eastAsia="Times New Roman" w:hAnsi="Times New Roman" w:cs="Times New Roman"/>
      <w:b w:val="0"/>
      <w:bCs w:val="0"/>
      <w:i w:val="0"/>
      <w:iCs w:val="0"/>
      <w:smallCaps w:val="0"/>
      <w:strike w:val="0"/>
      <w:spacing w:val="0"/>
      <w:sz w:val="25"/>
      <w:szCs w:val="25"/>
    </w:rPr>
  </w:style>
  <w:style w:type="character" w:customStyle="1" w:styleId="44">
    <w:name w:val="Заголовок №4"/>
    <w:basedOn w:val="42"/>
    <w:rsid w:val="00C141FD"/>
    <w:rPr>
      <w:u w:val="single"/>
    </w:rPr>
  </w:style>
  <w:style w:type="character" w:customStyle="1" w:styleId="24">
    <w:name w:val="Основной текст (2)"/>
    <w:basedOn w:val="21"/>
    <w:rsid w:val="00C141FD"/>
    <w:rPr>
      <w:u w:val="single"/>
    </w:rPr>
  </w:style>
  <w:style w:type="character" w:customStyle="1" w:styleId="33">
    <w:name w:val="Заголовок №3"/>
    <w:basedOn w:val="3"/>
    <w:rsid w:val="00C141FD"/>
    <w:rPr>
      <w:u w:val="single"/>
    </w:rPr>
  </w:style>
  <w:style w:type="character" w:customStyle="1" w:styleId="34">
    <w:name w:val="Основной текст3"/>
    <w:basedOn w:val="a4"/>
    <w:rsid w:val="00C141FD"/>
  </w:style>
  <w:style w:type="character" w:customStyle="1" w:styleId="45">
    <w:name w:val="Заголовок №4"/>
    <w:basedOn w:val="42"/>
    <w:rsid w:val="00C141FD"/>
    <w:rPr>
      <w:u w:val="single"/>
    </w:rPr>
  </w:style>
  <w:style w:type="character" w:customStyle="1" w:styleId="25">
    <w:name w:val="Основной текст (2)"/>
    <w:basedOn w:val="21"/>
    <w:rsid w:val="00C141FD"/>
    <w:rPr>
      <w:u w:val="single"/>
    </w:rPr>
  </w:style>
  <w:style w:type="character" w:customStyle="1" w:styleId="125pt">
    <w:name w:val="Основной текст + 12;5 pt;Полужирный"/>
    <w:basedOn w:val="a4"/>
    <w:rsid w:val="00C141FD"/>
    <w:rPr>
      <w:b/>
      <w:bCs/>
      <w:spacing w:val="0"/>
      <w:sz w:val="25"/>
      <w:szCs w:val="25"/>
      <w:u w:val="single"/>
    </w:rPr>
  </w:style>
  <w:style w:type="character" w:customStyle="1" w:styleId="5">
    <w:name w:val="Основной текст (5)_"/>
    <w:basedOn w:val="a0"/>
    <w:link w:val="50"/>
    <w:rsid w:val="00C141FD"/>
    <w:rPr>
      <w:rFonts w:ascii="Times New Roman" w:eastAsia="Times New Roman" w:hAnsi="Times New Roman" w:cs="Times New Roman"/>
      <w:b w:val="0"/>
      <w:bCs w:val="0"/>
      <w:i w:val="0"/>
      <w:iCs w:val="0"/>
      <w:smallCaps w:val="0"/>
      <w:strike w:val="0"/>
      <w:spacing w:val="0"/>
      <w:sz w:val="18"/>
      <w:szCs w:val="18"/>
    </w:rPr>
  </w:style>
  <w:style w:type="character" w:customStyle="1" w:styleId="585pt">
    <w:name w:val="Основной текст (5) + 8;5 pt;Полужирный"/>
    <w:basedOn w:val="5"/>
    <w:rsid w:val="00C141FD"/>
    <w:rPr>
      <w:b/>
      <w:bCs/>
      <w:spacing w:val="0"/>
      <w:sz w:val="17"/>
      <w:szCs w:val="17"/>
    </w:rPr>
  </w:style>
  <w:style w:type="paragraph" w:customStyle="1" w:styleId="20">
    <w:name w:val="Заголовок №2"/>
    <w:basedOn w:val="a"/>
    <w:link w:val="2"/>
    <w:rsid w:val="00C141FD"/>
    <w:pPr>
      <w:shd w:val="clear" w:color="auto" w:fill="FFFFFF"/>
      <w:spacing w:after="60" w:line="0" w:lineRule="atLeast"/>
      <w:outlineLvl w:val="1"/>
    </w:pPr>
    <w:rPr>
      <w:rFonts w:ascii="Times New Roman" w:eastAsia="Times New Roman" w:hAnsi="Times New Roman" w:cs="Times New Roman"/>
      <w:b/>
      <w:bCs/>
      <w:sz w:val="30"/>
      <w:szCs w:val="30"/>
    </w:rPr>
  </w:style>
  <w:style w:type="paragraph" w:customStyle="1" w:styleId="22">
    <w:name w:val="Основной текст (2)"/>
    <w:basedOn w:val="a"/>
    <w:link w:val="21"/>
    <w:rsid w:val="00C141FD"/>
    <w:pPr>
      <w:shd w:val="clear" w:color="auto" w:fill="FFFFFF"/>
      <w:spacing w:before="60" w:after="60" w:line="298" w:lineRule="exact"/>
      <w:ind w:hanging="1040"/>
    </w:pPr>
    <w:rPr>
      <w:rFonts w:ascii="Times New Roman" w:eastAsia="Times New Roman" w:hAnsi="Times New Roman" w:cs="Times New Roman"/>
      <w:b/>
      <w:bCs/>
      <w:sz w:val="25"/>
      <w:szCs w:val="25"/>
    </w:rPr>
  </w:style>
  <w:style w:type="paragraph" w:customStyle="1" w:styleId="12">
    <w:name w:val="Заголовок №1"/>
    <w:basedOn w:val="a"/>
    <w:link w:val="11"/>
    <w:rsid w:val="00C141FD"/>
    <w:pPr>
      <w:shd w:val="clear" w:color="auto" w:fill="FFFFFF"/>
      <w:spacing w:before="60" w:after="360" w:line="0" w:lineRule="atLeast"/>
      <w:outlineLvl w:val="0"/>
    </w:pPr>
    <w:rPr>
      <w:rFonts w:ascii="Times New Roman" w:eastAsia="Times New Roman" w:hAnsi="Times New Roman" w:cs="Times New Roman"/>
      <w:b/>
      <w:bCs/>
      <w:w w:val="70"/>
      <w:sz w:val="37"/>
      <w:szCs w:val="37"/>
    </w:rPr>
  </w:style>
  <w:style w:type="paragraph" w:customStyle="1" w:styleId="4">
    <w:name w:val="Основной текст4"/>
    <w:basedOn w:val="a"/>
    <w:link w:val="a4"/>
    <w:rsid w:val="00C141FD"/>
    <w:pPr>
      <w:shd w:val="clear" w:color="auto" w:fill="FFFFFF"/>
      <w:spacing w:before="360" w:line="307" w:lineRule="exact"/>
      <w:jc w:val="both"/>
    </w:pPr>
    <w:rPr>
      <w:rFonts w:ascii="Times New Roman" w:eastAsia="Times New Roman" w:hAnsi="Times New Roman" w:cs="Times New Roman"/>
      <w:sz w:val="26"/>
      <w:szCs w:val="26"/>
    </w:rPr>
  </w:style>
  <w:style w:type="paragraph" w:customStyle="1" w:styleId="30">
    <w:name w:val="Заголовок №3"/>
    <w:basedOn w:val="a"/>
    <w:link w:val="3"/>
    <w:rsid w:val="00C141FD"/>
    <w:pPr>
      <w:shd w:val="clear" w:color="auto" w:fill="FFFFFF"/>
      <w:spacing w:after="240" w:line="317" w:lineRule="exact"/>
      <w:ind w:firstLine="540"/>
      <w:jc w:val="both"/>
      <w:outlineLvl w:val="2"/>
    </w:pPr>
    <w:rPr>
      <w:rFonts w:ascii="Times New Roman" w:eastAsia="Times New Roman" w:hAnsi="Times New Roman" w:cs="Times New Roman"/>
      <w:b/>
      <w:bCs/>
      <w:sz w:val="25"/>
      <w:szCs w:val="25"/>
    </w:rPr>
  </w:style>
  <w:style w:type="paragraph" w:customStyle="1" w:styleId="32">
    <w:name w:val="Основной текст (3)"/>
    <w:basedOn w:val="a"/>
    <w:link w:val="31"/>
    <w:rsid w:val="00C141FD"/>
    <w:pPr>
      <w:shd w:val="clear" w:color="auto" w:fill="FFFFFF"/>
      <w:spacing w:line="245" w:lineRule="exact"/>
      <w:jc w:val="both"/>
    </w:pPr>
    <w:rPr>
      <w:rFonts w:ascii="Times New Roman" w:eastAsia="Times New Roman" w:hAnsi="Times New Roman" w:cs="Times New Roman"/>
      <w:sz w:val="20"/>
      <w:szCs w:val="20"/>
    </w:rPr>
  </w:style>
  <w:style w:type="paragraph" w:customStyle="1" w:styleId="41">
    <w:name w:val="Основной текст (4)"/>
    <w:basedOn w:val="a"/>
    <w:link w:val="40"/>
    <w:rsid w:val="00C141FD"/>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43">
    <w:name w:val="Заголовок №4"/>
    <w:basedOn w:val="a"/>
    <w:link w:val="42"/>
    <w:rsid w:val="00C141FD"/>
    <w:pPr>
      <w:shd w:val="clear" w:color="auto" w:fill="FFFFFF"/>
      <w:spacing w:before="240" w:after="60" w:line="312" w:lineRule="exact"/>
      <w:ind w:firstLine="560"/>
      <w:jc w:val="both"/>
      <w:outlineLvl w:val="3"/>
    </w:pPr>
    <w:rPr>
      <w:rFonts w:ascii="Times New Roman" w:eastAsia="Times New Roman" w:hAnsi="Times New Roman" w:cs="Times New Roman"/>
      <w:b/>
      <w:bCs/>
      <w:sz w:val="25"/>
      <w:szCs w:val="25"/>
    </w:rPr>
  </w:style>
  <w:style w:type="paragraph" w:customStyle="1" w:styleId="50">
    <w:name w:val="Основной текст (5)"/>
    <w:basedOn w:val="a"/>
    <w:link w:val="5"/>
    <w:rsid w:val="00C141FD"/>
    <w:pPr>
      <w:shd w:val="clear" w:color="auto" w:fill="FFFFFF"/>
      <w:spacing w:before="660" w:line="216" w:lineRule="exact"/>
      <w:jc w:val="both"/>
    </w:pPr>
    <w:rPr>
      <w:rFonts w:ascii="Times New Roman" w:eastAsia="Times New Roman" w:hAnsi="Times New Roman" w:cs="Times New Roman"/>
      <w:sz w:val="18"/>
      <w:szCs w:val="18"/>
    </w:rPr>
  </w:style>
  <w:style w:type="character" w:styleId="a5">
    <w:name w:val="Emphasis"/>
    <w:basedOn w:val="a0"/>
    <w:uiPriority w:val="20"/>
    <w:qFormat/>
    <w:rsid w:val="00313754"/>
    <w:rPr>
      <w:i/>
      <w:iCs/>
    </w:rPr>
  </w:style>
  <w:style w:type="paragraph" w:styleId="a6">
    <w:name w:val="Balloon Text"/>
    <w:basedOn w:val="a"/>
    <w:link w:val="a7"/>
    <w:uiPriority w:val="99"/>
    <w:semiHidden/>
    <w:unhideWhenUsed/>
    <w:rsid w:val="00A11628"/>
    <w:rPr>
      <w:rFonts w:ascii="Tahoma" w:hAnsi="Tahoma" w:cs="Tahoma"/>
      <w:sz w:val="16"/>
      <w:szCs w:val="16"/>
    </w:rPr>
  </w:style>
  <w:style w:type="character" w:customStyle="1" w:styleId="a7">
    <w:name w:val="Текст выноски Знак"/>
    <w:basedOn w:val="a0"/>
    <w:link w:val="a6"/>
    <w:uiPriority w:val="99"/>
    <w:semiHidden/>
    <w:rsid w:val="00A11628"/>
    <w:rPr>
      <w:rFonts w:ascii="Tahoma" w:hAnsi="Tahoma" w:cs="Tahoma"/>
      <w:color w:val="000000"/>
      <w:sz w:val="16"/>
      <w:szCs w:val="16"/>
    </w:rPr>
  </w:style>
  <w:style w:type="paragraph" w:styleId="a8">
    <w:name w:val="No Spacing"/>
    <w:link w:val="a9"/>
    <w:uiPriority w:val="1"/>
    <w:qFormat/>
    <w:rsid w:val="00EE3AAB"/>
    <w:rPr>
      <w:rFonts w:ascii="Calibri" w:eastAsia="Times New Roman" w:hAnsi="Calibri" w:cs="Times New Roman"/>
      <w:sz w:val="22"/>
      <w:szCs w:val="22"/>
    </w:rPr>
  </w:style>
  <w:style w:type="character" w:customStyle="1" w:styleId="a9">
    <w:name w:val="Без интервала Знак"/>
    <w:basedOn w:val="a0"/>
    <w:link w:val="a8"/>
    <w:uiPriority w:val="1"/>
    <w:rsid w:val="00EE3AAB"/>
    <w:rPr>
      <w:rFonts w:ascii="Calibri" w:eastAsia="Times New Roman" w:hAnsi="Calibri" w:cs="Times New Roman"/>
      <w:sz w:val="22"/>
      <w:szCs w:val="22"/>
    </w:rPr>
  </w:style>
  <w:style w:type="paragraph" w:customStyle="1" w:styleId="35">
    <w:name w:val="Обычный3"/>
    <w:rsid w:val="00EE3AAB"/>
    <w:pPr>
      <w:widowControl w:val="0"/>
      <w:spacing w:line="300" w:lineRule="auto"/>
      <w:ind w:firstLine="700"/>
      <w:jc w:val="both"/>
    </w:pPr>
    <w:rPr>
      <w:rFonts w:ascii="Times New Roman" w:eastAsia="Times New Roman" w:hAnsi="Times New Roman" w:cs="Times New Roman"/>
      <w:snapToGrid w:val="0"/>
      <w:sz w:val="22"/>
      <w:szCs w:val="20"/>
    </w:rPr>
  </w:style>
  <w:style w:type="paragraph" w:styleId="aa">
    <w:name w:val="List Paragraph"/>
    <w:aliases w:val="ПАРАГРАФ,Абзац списка для документа,Абзац списка4,Абзац списка основной,Текст с номером"/>
    <w:basedOn w:val="a"/>
    <w:link w:val="ab"/>
    <w:uiPriority w:val="34"/>
    <w:qFormat/>
    <w:rsid w:val="00EE3AAB"/>
    <w:pPr>
      <w:ind w:left="720"/>
      <w:contextualSpacing/>
    </w:pPr>
  </w:style>
  <w:style w:type="paragraph" w:styleId="36">
    <w:name w:val="Body Text Indent 3"/>
    <w:basedOn w:val="a"/>
    <w:link w:val="37"/>
    <w:uiPriority w:val="99"/>
    <w:semiHidden/>
    <w:unhideWhenUsed/>
    <w:rsid w:val="00464A2F"/>
    <w:pPr>
      <w:spacing w:after="120" w:line="276" w:lineRule="auto"/>
      <w:ind w:left="283"/>
    </w:pPr>
    <w:rPr>
      <w:rFonts w:asciiTheme="minorHAnsi" w:eastAsiaTheme="minorEastAsia" w:hAnsiTheme="minorHAnsi" w:cstheme="minorBidi"/>
      <w:color w:val="auto"/>
      <w:sz w:val="16"/>
      <w:szCs w:val="16"/>
    </w:rPr>
  </w:style>
  <w:style w:type="character" w:customStyle="1" w:styleId="37">
    <w:name w:val="Основной текст с отступом 3 Знак"/>
    <w:basedOn w:val="a0"/>
    <w:link w:val="36"/>
    <w:uiPriority w:val="99"/>
    <w:semiHidden/>
    <w:rsid w:val="00464A2F"/>
    <w:rPr>
      <w:rFonts w:asciiTheme="minorHAnsi" w:eastAsiaTheme="minorEastAsia" w:hAnsiTheme="minorHAnsi" w:cstheme="minorBidi"/>
      <w:sz w:val="16"/>
      <w:szCs w:val="16"/>
    </w:rPr>
  </w:style>
  <w:style w:type="character" w:customStyle="1" w:styleId="115pt">
    <w:name w:val="Основной текст + 11;5 pt"/>
    <w:basedOn w:val="a4"/>
    <w:rsid w:val="009D2118"/>
    <w:rPr>
      <w:sz w:val="23"/>
      <w:szCs w:val="23"/>
    </w:rPr>
  </w:style>
  <w:style w:type="paragraph" w:customStyle="1" w:styleId="ConsPlusTitle">
    <w:name w:val="ConsPlusTitle"/>
    <w:rsid w:val="00BE654A"/>
    <w:pPr>
      <w:widowControl w:val="0"/>
      <w:autoSpaceDE w:val="0"/>
      <w:autoSpaceDN w:val="0"/>
    </w:pPr>
    <w:rPr>
      <w:rFonts w:ascii="Calibri" w:eastAsia="Times New Roman" w:hAnsi="Calibri" w:cs="Calibri"/>
      <w:b/>
      <w:sz w:val="22"/>
      <w:szCs w:val="20"/>
    </w:rPr>
  </w:style>
  <w:style w:type="paragraph" w:customStyle="1" w:styleId="ConsPlusNormal">
    <w:name w:val="ConsPlusNormal"/>
    <w:link w:val="ConsPlusNormal0"/>
    <w:qFormat/>
    <w:rsid w:val="00750913"/>
    <w:pPr>
      <w:autoSpaceDE w:val="0"/>
      <w:autoSpaceDN w:val="0"/>
      <w:adjustRightInd w:val="0"/>
    </w:pPr>
    <w:rPr>
      <w:rFonts w:ascii="Arial" w:eastAsia="Times New Roman" w:hAnsi="Arial" w:cs="Arial"/>
      <w:sz w:val="20"/>
      <w:szCs w:val="20"/>
    </w:rPr>
  </w:style>
  <w:style w:type="character" w:customStyle="1" w:styleId="ConsPlusNormal0">
    <w:name w:val="ConsPlusNormal Знак"/>
    <w:link w:val="ConsPlusNormal"/>
    <w:locked/>
    <w:rsid w:val="00750913"/>
    <w:rPr>
      <w:rFonts w:ascii="Arial" w:eastAsia="Times New Roman" w:hAnsi="Arial" w:cs="Arial"/>
      <w:sz w:val="20"/>
      <w:szCs w:val="20"/>
    </w:rPr>
  </w:style>
  <w:style w:type="character" w:customStyle="1" w:styleId="rvts16">
    <w:name w:val="rvts16"/>
    <w:rsid w:val="009821D1"/>
    <w:rPr>
      <w:rFonts w:ascii="Arial" w:hAnsi="Arial" w:cs="Arial"/>
      <w:color w:val="000000"/>
      <w:sz w:val="20"/>
      <w:szCs w:val="20"/>
      <w:u w:val="none"/>
      <w:effect w:val="none"/>
    </w:rPr>
  </w:style>
  <w:style w:type="paragraph" w:customStyle="1" w:styleId="ConsNormal">
    <w:name w:val="ConsNormal"/>
    <w:rsid w:val="00B84917"/>
    <w:pPr>
      <w:widowControl w:val="0"/>
      <w:autoSpaceDE w:val="0"/>
      <w:autoSpaceDN w:val="0"/>
      <w:adjustRightInd w:val="0"/>
      <w:ind w:firstLine="720"/>
    </w:pPr>
    <w:rPr>
      <w:rFonts w:ascii="Arial" w:eastAsia="Times New Roman" w:hAnsi="Arial" w:cs="Arial"/>
      <w:sz w:val="20"/>
      <w:szCs w:val="20"/>
    </w:rPr>
  </w:style>
  <w:style w:type="paragraph" w:styleId="z-">
    <w:name w:val="HTML Top of Form"/>
    <w:basedOn w:val="a"/>
    <w:next w:val="a"/>
    <w:link w:val="z-0"/>
    <w:hidden/>
    <w:uiPriority w:val="99"/>
    <w:semiHidden/>
    <w:unhideWhenUsed/>
    <w:rsid w:val="00A6581C"/>
    <w:pPr>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0"/>
    <w:link w:val="z-"/>
    <w:uiPriority w:val="99"/>
    <w:semiHidden/>
    <w:rsid w:val="00A6581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6581C"/>
    <w:pPr>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0"/>
    <w:link w:val="z-1"/>
    <w:uiPriority w:val="99"/>
    <w:semiHidden/>
    <w:rsid w:val="00A6581C"/>
    <w:rPr>
      <w:rFonts w:ascii="Arial" w:eastAsia="Times New Roman" w:hAnsi="Arial" w:cs="Arial"/>
      <w:vanish/>
      <w:sz w:val="16"/>
      <w:szCs w:val="16"/>
    </w:rPr>
  </w:style>
  <w:style w:type="paragraph" w:customStyle="1" w:styleId="foottext">
    <w:name w:val="foottext"/>
    <w:basedOn w:val="a"/>
    <w:rsid w:val="00A6581C"/>
    <w:pPr>
      <w:spacing w:before="100" w:beforeAutospacing="1" w:after="100" w:afterAutospacing="1"/>
    </w:pPr>
    <w:rPr>
      <w:rFonts w:ascii="Times New Roman" w:eastAsia="Times New Roman" w:hAnsi="Times New Roman" w:cs="Times New Roman"/>
      <w:color w:val="auto"/>
    </w:rPr>
  </w:style>
  <w:style w:type="character" w:styleId="ac">
    <w:name w:val="Strong"/>
    <w:basedOn w:val="a0"/>
    <w:uiPriority w:val="22"/>
    <w:qFormat/>
    <w:rsid w:val="00A6581C"/>
    <w:rPr>
      <w:b/>
      <w:bCs/>
    </w:rPr>
  </w:style>
  <w:style w:type="paragraph" w:customStyle="1" w:styleId="6">
    <w:name w:val="Основной текст6"/>
    <w:basedOn w:val="a"/>
    <w:rsid w:val="00E656E2"/>
    <w:pPr>
      <w:shd w:val="clear" w:color="auto" w:fill="FFFFFF"/>
      <w:spacing w:after="600" w:line="322" w:lineRule="exact"/>
      <w:ind w:hanging="1040"/>
      <w:jc w:val="right"/>
    </w:pPr>
    <w:rPr>
      <w:rFonts w:ascii="Times New Roman" w:eastAsia="Times New Roman" w:hAnsi="Times New Roman" w:cs="Times New Roman"/>
      <w:color w:val="auto"/>
      <w:sz w:val="26"/>
      <w:szCs w:val="26"/>
    </w:rPr>
  </w:style>
  <w:style w:type="character" w:customStyle="1" w:styleId="ab">
    <w:name w:val="Абзац списка Знак"/>
    <w:aliases w:val="ПАРАГРАФ Знак,Абзац списка для документа Знак,Абзац списка4 Знак,Абзац списка основной Знак,Текст с номером Знак"/>
    <w:link w:val="aa"/>
    <w:uiPriority w:val="34"/>
    <w:locked/>
    <w:rsid w:val="00E656E2"/>
    <w:rPr>
      <w:color w:val="000000"/>
    </w:rPr>
  </w:style>
  <w:style w:type="table" w:styleId="ad">
    <w:name w:val="Table Grid"/>
    <w:basedOn w:val="a1"/>
    <w:uiPriority w:val="59"/>
    <w:rsid w:val="00E656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C2075"/>
    <w:rPr>
      <w:rFonts w:ascii="HelvCondenced" w:eastAsia="Times New Roman" w:hAnsi="HelvCondenced" w:cs="Times New Roman"/>
      <w:b/>
      <w:kern w:val="28"/>
      <w:sz w:val="28"/>
      <w:szCs w:val="20"/>
    </w:rPr>
  </w:style>
  <w:style w:type="paragraph" w:customStyle="1" w:styleId="ae">
    <w:name w:val="Îáû÷íûé"/>
    <w:rsid w:val="006C2075"/>
    <w:pPr>
      <w:spacing w:line="276" w:lineRule="auto"/>
      <w:ind w:firstLine="709"/>
    </w:pPr>
    <w:rPr>
      <w:rFonts w:ascii="Times New Roman" w:eastAsia="Times New Roman" w:hAnsi="Times New Roman" w:cs="Times New Roman"/>
      <w:szCs w:val="20"/>
    </w:rPr>
  </w:style>
  <w:style w:type="paragraph" w:styleId="af">
    <w:name w:val="footnote text"/>
    <w:basedOn w:val="a"/>
    <w:link w:val="af0"/>
    <w:semiHidden/>
    <w:unhideWhenUsed/>
    <w:rsid w:val="006C2075"/>
    <w:rPr>
      <w:rFonts w:ascii="Calibri" w:eastAsia="Calibri" w:hAnsi="Calibri" w:cs="Times New Roman"/>
      <w:color w:val="auto"/>
      <w:sz w:val="20"/>
      <w:szCs w:val="20"/>
      <w:lang w:eastAsia="en-US"/>
    </w:rPr>
  </w:style>
  <w:style w:type="character" w:customStyle="1" w:styleId="af0">
    <w:name w:val="Текст сноски Знак"/>
    <w:basedOn w:val="a0"/>
    <w:link w:val="af"/>
    <w:semiHidden/>
    <w:rsid w:val="006C2075"/>
    <w:rPr>
      <w:rFonts w:ascii="Calibri" w:eastAsia="Calibri" w:hAnsi="Calibri" w:cs="Times New Roman"/>
      <w:sz w:val="20"/>
      <w:szCs w:val="20"/>
      <w:lang w:eastAsia="en-US"/>
    </w:rPr>
  </w:style>
  <w:style w:type="character" w:styleId="af1">
    <w:name w:val="footnote reference"/>
    <w:basedOn w:val="a0"/>
    <w:uiPriority w:val="99"/>
    <w:unhideWhenUsed/>
    <w:rsid w:val="006C2075"/>
    <w:rPr>
      <w:vertAlign w:val="superscript"/>
    </w:rPr>
  </w:style>
  <w:style w:type="paragraph" w:styleId="af2">
    <w:name w:val="caption"/>
    <w:basedOn w:val="a"/>
    <w:next w:val="a"/>
    <w:uiPriority w:val="35"/>
    <w:unhideWhenUsed/>
    <w:qFormat/>
    <w:rsid w:val="006C2075"/>
    <w:pPr>
      <w:spacing w:after="200"/>
    </w:pPr>
    <w:rPr>
      <w:rFonts w:ascii="Calibri" w:eastAsia="Calibri" w:hAnsi="Calibri" w:cs="Times New Roman"/>
      <w:b/>
      <w:bCs/>
      <w:color w:val="5B9BD5"/>
      <w:sz w:val="18"/>
      <w:szCs w:val="18"/>
      <w:lang w:eastAsia="en-US"/>
    </w:rPr>
  </w:style>
  <w:style w:type="paragraph" w:customStyle="1" w:styleId="Default">
    <w:name w:val="Default"/>
    <w:rsid w:val="006C2075"/>
    <w:pPr>
      <w:autoSpaceDE w:val="0"/>
      <w:autoSpaceDN w:val="0"/>
      <w:adjustRightInd w:val="0"/>
    </w:pPr>
    <w:rPr>
      <w:rFonts w:ascii="Times New Roman" w:eastAsia="Calibri" w:hAnsi="Times New Roman" w:cs="Times New Roman"/>
      <w:color w:val="000000"/>
    </w:rPr>
  </w:style>
  <w:style w:type="character" w:styleId="af3">
    <w:name w:val="FollowedHyperlink"/>
    <w:basedOn w:val="a0"/>
    <w:uiPriority w:val="99"/>
    <w:semiHidden/>
    <w:unhideWhenUsed/>
    <w:rsid w:val="006C2075"/>
    <w:rPr>
      <w:color w:val="800080" w:themeColor="followedHyperlink"/>
      <w:u w:val="single"/>
    </w:rPr>
  </w:style>
  <w:style w:type="paragraph" w:styleId="af4">
    <w:name w:val="TOC Heading"/>
    <w:basedOn w:val="1"/>
    <w:next w:val="a"/>
    <w:uiPriority w:val="39"/>
    <w:semiHidden/>
    <w:unhideWhenUsed/>
    <w:qFormat/>
    <w:rsid w:val="00647936"/>
    <w:pPr>
      <w:keepLines/>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26">
    <w:name w:val="toc 2"/>
    <w:basedOn w:val="a"/>
    <w:next w:val="a"/>
    <w:autoRedefine/>
    <w:uiPriority w:val="39"/>
    <w:unhideWhenUsed/>
    <w:qFormat/>
    <w:rsid w:val="00647936"/>
    <w:pPr>
      <w:spacing w:after="100" w:line="276" w:lineRule="auto"/>
      <w:ind w:left="220"/>
    </w:pPr>
    <w:rPr>
      <w:rFonts w:asciiTheme="minorHAnsi" w:eastAsiaTheme="minorEastAsia" w:hAnsiTheme="minorHAnsi" w:cstheme="minorBidi"/>
      <w:color w:val="auto"/>
      <w:sz w:val="22"/>
      <w:szCs w:val="22"/>
      <w:lang w:eastAsia="en-US"/>
    </w:rPr>
  </w:style>
  <w:style w:type="paragraph" w:styleId="14">
    <w:name w:val="toc 1"/>
    <w:basedOn w:val="a"/>
    <w:next w:val="a"/>
    <w:autoRedefine/>
    <w:uiPriority w:val="39"/>
    <w:unhideWhenUsed/>
    <w:qFormat/>
    <w:rsid w:val="00647936"/>
    <w:pPr>
      <w:spacing w:after="100" w:line="276" w:lineRule="auto"/>
    </w:pPr>
    <w:rPr>
      <w:rFonts w:asciiTheme="minorHAnsi" w:eastAsiaTheme="minorEastAsia" w:hAnsiTheme="minorHAnsi" w:cstheme="minorBidi"/>
      <w:color w:val="auto"/>
      <w:sz w:val="22"/>
      <w:szCs w:val="22"/>
      <w:lang w:eastAsia="en-US"/>
    </w:rPr>
  </w:style>
  <w:style w:type="paragraph" w:styleId="38">
    <w:name w:val="toc 3"/>
    <w:basedOn w:val="a"/>
    <w:next w:val="a"/>
    <w:autoRedefine/>
    <w:uiPriority w:val="39"/>
    <w:unhideWhenUsed/>
    <w:qFormat/>
    <w:rsid w:val="00647936"/>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header"/>
    <w:basedOn w:val="a"/>
    <w:link w:val="af6"/>
    <w:uiPriority w:val="99"/>
    <w:semiHidden/>
    <w:unhideWhenUsed/>
    <w:rsid w:val="006B29BC"/>
    <w:pPr>
      <w:tabs>
        <w:tab w:val="center" w:pos="4677"/>
        <w:tab w:val="right" w:pos="9355"/>
      </w:tabs>
    </w:pPr>
  </w:style>
  <w:style w:type="character" w:customStyle="1" w:styleId="af6">
    <w:name w:val="Верхний колонтитул Знак"/>
    <w:basedOn w:val="a0"/>
    <w:link w:val="af5"/>
    <w:uiPriority w:val="99"/>
    <w:semiHidden/>
    <w:rsid w:val="006B29BC"/>
    <w:rPr>
      <w:color w:val="000000"/>
    </w:rPr>
  </w:style>
  <w:style w:type="paragraph" w:styleId="af7">
    <w:name w:val="footer"/>
    <w:basedOn w:val="a"/>
    <w:link w:val="af8"/>
    <w:uiPriority w:val="99"/>
    <w:unhideWhenUsed/>
    <w:rsid w:val="006B29BC"/>
    <w:pPr>
      <w:tabs>
        <w:tab w:val="center" w:pos="4677"/>
        <w:tab w:val="right" w:pos="9355"/>
      </w:tabs>
    </w:pPr>
  </w:style>
  <w:style w:type="character" w:customStyle="1" w:styleId="af8">
    <w:name w:val="Нижний колонтитул Знак"/>
    <w:basedOn w:val="a0"/>
    <w:link w:val="af7"/>
    <w:uiPriority w:val="99"/>
    <w:rsid w:val="006B29BC"/>
    <w:rPr>
      <w:color w:val="000000"/>
    </w:rPr>
  </w:style>
  <w:style w:type="paragraph" w:customStyle="1" w:styleId="15">
    <w:name w:val="Обычный1"/>
    <w:rsid w:val="00A068DA"/>
    <w:pPr>
      <w:widowControl w:val="0"/>
      <w:spacing w:line="300" w:lineRule="auto"/>
      <w:ind w:firstLine="700"/>
      <w:jc w:val="both"/>
    </w:pPr>
    <w:rPr>
      <w:rFonts w:ascii="Times New Roman" w:eastAsia="Times New Roman" w:hAnsi="Times New Roman" w:cs="Times New Roman"/>
      <w:snapToGrid w:val="0"/>
      <w:sz w:val="22"/>
      <w:szCs w:val="20"/>
    </w:rPr>
  </w:style>
</w:styles>
</file>

<file path=word/webSettings.xml><?xml version="1.0" encoding="utf-8"?>
<w:webSettings xmlns:r="http://schemas.openxmlformats.org/officeDocument/2006/relationships" xmlns:w="http://schemas.openxmlformats.org/wordprocessingml/2006/main">
  <w:divs>
    <w:div w:id="375081480">
      <w:bodyDiv w:val="1"/>
      <w:marLeft w:val="0"/>
      <w:marRight w:val="0"/>
      <w:marTop w:val="0"/>
      <w:marBottom w:val="0"/>
      <w:divBdr>
        <w:top w:val="none" w:sz="0" w:space="0" w:color="auto"/>
        <w:left w:val="none" w:sz="0" w:space="0" w:color="auto"/>
        <w:bottom w:val="none" w:sz="0" w:space="0" w:color="auto"/>
        <w:right w:val="none" w:sz="0" w:space="0" w:color="auto"/>
      </w:divBdr>
    </w:div>
    <w:div w:id="1500342751">
      <w:bodyDiv w:val="1"/>
      <w:marLeft w:val="0"/>
      <w:marRight w:val="0"/>
      <w:marTop w:val="0"/>
      <w:marBottom w:val="0"/>
      <w:divBdr>
        <w:top w:val="none" w:sz="0" w:space="0" w:color="auto"/>
        <w:left w:val="none" w:sz="0" w:space="0" w:color="auto"/>
        <w:bottom w:val="none" w:sz="0" w:space="0" w:color="auto"/>
        <w:right w:val="none" w:sz="0" w:space="0" w:color="auto"/>
      </w:divBdr>
      <w:divsChild>
        <w:div w:id="1476676108">
          <w:marLeft w:val="0"/>
          <w:marRight w:val="0"/>
          <w:marTop w:val="0"/>
          <w:marBottom w:val="0"/>
          <w:divBdr>
            <w:top w:val="none" w:sz="0" w:space="0" w:color="auto"/>
            <w:left w:val="none" w:sz="0" w:space="0" w:color="auto"/>
            <w:bottom w:val="none" w:sz="0" w:space="0" w:color="auto"/>
            <w:right w:val="none" w:sz="0" w:space="0" w:color="auto"/>
          </w:divBdr>
          <w:divsChild>
            <w:div w:id="15624201">
              <w:marLeft w:val="0"/>
              <w:marRight w:val="0"/>
              <w:marTop w:val="0"/>
              <w:marBottom w:val="0"/>
              <w:divBdr>
                <w:top w:val="none" w:sz="0" w:space="0" w:color="auto"/>
                <w:left w:val="none" w:sz="0" w:space="0" w:color="auto"/>
                <w:bottom w:val="none" w:sz="0" w:space="0" w:color="auto"/>
                <w:right w:val="none" w:sz="0" w:space="0" w:color="auto"/>
              </w:divBdr>
              <w:divsChild>
                <w:div w:id="2114352361">
                  <w:marLeft w:val="0"/>
                  <w:marRight w:val="0"/>
                  <w:marTop w:val="0"/>
                  <w:marBottom w:val="0"/>
                  <w:divBdr>
                    <w:top w:val="none" w:sz="0" w:space="0" w:color="auto"/>
                    <w:left w:val="none" w:sz="0" w:space="0" w:color="auto"/>
                    <w:bottom w:val="none" w:sz="0" w:space="0" w:color="auto"/>
                    <w:right w:val="none" w:sz="0" w:space="0" w:color="auto"/>
                  </w:divBdr>
                  <w:divsChild>
                    <w:div w:id="1261794565">
                      <w:marLeft w:val="0"/>
                      <w:marRight w:val="0"/>
                      <w:marTop w:val="0"/>
                      <w:marBottom w:val="0"/>
                      <w:divBdr>
                        <w:top w:val="none" w:sz="0" w:space="0" w:color="auto"/>
                        <w:left w:val="none" w:sz="0" w:space="0" w:color="auto"/>
                        <w:bottom w:val="none" w:sz="0" w:space="0" w:color="auto"/>
                        <w:right w:val="none" w:sz="0" w:space="0" w:color="auto"/>
                      </w:divBdr>
                      <w:divsChild>
                        <w:div w:id="1620405404">
                          <w:marLeft w:val="0"/>
                          <w:marRight w:val="0"/>
                          <w:marTop w:val="0"/>
                          <w:marBottom w:val="0"/>
                          <w:divBdr>
                            <w:top w:val="none" w:sz="0" w:space="0" w:color="auto"/>
                            <w:left w:val="none" w:sz="0" w:space="0" w:color="auto"/>
                            <w:bottom w:val="none" w:sz="0" w:space="0" w:color="auto"/>
                            <w:right w:val="none" w:sz="0" w:space="0" w:color="auto"/>
                          </w:divBdr>
                          <w:divsChild>
                            <w:div w:id="756437096">
                              <w:marLeft w:val="0"/>
                              <w:marRight w:val="0"/>
                              <w:marTop w:val="0"/>
                              <w:marBottom w:val="0"/>
                              <w:divBdr>
                                <w:top w:val="none" w:sz="0" w:space="0" w:color="auto"/>
                                <w:left w:val="none" w:sz="0" w:space="0" w:color="auto"/>
                                <w:bottom w:val="none" w:sz="0" w:space="0" w:color="auto"/>
                                <w:right w:val="none" w:sz="0" w:space="0" w:color="auto"/>
                              </w:divBdr>
                            </w:div>
                            <w:div w:id="893808408">
                              <w:marLeft w:val="0"/>
                              <w:marRight w:val="0"/>
                              <w:marTop w:val="0"/>
                              <w:marBottom w:val="0"/>
                              <w:divBdr>
                                <w:top w:val="none" w:sz="0" w:space="0" w:color="auto"/>
                                <w:left w:val="none" w:sz="0" w:space="0" w:color="auto"/>
                                <w:bottom w:val="none" w:sz="0" w:space="0" w:color="auto"/>
                                <w:right w:val="none" w:sz="0" w:space="0" w:color="auto"/>
                              </w:divBdr>
                            </w:div>
                            <w:div w:id="506484974">
                              <w:marLeft w:val="0"/>
                              <w:marRight w:val="0"/>
                              <w:marTop w:val="0"/>
                              <w:marBottom w:val="0"/>
                              <w:divBdr>
                                <w:top w:val="none" w:sz="0" w:space="0" w:color="auto"/>
                                <w:left w:val="none" w:sz="0" w:space="0" w:color="auto"/>
                                <w:bottom w:val="none" w:sz="0" w:space="0" w:color="auto"/>
                                <w:right w:val="none" w:sz="0" w:space="0" w:color="auto"/>
                              </w:divBdr>
                            </w:div>
                            <w:div w:id="1058821987">
                              <w:marLeft w:val="0"/>
                              <w:marRight w:val="0"/>
                              <w:marTop w:val="0"/>
                              <w:marBottom w:val="0"/>
                              <w:divBdr>
                                <w:top w:val="none" w:sz="0" w:space="0" w:color="auto"/>
                                <w:left w:val="none" w:sz="0" w:space="0" w:color="auto"/>
                                <w:bottom w:val="none" w:sz="0" w:space="0" w:color="auto"/>
                                <w:right w:val="none" w:sz="0" w:space="0" w:color="auto"/>
                              </w:divBdr>
                            </w:div>
                            <w:div w:id="551501032">
                              <w:marLeft w:val="0"/>
                              <w:marRight w:val="0"/>
                              <w:marTop w:val="0"/>
                              <w:marBottom w:val="0"/>
                              <w:divBdr>
                                <w:top w:val="none" w:sz="0" w:space="0" w:color="auto"/>
                                <w:left w:val="none" w:sz="0" w:space="0" w:color="auto"/>
                                <w:bottom w:val="none" w:sz="0" w:space="0" w:color="auto"/>
                                <w:right w:val="none" w:sz="0" w:space="0" w:color="auto"/>
                              </w:divBdr>
                            </w:div>
                            <w:div w:id="6440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2431">
                      <w:marLeft w:val="0"/>
                      <w:marRight w:val="0"/>
                      <w:marTop w:val="0"/>
                      <w:marBottom w:val="0"/>
                      <w:divBdr>
                        <w:top w:val="none" w:sz="0" w:space="0" w:color="auto"/>
                        <w:left w:val="none" w:sz="0" w:space="0" w:color="auto"/>
                        <w:bottom w:val="none" w:sz="0" w:space="0" w:color="auto"/>
                        <w:right w:val="none" w:sz="0" w:space="0" w:color="auto"/>
                      </w:divBdr>
                    </w:div>
                    <w:div w:id="1531070249">
                      <w:marLeft w:val="0"/>
                      <w:marRight w:val="0"/>
                      <w:marTop w:val="0"/>
                      <w:marBottom w:val="0"/>
                      <w:divBdr>
                        <w:top w:val="none" w:sz="0" w:space="0" w:color="auto"/>
                        <w:left w:val="none" w:sz="0" w:space="0" w:color="auto"/>
                        <w:bottom w:val="none" w:sz="0" w:space="0" w:color="auto"/>
                        <w:right w:val="none" w:sz="0" w:space="0" w:color="auto"/>
                      </w:divBdr>
                    </w:div>
                    <w:div w:id="112019515">
                      <w:marLeft w:val="0"/>
                      <w:marRight w:val="0"/>
                      <w:marTop w:val="0"/>
                      <w:marBottom w:val="0"/>
                      <w:divBdr>
                        <w:top w:val="none" w:sz="0" w:space="0" w:color="auto"/>
                        <w:left w:val="none" w:sz="0" w:space="0" w:color="auto"/>
                        <w:bottom w:val="none" w:sz="0" w:space="0" w:color="auto"/>
                        <w:right w:val="none" w:sz="0" w:space="0" w:color="auto"/>
                      </w:divBdr>
                      <w:divsChild>
                        <w:div w:id="465398460">
                          <w:marLeft w:val="0"/>
                          <w:marRight w:val="0"/>
                          <w:marTop w:val="0"/>
                          <w:marBottom w:val="0"/>
                          <w:divBdr>
                            <w:top w:val="none" w:sz="0" w:space="0" w:color="auto"/>
                            <w:left w:val="none" w:sz="0" w:space="0" w:color="auto"/>
                            <w:bottom w:val="none" w:sz="0" w:space="0" w:color="auto"/>
                            <w:right w:val="none" w:sz="0" w:space="0" w:color="auto"/>
                          </w:divBdr>
                        </w:div>
                        <w:div w:id="1142650017">
                          <w:marLeft w:val="0"/>
                          <w:marRight w:val="0"/>
                          <w:marTop w:val="0"/>
                          <w:marBottom w:val="0"/>
                          <w:divBdr>
                            <w:top w:val="none" w:sz="0" w:space="0" w:color="auto"/>
                            <w:left w:val="none" w:sz="0" w:space="0" w:color="auto"/>
                            <w:bottom w:val="none" w:sz="0" w:space="0" w:color="auto"/>
                            <w:right w:val="none" w:sz="0" w:space="0" w:color="auto"/>
                          </w:divBdr>
                        </w:div>
                        <w:div w:id="11500092">
                          <w:marLeft w:val="0"/>
                          <w:marRight w:val="0"/>
                          <w:marTop w:val="0"/>
                          <w:marBottom w:val="0"/>
                          <w:divBdr>
                            <w:top w:val="none" w:sz="0" w:space="0" w:color="auto"/>
                            <w:left w:val="none" w:sz="0" w:space="0" w:color="auto"/>
                            <w:bottom w:val="none" w:sz="0" w:space="0" w:color="auto"/>
                            <w:right w:val="none" w:sz="0" w:space="0" w:color="auto"/>
                          </w:divBdr>
                        </w:div>
                      </w:divsChild>
                    </w:div>
                    <w:div w:id="745154555">
                      <w:marLeft w:val="0"/>
                      <w:marRight w:val="0"/>
                      <w:marTop w:val="0"/>
                      <w:marBottom w:val="0"/>
                      <w:divBdr>
                        <w:top w:val="none" w:sz="0" w:space="0" w:color="auto"/>
                        <w:left w:val="none" w:sz="0" w:space="0" w:color="auto"/>
                        <w:bottom w:val="none" w:sz="0" w:space="0" w:color="auto"/>
                        <w:right w:val="none" w:sz="0" w:space="0" w:color="auto"/>
                      </w:divBdr>
                    </w:div>
                    <w:div w:id="1234200019">
                      <w:marLeft w:val="0"/>
                      <w:marRight w:val="0"/>
                      <w:marTop w:val="0"/>
                      <w:marBottom w:val="0"/>
                      <w:divBdr>
                        <w:top w:val="none" w:sz="0" w:space="0" w:color="auto"/>
                        <w:left w:val="none" w:sz="0" w:space="0" w:color="auto"/>
                        <w:bottom w:val="none" w:sz="0" w:space="0" w:color="auto"/>
                        <w:right w:val="none" w:sz="0" w:space="0" w:color="auto"/>
                      </w:divBdr>
                    </w:div>
                  </w:divsChild>
                </w:div>
                <w:div w:id="1226183958">
                  <w:marLeft w:val="0"/>
                  <w:marRight w:val="0"/>
                  <w:marTop w:val="0"/>
                  <w:marBottom w:val="0"/>
                  <w:divBdr>
                    <w:top w:val="none" w:sz="0" w:space="0" w:color="auto"/>
                    <w:left w:val="none" w:sz="0" w:space="0" w:color="auto"/>
                    <w:bottom w:val="none" w:sz="0" w:space="0" w:color="auto"/>
                    <w:right w:val="none" w:sz="0" w:space="0" w:color="auto"/>
                  </w:divBdr>
                  <w:divsChild>
                    <w:div w:id="527448378">
                      <w:marLeft w:val="0"/>
                      <w:marRight w:val="0"/>
                      <w:marTop w:val="0"/>
                      <w:marBottom w:val="0"/>
                      <w:divBdr>
                        <w:top w:val="none" w:sz="0" w:space="0" w:color="auto"/>
                        <w:left w:val="none" w:sz="0" w:space="0" w:color="auto"/>
                        <w:bottom w:val="none" w:sz="0" w:space="0" w:color="auto"/>
                        <w:right w:val="none" w:sz="0" w:space="0" w:color="auto"/>
                      </w:divBdr>
                      <w:divsChild>
                        <w:div w:id="963269582">
                          <w:marLeft w:val="0"/>
                          <w:marRight w:val="0"/>
                          <w:marTop w:val="0"/>
                          <w:marBottom w:val="313"/>
                          <w:divBdr>
                            <w:top w:val="none" w:sz="0" w:space="0" w:color="auto"/>
                            <w:left w:val="none" w:sz="0" w:space="0" w:color="auto"/>
                            <w:bottom w:val="none" w:sz="0" w:space="0" w:color="auto"/>
                            <w:right w:val="none" w:sz="0" w:space="0" w:color="auto"/>
                          </w:divBdr>
                        </w:div>
                      </w:divsChild>
                    </w:div>
                    <w:div w:id="1595750137">
                      <w:marLeft w:val="0"/>
                      <w:marRight w:val="0"/>
                      <w:marTop w:val="0"/>
                      <w:marBottom w:val="0"/>
                      <w:divBdr>
                        <w:top w:val="none" w:sz="0" w:space="0" w:color="auto"/>
                        <w:left w:val="none" w:sz="0" w:space="0" w:color="auto"/>
                        <w:bottom w:val="none" w:sz="0" w:space="0" w:color="auto"/>
                        <w:right w:val="none" w:sz="0" w:space="0" w:color="auto"/>
                      </w:divBdr>
                      <w:divsChild>
                        <w:div w:id="1844667619">
                          <w:marLeft w:val="0"/>
                          <w:marRight w:val="0"/>
                          <w:marTop w:val="0"/>
                          <w:marBottom w:val="0"/>
                          <w:divBdr>
                            <w:top w:val="none" w:sz="0" w:space="0" w:color="auto"/>
                            <w:left w:val="none" w:sz="0" w:space="0" w:color="auto"/>
                            <w:bottom w:val="none" w:sz="0" w:space="0" w:color="auto"/>
                            <w:right w:val="none" w:sz="0" w:space="0" w:color="auto"/>
                          </w:divBdr>
                        </w:div>
                        <w:div w:id="272134815">
                          <w:marLeft w:val="0"/>
                          <w:marRight w:val="0"/>
                          <w:marTop w:val="0"/>
                          <w:marBottom w:val="0"/>
                          <w:divBdr>
                            <w:top w:val="none" w:sz="0" w:space="0" w:color="auto"/>
                            <w:left w:val="none" w:sz="0" w:space="0" w:color="auto"/>
                            <w:bottom w:val="none" w:sz="0" w:space="0" w:color="auto"/>
                            <w:right w:val="none" w:sz="0" w:space="0" w:color="auto"/>
                          </w:divBdr>
                        </w:div>
                      </w:divsChild>
                    </w:div>
                    <w:div w:id="935481632">
                      <w:marLeft w:val="0"/>
                      <w:marRight w:val="0"/>
                      <w:marTop w:val="0"/>
                      <w:marBottom w:val="0"/>
                      <w:divBdr>
                        <w:top w:val="none" w:sz="0" w:space="0" w:color="auto"/>
                        <w:left w:val="none" w:sz="0" w:space="0" w:color="auto"/>
                        <w:bottom w:val="none" w:sz="0" w:space="0" w:color="auto"/>
                        <w:right w:val="none" w:sz="0" w:space="0" w:color="auto"/>
                      </w:divBdr>
                      <w:divsChild>
                        <w:div w:id="279147405">
                          <w:marLeft w:val="0"/>
                          <w:marRight w:val="0"/>
                          <w:marTop w:val="0"/>
                          <w:marBottom w:val="0"/>
                          <w:divBdr>
                            <w:top w:val="none" w:sz="0" w:space="0" w:color="auto"/>
                            <w:left w:val="none" w:sz="0" w:space="0" w:color="auto"/>
                            <w:bottom w:val="none" w:sz="0" w:space="0" w:color="auto"/>
                            <w:right w:val="none" w:sz="0" w:space="0" w:color="auto"/>
                          </w:divBdr>
                        </w:div>
                        <w:div w:id="992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19473">
          <w:marLeft w:val="0"/>
          <w:marRight w:val="0"/>
          <w:marTop w:val="0"/>
          <w:marBottom w:val="0"/>
          <w:divBdr>
            <w:top w:val="none" w:sz="0" w:space="0" w:color="auto"/>
            <w:left w:val="none" w:sz="0" w:space="0" w:color="auto"/>
            <w:bottom w:val="none" w:sz="0" w:space="0" w:color="auto"/>
            <w:right w:val="none" w:sz="0" w:space="0" w:color="auto"/>
          </w:divBdr>
          <w:divsChild>
            <w:div w:id="14868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2426">
      <w:bodyDiv w:val="1"/>
      <w:marLeft w:val="0"/>
      <w:marRight w:val="0"/>
      <w:marTop w:val="0"/>
      <w:marBottom w:val="0"/>
      <w:divBdr>
        <w:top w:val="none" w:sz="0" w:space="0" w:color="auto"/>
        <w:left w:val="none" w:sz="0" w:space="0" w:color="auto"/>
        <w:bottom w:val="none" w:sz="0" w:space="0" w:color="auto"/>
        <w:right w:val="none" w:sz="0" w:space="0" w:color="auto"/>
      </w:divBdr>
      <w:divsChild>
        <w:div w:id="2001539357">
          <w:marLeft w:val="0"/>
          <w:marRight w:val="0"/>
          <w:marTop w:val="0"/>
          <w:marBottom w:val="0"/>
          <w:divBdr>
            <w:top w:val="none" w:sz="0" w:space="0" w:color="auto"/>
            <w:left w:val="none" w:sz="0" w:space="0" w:color="auto"/>
            <w:bottom w:val="none" w:sz="0" w:space="0" w:color="auto"/>
            <w:right w:val="none" w:sz="0" w:space="0" w:color="auto"/>
          </w:divBdr>
          <w:divsChild>
            <w:div w:id="1378234695">
              <w:marLeft w:val="0"/>
              <w:marRight w:val="0"/>
              <w:marTop w:val="0"/>
              <w:marBottom w:val="0"/>
              <w:divBdr>
                <w:top w:val="none" w:sz="0" w:space="0" w:color="auto"/>
                <w:left w:val="none" w:sz="0" w:space="0" w:color="auto"/>
                <w:bottom w:val="none" w:sz="0" w:space="0" w:color="auto"/>
                <w:right w:val="none" w:sz="0" w:space="0" w:color="auto"/>
              </w:divBdr>
              <w:divsChild>
                <w:div w:id="608241737">
                  <w:marLeft w:val="0"/>
                  <w:marRight w:val="0"/>
                  <w:marTop w:val="0"/>
                  <w:marBottom w:val="0"/>
                  <w:divBdr>
                    <w:top w:val="none" w:sz="0" w:space="0" w:color="auto"/>
                    <w:left w:val="none" w:sz="0" w:space="0" w:color="auto"/>
                    <w:bottom w:val="none" w:sz="0" w:space="0" w:color="auto"/>
                    <w:right w:val="none" w:sz="0" w:space="0" w:color="auto"/>
                  </w:divBdr>
                </w:div>
                <w:div w:id="1110781510">
                  <w:marLeft w:val="0"/>
                  <w:marRight w:val="0"/>
                  <w:marTop w:val="0"/>
                  <w:marBottom w:val="0"/>
                  <w:divBdr>
                    <w:top w:val="none" w:sz="0" w:space="0" w:color="auto"/>
                    <w:left w:val="none" w:sz="0" w:space="0" w:color="auto"/>
                    <w:bottom w:val="none" w:sz="0" w:space="0" w:color="auto"/>
                    <w:right w:val="none" w:sz="0" w:space="0" w:color="auto"/>
                  </w:divBdr>
                  <w:divsChild>
                    <w:div w:id="764111876">
                      <w:marLeft w:val="0"/>
                      <w:marRight w:val="0"/>
                      <w:marTop w:val="0"/>
                      <w:marBottom w:val="0"/>
                      <w:divBdr>
                        <w:top w:val="none" w:sz="0" w:space="0" w:color="auto"/>
                        <w:left w:val="none" w:sz="0" w:space="0" w:color="auto"/>
                        <w:bottom w:val="none" w:sz="0" w:space="0" w:color="auto"/>
                        <w:right w:val="none" w:sz="0" w:space="0" w:color="auto"/>
                      </w:divBdr>
                      <w:divsChild>
                        <w:div w:id="1733655922">
                          <w:marLeft w:val="0"/>
                          <w:marRight w:val="0"/>
                          <w:marTop w:val="0"/>
                          <w:marBottom w:val="250"/>
                          <w:divBdr>
                            <w:top w:val="none" w:sz="0" w:space="0" w:color="auto"/>
                            <w:left w:val="none" w:sz="0" w:space="0" w:color="auto"/>
                            <w:bottom w:val="none" w:sz="0" w:space="0" w:color="auto"/>
                            <w:right w:val="none" w:sz="0" w:space="0" w:color="auto"/>
                          </w:divBdr>
                        </w:div>
                      </w:divsChild>
                    </w:div>
                    <w:div w:id="1028335258">
                      <w:marLeft w:val="0"/>
                      <w:marRight w:val="0"/>
                      <w:marTop w:val="0"/>
                      <w:marBottom w:val="0"/>
                      <w:divBdr>
                        <w:top w:val="none" w:sz="0" w:space="0" w:color="auto"/>
                        <w:left w:val="none" w:sz="0" w:space="0" w:color="auto"/>
                        <w:bottom w:val="none" w:sz="0" w:space="0" w:color="auto"/>
                        <w:right w:val="none" w:sz="0" w:space="0" w:color="auto"/>
                      </w:divBdr>
                      <w:divsChild>
                        <w:div w:id="1984891840">
                          <w:marLeft w:val="0"/>
                          <w:marRight w:val="0"/>
                          <w:marTop w:val="0"/>
                          <w:marBottom w:val="0"/>
                          <w:divBdr>
                            <w:top w:val="none" w:sz="0" w:space="0" w:color="auto"/>
                            <w:left w:val="none" w:sz="0" w:space="0" w:color="auto"/>
                            <w:bottom w:val="none" w:sz="0" w:space="0" w:color="auto"/>
                            <w:right w:val="none" w:sz="0" w:space="0" w:color="auto"/>
                          </w:divBdr>
                        </w:div>
                        <w:div w:id="1581062844">
                          <w:marLeft w:val="0"/>
                          <w:marRight w:val="0"/>
                          <w:marTop w:val="0"/>
                          <w:marBottom w:val="0"/>
                          <w:divBdr>
                            <w:top w:val="none" w:sz="0" w:space="0" w:color="auto"/>
                            <w:left w:val="none" w:sz="0" w:space="0" w:color="auto"/>
                            <w:bottom w:val="none" w:sz="0" w:space="0" w:color="auto"/>
                            <w:right w:val="none" w:sz="0" w:space="0" w:color="auto"/>
                          </w:divBdr>
                        </w:div>
                      </w:divsChild>
                    </w:div>
                    <w:div w:id="155150769">
                      <w:marLeft w:val="0"/>
                      <w:marRight w:val="0"/>
                      <w:marTop w:val="0"/>
                      <w:marBottom w:val="0"/>
                      <w:divBdr>
                        <w:top w:val="none" w:sz="0" w:space="0" w:color="auto"/>
                        <w:left w:val="none" w:sz="0" w:space="0" w:color="auto"/>
                        <w:bottom w:val="none" w:sz="0" w:space="0" w:color="auto"/>
                        <w:right w:val="none" w:sz="0" w:space="0" w:color="auto"/>
                      </w:divBdr>
                      <w:divsChild>
                        <w:div w:id="2051491025">
                          <w:marLeft w:val="0"/>
                          <w:marRight w:val="0"/>
                          <w:marTop w:val="0"/>
                          <w:marBottom w:val="0"/>
                          <w:divBdr>
                            <w:top w:val="none" w:sz="0" w:space="0" w:color="auto"/>
                            <w:left w:val="none" w:sz="0" w:space="0" w:color="auto"/>
                            <w:bottom w:val="none" w:sz="0" w:space="0" w:color="auto"/>
                            <w:right w:val="none" w:sz="0" w:space="0" w:color="auto"/>
                          </w:divBdr>
                        </w:div>
                        <w:div w:id="2747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335">
          <w:marLeft w:val="0"/>
          <w:marRight w:val="0"/>
          <w:marTop w:val="0"/>
          <w:marBottom w:val="0"/>
          <w:divBdr>
            <w:top w:val="none" w:sz="0" w:space="0" w:color="auto"/>
            <w:left w:val="none" w:sz="0" w:space="0" w:color="auto"/>
            <w:bottom w:val="none" w:sz="0" w:space="0" w:color="auto"/>
            <w:right w:val="none" w:sz="0" w:space="0" w:color="auto"/>
          </w:divBdr>
          <w:divsChild>
            <w:div w:id="4911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1088;&#1072;&#1073;&#1086;&#1095;&#1080;&#1077;%20&#1084;&#1072;&#1090;&#1077;&#1088;&#1080;&#1072;&#1083;&#1099;%20&#1074;%20&#1076;&#1086;&#1082;&#1083;&#1072;&#1076;/&#1087;&#1088;&#1080;&#1083;&#1086;&#1078;&#1077;&#1085;&#1080;&#1077;%2013.docx" TargetMode="External"/><Relationship Id="rId28" Type="http://schemas.openxmlformats.org/officeDocument/2006/relationships/hyperlink" Target="http://&#1084;&#1091;&#1093;&#1086;&#1088;&#1096;&#1080;&#1073;&#1080;&#1088;&#1089;&#1082;&#1080;&#1081;-&#1088;&#1072;&#1081;&#1086;&#1085;.&#1088;&#1092;"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1084;&#1091;&#1093;&#1086;&#1088;&#1096;&#1080;&#1073;&#1080;&#1088;&#1089;&#1082;&#1080;&#1081;-&#1088;&#1072;&#1081;&#1086;&#1085;.&#1088;&#1092;/doroga/economica/razvitiekonkurencii" TargetMode="External"/><Relationship Id="rId27" Type="http://schemas.openxmlformats.org/officeDocument/2006/relationships/hyperlink" Target="consultantplus://offline/ref=563BA23F4F5E8BC22EEFFA4A2623D7D666CA39ADDDEE554C315E2034BFE79FC44A904FC95D2F5967572F81O7cBC" TargetMode="External"/><Relationship Id="rId30" Type="http://schemas.openxmlformats.org/officeDocument/2006/relationships/hyperlink" Target="consultantplus://offline/ref=90730D88839B7773A11FE3CF366C8867BE4F7DDA90F768AA3FC673E2B8o0y3B"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15783455725042159"/>
          <c:y val="3.2306430446194245E-2"/>
          <c:w val="0.59827108080624825"/>
          <c:h val="0.67901593030038021"/>
        </c:manualLayout>
      </c:layout>
      <c:pie3DChart>
        <c:varyColors val="1"/>
        <c:ser>
          <c:idx val="0"/>
          <c:order val="0"/>
          <c:tx>
            <c:strRef>
              <c:f>Лист1!$B$1</c:f>
              <c:strCache>
                <c:ptCount val="1"/>
                <c:pt idx="0">
                  <c:v>Продажи</c:v>
                </c:pt>
              </c:strCache>
            </c:strRef>
          </c:tx>
          <c:explosion val="25"/>
          <c:dPt>
            <c:idx val="0"/>
            <c:spPr>
              <a:solidFill>
                <a:schemeClr val="tx2">
                  <a:lumMod val="40000"/>
                  <a:lumOff val="60000"/>
                </a:schemeClr>
              </a:solidFill>
            </c:spPr>
          </c:dPt>
          <c:dPt>
            <c:idx val="1"/>
            <c:spPr>
              <a:solidFill>
                <a:srgbClr val="C00000"/>
              </a:solidFill>
            </c:spPr>
          </c:dPt>
          <c:dPt>
            <c:idx val="2"/>
            <c:spPr>
              <a:solidFill>
                <a:srgbClr val="00B050"/>
              </a:solidFill>
            </c:spPr>
          </c:dPt>
          <c:dPt>
            <c:idx val="3"/>
            <c:spPr>
              <a:solidFill>
                <a:srgbClr val="7030A0"/>
              </a:solidFill>
            </c:spPr>
          </c:dPt>
          <c:dPt>
            <c:idx val="4"/>
            <c:spPr>
              <a:solidFill>
                <a:srgbClr val="00B0F0"/>
              </a:solidFill>
            </c:spPr>
          </c:dPt>
          <c:dPt>
            <c:idx val="5"/>
            <c:spPr>
              <a:solidFill>
                <a:srgbClr val="FFC000"/>
              </a:solidFill>
            </c:spPr>
          </c:dPt>
          <c:dPt>
            <c:idx val="6"/>
            <c:spPr>
              <a:solidFill>
                <a:srgbClr val="0070C0"/>
              </a:solidFill>
            </c:spPr>
          </c:dPt>
          <c:dPt>
            <c:idx val="7"/>
            <c:spPr>
              <a:solidFill>
                <a:schemeClr val="bg2">
                  <a:lumMod val="90000"/>
                </a:schemeClr>
              </a:solidFill>
            </c:spPr>
          </c:dPt>
          <c:dPt>
            <c:idx val="8"/>
            <c:spPr>
              <a:solidFill>
                <a:srgbClr val="92D050"/>
              </a:solidFill>
            </c:spPr>
          </c:dPt>
          <c:dLbls>
            <c:dLbl>
              <c:idx val="0"/>
              <c:layout>
                <c:manualLayout>
                  <c:x val="-2.202700466915061E-3"/>
                  <c:y val="-6.2570130596850376E-2"/>
                </c:manualLayout>
              </c:layout>
              <c:dLblPos val="bestFit"/>
              <c:showVal val="1"/>
            </c:dLbl>
            <c:dLbl>
              <c:idx val="1"/>
              <c:layout>
                <c:manualLayout>
                  <c:x val="1.8406075584735716E-3"/>
                  <c:y val="-5.3955294782780085E-2"/>
                </c:manualLayout>
              </c:layout>
              <c:dLblPos val="bestFit"/>
              <c:showVal val="1"/>
            </c:dLbl>
            <c:dLbl>
              <c:idx val="2"/>
              <c:layout>
                <c:manualLayout>
                  <c:x val="5.1691563057351987E-2"/>
                  <c:y val="-6.8208781889619657E-4"/>
                </c:manualLayout>
              </c:layout>
              <c:dLblPos val="bestFit"/>
              <c:showVal val="1"/>
            </c:dLbl>
            <c:dLbl>
              <c:idx val="3"/>
              <c:layout>
                <c:manualLayout>
                  <c:x val="8.2842690947385236E-2"/>
                  <c:y val="1.6175685771272159E-2"/>
                </c:manualLayout>
              </c:layout>
              <c:dLblPos val="bestFit"/>
              <c:showVal val="1"/>
            </c:dLbl>
            <c:dLbl>
              <c:idx val="4"/>
              <c:layout>
                <c:manualLayout>
                  <c:x val="7.7194782928282996E-2"/>
                  <c:y val="-6.3158467618999709E-2"/>
                </c:manualLayout>
              </c:layout>
              <c:dLblPos val="bestFit"/>
              <c:showVal val="1"/>
            </c:dLbl>
            <c:dLbl>
              <c:idx val="5"/>
              <c:layout>
                <c:manualLayout>
                  <c:x val="2.6071498139794091E-2"/>
                  <c:y val="6.0125414645839807E-2"/>
                </c:manualLayout>
              </c:layout>
              <c:dLblPos val="bestFit"/>
              <c:showVal val="1"/>
            </c:dLbl>
            <c:dLbl>
              <c:idx val="6"/>
              <c:layout>
                <c:manualLayout>
                  <c:x val="-4.5538389068302203E-2"/>
                  <c:y val="4.6921171760171458E-2"/>
                </c:manualLayout>
              </c:layout>
              <c:dLblPos val="bestFit"/>
              <c:showVal val="1"/>
            </c:dLbl>
            <c:dLbl>
              <c:idx val="7"/>
              <c:layout>
                <c:manualLayout>
                  <c:x val="1.7703962045628897E-2"/>
                  <c:y val="-0.14165316962270877"/>
                </c:manualLayout>
              </c:layout>
              <c:dLblPos val="bestFit"/>
              <c:showVal val="1"/>
            </c:dLbl>
            <c:dLbl>
              <c:idx val="8"/>
              <c:layout>
                <c:manualLayout>
                  <c:x val="-4.2843696132896701E-2"/>
                  <c:y val="-6.6723005253077783E-2"/>
                </c:manualLayout>
              </c:layout>
              <c:dLblPos val="bestFit"/>
              <c:showVal val="1"/>
            </c:dLbl>
            <c:dLbl>
              <c:idx val="9"/>
              <c:layout>
                <c:manualLayout>
                  <c:x val="-4.2368977508409532E-2"/>
                  <c:y val="-9.4686391487407678E-2"/>
                </c:manualLayout>
              </c:layout>
              <c:dLblPos val="bestFit"/>
              <c:showVal val="1"/>
            </c:dLbl>
            <c:dLbl>
              <c:idx val="10"/>
              <c:layout>
                <c:manualLayout>
                  <c:x val="-3.7017315206815622E-2"/>
                  <c:y val="-8.9823023448241751E-2"/>
                </c:manualLayout>
              </c:layout>
              <c:dLblPos val="bestFit"/>
              <c:showVal val="1"/>
            </c:dLbl>
            <c:dLbl>
              <c:idx val="11"/>
              <c:layout>
                <c:manualLayout>
                  <c:x val="-1.2141545093429905E-2"/>
                  <c:y val="-6.3610880903995914E-2"/>
                </c:manualLayout>
              </c:layout>
              <c:dLblPos val="bestFit"/>
              <c:showVal val="1"/>
            </c:dLbl>
            <c:dLbl>
              <c:idx val="12"/>
              <c:layout>
                <c:manualLayout>
                  <c:x val="9.148655135294087E-3"/>
                  <c:y val="-7.1920876843567003E-2"/>
                </c:manualLayout>
              </c:layout>
              <c:dLblPos val="bestFit"/>
              <c:showVal val="1"/>
            </c:dLbl>
            <c:dLbl>
              <c:idx val="13"/>
              <c:layout>
                <c:manualLayout>
                  <c:x val="4.1254696901459061E-2"/>
                  <c:y val="-7.0468203706129523E-2"/>
                </c:manualLayout>
              </c:layout>
              <c:dLblPos val="bestFit"/>
              <c:showVal val="1"/>
            </c:dLbl>
            <c:dLbl>
              <c:idx val="14"/>
              <c:layout>
                <c:manualLayout>
                  <c:x val="4.0208168426961746E-2"/>
                  <c:y val="-4.0901552403542043E-3"/>
                </c:manualLayout>
              </c:layout>
              <c:dLblPos val="bestFit"/>
              <c:showVal val="1"/>
            </c:dLbl>
            <c:txPr>
              <a:bodyPr/>
              <a:lstStyle/>
              <a:p>
                <a:pPr>
                  <a:defRPr sz="900" b="0">
                    <a:latin typeface="Times New Roman" pitchFamily="18" charset="0"/>
                    <a:cs typeface="Times New Roman" pitchFamily="18" charset="0"/>
                  </a:defRPr>
                </a:pPr>
                <a:endParaRPr lang="ru-RU"/>
              </a:p>
            </c:txPr>
            <c:dLblPos val="bestFit"/>
            <c:showVal val="1"/>
            <c:showLeaderLines val="1"/>
          </c:dLbls>
          <c:cat>
            <c:strRef>
              <c:f>Лист1!$A$2:$A$15</c:f>
              <c:strCache>
                <c:ptCount val="14"/>
                <c:pt idx="0">
                  <c:v>Торговля оптовая и розничная, ремонт автотранспортных средств и мотоциклов</c:v>
                </c:pt>
                <c:pt idx="1">
                  <c:v>Операции с недвижимым имуществом</c:v>
                </c:pt>
                <c:pt idx="2">
                  <c:v>Строительство</c:v>
                </c:pt>
                <c:pt idx="3">
                  <c:v>Обрабатывающие производства</c:v>
                </c:pt>
                <c:pt idx="4">
                  <c:v>Предоставление прочих коммунальных, социальных  услуг</c:v>
                </c:pt>
                <c:pt idx="5">
                  <c:v>Транспорт и связь</c:v>
                </c:pt>
                <c:pt idx="6">
                  <c:v>Сельское хозяйство, охота и лесное хозяйство</c:v>
                </c:pt>
                <c:pt idx="7">
                  <c:v>Образование</c:v>
                </c:pt>
                <c:pt idx="8">
                  <c:v>Государственное управление и обеспечение военной безопасности</c:v>
                </c:pt>
                <c:pt idx="9">
                  <c:v>Гостиницы и рестораны</c:v>
                </c:pt>
                <c:pt idx="10">
                  <c:v>Здравоохранение и предоставление социальных услуг</c:v>
                </c:pt>
                <c:pt idx="11">
                  <c:v>Производство и распределение электроэнергии, газа и воды</c:v>
                </c:pt>
                <c:pt idx="12">
                  <c:v>Добыча полезных ископаемых </c:v>
                </c:pt>
                <c:pt idx="13">
                  <c:v>Прочие виды деятельности</c:v>
                </c:pt>
              </c:strCache>
            </c:strRef>
          </c:cat>
          <c:val>
            <c:numRef>
              <c:f>Лист1!$B$2:$B$15</c:f>
              <c:numCache>
                <c:formatCode>0.0</c:formatCode>
                <c:ptCount val="14"/>
                <c:pt idx="0">
                  <c:v>14.5</c:v>
                </c:pt>
                <c:pt idx="1">
                  <c:v>5</c:v>
                </c:pt>
                <c:pt idx="2">
                  <c:v>1.5</c:v>
                </c:pt>
                <c:pt idx="3">
                  <c:v>3.4</c:v>
                </c:pt>
                <c:pt idx="4">
                  <c:v>5.3</c:v>
                </c:pt>
                <c:pt idx="5">
                  <c:v>3.8</c:v>
                </c:pt>
                <c:pt idx="6">
                  <c:v>8.4</c:v>
                </c:pt>
                <c:pt idx="7">
                  <c:v>18.3</c:v>
                </c:pt>
                <c:pt idx="8">
                  <c:v>20.6</c:v>
                </c:pt>
                <c:pt idx="9">
                  <c:v>2.2999999999999998</c:v>
                </c:pt>
                <c:pt idx="10">
                  <c:v>2.2999999999999998</c:v>
                </c:pt>
                <c:pt idx="11">
                  <c:v>6.1</c:v>
                </c:pt>
                <c:pt idx="12">
                  <c:v>0.8</c:v>
                </c:pt>
                <c:pt idx="13">
                  <c:v>7.7</c:v>
                </c:pt>
              </c:numCache>
            </c:numRef>
          </c:val>
        </c:ser>
        <c:ser>
          <c:idx val="1"/>
          <c:order val="1"/>
          <c:tx>
            <c:strRef>
              <c:f>Лист1!$C$1</c:f>
              <c:strCache>
                <c:ptCount val="1"/>
                <c:pt idx="0">
                  <c:v>Столбец1</c:v>
                </c:pt>
              </c:strCache>
            </c:strRef>
          </c:tx>
          <c:explosion val="25"/>
          <c:cat>
            <c:strRef>
              <c:f>Лист1!$A$2:$A$15</c:f>
              <c:strCache>
                <c:ptCount val="14"/>
                <c:pt idx="0">
                  <c:v>Торговля оптовая и розничная, ремонт автотранспортных средств и мотоциклов</c:v>
                </c:pt>
                <c:pt idx="1">
                  <c:v>Операции с недвижимым имуществом</c:v>
                </c:pt>
                <c:pt idx="2">
                  <c:v>Строительство</c:v>
                </c:pt>
                <c:pt idx="3">
                  <c:v>Обрабатывающие производства</c:v>
                </c:pt>
                <c:pt idx="4">
                  <c:v>Предоставление прочих коммунальных, социальных  услуг</c:v>
                </c:pt>
                <c:pt idx="5">
                  <c:v>Транспорт и связь</c:v>
                </c:pt>
                <c:pt idx="6">
                  <c:v>Сельское хозяйство, охота и лесное хозяйство</c:v>
                </c:pt>
                <c:pt idx="7">
                  <c:v>Образование</c:v>
                </c:pt>
                <c:pt idx="8">
                  <c:v>Государственное управление и обеспечение военной безопасности</c:v>
                </c:pt>
                <c:pt idx="9">
                  <c:v>Гостиницы и рестораны</c:v>
                </c:pt>
                <c:pt idx="10">
                  <c:v>Здравоохранение и предоставление социальных услуг</c:v>
                </c:pt>
                <c:pt idx="11">
                  <c:v>Производство и распределение электроэнергии, газа и воды</c:v>
                </c:pt>
                <c:pt idx="12">
                  <c:v>Добыча полезных ископаемых </c:v>
                </c:pt>
                <c:pt idx="13">
                  <c:v>Прочие виды деятельности</c:v>
                </c:pt>
              </c:strCache>
            </c:strRef>
          </c:cat>
          <c:val>
            <c:numRef>
              <c:f>Лист1!$C$2:$C$15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er>
      </c:pie3DChart>
    </c:plotArea>
    <c:legend>
      <c:legendPos val="r"/>
      <c:layout>
        <c:manualLayout>
          <c:xMode val="edge"/>
          <c:yMode val="edge"/>
          <c:x val="4.8718422961482481E-2"/>
          <c:y val="0.57938611840186638"/>
          <c:w val="0.86648202963422849"/>
          <c:h val="0.3685912438028584"/>
        </c:manualLayout>
      </c:layout>
      <c:spPr>
        <a:ln>
          <a:solidFill>
            <a:schemeClr val="bg1">
              <a:lumMod val="85000"/>
            </a:schemeClr>
          </a:solidFill>
        </a:ln>
      </c:spPr>
      <c:txPr>
        <a:bodyPr/>
        <a:lstStyle/>
        <a:p>
          <a:pPr>
            <a:lnSpc>
              <a:spcPct val="150000"/>
            </a:lnSpc>
            <a:defRPr sz="1000">
              <a:latin typeface="Times New Roman" pitchFamily="18" charset="0"/>
              <a:cs typeface="Times New Roman" pitchFamily="18" charset="0"/>
            </a:defRPr>
          </a:pPr>
          <a:endParaRPr lang="ru-RU"/>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plotArea>
      <c:layout>
        <c:manualLayout>
          <c:layoutTarget val="inner"/>
          <c:xMode val="edge"/>
          <c:yMode val="edge"/>
          <c:x val="0.48518665319238086"/>
          <c:y val="3.3827170275475292E-2"/>
          <c:w val="0.47856919280685273"/>
          <c:h val="0.87534047190468334"/>
        </c:manualLayout>
      </c:layout>
      <c:barChart>
        <c:barDir val="bar"/>
        <c:grouping val="clustered"/>
        <c:ser>
          <c:idx val="0"/>
          <c:order val="0"/>
          <c:tx>
            <c:strRef>
              <c:f>Лист1!$B$1</c:f>
              <c:strCache>
                <c:ptCount val="1"/>
                <c:pt idx="0">
                  <c:v>Ряд 1</c:v>
                </c:pt>
              </c:strCache>
            </c:strRef>
          </c:tx>
          <c:dLbls>
            <c:showVal val="1"/>
          </c:dLbls>
          <c:cat>
            <c:strRef>
              <c:f>Лист1!$A$2:$A$7</c:f>
              <c:strCache>
                <c:ptCount val="6"/>
                <c:pt idx="0">
                  <c:v>Затрудняюсь ответить </c:v>
                </c:pt>
                <c:pt idx="1">
                  <c:v>Уровень и количество административных барьеров не изменилось</c:v>
                </c:pt>
                <c:pt idx="2">
                  <c:v>Бизнесу стало проще преодолевать административные барьеры, чем раньше</c:v>
                </c:pt>
                <c:pt idx="3">
                  <c:v>Бизнесу стало сложнее преодолевать административные барьеры, чем раньше </c:v>
                </c:pt>
                <c:pt idx="4">
                  <c:v>Административные барьеры отсутствуют, как и ранее</c:v>
                </c:pt>
                <c:pt idx="5">
                  <c:v>Ранее административные барьеры отсутствовали , однако сейчас появились </c:v>
                </c:pt>
              </c:strCache>
            </c:strRef>
          </c:cat>
          <c:val>
            <c:numRef>
              <c:f>Лист1!$B$2:$B$7</c:f>
              <c:numCache>
                <c:formatCode>0.0%</c:formatCode>
                <c:ptCount val="6"/>
                <c:pt idx="0">
                  <c:v>0.37000000000000038</c:v>
                </c:pt>
                <c:pt idx="1">
                  <c:v>0.23900000000000021</c:v>
                </c:pt>
                <c:pt idx="2">
                  <c:v>0.15200000000000041</c:v>
                </c:pt>
                <c:pt idx="3">
                  <c:v>0.15200000000000041</c:v>
                </c:pt>
                <c:pt idx="4">
                  <c:v>8.7000000000000022E-2</c:v>
                </c:pt>
                <c:pt idx="5">
                  <c:v>2.1999999999999999E-2</c:v>
                </c:pt>
              </c:numCache>
            </c:numRef>
          </c:val>
        </c:ser>
        <c:axId val="175434752"/>
        <c:axId val="175448832"/>
      </c:barChart>
      <c:catAx>
        <c:axId val="175434752"/>
        <c:scaling>
          <c:orientation val="minMax"/>
        </c:scaling>
        <c:axPos val="l"/>
        <c:tickLblPos val="nextTo"/>
        <c:txPr>
          <a:bodyPr/>
          <a:lstStyle/>
          <a:p>
            <a:pPr>
              <a:defRPr sz="900"/>
            </a:pPr>
            <a:endParaRPr lang="ru-RU"/>
          </a:p>
        </c:txPr>
        <c:crossAx val="175448832"/>
        <c:crosses val="autoZero"/>
        <c:auto val="1"/>
        <c:lblAlgn val="ctr"/>
        <c:lblOffset val="100"/>
      </c:catAx>
      <c:valAx>
        <c:axId val="175448832"/>
        <c:scaling>
          <c:orientation val="minMax"/>
        </c:scaling>
        <c:axPos val="b"/>
        <c:majorGridlines/>
        <c:numFmt formatCode="0%" sourceLinked="0"/>
        <c:tickLblPos val="nextTo"/>
        <c:txPr>
          <a:bodyPr/>
          <a:lstStyle/>
          <a:p>
            <a:pPr>
              <a:defRPr sz="800"/>
            </a:pPr>
            <a:endParaRPr lang="ru-RU"/>
          </a:p>
        </c:txPr>
        <c:crossAx val="175434752"/>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39"/>
  <c:chart>
    <c:plotArea>
      <c:layout>
        <c:manualLayout>
          <c:layoutTarget val="inner"/>
          <c:xMode val="edge"/>
          <c:yMode val="edge"/>
          <c:x val="6.734418861149466E-2"/>
          <c:y val="4.6413502109704664E-2"/>
          <c:w val="0.90948572186770216"/>
          <c:h val="0.68956211169806259"/>
        </c:manualLayout>
      </c:layout>
      <c:barChart>
        <c:barDir val="col"/>
        <c:grouping val="percentStacked"/>
        <c:ser>
          <c:idx val="0"/>
          <c:order val="0"/>
          <c:tx>
            <c:strRef>
              <c:f>Лист1!$B$1</c:f>
              <c:strCache>
                <c:ptCount val="1"/>
                <c:pt idx="0">
                  <c:v>Удовлетворительно/низкая</c:v>
                </c:pt>
              </c:strCache>
            </c:strRef>
          </c:tx>
          <c:dLbls>
            <c:txPr>
              <a:bodyPr/>
              <a:lstStyle/>
              <a:p>
                <a:pPr>
                  <a:defRPr>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Лист1!$B$2:$B$6</c:f>
              <c:numCache>
                <c:formatCode>General</c:formatCode>
                <c:ptCount val="5"/>
                <c:pt idx="0">
                  <c:v>43.5</c:v>
                </c:pt>
                <c:pt idx="1">
                  <c:v>34.800000000000004</c:v>
                </c:pt>
                <c:pt idx="2">
                  <c:v>28.3</c:v>
                </c:pt>
                <c:pt idx="3">
                  <c:v>41.3</c:v>
                </c:pt>
                <c:pt idx="4">
                  <c:v>43.5</c:v>
                </c:pt>
              </c:numCache>
            </c:numRef>
          </c:val>
        </c:ser>
        <c:ser>
          <c:idx val="1"/>
          <c:order val="1"/>
          <c:tx>
            <c:strRef>
              <c:f>Лист1!$C$1</c:f>
              <c:strCache>
                <c:ptCount val="1"/>
                <c:pt idx="0">
                  <c:v>Скорее удовлетворительно/ скорее низкая</c:v>
                </c:pt>
              </c:strCache>
            </c:strRef>
          </c:tx>
          <c:dLbls>
            <c:txPr>
              <a:bodyPr/>
              <a:lstStyle/>
              <a:p>
                <a:pPr>
                  <a:defRPr>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Лист1!$C$2:$C$6</c:f>
              <c:numCache>
                <c:formatCode>General</c:formatCode>
                <c:ptCount val="5"/>
                <c:pt idx="0">
                  <c:v>17.399999999999999</c:v>
                </c:pt>
                <c:pt idx="1">
                  <c:v>17.399999999999999</c:v>
                </c:pt>
                <c:pt idx="2">
                  <c:v>30.4</c:v>
                </c:pt>
                <c:pt idx="3">
                  <c:v>15.2</c:v>
                </c:pt>
                <c:pt idx="4">
                  <c:v>23.9</c:v>
                </c:pt>
              </c:numCache>
            </c:numRef>
          </c:val>
        </c:ser>
        <c:ser>
          <c:idx val="2"/>
          <c:order val="2"/>
          <c:tx>
            <c:strRef>
              <c:f>Лист1!$D$1</c:f>
              <c:strCache>
                <c:ptCount val="1"/>
                <c:pt idx="0">
                  <c:v>Скорее неудовлетворительно/скорее высокая</c:v>
                </c:pt>
              </c:strCache>
            </c:strRef>
          </c:tx>
          <c:dLbls>
            <c:txPr>
              <a:bodyPr/>
              <a:lstStyle/>
              <a:p>
                <a:pPr>
                  <a:defRPr>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Лист1!$D$2:$D$6</c:f>
              <c:numCache>
                <c:formatCode>General</c:formatCode>
                <c:ptCount val="5"/>
                <c:pt idx="0">
                  <c:v>6.5</c:v>
                </c:pt>
                <c:pt idx="1">
                  <c:v>10.9</c:v>
                </c:pt>
                <c:pt idx="2">
                  <c:v>4.3</c:v>
                </c:pt>
                <c:pt idx="3">
                  <c:v>10.9</c:v>
                </c:pt>
                <c:pt idx="4">
                  <c:v>4.3</c:v>
                </c:pt>
              </c:numCache>
            </c:numRef>
          </c:val>
        </c:ser>
        <c:ser>
          <c:idx val="3"/>
          <c:order val="3"/>
          <c:tx>
            <c:strRef>
              <c:f>Лист1!$E$1</c:f>
              <c:strCache>
                <c:ptCount val="1"/>
                <c:pt idx="0">
                  <c:v>Неудовлетворительно /Высокая</c:v>
                </c:pt>
              </c:strCache>
            </c:strRef>
          </c:tx>
          <c:dLbls>
            <c:txPr>
              <a:bodyPr/>
              <a:lstStyle/>
              <a:p>
                <a:pPr>
                  <a:defRPr>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Лист1!$E$2:$E$6</c:f>
              <c:numCache>
                <c:formatCode>General</c:formatCode>
                <c:ptCount val="5"/>
                <c:pt idx="0">
                  <c:v>8.7000000000000011</c:v>
                </c:pt>
                <c:pt idx="1">
                  <c:v>8.7000000000000011</c:v>
                </c:pt>
                <c:pt idx="2">
                  <c:v>13</c:v>
                </c:pt>
                <c:pt idx="3">
                  <c:v>6.5</c:v>
                </c:pt>
                <c:pt idx="4">
                  <c:v>4.3</c:v>
                </c:pt>
              </c:numCache>
            </c:numRef>
          </c:val>
        </c:ser>
        <c:ser>
          <c:idx val="4"/>
          <c:order val="4"/>
          <c:tx>
            <c:strRef>
              <c:f>Лист1!$F$1</c:f>
              <c:strCache>
                <c:ptCount val="1"/>
                <c:pt idx="0">
                  <c:v>Затрудняюсь ответить</c:v>
                </c:pt>
              </c:strCache>
            </c:strRef>
          </c:tx>
          <c:dLbls>
            <c:txPr>
              <a:bodyPr/>
              <a:lstStyle/>
              <a:p>
                <a:pPr>
                  <a:defRPr>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Лист1!$F$2:$F$6</c:f>
              <c:numCache>
                <c:formatCode>General</c:formatCode>
                <c:ptCount val="5"/>
                <c:pt idx="0">
                  <c:v>23.9</c:v>
                </c:pt>
                <c:pt idx="1">
                  <c:v>28.3</c:v>
                </c:pt>
                <c:pt idx="2">
                  <c:v>23.9</c:v>
                </c:pt>
                <c:pt idx="3">
                  <c:v>26.1</c:v>
                </c:pt>
                <c:pt idx="4">
                  <c:v>23.9</c:v>
                </c:pt>
              </c:numCache>
            </c:numRef>
          </c:val>
        </c:ser>
        <c:overlap val="100"/>
        <c:axId val="178074368"/>
        <c:axId val="178075904"/>
      </c:barChart>
      <c:catAx>
        <c:axId val="178074368"/>
        <c:scaling>
          <c:orientation val="minMax"/>
        </c:scaling>
        <c:axPos val="b"/>
        <c:tickLblPos val="nextTo"/>
        <c:txPr>
          <a:bodyPr/>
          <a:lstStyle/>
          <a:p>
            <a:pPr>
              <a:defRPr sz="700">
                <a:latin typeface="Times New Roman" pitchFamily="18" charset="0"/>
                <a:cs typeface="Times New Roman" pitchFamily="18" charset="0"/>
              </a:defRPr>
            </a:pPr>
            <a:endParaRPr lang="ru-RU"/>
          </a:p>
        </c:txPr>
        <c:crossAx val="178075904"/>
        <c:crosses val="autoZero"/>
        <c:auto val="1"/>
        <c:lblAlgn val="ctr"/>
        <c:lblOffset val="100"/>
      </c:catAx>
      <c:valAx>
        <c:axId val="178075904"/>
        <c:scaling>
          <c:orientation val="minMax"/>
        </c:scaling>
        <c:axPos val="l"/>
        <c:majorGridlines/>
        <c:numFmt formatCode="0%" sourceLinked="1"/>
        <c:tickLblPos val="nextTo"/>
        <c:txPr>
          <a:bodyPr/>
          <a:lstStyle/>
          <a:p>
            <a:pPr>
              <a:defRPr sz="800">
                <a:latin typeface="Times New Roman" pitchFamily="18" charset="0"/>
                <a:cs typeface="Times New Roman" pitchFamily="18" charset="0"/>
              </a:defRPr>
            </a:pPr>
            <a:endParaRPr lang="ru-RU"/>
          </a:p>
        </c:txPr>
        <c:crossAx val="178074368"/>
        <c:crosses val="autoZero"/>
        <c:crossBetween val="between"/>
      </c:valAx>
    </c:plotArea>
    <c:legend>
      <c:legendPos val="b"/>
      <c:layout>
        <c:manualLayout>
          <c:xMode val="edge"/>
          <c:yMode val="edge"/>
          <c:x val="6.1033347787508789E-2"/>
          <c:y val="0.8138929422812976"/>
          <c:w val="0.9220375872755685"/>
          <c:h val="0.1623248011429764"/>
        </c:manualLayout>
      </c:layout>
      <c:spPr>
        <a:ln>
          <a:solidFill>
            <a:schemeClr val="bg1">
              <a:lumMod val="85000"/>
            </a:schemeClr>
          </a:solidFill>
        </a:ln>
      </c:spPr>
      <c:txPr>
        <a:bodyPr/>
        <a:lstStyle/>
        <a:p>
          <a:pPr>
            <a:defRPr sz="800">
              <a:latin typeface="Times New Roman" pitchFamily="18" charset="0"/>
              <a:cs typeface="Times New Roman" pitchFamily="18" charset="0"/>
            </a:defRPr>
          </a:pPr>
          <a:endParaRPr lang="ru-RU"/>
        </a:p>
      </c:txPr>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39"/>
  <c:chart>
    <c:plotArea>
      <c:layout/>
      <c:barChart>
        <c:barDir val="col"/>
        <c:grouping val="percentStacked"/>
        <c:ser>
          <c:idx val="0"/>
          <c:order val="0"/>
          <c:tx>
            <c:strRef>
              <c:f>Лист1!$B$1</c:f>
              <c:strCache>
                <c:ptCount val="1"/>
                <c:pt idx="0">
                  <c:v>Удовлетворительно/низкая</c:v>
                </c:pt>
              </c:strCache>
            </c:strRef>
          </c:tx>
          <c:dLbls>
            <c:txPr>
              <a:bodyPr/>
              <a:lstStyle/>
              <a:p>
                <a:pPr>
                  <a:defRPr sz="900">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Лист1!$B$2:$B$6</c:f>
              <c:numCache>
                <c:formatCode>General</c:formatCode>
                <c:ptCount val="5"/>
                <c:pt idx="0">
                  <c:v>34.800000000000004</c:v>
                </c:pt>
                <c:pt idx="1">
                  <c:v>34.800000000000004</c:v>
                </c:pt>
                <c:pt idx="2">
                  <c:v>28.3</c:v>
                </c:pt>
                <c:pt idx="3">
                  <c:v>30.4</c:v>
                </c:pt>
                <c:pt idx="4">
                  <c:v>39.1</c:v>
                </c:pt>
              </c:numCache>
            </c:numRef>
          </c:val>
        </c:ser>
        <c:ser>
          <c:idx val="1"/>
          <c:order val="1"/>
          <c:tx>
            <c:strRef>
              <c:f>Лист1!$C$1</c:f>
              <c:strCache>
                <c:ptCount val="1"/>
                <c:pt idx="0">
                  <c:v>Скорее удовлетворительно/ скорее низкая</c:v>
                </c:pt>
              </c:strCache>
            </c:strRef>
          </c:tx>
          <c:dLbls>
            <c:txPr>
              <a:bodyPr/>
              <a:lstStyle/>
              <a:p>
                <a:pPr>
                  <a:defRPr sz="900">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Лист1!$C$2:$C$6</c:f>
              <c:numCache>
                <c:formatCode>General</c:formatCode>
                <c:ptCount val="5"/>
                <c:pt idx="0">
                  <c:v>23.9</c:v>
                </c:pt>
                <c:pt idx="1">
                  <c:v>15.2</c:v>
                </c:pt>
                <c:pt idx="2">
                  <c:v>23.9</c:v>
                </c:pt>
                <c:pt idx="3">
                  <c:v>19.600000000000001</c:v>
                </c:pt>
                <c:pt idx="4">
                  <c:v>23.9</c:v>
                </c:pt>
              </c:numCache>
            </c:numRef>
          </c:val>
        </c:ser>
        <c:ser>
          <c:idx val="2"/>
          <c:order val="2"/>
          <c:tx>
            <c:strRef>
              <c:f>Лист1!$D$1</c:f>
              <c:strCache>
                <c:ptCount val="1"/>
                <c:pt idx="0">
                  <c:v>Скорее неудовлетворительно/скорее высокая</c:v>
                </c:pt>
              </c:strCache>
            </c:strRef>
          </c:tx>
          <c:dLbls>
            <c:txPr>
              <a:bodyPr/>
              <a:lstStyle/>
              <a:p>
                <a:pPr>
                  <a:defRPr sz="900">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Лист1!$D$2:$D$6</c:f>
              <c:numCache>
                <c:formatCode>General</c:formatCode>
                <c:ptCount val="5"/>
                <c:pt idx="0">
                  <c:v>4.3</c:v>
                </c:pt>
                <c:pt idx="1">
                  <c:v>8.7000000000000011</c:v>
                </c:pt>
                <c:pt idx="2">
                  <c:v>6.5</c:v>
                </c:pt>
                <c:pt idx="3">
                  <c:v>8.7000000000000011</c:v>
                </c:pt>
                <c:pt idx="4">
                  <c:v>4.3</c:v>
                </c:pt>
              </c:numCache>
            </c:numRef>
          </c:val>
        </c:ser>
        <c:ser>
          <c:idx val="3"/>
          <c:order val="3"/>
          <c:tx>
            <c:strRef>
              <c:f>Лист1!$E$1</c:f>
              <c:strCache>
                <c:ptCount val="1"/>
                <c:pt idx="0">
                  <c:v>Неудовлетворительно /Высокая</c:v>
                </c:pt>
              </c:strCache>
            </c:strRef>
          </c:tx>
          <c:dLbls>
            <c:txPr>
              <a:bodyPr/>
              <a:lstStyle/>
              <a:p>
                <a:pPr>
                  <a:defRPr sz="900">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Лист1!$E$2:$E$6</c:f>
              <c:numCache>
                <c:formatCode>General</c:formatCode>
                <c:ptCount val="5"/>
                <c:pt idx="0">
                  <c:v>6.5</c:v>
                </c:pt>
                <c:pt idx="1">
                  <c:v>6.5</c:v>
                </c:pt>
                <c:pt idx="2">
                  <c:v>10.9</c:v>
                </c:pt>
                <c:pt idx="3">
                  <c:v>8.7000000000000011</c:v>
                </c:pt>
                <c:pt idx="4">
                  <c:v>2.2000000000000002</c:v>
                </c:pt>
              </c:numCache>
            </c:numRef>
          </c:val>
        </c:ser>
        <c:ser>
          <c:idx val="4"/>
          <c:order val="4"/>
          <c:tx>
            <c:strRef>
              <c:f>Лист1!$F$1</c:f>
              <c:strCache>
                <c:ptCount val="1"/>
                <c:pt idx="0">
                  <c:v>Затрудняюсь ответить</c:v>
                </c:pt>
              </c:strCache>
            </c:strRef>
          </c:tx>
          <c:dLbls>
            <c:txPr>
              <a:bodyPr/>
              <a:lstStyle/>
              <a:p>
                <a:pPr>
                  <a:defRPr sz="900">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Лист1!$F$2:$F$6</c:f>
              <c:numCache>
                <c:formatCode>General</c:formatCode>
                <c:ptCount val="5"/>
                <c:pt idx="0">
                  <c:v>30.4</c:v>
                </c:pt>
                <c:pt idx="1">
                  <c:v>34.800000000000004</c:v>
                </c:pt>
                <c:pt idx="2">
                  <c:v>30.4</c:v>
                </c:pt>
                <c:pt idx="3">
                  <c:v>32.6</c:v>
                </c:pt>
                <c:pt idx="4">
                  <c:v>30.4</c:v>
                </c:pt>
              </c:numCache>
            </c:numRef>
          </c:val>
        </c:ser>
        <c:dLbls>
          <c:showVal val="1"/>
        </c:dLbls>
        <c:overlap val="100"/>
        <c:axId val="177150592"/>
        <c:axId val="177619328"/>
      </c:barChart>
      <c:catAx>
        <c:axId val="177150592"/>
        <c:scaling>
          <c:orientation val="minMax"/>
        </c:scaling>
        <c:axPos val="b"/>
        <c:tickLblPos val="nextTo"/>
        <c:txPr>
          <a:bodyPr/>
          <a:lstStyle/>
          <a:p>
            <a:pPr>
              <a:defRPr sz="1000">
                <a:latin typeface="Times New Roman" pitchFamily="18" charset="0"/>
                <a:cs typeface="Times New Roman" pitchFamily="18" charset="0"/>
              </a:defRPr>
            </a:pPr>
            <a:endParaRPr lang="ru-RU"/>
          </a:p>
        </c:txPr>
        <c:crossAx val="177619328"/>
        <c:crosses val="autoZero"/>
        <c:auto val="1"/>
        <c:lblAlgn val="ctr"/>
        <c:lblOffset val="100"/>
      </c:catAx>
      <c:valAx>
        <c:axId val="177619328"/>
        <c:scaling>
          <c:orientation val="minMax"/>
        </c:scaling>
        <c:axPos val="l"/>
        <c:majorGridlines/>
        <c:numFmt formatCode="0%" sourceLinked="1"/>
        <c:tickLblPos val="nextTo"/>
        <c:txPr>
          <a:bodyPr/>
          <a:lstStyle/>
          <a:p>
            <a:pPr>
              <a:defRPr sz="800">
                <a:latin typeface="Times New Roman" pitchFamily="18" charset="0"/>
                <a:cs typeface="Times New Roman" pitchFamily="18" charset="0"/>
              </a:defRPr>
            </a:pPr>
            <a:endParaRPr lang="ru-RU"/>
          </a:p>
        </c:txPr>
        <c:crossAx val="177150592"/>
        <c:crosses val="autoZero"/>
        <c:crossBetween val="between"/>
      </c:valAx>
    </c:plotArea>
    <c:legend>
      <c:legendPos val="b"/>
      <c:layout>
        <c:manualLayout>
          <c:xMode val="edge"/>
          <c:yMode val="edge"/>
          <c:x val="1.4788358965527965E-2"/>
          <c:y val="0.8259129434293615"/>
          <c:w val="0.92600158187461357"/>
          <c:h val="0.14696321574518328"/>
        </c:manualLayout>
      </c:layout>
      <c:spPr>
        <a:ln>
          <a:solidFill>
            <a:schemeClr val="bg1">
              <a:lumMod val="85000"/>
            </a:schemeClr>
          </a:solidFill>
        </a:ln>
      </c:spPr>
      <c:txPr>
        <a:bodyPr/>
        <a:lstStyle/>
        <a:p>
          <a:pPr>
            <a:defRPr sz="900">
              <a:latin typeface="Times New Roman" pitchFamily="18" charset="0"/>
              <a:cs typeface="Times New Roman" pitchFamily="18" charset="0"/>
            </a:defRPr>
          </a:pPr>
          <a:endParaRPr lang="ru-RU"/>
        </a:p>
      </c:txP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39"/>
  <c:chart>
    <c:plotArea>
      <c:layout/>
      <c:barChart>
        <c:barDir val="col"/>
        <c:grouping val="percentStacked"/>
        <c:ser>
          <c:idx val="0"/>
          <c:order val="0"/>
          <c:tx>
            <c:strRef>
              <c:f>'Лист1'!$B$1</c:f>
              <c:strCache>
                <c:ptCount val="1"/>
                <c:pt idx="0">
                  <c:v>Удовлетворительно/низкая</c:v>
                </c:pt>
              </c:strCache>
            </c:strRef>
          </c:tx>
          <c:dLbls>
            <c:txPr>
              <a:bodyPr/>
              <a:lstStyle/>
              <a:p>
                <a:pPr>
                  <a:defRPr>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'Лист1'!$B$2:$B$6</c:f>
              <c:numCache>
                <c:formatCode>General</c:formatCode>
                <c:ptCount val="5"/>
                <c:pt idx="0">
                  <c:v>39.1</c:v>
                </c:pt>
                <c:pt idx="1">
                  <c:v>37</c:v>
                </c:pt>
                <c:pt idx="2">
                  <c:v>26.1</c:v>
                </c:pt>
                <c:pt idx="3">
                  <c:v>32.6</c:v>
                </c:pt>
                <c:pt idx="4">
                  <c:v>41.3</c:v>
                </c:pt>
              </c:numCache>
            </c:numRef>
          </c:val>
        </c:ser>
        <c:ser>
          <c:idx val="1"/>
          <c:order val="1"/>
          <c:tx>
            <c:strRef>
              <c:f>'Лист1'!$C$1</c:f>
              <c:strCache>
                <c:ptCount val="1"/>
                <c:pt idx="0">
                  <c:v>Скорее удовлетворительно/ скорее низкая</c:v>
                </c:pt>
              </c:strCache>
            </c:strRef>
          </c:tx>
          <c:dLbls>
            <c:txPr>
              <a:bodyPr/>
              <a:lstStyle/>
              <a:p>
                <a:pPr>
                  <a:defRPr>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'Лист1'!$C$2:$C$6</c:f>
              <c:numCache>
                <c:formatCode>General</c:formatCode>
                <c:ptCount val="5"/>
                <c:pt idx="0">
                  <c:v>23.9</c:v>
                </c:pt>
                <c:pt idx="1">
                  <c:v>13</c:v>
                </c:pt>
                <c:pt idx="2">
                  <c:v>19.600000000000001</c:v>
                </c:pt>
                <c:pt idx="3">
                  <c:v>17.399999999999999</c:v>
                </c:pt>
                <c:pt idx="4">
                  <c:v>23.9</c:v>
                </c:pt>
              </c:numCache>
            </c:numRef>
          </c:val>
        </c:ser>
        <c:ser>
          <c:idx val="2"/>
          <c:order val="2"/>
          <c:tx>
            <c:strRef>
              <c:f>'Лист1'!$D$1</c:f>
              <c:strCache>
                <c:ptCount val="1"/>
                <c:pt idx="0">
                  <c:v>Скорее неудовлетворительно/скорее высокая</c:v>
                </c:pt>
              </c:strCache>
            </c:strRef>
          </c:tx>
          <c:dLbls>
            <c:dLbl>
              <c:idx val="4"/>
              <c:layout>
                <c:manualLayout>
                  <c:x val="-1.9333087635668516E-3"/>
                  <c:y val="2.4452269170579116E-2"/>
                </c:manualLayout>
              </c:layout>
              <c:showVal val="1"/>
            </c:dLbl>
            <c:txPr>
              <a:bodyPr/>
              <a:lstStyle/>
              <a:p>
                <a:pPr>
                  <a:defRPr>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'Лист1'!$D$2:$D$6</c:f>
              <c:numCache>
                <c:formatCode>General</c:formatCode>
                <c:ptCount val="5"/>
                <c:pt idx="0">
                  <c:v>2.2000000000000002</c:v>
                </c:pt>
                <c:pt idx="1">
                  <c:v>8.7000000000000011</c:v>
                </c:pt>
                <c:pt idx="2">
                  <c:v>15.2</c:v>
                </c:pt>
                <c:pt idx="3">
                  <c:v>8.7000000000000011</c:v>
                </c:pt>
                <c:pt idx="4">
                  <c:v>2.2000000000000002</c:v>
                </c:pt>
              </c:numCache>
            </c:numRef>
          </c:val>
        </c:ser>
        <c:ser>
          <c:idx val="3"/>
          <c:order val="3"/>
          <c:tx>
            <c:strRef>
              <c:f>'Лист1'!$E$1</c:f>
              <c:strCache>
                <c:ptCount val="1"/>
                <c:pt idx="0">
                  <c:v>Неудовлетворительно /Высокая</c:v>
                </c:pt>
              </c:strCache>
            </c:strRef>
          </c:tx>
          <c:dLbls>
            <c:dLbl>
              <c:idx val="4"/>
              <c:layout>
                <c:manualLayout>
                  <c:x val="0"/>
                  <c:y val="-3.4233176838810692E-2"/>
                </c:manualLayout>
              </c:layout>
              <c:showVal val="1"/>
            </c:dLbl>
            <c:txPr>
              <a:bodyPr/>
              <a:lstStyle/>
              <a:p>
                <a:pPr>
                  <a:defRPr>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'Лист1'!$E$2:$E$6</c:f>
              <c:numCache>
                <c:formatCode>General</c:formatCode>
                <c:ptCount val="5"/>
                <c:pt idx="0">
                  <c:v>6.5</c:v>
                </c:pt>
                <c:pt idx="1">
                  <c:v>4.3</c:v>
                </c:pt>
                <c:pt idx="2">
                  <c:v>13</c:v>
                </c:pt>
                <c:pt idx="3">
                  <c:v>6.5</c:v>
                </c:pt>
                <c:pt idx="4">
                  <c:v>2.2000000000000002</c:v>
                </c:pt>
              </c:numCache>
            </c:numRef>
          </c:val>
        </c:ser>
        <c:ser>
          <c:idx val="4"/>
          <c:order val="4"/>
          <c:tx>
            <c:strRef>
              <c:f>'Лист1'!$F$1</c:f>
              <c:strCache>
                <c:ptCount val="1"/>
                <c:pt idx="0">
                  <c:v>Затрудняюсь ответить</c:v>
                </c:pt>
              </c:strCache>
            </c:strRef>
          </c:tx>
          <c:dLbls>
            <c:txPr>
              <a:bodyPr/>
              <a:lstStyle/>
              <a:p>
                <a:pPr>
                  <a:defRPr>
                    <a:latin typeface="Times New Roman" pitchFamily="18" charset="0"/>
                    <a:cs typeface="Times New Roman" pitchFamily="18" charset="0"/>
                  </a:defRPr>
                </a:pPr>
                <a:endParaRPr lang="ru-RU"/>
              </a:p>
            </c:txPr>
            <c:showVal val="1"/>
          </c:dLbls>
          <c:cat>
            <c:strRef>
              <c:f>'Лист1'!$A$2:$A$6</c:f>
              <c:strCache>
                <c:ptCount val="5"/>
                <c:pt idx="0">
                  <c:v>Водоснабжение, водоотведение</c:v>
                </c:pt>
                <c:pt idx="1">
                  <c:v>Водоочистка</c:v>
                </c:pt>
                <c:pt idx="2">
                  <c:v>Электроснабжение</c:v>
                </c:pt>
                <c:pt idx="3">
                  <c:v>Теплоснабжение</c:v>
                </c:pt>
                <c:pt idx="4">
                  <c:v>Телефонная связь</c:v>
                </c:pt>
              </c:strCache>
            </c:strRef>
          </c:cat>
          <c:val>
            <c:numRef>
              <c:f>'Лист1'!$F$2:$F$6</c:f>
              <c:numCache>
                <c:formatCode>General</c:formatCode>
                <c:ptCount val="5"/>
                <c:pt idx="0">
                  <c:v>28.3</c:v>
                </c:pt>
                <c:pt idx="1">
                  <c:v>37</c:v>
                </c:pt>
                <c:pt idx="2">
                  <c:v>26.1</c:v>
                </c:pt>
                <c:pt idx="3">
                  <c:v>34.800000000000004</c:v>
                </c:pt>
                <c:pt idx="4">
                  <c:v>30.4</c:v>
                </c:pt>
              </c:numCache>
            </c:numRef>
          </c:val>
        </c:ser>
        <c:overlap val="100"/>
        <c:axId val="179090176"/>
        <c:axId val="179091712"/>
      </c:barChart>
      <c:catAx>
        <c:axId val="179090176"/>
        <c:scaling>
          <c:orientation val="minMax"/>
        </c:scaling>
        <c:axPos val="b"/>
        <c:tickLblPos val="nextTo"/>
        <c:txPr>
          <a:bodyPr/>
          <a:lstStyle/>
          <a:p>
            <a:pPr>
              <a:defRPr sz="700">
                <a:latin typeface="Times New Roman" pitchFamily="18" charset="0"/>
                <a:cs typeface="Times New Roman" pitchFamily="18" charset="0"/>
              </a:defRPr>
            </a:pPr>
            <a:endParaRPr lang="ru-RU"/>
          </a:p>
        </c:txPr>
        <c:crossAx val="179091712"/>
        <c:crosses val="autoZero"/>
        <c:auto val="1"/>
        <c:lblAlgn val="ctr"/>
        <c:lblOffset val="100"/>
      </c:catAx>
      <c:valAx>
        <c:axId val="179091712"/>
        <c:scaling>
          <c:orientation val="minMax"/>
        </c:scaling>
        <c:axPos val="l"/>
        <c:majorGridlines/>
        <c:numFmt formatCode="0%" sourceLinked="1"/>
        <c:tickLblPos val="nextTo"/>
        <c:txPr>
          <a:bodyPr/>
          <a:lstStyle/>
          <a:p>
            <a:pPr>
              <a:defRPr sz="800">
                <a:latin typeface="Times New Roman" pitchFamily="18" charset="0"/>
                <a:cs typeface="Times New Roman" pitchFamily="18" charset="0"/>
              </a:defRPr>
            </a:pPr>
            <a:endParaRPr lang="ru-RU"/>
          </a:p>
        </c:txPr>
        <c:crossAx val="179090176"/>
        <c:crosses val="autoZero"/>
        <c:crossBetween val="between"/>
      </c:valAx>
    </c:plotArea>
    <c:legend>
      <c:legendPos val="b"/>
      <c:layout>
        <c:manualLayout>
          <c:xMode val="edge"/>
          <c:yMode val="edge"/>
          <c:x val="1.2714846187326698E-2"/>
          <c:y val="0.79350554624964542"/>
          <c:w val="0.97035617213870684"/>
          <c:h val="0.12653787887165083"/>
        </c:manualLayout>
      </c:layout>
      <c:spPr>
        <a:ln>
          <a:solidFill>
            <a:schemeClr val="bg1">
              <a:lumMod val="85000"/>
            </a:schemeClr>
          </a:solidFill>
        </a:ln>
      </c:spPr>
      <c:txPr>
        <a:bodyPr/>
        <a:lstStyle/>
        <a:p>
          <a:pPr>
            <a:defRPr sz="800">
              <a:latin typeface="Times New Roman" pitchFamily="18" charset="0"/>
              <a:cs typeface="Times New Roman" pitchFamily="18" charset="0"/>
            </a:defRPr>
          </a:pPr>
          <a:endParaRPr lang="ru-RU"/>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13701408146752636"/>
          <c:y val="0"/>
          <c:w val="0.58123614607478857"/>
          <c:h val="0.65772222702946759"/>
        </c:manualLayout>
      </c:layout>
      <c:pie3DChart>
        <c:varyColors val="1"/>
        <c:ser>
          <c:idx val="0"/>
          <c:order val="0"/>
          <c:tx>
            <c:strRef>
              <c:f>Лист1!$B$1</c:f>
              <c:strCache>
                <c:ptCount val="1"/>
                <c:pt idx="0">
                  <c:v>Продажи</c:v>
                </c:pt>
              </c:strCache>
            </c:strRef>
          </c:tx>
          <c:explosion val="23"/>
          <c:dPt>
            <c:idx val="0"/>
            <c:explosion val="14"/>
            <c:spPr>
              <a:solidFill>
                <a:schemeClr val="tx2">
                  <a:lumMod val="40000"/>
                  <a:lumOff val="60000"/>
                </a:schemeClr>
              </a:solidFill>
            </c:spPr>
          </c:dPt>
          <c:dPt>
            <c:idx val="1"/>
            <c:spPr>
              <a:solidFill>
                <a:srgbClr val="C00000"/>
              </a:solidFill>
            </c:spPr>
          </c:dPt>
          <c:dPt>
            <c:idx val="2"/>
            <c:spPr>
              <a:solidFill>
                <a:srgbClr val="00B050"/>
              </a:solidFill>
            </c:spPr>
          </c:dPt>
          <c:dPt>
            <c:idx val="4"/>
            <c:spPr>
              <a:solidFill>
                <a:srgbClr val="00B0F0"/>
              </a:solidFill>
            </c:spPr>
          </c:dPt>
          <c:dPt>
            <c:idx val="5"/>
            <c:spPr>
              <a:solidFill>
                <a:srgbClr val="FFC000"/>
              </a:solidFill>
            </c:spPr>
          </c:dPt>
          <c:dPt>
            <c:idx val="6"/>
            <c:spPr>
              <a:solidFill>
                <a:srgbClr val="0070C0"/>
              </a:solidFill>
            </c:spPr>
          </c:dPt>
          <c:dPt>
            <c:idx val="7"/>
            <c:spPr>
              <a:solidFill>
                <a:schemeClr val="bg2">
                  <a:lumMod val="90000"/>
                </a:schemeClr>
              </a:solidFill>
            </c:spPr>
          </c:dPt>
          <c:dPt>
            <c:idx val="8"/>
            <c:explosion val="20"/>
            <c:spPr>
              <a:solidFill>
                <a:srgbClr val="92D050"/>
              </a:solidFill>
            </c:spPr>
          </c:dPt>
          <c:dLbls>
            <c:dLbl>
              <c:idx val="0"/>
              <c:layout>
                <c:manualLayout>
                  <c:x val="-2.2027004669150619E-3"/>
                  <c:y val="-6.2570130596850376E-2"/>
                </c:manualLayout>
              </c:layout>
              <c:dLblPos val="bestFit"/>
              <c:showVal val="1"/>
            </c:dLbl>
            <c:dLbl>
              <c:idx val="1"/>
              <c:layout>
                <c:manualLayout>
                  <c:x val="4.1588788598546499E-2"/>
                  <c:y val="-2.8492271799358409E-2"/>
                </c:manualLayout>
              </c:layout>
              <c:dLblPos val="bestFit"/>
              <c:showVal val="1"/>
            </c:dLbl>
            <c:dLbl>
              <c:idx val="2"/>
              <c:layout>
                <c:manualLayout>
                  <c:x val="5.1691563057351987E-2"/>
                  <c:y val="-6.8208781889619668E-4"/>
                </c:manualLayout>
              </c:layout>
              <c:dLblPos val="bestFit"/>
              <c:showVal val="1"/>
            </c:dLbl>
            <c:dLbl>
              <c:idx val="3"/>
              <c:layout>
                <c:manualLayout>
                  <c:x val="8.2842690947385209E-2"/>
                  <c:y val="1.6175685771272149E-2"/>
                </c:manualLayout>
              </c:layout>
              <c:dLblPos val="bestFit"/>
              <c:showVal val="1"/>
            </c:dLbl>
            <c:dLbl>
              <c:idx val="4"/>
              <c:layout>
                <c:manualLayout>
                  <c:x val="5.4481536619669819E-2"/>
                  <c:y val="8.6007217847769036E-3"/>
                </c:manualLayout>
              </c:layout>
              <c:dLblPos val="bestFit"/>
              <c:showVal val="1"/>
            </c:dLbl>
            <c:dLbl>
              <c:idx val="5"/>
              <c:layout>
                <c:manualLayout>
                  <c:x val="-4.7746552363198518E-2"/>
                  <c:y val="1.1514289880431613E-2"/>
                </c:manualLayout>
              </c:layout>
              <c:dLblPos val="bestFit"/>
              <c:showVal val="1"/>
            </c:dLbl>
            <c:dLbl>
              <c:idx val="6"/>
              <c:layout>
                <c:manualLayout>
                  <c:x val="-5.8787962158300934E-2"/>
                  <c:y val="-6.6504811898512733E-2"/>
                </c:manualLayout>
              </c:layout>
              <c:dLblPos val="bestFit"/>
              <c:showVal val="1"/>
            </c:dLbl>
            <c:dLbl>
              <c:idx val="7"/>
              <c:layout>
                <c:manualLayout>
                  <c:x val="1.7703962045628886E-2"/>
                  <c:y val="-0.14165316962270877"/>
                </c:manualLayout>
              </c:layout>
              <c:dLblPos val="bestFit"/>
              <c:showVal val="1"/>
            </c:dLbl>
            <c:dLbl>
              <c:idx val="8"/>
              <c:layout>
                <c:manualLayout>
                  <c:x val="4.2330993103906797E-2"/>
                  <c:y val="-8.9871135899679266E-2"/>
                </c:manualLayout>
              </c:layout>
              <c:dLblPos val="bestFit"/>
              <c:showVal val="1"/>
            </c:dLbl>
            <c:dLbl>
              <c:idx val="9"/>
              <c:layout>
                <c:manualLayout>
                  <c:x val="-4.2368977508409504E-2"/>
                  <c:y val="-9.4686391487407567E-2"/>
                </c:manualLayout>
              </c:layout>
              <c:dLblPos val="bestFit"/>
              <c:showVal val="1"/>
            </c:dLbl>
            <c:dLbl>
              <c:idx val="10"/>
              <c:layout>
                <c:manualLayout>
                  <c:x val="-3.7017315206815643E-2"/>
                  <c:y val="-8.9823023448241668E-2"/>
                </c:manualLayout>
              </c:layout>
              <c:dLblPos val="bestFit"/>
              <c:showVal val="1"/>
            </c:dLbl>
            <c:dLbl>
              <c:idx val="11"/>
              <c:layout>
                <c:manualLayout>
                  <c:x val="-1.2141545093429901E-2"/>
                  <c:y val="-6.3610880903995873E-2"/>
                </c:manualLayout>
              </c:layout>
              <c:dLblPos val="bestFit"/>
              <c:showVal val="1"/>
            </c:dLbl>
            <c:dLbl>
              <c:idx val="12"/>
              <c:layout>
                <c:manualLayout>
                  <c:x val="9.148655135294087E-3"/>
                  <c:y val="-7.1920876843567003E-2"/>
                </c:manualLayout>
              </c:layout>
              <c:dLblPos val="bestFit"/>
              <c:showVal val="1"/>
            </c:dLbl>
            <c:dLbl>
              <c:idx val="13"/>
              <c:layout>
                <c:manualLayout>
                  <c:x val="4.1254696901459061E-2"/>
                  <c:y val="-7.0468203706129481E-2"/>
                </c:manualLayout>
              </c:layout>
              <c:dLblPos val="bestFit"/>
              <c:showVal val="1"/>
            </c:dLbl>
            <c:dLbl>
              <c:idx val="14"/>
              <c:layout>
                <c:manualLayout>
                  <c:x val="4.0208168426961746E-2"/>
                  <c:y val="-4.0901552403542043E-3"/>
                </c:manualLayout>
              </c:layout>
              <c:dLblPos val="bestFit"/>
              <c:showVal val="1"/>
            </c:dLbl>
            <c:txPr>
              <a:bodyPr/>
              <a:lstStyle/>
              <a:p>
                <a:pPr>
                  <a:defRPr sz="900" b="0">
                    <a:latin typeface="Times New Roman" pitchFamily="18" charset="0"/>
                    <a:cs typeface="Times New Roman" pitchFamily="18" charset="0"/>
                  </a:defRPr>
                </a:pPr>
                <a:endParaRPr lang="ru-RU"/>
              </a:p>
            </c:txPr>
            <c:dLblPos val="bestFit"/>
            <c:showVal val="1"/>
            <c:showLeaderLines val="1"/>
          </c:dLbls>
          <c:cat>
            <c:strRef>
              <c:f>Лист1!$A$2:$A$10</c:f>
              <c:strCache>
                <c:ptCount val="9"/>
                <c:pt idx="0">
                  <c:v>Торговля оптовая и розничная, ремонт автотранспортных средств и мотоциклов</c:v>
                </c:pt>
                <c:pt idx="1">
                  <c:v>Операции с недвижимым имуществом</c:v>
                </c:pt>
                <c:pt idx="2">
                  <c:v>Строительство</c:v>
                </c:pt>
                <c:pt idx="3">
                  <c:v>Обрабатывающие производства</c:v>
                </c:pt>
                <c:pt idx="4">
                  <c:v>Предоставление прочих коммунальных, социальных  услуг</c:v>
                </c:pt>
                <c:pt idx="5">
                  <c:v>Транспорт и связь</c:v>
                </c:pt>
                <c:pt idx="6">
                  <c:v>Сельское хозяйство, охота и лесное хозяйство</c:v>
                </c:pt>
                <c:pt idx="7">
                  <c:v>Гостиницы и рестораны</c:v>
                </c:pt>
                <c:pt idx="8">
                  <c:v>Прочие виды деятельности</c:v>
                </c:pt>
              </c:strCache>
            </c:strRef>
          </c:cat>
          <c:val>
            <c:numRef>
              <c:f>Лист1!$B$2:$B$10</c:f>
              <c:numCache>
                <c:formatCode>0.0</c:formatCode>
                <c:ptCount val="9"/>
                <c:pt idx="0">
                  <c:v>36.9</c:v>
                </c:pt>
                <c:pt idx="1">
                  <c:v>1.6</c:v>
                </c:pt>
                <c:pt idx="2">
                  <c:v>4</c:v>
                </c:pt>
                <c:pt idx="3">
                  <c:v>6.1</c:v>
                </c:pt>
                <c:pt idx="4">
                  <c:v>6.1</c:v>
                </c:pt>
                <c:pt idx="5">
                  <c:v>6.6</c:v>
                </c:pt>
                <c:pt idx="6">
                  <c:v>25.2</c:v>
                </c:pt>
                <c:pt idx="7">
                  <c:v>5.9</c:v>
                </c:pt>
                <c:pt idx="8">
                  <c:v>7.6</c:v>
                </c:pt>
              </c:numCache>
            </c:numRef>
          </c:val>
        </c:ser>
        <c:ser>
          <c:idx val="1"/>
          <c:order val="1"/>
          <c:tx>
            <c:strRef>
              <c:f>Лист1!$C$1</c:f>
              <c:strCache>
                <c:ptCount val="1"/>
                <c:pt idx="0">
                  <c:v>Столбец1</c:v>
                </c:pt>
              </c:strCache>
            </c:strRef>
          </c:tx>
          <c:explosion val="25"/>
          <c:cat>
            <c:strRef>
              <c:f>Лист1!$A$2:$A$10</c:f>
              <c:strCache>
                <c:ptCount val="9"/>
                <c:pt idx="0">
                  <c:v>Торговля оптовая и розничная, ремонт автотранспортных средств и мотоциклов</c:v>
                </c:pt>
                <c:pt idx="1">
                  <c:v>Операции с недвижимым имуществом</c:v>
                </c:pt>
                <c:pt idx="2">
                  <c:v>Строительство</c:v>
                </c:pt>
                <c:pt idx="3">
                  <c:v>Обрабатывающие производства</c:v>
                </c:pt>
                <c:pt idx="4">
                  <c:v>Предоставление прочих коммунальных, социальных  услуг</c:v>
                </c:pt>
                <c:pt idx="5">
                  <c:v>Транспорт и связь</c:v>
                </c:pt>
                <c:pt idx="6">
                  <c:v>Сельское хозяйство, охота и лесное хозяйство</c:v>
                </c:pt>
                <c:pt idx="7">
                  <c:v>Гостиницы и рестораны</c:v>
                </c:pt>
                <c:pt idx="8">
                  <c:v>Прочие виды деятельности</c:v>
                </c:pt>
              </c:strCache>
            </c:strRef>
          </c:cat>
          <c:val>
            <c:numRef>
              <c:f>Лист1!$C$2:$C$10</c:f>
              <c:numCache>
                <c:formatCode>General</c:formatCode>
                <c:ptCount val="9"/>
                <c:pt idx="0">
                  <c:v>0</c:v>
                </c:pt>
                <c:pt idx="1">
                  <c:v>0</c:v>
                </c:pt>
                <c:pt idx="2">
                  <c:v>0</c:v>
                </c:pt>
                <c:pt idx="3">
                  <c:v>0</c:v>
                </c:pt>
                <c:pt idx="4">
                  <c:v>0</c:v>
                </c:pt>
                <c:pt idx="5">
                  <c:v>0</c:v>
                </c:pt>
                <c:pt idx="6">
                  <c:v>0</c:v>
                </c:pt>
                <c:pt idx="7">
                  <c:v>0</c:v>
                </c:pt>
                <c:pt idx="8">
                  <c:v>0</c:v>
                </c:pt>
              </c:numCache>
            </c:numRef>
          </c:val>
        </c:ser>
      </c:pie3DChart>
    </c:plotArea>
    <c:legend>
      <c:legendPos val="r"/>
      <c:layout>
        <c:manualLayout>
          <c:xMode val="edge"/>
          <c:yMode val="edge"/>
          <c:x val="0"/>
          <c:y val="0.59096019247594056"/>
          <c:w val="0.86648202963422849"/>
          <c:h val="0.35701716972878422"/>
        </c:manualLayout>
      </c:layout>
      <c:spPr>
        <a:ln>
          <a:solidFill>
            <a:schemeClr val="bg1">
              <a:lumMod val="85000"/>
            </a:schemeClr>
          </a:solidFill>
        </a:ln>
      </c:spPr>
      <c:txPr>
        <a:bodyPr/>
        <a:lstStyle/>
        <a:p>
          <a:pPr>
            <a:lnSpc>
              <a:spcPct val="150000"/>
            </a:lnSpc>
            <a:defRPr sz="1000">
              <a:latin typeface="Times New Roman" pitchFamily="18" charset="0"/>
              <a:cs typeface="Times New Roman" pitchFamily="18" charset="0"/>
            </a:defRPr>
          </a:pPr>
          <a:endParaRPr lang="ru-RU"/>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9"/>
  <c:chart>
    <c:plotArea>
      <c:layout>
        <c:manualLayout>
          <c:layoutTarget val="inner"/>
          <c:xMode val="edge"/>
          <c:yMode val="edge"/>
          <c:x val="0.43358565806449212"/>
          <c:y val="4.7229736935961733E-2"/>
          <c:w val="0.52514934855218665"/>
          <c:h val="0.7684750117567356"/>
        </c:manualLayout>
      </c:layout>
      <c:barChart>
        <c:barDir val="bar"/>
        <c:grouping val="clustered"/>
        <c:ser>
          <c:idx val="0"/>
          <c:order val="0"/>
          <c:tx>
            <c:strRef>
              <c:f>Лист1!$B$1</c:f>
              <c:strCache>
                <c:ptCount val="1"/>
                <c:pt idx="0">
                  <c:v>Столбец1</c:v>
                </c:pt>
              </c:strCache>
            </c:strRef>
          </c:tx>
          <c:dLbls>
            <c:dLbl>
              <c:idx val="0"/>
              <c:layout>
                <c:manualLayout>
                  <c:x val="-4.0590142316389846E-3"/>
                  <c:y val="1.4564337099036345E-2"/>
                </c:manualLayout>
              </c:layout>
              <c:showVal val="1"/>
            </c:dLbl>
            <c:dLbl>
              <c:idx val="1"/>
              <c:layout>
                <c:manualLayout>
                  <c:x val="-6.0885213474584886E-3"/>
                  <c:y val="9.7095580660242747E-3"/>
                </c:manualLayout>
              </c:layout>
              <c:showVal val="1"/>
            </c:dLbl>
            <c:dLbl>
              <c:idx val="2"/>
              <c:layout>
                <c:manualLayout>
                  <c:x val="-1.014753557909742E-2"/>
                  <c:y val="1.4564337099036345E-2"/>
                </c:manualLayout>
              </c:layout>
              <c:showVal val="1"/>
            </c:dLbl>
            <c:dLbl>
              <c:idx val="3"/>
              <c:layout>
                <c:manualLayout>
                  <c:x val="-8.1180284632779483E-3"/>
                  <c:y val="9.7095580660242747E-3"/>
                </c:manualLayout>
              </c:layout>
              <c:showVal val="1"/>
            </c:dLbl>
            <c:dLbl>
              <c:idx val="4"/>
              <c:layout>
                <c:manualLayout>
                  <c:x val="-6.0885213474584157E-3"/>
                  <c:y val="9.7095580660242747E-3"/>
                </c:manualLayout>
              </c:layout>
              <c:showVal val="1"/>
            </c:dLbl>
            <c:dLbl>
              <c:idx val="5"/>
              <c:layout>
                <c:manualLayout>
                  <c:x val="-6.0915848193229547E-3"/>
                  <c:y val="0"/>
                </c:manualLayout>
              </c:layout>
              <c:showVal val="1"/>
            </c:dLbl>
            <c:txPr>
              <a:bodyPr/>
              <a:lstStyle/>
              <a:p>
                <a:pPr>
                  <a:defRPr baseline="30000"/>
                </a:pPr>
                <a:endParaRPr lang="ru-RU"/>
              </a:p>
            </c:txPr>
            <c:showVal val="1"/>
          </c:dLbls>
          <c:cat>
            <c:strRef>
              <c:f>Лист1!$A$2:$A$7</c:f>
              <c:strCache>
                <c:ptCount val="6"/>
                <c:pt idx="0">
                  <c:v>Компоненты для производства конечной продукции</c:v>
                </c:pt>
                <c:pt idx="1">
                  <c:v>Другое </c:v>
                </c:pt>
                <c:pt idx="2">
                  <c:v>Сырье или материалы для дальнейшей переработки </c:v>
                </c:pt>
                <c:pt idx="3">
                  <c:v>Бизнес осуществляет торговлю товаров и услуг</c:v>
                </c:pt>
                <c:pt idx="4">
                  <c:v>Конечная продукция </c:v>
                </c:pt>
                <c:pt idx="5">
                  <c:v>Услуги </c:v>
                </c:pt>
              </c:strCache>
            </c:strRef>
          </c:cat>
          <c:val>
            <c:numRef>
              <c:f>Лист1!$B$2:$B$7</c:f>
              <c:numCache>
                <c:formatCode>General</c:formatCode>
                <c:ptCount val="6"/>
              </c:numCache>
            </c:numRef>
          </c:val>
        </c:ser>
        <c:ser>
          <c:idx val="1"/>
          <c:order val="1"/>
          <c:tx>
            <c:strRef>
              <c:f>Лист1!$C$1</c:f>
              <c:strCache>
                <c:ptCount val="1"/>
                <c:pt idx="0">
                  <c:v>2018 год</c:v>
                </c:pt>
              </c:strCache>
            </c:strRef>
          </c:tx>
          <c:dLbls>
            <c:txPr>
              <a:bodyPr/>
              <a:lstStyle/>
              <a:p>
                <a:pPr>
                  <a:defRPr sz="800" b="0"/>
                </a:pPr>
                <a:endParaRPr lang="ru-RU"/>
              </a:p>
            </c:txPr>
            <c:showVal val="1"/>
          </c:dLbls>
          <c:cat>
            <c:strRef>
              <c:f>Лист1!$A$2:$A$7</c:f>
              <c:strCache>
                <c:ptCount val="6"/>
                <c:pt idx="0">
                  <c:v>Компоненты для производства конечной продукции</c:v>
                </c:pt>
                <c:pt idx="1">
                  <c:v>Другое </c:v>
                </c:pt>
                <c:pt idx="2">
                  <c:v>Сырье или материалы для дальнейшей переработки </c:v>
                </c:pt>
                <c:pt idx="3">
                  <c:v>Бизнес осуществляет торговлю товаров и услуг</c:v>
                </c:pt>
                <c:pt idx="4">
                  <c:v>Конечная продукция </c:v>
                </c:pt>
                <c:pt idx="5">
                  <c:v>Услуги </c:v>
                </c:pt>
              </c:strCache>
            </c:strRef>
          </c:cat>
          <c:val>
            <c:numRef>
              <c:f>Лист1!$C$2:$C$7</c:f>
              <c:numCache>
                <c:formatCode>0.0%</c:formatCode>
                <c:ptCount val="6"/>
                <c:pt idx="0">
                  <c:v>0</c:v>
                </c:pt>
                <c:pt idx="1">
                  <c:v>0</c:v>
                </c:pt>
                <c:pt idx="2">
                  <c:v>0.13</c:v>
                </c:pt>
                <c:pt idx="3">
                  <c:v>0.54300000000000004</c:v>
                </c:pt>
                <c:pt idx="4">
                  <c:v>0.10900000000000012</c:v>
                </c:pt>
                <c:pt idx="5">
                  <c:v>0.21700000000000036</c:v>
                </c:pt>
              </c:numCache>
            </c:numRef>
          </c:val>
        </c:ser>
        <c:axId val="124483456"/>
        <c:axId val="124612992"/>
      </c:barChart>
      <c:catAx>
        <c:axId val="124483456"/>
        <c:scaling>
          <c:orientation val="minMax"/>
        </c:scaling>
        <c:axPos val="l"/>
        <c:tickLblPos val="nextTo"/>
        <c:crossAx val="124612992"/>
        <c:crosses val="autoZero"/>
        <c:auto val="1"/>
        <c:lblAlgn val="ctr"/>
        <c:lblOffset val="100"/>
      </c:catAx>
      <c:valAx>
        <c:axId val="124612992"/>
        <c:scaling>
          <c:orientation val="minMax"/>
        </c:scaling>
        <c:axPos val="b"/>
        <c:majorGridlines/>
        <c:numFmt formatCode="0%" sourceLinked="0"/>
        <c:tickLblPos val="nextTo"/>
        <c:txPr>
          <a:bodyPr/>
          <a:lstStyle/>
          <a:p>
            <a:pPr>
              <a:defRPr sz="800"/>
            </a:pPr>
            <a:endParaRPr lang="ru-RU"/>
          </a:p>
        </c:txPr>
        <c:crossAx val="124483456"/>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9"/>
  <c:chart>
    <c:plotArea>
      <c:layout/>
      <c:barChart>
        <c:barDir val="bar"/>
        <c:grouping val="clustered"/>
        <c:ser>
          <c:idx val="0"/>
          <c:order val="0"/>
          <c:tx>
            <c:strRef>
              <c:f>Лист1!$B$1</c:f>
              <c:strCache>
                <c:ptCount val="1"/>
                <c:pt idx="0">
                  <c:v>Столбец1</c:v>
                </c:pt>
              </c:strCache>
            </c:strRef>
          </c:tx>
          <c:dLbls>
            <c:dLbl>
              <c:idx val="0"/>
              <c:layout>
                <c:manualLayout>
                  <c:x val="-4.0000346459693773E-3"/>
                  <c:y val="1.7728442144555205E-2"/>
                </c:manualLayout>
              </c:layout>
              <c:showVal val="1"/>
            </c:dLbl>
            <c:dLbl>
              <c:idx val="1"/>
              <c:delete val="1"/>
            </c:dLbl>
            <c:dLbl>
              <c:idx val="2"/>
              <c:layout>
                <c:manualLayout>
                  <c:x val="-6.0002269760571804E-3"/>
                  <c:y val="1.1655024309387044E-2"/>
                </c:manualLayout>
              </c:layout>
              <c:tx>
                <c:rich>
                  <a:bodyPr/>
                  <a:lstStyle/>
                  <a:p>
                    <a:r>
                      <a:rPr lang="en-US"/>
                      <a:t>3 %</a:t>
                    </a:r>
                  </a:p>
                </c:rich>
              </c:tx>
              <c:showVal val="1"/>
            </c:dLbl>
            <c:dLbl>
              <c:idx val="3"/>
              <c:layout>
                <c:manualLayout>
                  <c:x val="-4.0000988494895322E-3"/>
                  <c:y val="1.1654571915476825E-2"/>
                </c:manualLayout>
              </c:layout>
              <c:showVal val="1"/>
            </c:dLbl>
            <c:dLbl>
              <c:idx val="4"/>
              <c:layout>
                <c:manualLayout>
                  <c:x val="-8.0000692919387547E-3"/>
                  <c:y val="1.7728442144555205E-2"/>
                </c:manualLayout>
              </c:layout>
              <c:showVal val="1"/>
            </c:dLbl>
            <c:dLbl>
              <c:idx val="5"/>
              <c:layout>
                <c:manualLayout>
                  <c:x val="-1.0000086614923447E-2"/>
                  <c:y val="1.7728442144555177E-2"/>
                </c:manualLayout>
              </c:layout>
              <c:showVal val="1"/>
            </c:dLbl>
            <c:dLbl>
              <c:idx val="6"/>
              <c:layout>
                <c:manualLayout>
                  <c:x val="-8.0000692919387547E-3"/>
                  <c:y val="5.9094807148519233E-3"/>
                </c:manualLayout>
              </c:layout>
              <c:showVal val="1"/>
            </c:dLbl>
            <c:txPr>
              <a:bodyPr/>
              <a:lstStyle/>
              <a:p>
                <a:pPr>
                  <a:defRPr baseline="30000"/>
                </a:pPr>
                <a:endParaRPr lang="ru-RU"/>
              </a:p>
            </c:txPr>
            <c:showVal val="1"/>
          </c:dLbls>
          <c:cat>
            <c:strRef>
              <c:f>Лист1!$A$2:$A$8</c:f>
              <c:strCache>
                <c:ptCount val="7"/>
                <c:pt idx="0">
                  <c:v>Рынки стран дальнего зарубежья</c:v>
                </c:pt>
                <c:pt idx="1">
                  <c:v>Рынок стран СНГ</c:v>
                </c:pt>
                <c:pt idx="2">
                  <c:v>Рынок Российской Федерации </c:v>
                </c:pt>
                <c:pt idx="3">
                  <c:v>Затрудняюсь ответить </c:v>
                </c:pt>
                <c:pt idx="4">
                  <c:v>Рынки нескольких субъектов РФ</c:v>
                </c:pt>
                <c:pt idx="5">
                  <c:v>Рынок Республики Бурятия </c:v>
                </c:pt>
                <c:pt idx="6">
                  <c:v>Локальный рынок (отдельное МО)</c:v>
                </c:pt>
              </c:strCache>
            </c:strRef>
          </c:cat>
          <c:val>
            <c:numRef>
              <c:f>Лист1!$B$2:$B$8</c:f>
              <c:numCache>
                <c:formatCode>General</c:formatCode>
                <c:ptCount val="7"/>
              </c:numCache>
            </c:numRef>
          </c:val>
        </c:ser>
        <c:ser>
          <c:idx val="1"/>
          <c:order val="1"/>
          <c:tx>
            <c:strRef>
              <c:f>Лист1!$C$1</c:f>
              <c:strCache>
                <c:ptCount val="1"/>
                <c:pt idx="0">
                  <c:v>2018 год</c:v>
                </c:pt>
              </c:strCache>
            </c:strRef>
          </c:tx>
          <c:dLbls>
            <c:dLbl>
              <c:idx val="3"/>
              <c:layout>
                <c:manualLayout>
                  <c:x val="-5.9970789031422783E-3"/>
                  <c:y val="-5.7454026599857138E-3"/>
                </c:manualLayout>
              </c:layout>
              <c:showVal val="1"/>
            </c:dLbl>
            <c:dLbl>
              <c:idx val="4"/>
              <c:layout>
                <c:manualLayout>
                  <c:x val="-9.9951315052371568E-3"/>
                  <c:y val="-5.7454026599857138E-3"/>
                </c:manualLayout>
              </c:layout>
              <c:showVal val="1"/>
            </c:dLbl>
            <c:dLbl>
              <c:idx val="5"/>
              <c:layout>
                <c:manualLayout>
                  <c:x val="-3.9980526020946859E-3"/>
                  <c:y val="-1.723620797995714E-2"/>
                </c:manualLayout>
              </c:layout>
              <c:showVal val="1"/>
            </c:dLbl>
            <c:txPr>
              <a:bodyPr/>
              <a:lstStyle/>
              <a:p>
                <a:pPr>
                  <a:defRPr sz="800" b="1"/>
                </a:pPr>
                <a:endParaRPr lang="ru-RU"/>
              </a:p>
            </c:txPr>
            <c:showVal val="1"/>
          </c:dLbls>
          <c:cat>
            <c:strRef>
              <c:f>Лист1!$A$2:$A$8</c:f>
              <c:strCache>
                <c:ptCount val="7"/>
                <c:pt idx="0">
                  <c:v>Рынки стран дальнего зарубежья</c:v>
                </c:pt>
                <c:pt idx="1">
                  <c:v>Рынок стран СНГ</c:v>
                </c:pt>
                <c:pt idx="2">
                  <c:v>Рынок Российской Федерации </c:v>
                </c:pt>
                <c:pt idx="3">
                  <c:v>Затрудняюсь ответить </c:v>
                </c:pt>
                <c:pt idx="4">
                  <c:v>Рынки нескольких субъектов РФ</c:v>
                </c:pt>
                <c:pt idx="5">
                  <c:v>Рынок Республики Бурятия </c:v>
                </c:pt>
                <c:pt idx="6">
                  <c:v>Локальный рынок (отдельное МО)</c:v>
                </c:pt>
              </c:strCache>
            </c:strRef>
          </c:cat>
          <c:val>
            <c:numRef>
              <c:f>Лист1!$C$2:$C$8</c:f>
              <c:numCache>
                <c:formatCode>0.0%</c:formatCode>
                <c:ptCount val="7"/>
                <c:pt idx="0">
                  <c:v>0</c:v>
                </c:pt>
                <c:pt idx="1">
                  <c:v>0</c:v>
                </c:pt>
                <c:pt idx="2">
                  <c:v>4.3000000000000003E-2</c:v>
                </c:pt>
                <c:pt idx="3">
                  <c:v>0</c:v>
                </c:pt>
                <c:pt idx="4">
                  <c:v>0</c:v>
                </c:pt>
                <c:pt idx="5">
                  <c:v>0.28300000000000008</c:v>
                </c:pt>
                <c:pt idx="6">
                  <c:v>0.67400000000000193</c:v>
                </c:pt>
              </c:numCache>
            </c:numRef>
          </c:val>
        </c:ser>
        <c:axId val="165665024"/>
        <c:axId val="166081280"/>
      </c:barChart>
      <c:catAx>
        <c:axId val="165665024"/>
        <c:scaling>
          <c:orientation val="minMax"/>
        </c:scaling>
        <c:axPos val="l"/>
        <c:tickLblPos val="nextTo"/>
        <c:crossAx val="166081280"/>
        <c:crosses val="autoZero"/>
        <c:auto val="1"/>
        <c:lblAlgn val="ctr"/>
        <c:lblOffset val="100"/>
      </c:catAx>
      <c:valAx>
        <c:axId val="166081280"/>
        <c:scaling>
          <c:orientation val="minMax"/>
        </c:scaling>
        <c:axPos val="b"/>
        <c:majorGridlines/>
        <c:numFmt formatCode="0%" sourceLinked="0"/>
        <c:tickLblPos val="nextTo"/>
        <c:txPr>
          <a:bodyPr/>
          <a:lstStyle/>
          <a:p>
            <a:pPr>
              <a:defRPr sz="800"/>
            </a:pPr>
            <a:endParaRPr lang="ru-RU"/>
          </a:p>
        </c:txPr>
        <c:crossAx val="165665024"/>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plotArea>
      <c:layout>
        <c:manualLayout>
          <c:layoutTarget val="inner"/>
          <c:xMode val="edge"/>
          <c:yMode val="edge"/>
          <c:x val="0.27166973999158017"/>
          <c:y val="4.3600972142505585E-2"/>
          <c:w val="0.69047758644902468"/>
          <c:h val="0.7406075787546107"/>
        </c:manualLayout>
      </c:layout>
      <c:barChart>
        <c:barDir val="bar"/>
        <c:grouping val="clustered"/>
        <c:ser>
          <c:idx val="0"/>
          <c:order val="0"/>
          <c:tx>
            <c:strRef>
              <c:f>'Лист1'!$B$1</c:f>
              <c:strCache>
                <c:ptCount val="1"/>
                <c:pt idx="0">
                  <c:v>2017 год </c:v>
                </c:pt>
              </c:strCache>
            </c:strRef>
          </c:tx>
          <c:dLbls>
            <c:dLbl>
              <c:idx val="0"/>
              <c:layout>
                <c:manualLayout>
                  <c:x val="-1.8709596648423673E-3"/>
                  <c:y val="6.4343511260874439E-3"/>
                </c:manualLayout>
              </c:layout>
              <c:showVal val="1"/>
            </c:dLbl>
            <c:dLbl>
              <c:idx val="1"/>
              <c:layout>
                <c:manualLayout>
                  <c:x val="-4.1298072751278156E-3"/>
                  <c:y val="1.3163918425166926E-2"/>
                </c:manualLayout>
              </c:layout>
              <c:showVal val="1"/>
            </c:dLbl>
            <c:dLbl>
              <c:idx val="2"/>
              <c:layout>
                <c:manualLayout>
                  <c:x val="-6.3988710898344459E-3"/>
                  <c:y val="2.5737404504349796E-2"/>
                </c:manualLayout>
              </c:layout>
              <c:showVal val="1"/>
            </c:dLbl>
            <c:dLbl>
              <c:idx val="3"/>
              <c:layout>
                <c:manualLayout>
                  <c:x val="-6.2682040495175024E-3"/>
                  <c:y val="3.0124922673792076E-2"/>
                </c:manualLayout>
              </c:layout>
              <c:showVal val="1"/>
            </c:dLbl>
            <c:dLbl>
              <c:idx val="4"/>
              <c:layout>
                <c:manualLayout>
                  <c:x val="1.2467592335416345E-2"/>
                  <c:y val="6.4343511260874439E-3"/>
                </c:manualLayout>
              </c:layout>
              <c:showVal val="1"/>
            </c:dLbl>
            <c:dLbl>
              <c:idx val="5"/>
              <c:layout>
                <c:manualLayout>
                  <c:x val="-4.401793189389892E-3"/>
                  <c:y val="1.0055654855442393E-17"/>
                </c:manualLayout>
              </c:layout>
              <c:showVal val="1"/>
            </c:dLbl>
            <c:txPr>
              <a:bodyPr/>
              <a:lstStyle/>
              <a:p>
                <a:pPr>
                  <a:defRPr sz="900" baseline="0"/>
                </a:pPr>
                <a:endParaRPr lang="ru-RU"/>
              </a:p>
            </c:txPr>
            <c:showVal val="1"/>
          </c:dLbls>
          <c:cat>
            <c:strRef>
              <c:f>'Лист1'!$A$2:$A$7</c:f>
              <c:strCache>
                <c:ptCount val="6"/>
                <c:pt idx="0">
                  <c:v>Нет конкуренции</c:v>
                </c:pt>
                <c:pt idx="1">
                  <c:v>Очень высокая конкуренция</c:v>
                </c:pt>
                <c:pt idx="2">
                  <c:v>Затрудняюсь ответить</c:v>
                </c:pt>
                <c:pt idx="3">
                  <c:v>Высокая конкуренция</c:v>
                </c:pt>
                <c:pt idx="4">
                  <c:v>Слабая конкуренция</c:v>
                </c:pt>
                <c:pt idx="5">
                  <c:v>Умеренная конкуренция</c:v>
                </c:pt>
              </c:strCache>
            </c:strRef>
          </c:cat>
          <c:val>
            <c:numRef>
              <c:f>'Лист1'!$B$2:$B$7</c:f>
              <c:numCache>
                <c:formatCode>0.0%</c:formatCode>
                <c:ptCount val="6"/>
                <c:pt idx="0">
                  <c:v>4.4000000000000032E-2</c:v>
                </c:pt>
                <c:pt idx="1">
                  <c:v>4.4000000000000032E-2</c:v>
                </c:pt>
                <c:pt idx="2">
                  <c:v>8.9000000000000204E-2</c:v>
                </c:pt>
                <c:pt idx="3">
                  <c:v>0.15600000000000044</c:v>
                </c:pt>
                <c:pt idx="4">
                  <c:v>0.11100000000000002</c:v>
                </c:pt>
                <c:pt idx="5">
                  <c:v>0.55600000000000005</c:v>
                </c:pt>
              </c:numCache>
            </c:numRef>
          </c:val>
        </c:ser>
        <c:ser>
          <c:idx val="1"/>
          <c:order val="1"/>
          <c:tx>
            <c:strRef>
              <c:f>'Лист1'!$C$1</c:f>
              <c:strCache>
                <c:ptCount val="1"/>
                <c:pt idx="0">
                  <c:v>2018 год </c:v>
                </c:pt>
              </c:strCache>
            </c:strRef>
          </c:tx>
          <c:dLbls>
            <c:dLbl>
              <c:idx val="0"/>
              <c:layout>
                <c:manualLayout>
                  <c:x val="-2.7532581179885141E-3"/>
                  <c:y val="0"/>
                </c:manualLayout>
              </c:layout>
              <c:showVal val="1"/>
            </c:dLbl>
            <c:dLbl>
              <c:idx val="1"/>
              <c:layout>
                <c:manualLayout>
                  <c:x val="-4.7827652338080133E-3"/>
                  <c:y val="0"/>
                </c:manualLayout>
              </c:layout>
              <c:showVal val="1"/>
            </c:dLbl>
            <c:dLbl>
              <c:idx val="2"/>
              <c:layout>
                <c:manualLayout>
                  <c:x val="-2.9164177058036075E-3"/>
                  <c:y val="-3.9636869336880584E-3"/>
                </c:manualLayout>
              </c:layout>
              <c:showVal val="1"/>
            </c:dLbl>
            <c:dLbl>
              <c:idx val="3"/>
              <c:layout>
                <c:manualLayout>
                  <c:x val="-4.7282721687297103E-3"/>
                  <c:y val="4.2428587470095901E-4"/>
                </c:manualLayout>
              </c:layout>
              <c:showVal val="1"/>
            </c:dLbl>
            <c:dLbl>
              <c:idx val="4"/>
              <c:layout>
                <c:manualLayout>
                  <c:x val="-4.7827354913969134E-3"/>
                  <c:y val="-1.7681430738680153E-2"/>
                </c:manualLayout>
              </c:layout>
              <c:showVal val="1"/>
            </c:dLbl>
            <c:dLbl>
              <c:idx val="5"/>
              <c:layout>
                <c:manualLayout>
                  <c:x val="6.4898354719549241E-3"/>
                  <c:y val="-2.7963113101290491E-2"/>
                </c:manualLayout>
              </c:layout>
              <c:showVal val="1"/>
            </c:dLbl>
            <c:txPr>
              <a:bodyPr/>
              <a:lstStyle/>
              <a:p>
                <a:pPr>
                  <a:defRPr sz="900" b="1"/>
                </a:pPr>
                <a:endParaRPr lang="ru-RU"/>
              </a:p>
            </c:txPr>
            <c:showVal val="1"/>
          </c:dLbls>
          <c:cat>
            <c:strRef>
              <c:f>'Лист1'!$A$2:$A$7</c:f>
              <c:strCache>
                <c:ptCount val="6"/>
                <c:pt idx="0">
                  <c:v>Нет конкуренции</c:v>
                </c:pt>
                <c:pt idx="1">
                  <c:v>Очень высокая конкуренция</c:v>
                </c:pt>
                <c:pt idx="2">
                  <c:v>Затрудняюсь ответить</c:v>
                </c:pt>
                <c:pt idx="3">
                  <c:v>Высокая конкуренция</c:v>
                </c:pt>
                <c:pt idx="4">
                  <c:v>Слабая конкуренция</c:v>
                </c:pt>
                <c:pt idx="5">
                  <c:v>Умеренная конкуренция</c:v>
                </c:pt>
              </c:strCache>
            </c:strRef>
          </c:cat>
          <c:val>
            <c:numRef>
              <c:f>'Лист1'!$C$2:$C$7</c:f>
              <c:numCache>
                <c:formatCode>0.0%</c:formatCode>
                <c:ptCount val="6"/>
                <c:pt idx="0">
                  <c:v>8.7000000000000022E-2</c:v>
                </c:pt>
                <c:pt idx="1">
                  <c:v>8.7000000000000022E-2</c:v>
                </c:pt>
                <c:pt idx="2">
                  <c:v>0.28300000000000008</c:v>
                </c:pt>
                <c:pt idx="3">
                  <c:v>0.19600000000000004</c:v>
                </c:pt>
                <c:pt idx="4">
                  <c:v>0.13</c:v>
                </c:pt>
                <c:pt idx="5">
                  <c:v>0.21700000000000041</c:v>
                </c:pt>
              </c:numCache>
            </c:numRef>
          </c:val>
        </c:ser>
        <c:axId val="173655168"/>
        <c:axId val="173657088"/>
      </c:barChart>
      <c:catAx>
        <c:axId val="173655168"/>
        <c:scaling>
          <c:orientation val="minMax"/>
        </c:scaling>
        <c:axPos val="l"/>
        <c:tickLblPos val="nextTo"/>
        <c:crossAx val="173657088"/>
        <c:crosses val="autoZero"/>
        <c:auto val="1"/>
        <c:lblAlgn val="ctr"/>
        <c:lblOffset val="100"/>
      </c:catAx>
      <c:valAx>
        <c:axId val="173657088"/>
        <c:scaling>
          <c:orientation val="minMax"/>
        </c:scaling>
        <c:axPos val="b"/>
        <c:majorGridlines/>
        <c:numFmt formatCode="0%" sourceLinked="0"/>
        <c:tickLblPos val="nextTo"/>
        <c:txPr>
          <a:bodyPr/>
          <a:lstStyle/>
          <a:p>
            <a:pPr>
              <a:defRPr sz="800"/>
            </a:pPr>
            <a:endParaRPr lang="ru-RU"/>
          </a:p>
        </c:txPr>
        <c:crossAx val="173655168"/>
        <c:crosses val="autoZero"/>
        <c:crossBetween val="between"/>
      </c:valAx>
    </c:plotArea>
    <c:legend>
      <c:legendPos val="b"/>
      <c:layout>
        <c:manualLayout>
          <c:xMode val="edge"/>
          <c:yMode val="edge"/>
          <c:x val="0.39932656281666801"/>
          <c:y val="0.90961975215689816"/>
          <c:w val="0.21547756459785344"/>
          <c:h val="6.9616743398605921E-2"/>
        </c:manualLayout>
      </c:layout>
      <c:spPr>
        <a:ln>
          <a:solidFill>
            <a:schemeClr val="bg1">
              <a:lumMod val="85000"/>
            </a:schemeClr>
          </a:solidFill>
        </a:ln>
      </c:spPr>
      <c:txPr>
        <a:bodyPr/>
        <a:lstStyle/>
        <a:p>
          <a:pPr>
            <a:defRPr sz="900"/>
          </a:pPr>
          <a:endParaRPr lang="ru-RU"/>
        </a:p>
      </c:txPr>
    </c:legend>
    <c:plotVisOnly val="1"/>
  </c:chart>
  <c:spPr>
    <a:noFill/>
    <a:ln>
      <a:noFill/>
    </a:ln>
  </c:spPr>
  <c:txPr>
    <a:bodyPr/>
    <a:lstStyle/>
    <a:p>
      <a:pPr>
        <a:defRPr sz="1050">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plotArea>
      <c:layout>
        <c:manualLayout>
          <c:layoutTarget val="inner"/>
          <c:xMode val="edge"/>
          <c:yMode val="edge"/>
          <c:x val="0.24478531579964871"/>
          <c:y val="5.700663349917242E-2"/>
          <c:w val="0.72691352633399875"/>
          <c:h val="0.73021865736933422"/>
        </c:manualLayout>
      </c:layout>
      <c:barChart>
        <c:barDir val="bar"/>
        <c:grouping val="clustered"/>
        <c:ser>
          <c:idx val="0"/>
          <c:order val="0"/>
          <c:tx>
            <c:strRef>
              <c:f>Лист1!$B$1</c:f>
              <c:strCache>
                <c:ptCount val="1"/>
                <c:pt idx="0">
                  <c:v>2017 год</c:v>
                </c:pt>
              </c:strCache>
            </c:strRef>
          </c:tx>
          <c:dLbls>
            <c:dLbl>
              <c:idx val="0"/>
              <c:layout>
                <c:manualLayout>
                  <c:x val="-1.3340308874994922E-3"/>
                  <c:y val="1.9757971109244023E-2"/>
                </c:manualLayout>
              </c:layout>
              <c:showVal val="1"/>
            </c:dLbl>
            <c:dLbl>
              <c:idx val="1"/>
              <c:layout>
                <c:manualLayout>
                  <c:x val="-3.3205678709978207E-3"/>
                  <c:y val="2.0129658910861908E-2"/>
                </c:manualLayout>
              </c:layout>
              <c:showVal val="1"/>
            </c:dLbl>
            <c:dLbl>
              <c:idx val="2"/>
              <c:layout>
                <c:manualLayout>
                  <c:x val="-5.8191604642659723E-3"/>
                  <c:y val="2.9636956663865892E-2"/>
                </c:manualLayout>
              </c:layout>
              <c:showVal val="1"/>
            </c:dLbl>
            <c:dLbl>
              <c:idx val="3"/>
              <c:layout>
                <c:manualLayout>
                  <c:x val="-7.5554733108823529E-3"/>
                  <c:y val="1.4260908753016407E-2"/>
                </c:manualLayout>
              </c:layout>
              <c:showVal val="1"/>
            </c:dLbl>
            <c:dLbl>
              <c:idx val="4"/>
              <c:layout>
                <c:manualLayout>
                  <c:x val="-7.6014058314312323E-3"/>
                  <c:y val="1.5376010034359934E-2"/>
                </c:manualLayout>
              </c:layout>
              <c:showVal val="1"/>
            </c:dLbl>
            <c:dLbl>
              <c:idx val="5"/>
              <c:layout>
                <c:manualLayout>
                  <c:x val="-6.1228035006199777E-2"/>
                  <c:y val="0"/>
                </c:manualLayout>
              </c:layout>
              <c:showVal val="1"/>
            </c:dLbl>
            <c:txPr>
              <a:bodyPr/>
              <a:lstStyle/>
              <a:p>
                <a:pPr>
                  <a:defRPr sz="1000" baseline="30000"/>
                </a:pPr>
                <a:endParaRPr lang="ru-RU"/>
              </a:p>
            </c:txPr>
            <c:showVal val="1"/>
          </c:dLbls>
          <c:cat>
            <c:strRef>
              <c:f>Лист1!$A$2:$A$6</c:f>
              <c:strCache>
                <c:ptCount val="5"/>
                <c:pt idx="0">
                  <c:v>Затрудняюсь ответить </c:v>
                </c:pt>
                <c:pt idx="1">
                  <c:v>Нет конкурентов</c:v>
                </c:pt>
                <c:pt idx="2">
                  <c:v>Большое число конкурентов</c:v>
                </c:pt>
                <c:pt idx="3">
                  <c:v>От 1 до 3 конкурентов </c:v>
                </c:pt>
                <c:pt idx="4">
                  <c:v>4 и более конкурентов</c:v>
                </c:pt>
              </c:strCache>
            </c:strRef>
          </c:cat>
          <c:val>
            <c:numRef>
              <c:f>Лист1!$B$2:$B$6</c:f>
              <c:numCache>
                <c:formatCode>0.0%</c:formatCode>
                <c:ptCount val="5"/>
                <c:pt idx="0">
                  <c:v>2.1999999999999999E-2</c:v>
                </c:pt>
                <c:pt idx="1">
                  <c:v>6.7000000000000004E-2</c:v>
                </c:pt>
                <c:pt idx="2">
                  <c:v>0.13300000000000001</c:v>
                </c:pt>
                <c:pt idx="3">
                  <c:v>0.42200000000000032</c:v>
                </c:pt>
                <c:pt idx="4">
                  <c:v>0.35600000000000032</c:v>
                </c:pt>
              </c:numCache>
            </c:numRef>
          </c:val>
        </c:ser>
        <c:ser>
          <c:idx val="1"/>
          <c:order val="1"/>
          <c:tx>
            <c:strRef>
              <c:f>Лист1!$C$1</c:f>
              <c:strCache>
                <c:ptCount val="1"/>
                <c:pt idx="0">
                  <c:v>2018 год</c:v>
                </c:pt>
              </c:strCache>
            </c:strRef>
          </c:tx>
          <c:dLbls>
            <c:dLbl>
              <c:idx val="0"/>
              <c:layout>
                <c:manualLayout>
                  <c:x val="3.8608237438241895E-17"/>
                  <c:y val="-1.5376010034359934E-2"/>
                </c:manualLayout>
              </c:layout>
              <c:showVal val="1"/>
            </c:dLbl>
            <c:txPr>
              <a:bodyPr/>
              <a:lstStyle/>
              <a:p>
                <a:pPr>
                  <a:defRPr b="1"/>
                </a:pPr>
                <a:endParaRPr lang="ru-RU"/>
              </a:p>
            </c:txPr>
            <c:showVal val="1"/>
          </c:dLbls>
          <c:cat>
            <c:strRef>
              <c:f>Лист1!$A$2:$A$6</c:f>
              <c:strCache>
                <c:ptCount val="5"/>
                <c:pt idx="0">
                  <c:v>Затрудняюсь ответить </c:v>
                </c:pt>
                <c:pt idx="1">
                  <c:v>Нет конкурентов</c:v>
                </c:pt>
                <c:pt idx="2">
                  <c:v>Большое число конкурентов</c:v>
                </c:pt>
                <c:pt idx="3">
                  <c:v>От 1 до 3 конкурентов </c:v>
                </c:pt>
                <c:pt idx="4">
                  <c:v>4 и более конкурентов</c:v>
                </c:pt>
              </c:strCache>
            </c:strRef>
          </c:cat>
          <c:val>
            <c:numRef>
              <c:f>Лист1!$C$2:$C$6</c:f>
              <c:numCache>
                <c:formatCode>0.0%</c:formatCode>
                <c:ptCount val="5"/>
                <c:pt idx="0">
                  <c:v>2.1999999999999999E-2</c:v>
                </c:pt>
                <c:pt idx="1">
                  <c:v>6.5000000000000002E-2</c:v>
                </c:pt>
                <c:pt idx="2">
                  <c:v>0.13</c:v>
                </c:pt>
                <c:pt idx="3">
                  <c:v>0.34800000000000031</c:v>
                </c:pt>
                <c:pt idx="4">
                  <c:v>0.43500000000000116</c:v>
                </c:pt>
              </c:numCache>
            </c:numRef>
          </c:val>
        </c:ser>
        <c:axId val="179146112"/>
        <c:axId val="179816320"/>
      </c:barChart>
      <c:catAx>
        <c:axId val="179146112"/>
        <c:scaling>
          <c:orientation val="minMax"/>
        </c:scaling>
        <c:axPos val="l"/>
        <c:tickLblPos val="nextTo"/>
        <c:txPr>
          <a:bodyPr/>
          <a:lstStyle/>
          <a:p>
            <a:pPr>
              <a:defRPr sz="1050"/>
            </a:pPr>
            <a:endParaRPr lang="ru-RU"/>
          </a:p>
        </c:txPr>
        <c:crossAx val="179816320"/>
        <c:crosses val="autoZero"/>
        <c:auto val="1"/>
        <c:lblAlgn val="ctr"/>
        <c:lblOffset val="100"/>
      </c:catAx>
      <c:valAx>
        <c:axId val="179816320"/>
        <c:scaling>
          <c:orientation val="minMax"/>
        </c:scaling>
        <c:axPos val="b"/>
        <c:majorGridlines/>
        <c:numFmt formatCode="0%" sourceLinked="0"/>
        <c:tickLblPos val="nextTo"/>
        <c:txPr>
          <a:bodyPr/>
          <a:lstStyle/>
          <a:p>
            <a:pPr>
              <a:defRPr sz="800"/>
            </a:pPr>
            <a:endParaRPr lang="ru-RU"/>
          </a:p>
        </c:txPr>
        <c:crossAx val="179146112"/>
        <c:crosses val="autoZero"/>
        <c:crossBetween val="between"/>
      </c:valAx>
    </c:plotArea>
    <c:legend>
      <c:legendPos val="b"/>
      <c:spPr>
        <a:ln>
          <a:solidFill>
            <a:schemeClr val="bg1">
              <a:lumMod val="85000"/>
            </a:schemeClr>
          </a:solidFill>
        </a:ln>
      </c:spPr>
    </c:legend>
    <c:plotVisOnly val="1"/>
  </c:chart>
  <c:spPr>
    <a:noFill/>
    <a:ln>
      <a:noFill/>
    </a:ln>
  </c:spPr>
  <c:txPr>
    <a:bodyPr/>
    <a:lstStyle/>
    <a:p>
      <a:pPr>
        <a:defRPr sz="900">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plotArea>
      <c:layout>
        <c:manualLayout>
          <c:layoutTarget val="inner"/>
          <c:xMode val="edge"/>
          <c:yMode val="edge"/>
          <c:x val="0.37085249471715265"/>
          <c:y val="5.2603120189657397E-2"/>
          <c:w val="0.5990208747304997"/>
          <c:h val="0.72309634692604952"/>
        </c:manualLayout>
      </c:layout>
      <c:barChart>
        <c:barDir val="bar"/>
        <c:grouping val="clustered"/>
        <c:ser>
          <c:idx val="0"/>
          <c:order val="0"/>
          <c:tx>
            <c:strRef>
              <c:f>'Лист1'!$B$1</c:f>
              <c:strCache>
                <c:ptCount val="1"/>
                <c:pt idx="0">
                  <c:v>2017 год </c:v>
                </c:pt>
              </c:strCache>
            </c:strRef>
          </c:tx>
          <c:dLbls>
            <c:dLbl>
              <c:idx val="0"/>
              <c:layout>
                <c:manualLayout>
                  <c:x val="-5.5232339796953064E-3"/>
                  <c:y val="1.5554182033735845E-2"/>
                </c:manualLayout>
              </c:layout>
              <c:showVal val="1"/>
            </c:dLbl>
            <c:dLbl>
              <c:idx val="1"/>
              <c:layout>
                <c:manualLayout>
                  <c:x val="-5.5232339796953064E-3"/>
                  <c:y val="3.1108364067471691E-2"/>
                </c:manualLayout>
              </c:layout>
              <c:showVal val="1"/>
            </c:dLbl>
            <c:dLbl>
              <c:idx val="2"/>
              <c:layout>
                <c:manualLayout>
                  <c:x val="-5.5598500306697834E-3"/>
                  <c:y val="2.5923636722893082E-2"/>
                </c:manualLayout>
              </c:layout>
              <c:showVal val="1"/>
            </c:dLbl>
            <c:dLbl>
              <c:idx val="3"/>
              <c:layout>
                <c:manualLayout>
                  <c:x val="-9.5222074784373067E-3"/>
                  <c:y val="2.0738909378314452E-2"/>
                </c:manualLayout>
              </c:layout>
              <c:showVal val="1"/>
            </c:dLbl>
            <c:dLbl>
              <c:idx val="4"/>
              <c:layout>
                <c:manualLayout>
                  <c:x val="-5.5963096027943056E-3"/>
                  <c:y val="2.5923636722893082E-2"/>
                </c:manualLayout>
              </c:layout>
              <c:showVal val="1"/>
            </c:dLbl>
            <c:dLbl>
              <c:idx val="5"/>
              <c:layout>
                <c:manualLayout>
                  <c:x val="-5.5848339292856753E-3"/>
                  <c:y val="3.3876861254281299E-2"/>
                </c:manualLayout>
              </c:layout>
              <c:showVal val="1"/>
            </c:dLbl>
            <c:txPr>
              <a:bodyPr/>
              <a:lstStyle/>
              <a:p>
                <a:pPr>
                  <a:defRPr baseline="30000"/>
                </a:pPr>
                <a:endParaRPr lang="ru-RU"/>
              </a:p>
            </c:txPr>
            <c:showVal val="1"/>
          </c:dLbls>
          <c:cat>
            <c:strRef>
              <c:f>'Лист1'!$A$2:$A$7</c:f>
              <c:strCache>
                <c:ptCount val="6"/>
                <c:pt idx="0">
                  <c:v>Сократилось более чем на 4 конкурента</c:v>
                </c:pt>
                <c:pt idx="1">
                  <c:v>Сократилось на 1-3 конкурента</c:v>
                </c:pt>
                <c:pt idx="2">
                  <c:v>Затрудняюсь ответить </c:v>
                </c:pt>
                <c:pt idx="3">
                  <c:v>Не изменилось </c:v>
                </c:pt>
                <c:pt idx="4">
                  <c:v>Увеличилось более чем на 4 конкурента</c:v>
                </c:pt>
                <c:pt idx="5">
                  <c:v>Увеличилось на 1-3 конкурента</c:v>
                </c:pt>
              </c:strCache>
            </c:strRef>
          </c:cat>
          <c:val>
            <c:numRef>
              <c:f>'Лист1'!$B$2:$B$7</c:f>
              <c:numCache>
                <c:formatCode>0.0%</c:formatCode>
                <c:ptCount val="6"/>
                <c:pt idx="0">
                  <c:v>0</c:v>
                </c:pt>
                <c:pt idx="1">
                  <c:v>2.1999999999999999E-2</c:v>
                </c:pt>
                <c:pt idx="2">
                  <c:v>0.13300000000000001</c:v>
                </c:pt>
                <c:pt idx="3">
                  <c:v>0.35600000000000032</c:v>
                </c:pt>
                <c:pt idx="4">
                  <c:v>0.17800000000000021</c:v>
                </c:pt>
                <c:pt idx="5">
                  <c:v>0.31300000000000128</c:v>
                </c:pt>
              </c:numCache>
            </c:numRef>
          </c:val>
        </c:ser>
        <c:ser>
          <c:idx val="1"/>
          <c:order val="1"/>
          <c:tx>
            <c:strRef>
              <c:f>'Лист1'!$C$1</c:f>
              <c:strCache>
                <c:ptCount val="1"/>
                <c:pt idx="0">
                  <c:v>2018 год </c:v>
                </c:pt>
              </c:strCache>
            </c:strRef>
          </c:tx>
          <c:dLbls>
            <c:txPr>
              <a:bodyPr/>
              <a:lstStyle/>
              <a:p>
                <a:pPr>
                  <a:defRPr sz="900" b="1"/>
                </a:pPr>
                <a:endParaRPr lang="ru-RU"/>
              </a:p>
            </c:txPr>
            <c:showVal val="1"/>
          </c:dLbls>
          <c:cat>
            <c:strRef>
              <c:f>'Лист1'!$A$2:$A$7</c:f>
              <c:strCache>
                <c:ptCount val="6"/>
                <c:pt idx="0">
                  <c:v>Сократилось более чем на 4 конкурента</c:v>
                </c:pt>
                <c:pt idx="1">
                  <c:v>Сократилось на 1-3 конкурента</c:v>
                </c:pt>
                <c:pt idx="2">
                  <c:v>Затрудняюсь ответить </c:v>
                </c:pt>
                <c:pt idx="3">
                  <c:v>Не изменилось </c:v>
                </c:pt>
                <c:pt idx="4">
                  <c:v>Увеличилось более чем на 4 конкурента</c:v>
                </c:pt>
                <c:pt idx="5">
                  <c:v>Увеличилось на 1-3 конкурента</c:v>
                </c:pt>
              </c:strCache>
            </c:strRef>
          </c:cat>
          <c:val>
            <c:numRef>
              <c:f>'Лист1'!$C$2:$C$7</c:f>
              <c:numCache>
                <c:formatCode>0.0%</c:formatCode>
                <c:ptCount val="6"/>
                <c:pt idx="0">
                  <c:v>2.1999999999999999E-2</c:v>
                </c:pt>
                <c:pt idx="1">
                  <c:v>2.1999999999999999E-2</c:v>
                </c:pt>
                <c:pt idx="2">
                  <c:v>0.15200000000000041</c:v>
                </c:pt>
                <c:pt idx="3">
                  <c:v>0.21700000000000041</c:v>
                </c:pt>
                <c:pt idx="4">
                  <c:v>0.19600000000000001</c:v>
                </c:pt>
                <c:pt idx="5">
                  <c:v>0.39100000000000151</c:v>
                </c:pt>
              </c:numCache>
            </c:numRef>
          </c:val>
        </c:ser>
        <c:axId val="179961216"/>
        <c:axId val="180562560"/>
      </c:barChart>
      <c:catAx>
        <c:axId val="179961216"/>
        <c:scaling>
          <c:orientation val="minMax"/>
        </c:scaling>
        <c:axPos val="l"/>
        <c:tickLblPos val="nextTo"/>
        <c:crossAx val="180562560"/>
        <c:crosses val="autoZero"/>
        <c:auto val="1"/>
        <c:lblAlgn val="ctr"/>
        <c:lblOffset val="100"/>
      </c:catAx>
      <c:valAx>
        <c:axId val="180562560"/>
        <c:scaling>
          <c:orientation val="minMax"/>
        </c:scaling>
        <c:axPos val="b"/>
        <c:majorGridlines/>
        <c:numFmt formatCode="0%" sourceLinked="0"/>
        <c:tickLblPos val="nextTo"/>
        <c:txPr>
          <a:bodyPr/>
          <a:lstStyle/>
          <a:p>
            <a:pPr>
              <a:defRPr sz="800"/>
            </a:pPr>
            <a:endParaRPr lang="ru-RU"/>
          </a:p>
        </c:txPr>
        <c:crossAx val="179961216"/>
        <c:crosses val="autoZero"/>
        <c:crossBetween val="between"/>
      </c:valAx>
    </c:plotArea>
    <c:legend>
      <c:legendPos val="b"/>
      <c:spPr>
        <a:ln>
          <a:solidFill>
            <a:schemeClr val="bg1">
              <a:lumMod val="85000"/>
            </a:schemeClr>
          </a:solidFill>
        </a:ln>
      </c:spPr>
      <c:txPr>
        <a:bodyPr/>
        <a:lstStyle/>
        <a:p>
          <a:pPr>
            <a:defRPr sz="900"/>
          </a:pPr>
          <a:endParaRPr lang="ru-RU"/>
        </a:p>
      </c:txPr>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plotArea>
      <c:layout/>
      <c:barChart>
        <c:barDir val="col"/>
        <c:grouping val="percentStacked"/>
        <c:ser>
          <c:idx val="0"/>
          <c:order val="0"/>
          <c:tx>
            <c:strRef>
              <c:f>Лист1!$B$1</c:f>
              <c:strCache>
                <c:ptCount val="1"/>
                <c:pt idx="0">
                  <c:v>Единственный поставщик /неудовлетворен </c:v>
                </c:pt>
              </c:strCache>
            </c:strRef>
          </c:tx>
          <c:dLbls>
            <c:showVal val="1"/>
          </c:dLbls>
          <c:cat>
            <c:strRef>
              <c:f>Лист1!$A$2:$A$3</c:f>
              <c:strCache>
                <c:ptCount val="2"/>
                <c:pt idx="0">
                  <c:v>Число поставщиков основного закупаемого товара (работы, услуги)</c:v>
                </c:pt>
                <c:pt idx="1">
                  <c:v>Удовлетворенность состоянием конкуренции между поставщиками основного товара (работы, услуги)</c:v>
                </c:pt>
              </c:strCache>
            </c:strRef>
          </c:cat>
          <c:val>
            <c:numRef>
              <c:f>Лист1!$B$2:$B$3</c:f>
              <c:numCache>
                <c:formatCode>0.0%</c:formatCode>
                <c:ptCount val="2"/>
                <c:pt idx="0">
                  <c:v>6.4000000000000112E-2</c:v>
                </c:pt>
                <c:pt idx="1">
                  <c:v>6.5000000000000002E-2</c:v>
                </c:pt>
              </c:numCache>
            </c:numRef>
          </c:val>
        </c:ser>
        <c:ser>
          <c:idx val="1"/>
          <c:order val="1"/>
          <c:tx>
            <c:strRef>
              <c:f>Лист1!$C$1</c:f>
              <c:strCache>
                <c:ptCount val="1"/>
                <c:pt idx="0">
                  <c:v>2-3 поставщика /скорее неудовлетворен</c:v>
                </c:pt>
              </c:strCache>
            </c:strRef>
          </c:tx>
          <c:dLbls>
            <c:dLbl>
              <c:idx val="0"/>
              <c:showVal val="1"/>
            </c:dLbl>
            <c:dLbl>
              <c:idx val="1"/>
              <c:showVal val="1"/>
            </c:dLbl>
            <c:delete val="1"/>
          </c:dLbls>
          <c:cat>
            <c:strRef>
              <c:f>Лист1!$A$2:$A$3</c:f>
              <c:strCache>
                <c:ptCount val="2"/>
                <c:pt idx="0">
                  <c:v>Число поставщиков основного закупаемого товара (работы, услуги)</c:v>
                </c:pt>
                <c:pt idx="1">
                  <c:v>Удовлетворенность состоянием конкуренции между поставщиками основного товара (работы, услуги)</c:v>
                </c:pt>
              </c:strCache>
            </c:strRef>
          </c:cat>
          <c:val>
            <c:numRef>
              <c:f>Лист1!$C$2:$C$3</c:f>
              <c:numCache>
                <c:formatCode>0.0%</c:formatCode>
                <c:ptCount val="2"/>
                <c:pt idx="0">
                  <c:v>0.26200000000000001</c:v>
                </c:pt>
                <c:pt idx="1">
                  <c:v>0.30400000000000038</c:v>
                </c:pt>
              </c:numCache>
            </c:numRef>
          </c:val>
        </c:ser>
        <c:ser>
          <c:idx val="2"/>
          <c:order val="2"/>
          <c:tx>
            <c:strRef>
              <c:f>Лист1!$D$1</c:f>
              <c:strCache>
                <c:ptCount val="1"/>
                <c:pt idx="0">
                  <c:v>4 и более/ скорее удовлетворен </c:v>
                </c:pt>
              </c:strCache>
            </c:strRef>
          </c:tx>
          <c:dLbls>
            <c:showVal val="1"/>
          </c:dLbls>
          <c:cat>
            <c:strRef>
              <c:f>Лист1!$A$2:$A$3</c:f>
              <c:strCache>
                <c:ptCount val="2"/>
                <c:pt idx="0">
                  <c:v>Число поставщиков основного закупаемого товара (работы, услуги)</c:v>
                </c:pt>
                <c:pt idx="1">
                  <c:v>Удовлетворенность состоянием конкуренции между поставщиками основного товара (работы, услуги)</c:v>
                </c:pt>
              </c:strCache>
            </c:strRef>
          </c:cat>
          <c:val>
            <c:numRef>
              <c:f>Лист1!$D$2:$D$3</c:f>
              <c:numCache>
                <c:formatCode>0.0%</c:formatCode>
                <c:ptCount val="2"/>
                <c:pt idx="0">
                  <c:v>0.41300000000000031</c:v>
                </c:pt>
                <c:pt idx="1">
                  <c:v>0.32600000000000134</c:v>
                </c:pt>
              </c:numCache>
            </c:numRef>
          </c:val>
        </c:ser>
        <c:ser>
          <c:idx val="3"/>
          <c:order val="3"/>
          <c:tx>
            <c:strRef>
              <c:f>Лист1!$E$1</c:f>
              <c:strCache>
                <c:ptCount val="1"/>
                <c:pt idx="0">
                  <c:v>Больше 4 поставщиков /удовлетворен</c:v>
                </c:pt>
              </c:strCache>
            </c:strRef>
          </c:tx>
          <c:dLbls>
            <c:showVal val="1"/>
          </c:dLbls>
          <c:cat>
            <c:strRef>
              <c:f>Лист1!$A$2:$A$3</c:f>
              <c:strCache>
                <c:ptCount val="2"/>
                <c:pt idx="0">
                  <c:v>Число поставщиков основного закупаемого товара (работы, услуги)</c:v>
                </c:pt>
                <c:pt idx="1">
                  <c:v>Удовлетворенность состоянием конкуренции между поставщиками основного товара (работы, услуги)</c:v>
                </c:pt>
              </c:strCache>
            </c:strRef>
          </c:cat>
          <c:val>
            <c:numRef>
              <c:f>Лист1!$E$2:$E$3</c:f>
              <c:numCache>
                <c:formatCode>0.0%</c:formatCode>
                <c:ptCount val="2"/>
                <c:pt idx="0">
                  <c:v>0.10900000000000012</c:v>
                </c:pt>
                <c:pt idx="1">
                  <c:v>0.10900000000000012</c:v>
                </c:pt>
              </c:numCache>
            </c:numRef>
          </c:val>
        </c:ser>
        <c:ser>
          <c:idx val="4"/>
          <c:order val="4"/>
          <c:tx>
            <c:strRef>
              <c:f>Лист1!$F$1</c:f>
              <c:strCache>
                <c:ptCount val="1"/>
                <c:pt idx="0">
                  <c:v>Затрудняюсь ответить</c:v>
                </c:pt>
              </c:strCache>
            </c:strRef>
          </c:tx>
          <c:dLbls>
            <c:showVal val="1"/>
          </c:dLbls>
          <c:cat>
            <c:strRef>
              <c:f>Лист1!$A$2:$A$3</c:f>
              <c:strCache>
                <c:ptCount val="2"/>
                <c:pt idx="0">
                  <c:v>Число поставщиков основного закупаемого товара (работы, услуги)</c:v>
                </c:pt>
                <c:pt idx="1">
                  <c:v>Удовлетворенность состоянием конкуренции между поставщиками основного товара (работы, услуги)</c:v>
                </c:pt>
              </c:strCache>
            </c:strRef>
          </c:cat>
          <c:val>
            <c:numRef>
              <c:f>Лист1!$F$2:$F$3</c:f>
              <c:numCache>
                <c:formatCode>0.0%</c:formatCode>
                <c:ptCount val="2"/>
                <c:pt idx="0">
                  <c:v>0.15200000000000041</c:v>
                </c:pt>
                <c:pt idx="1">
                  <c:v>0.19600000000000001</c:v>
                </c:pt>
              </c:numCache>
            </c:numRef>
          </c:val>
        </c:ser>
        <c:gapWidth val="55"/>
        <c:overlap val="100"/>
        <c:axId val="173887488"/>
        <c:axId val="173889024"/>
      </c:barChart>
      <c:catAx>
        <c:axId val="173887488"/>
        <c:scaling>
          <c:orientation val="minMax"/>
        </c:scaling>
        <c:axPos val="b"/>
        <c:majorTickMark val="none"/>
        <c:tickLblPos val="nextTo"/>
        <c:txPr>
          <a:bodyPr/>
          <a:lstStyle/>
          <a:p>
            <a:pPr>
              <a:defRPr sz="1000"/>
            </a:pPr>
            <a:endParaRPr lang="ru-RU"/>
          </a:p>
        </c:txPr>
        <c:crossAx val="173889024"/>
        <c:crosses val="autoZero"/>
        <c:auto val="1"/>
        <c:lblAlgn val="ctr"/>
        <c:lblOffset val="100"/>
      </c:catAx>
      <c:valAx>
        <c:axId val="173889024"/>
        <c:scaling>
          <c:orientation val="minMax"/>
          <c:max val="1"/>
        </c:scaling>
        <c:axPos val="l"/>
        <c:majorGridlines/>
        <c:numFmt formatCode="0%" sourceLinked="1"/>
        <c:majorTickMark val="none"/>
        <c:tickLblPos val="nextTo"/>
        <c:txPr>
          <a:bodyPr/>
          <a:lstStyle/>
          <a:p>
            <a:pPr>
              <a:defRPr sz="1000"/>
            </a:pPr>
            <a:endParaRPr lang="ru-RU"/>
          </a:p>
        </c:txPr>
        <c:crossAx val="173887488"/>
        <c:crosses val="autoZero"/>
        <c:crossBetween val="between"/>
        <c:majorUnit val="0.2"/>
      </c:valAx>
    </c:plotArea>
    <c:legend>
      <c:legendPos val="r"/>
      <c:spPr>
        <a:ln>
          <a:solidFill>
            <a:schemeClr val="bg1">
              <a:lumMod val="85000"/>
            </a:schemeClr>
          </a:solidFill>
        </a:ln>
      </c:spPr>
      <c:txPr>
        <a:bodyPr/>
        <a:lstStyle/>
        <a:p>
          <a:pPr>
            <a:defRPr sz="1000"/>
          </a:pPr>
          <a:endParaRPr lang="ru-RU"/>
        </a:p>
      </c:txPr>
    </c:legend>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plotArea>
      <c:layout>
        <c:manualLayout>
          <c:layoutTarget val="inner"/>
          <c:xMode val="edge"/>
          <c:yMode val="edge"/>
          <c:x val="0.21680752441838164"/>
          <c:y val="3.3383153494702049E-2"/>
          <c:w val="0.761532150260954"/>
          <c:h val="0.75019016067741462"/>
        </c:manualLayout>
      </c:layout>
      <c:barChart>
        <c:barDir val="bar"/>
        <c:grouping val="clustered"/>
        <c:ser>
          <c:idx val="0"/>
          <c:order val="0"/>
          <c:tx>
            <c:strRef>
              <c:f>'Лист1'!$B$1</c:f>
              <c:strCache>
                <c:ptCount val="1"/>
                <c:pt idx="0">
                  <c:v>Удовлетворен</c:v>
                </c:pt>
              </c:strCache>
            </c:strRef>
          </c:tx>
          <c:dLbls>
            <c:dLbl>
              <c:idx val="0"/>
              <c:layout>
                <c:manualLayout>
                  <c:x val="-7.0053240462751687E-2"/>
                  <c:y val="0"/>
                </c:manualLayout>
              </c:layout>
              <c:showVal val="1"/>
            </c:dLbl>
            <c:dLbl>
              <c:idx val="1"/>
              <c:layout>
                <c:manualLayout>
                  <c:x val="-6.0036016908036408E-2"/>
                  <c:y val="0"/>
                </c:manualLayout>
              </c:layout>
              <c:showVal val="1"/>
            </c:dLbl>
            <c:dLbl>
              <c:idx val="2"/>
              <c:layout>
                <c:manualLayout>
                  <c:x val="-6.6050198150594375E-2"/>
                  <c:y val="0"/>
                </c:manualLayout>
              </c:layout>
              <c:showVal val="1"/>
            </c:dLbl>
            <c:dLbl>
              <c:idx val="3"/>
              <c:layout>
                <c:manualLayout>
                  <c:x val="-5.6042592370201393E-2"/>
                  <c:y val="0"/>
                </c:manualLayout>
              </c:layout>
              <c:showVal val="1"/>
            </c:dLbl>
            <c:dLbl>
              <c:idx val="4"/>
              <c:layout>
                <c:manualLayout>
                  <c:x val="-7.6057803930987544E-2"/>
                  <c:y val="0"/>
                </c:manualLayout>
              </c:layout>
              <c:showVal val="1"/>
            </c:dLbl>
            <c:txPr>
              <a:bodyPr/>
              <a:lstStyle/>
              <a:p>
                <a:pPr>
                  <a:defRPr sz="800">
                    <a:solidFill>
                      <a:schemeClr val="bg1"/>
                    </a:solidFill>
                  </a:defRPr>
                </a:pPr>
                <a:endParaRPr lang="ru-RU"/>
              </a:p>
            </c:txPr>
            <c:showVal val="1"/>
          </c:dLbls>
          <c:cat>
            <c:strRef>
              <c:f>'Лист1'!$A$2:$A$4</c:f>
              <c:strCache>
                <c:ptCount val="3"/>
                <c:pt idx="0">
                  <c:v>Уровень доступности</c:v>
                </c:pt>
                <c:pt idx="1">
                  <c:v>Уровень понятности</c:v>
                </c:pt>
                <c:pt idx="2">
                  <c:v>Уровень получения</c:v>
                </c:pt>
              </c:strCache>
            </c:strRef>
          </c:cat>
          <c:val>
            <c:numRef>
              <c:f>'Лист1'!$B$2:$B$4</c:f>
              <c:numCache>
                <c:formatCode>0.0%</c:formatCode>
                <c:ptCount val="3"/>
                <c:pt idx="0">
                  <c:v>0.45700000000000002</c:v>
                </c:pt>
                <c:pt idx="1">
                  <c:v>0.39100000000000162</c:v>
                </c:pt>
                <c:pt idx="2">
                  <c:v>0.41300000000000031</c:v>
                </c:pt>
              </c:numCache>
            </c:numRef>
          </c:val>
        </c:ser>
        <c:ser>
          <c:idx val="1"/>
          <c:order val="1"/>
          <c:tx>
            <c:strRef>
              <c:f>'Лист1'!$C$1</c:f>
              <c:strCache>
                <c:ptCount val="1"/>
                <c:pt idx="0">
                  <c:v>Скорее удовлетворен </c:v>
                </c:pt>
              </c:strCache>
            </c:strRef>
          </c:tx>
          <c:dLbls>
            <c:dLbl>
              <c:idx val="0"/>
              <c:layout>
                <c:manualLayout>
                  <c:x val="-6.6129353180449449E-2"/>
                  <c:y val="-4.2866941015091394E-3"/>
                </c:manualLayout>
              </c:layout>
              <c:showVal val="1"/>
            </c:dLbl>
            <c:dLbl>
              <c:idx val="1"/>
              <c:layout>
                <c:manualLayout>
                  <c:x val="-6.0115704010749504E-2"/>
                  <c:y val="3.7738574118452092E-3"/>
                </c:manualLayout>
              </c:layout>
              <c:showVal val="1"/>
            </c:dLbl>
            <c:dLbl>
              <c:idx val="2"/>
              <c:layout>
                <c:manualLayout>
                  <c:x val="-5.8113674007062133E-2"/>
                  <c:y val="0"/>
                </c:manualLayout>
              </c:layout>
              <c:showVal val="1"/>
            </c:dLbl>
            <c:dLbl>
              <c:idx val="3"/>
              <c:layout>
                <c:manualLayout>
                  <c:x val="-4.8093415528544133E-2"/>
                  <c:y val="3.2615233557763304E-3"/>
                </c:manualLayout>
              </c:layout>
              <c:showVal val="1"/>
            </c:dLbl>
            <c:dLbl>
              <c:idx val="4"/>
              <c:layout>
                <c:manualLayout>
                  <c:x val="-5.2098214405502524E-2"/>
                  <c:y val="-5.1263123359580073E-4"/>
                </c:manualLayout>
              </c:layout>
              <c:showVal val="1"/>
            </c:dLbl>
            <c:txPr>
              <a:bodyPr/>
              <a:lstStyle/>
              <a:p>
                <a:pPr>
                  <a:defRPr sz="800">
                    <a:solidFill>
                      <a:schemeClr val="bg1"/>
                    </a:solidFill>
                  </a:defRPr>
                </a:pPr>
                <a:endParaRPr lang="ru-RU"/>
              </a:p>
            </c:txPr>
            <c:showVal val="1"/>
          </c:dLbls>
          <c:cat>
            <c:strRef>
              <c:f>'Лист1'!$A$2:$A$4</c:f>
              <c:strCache>
                <c:ptCount val="3"/>
                <c:pt idx="0">
                  <c:v>Уровень доступности</c:v>
                </c:pt>
                <c:pt idx="1">
                  <c:v>Уровень понятности</c:v>
                </c:pt>
                <c:pt idx="2">
                  <c:v>Уровень получения</c:v>
                </c:pt>
              </c:strCache>
            </c:strRef>
          </c:cat>
          <c:val>
            <c:numRef>
              <c:f>'Лист1'!$C$2:$C$4</c:f>
              <c:numCache>
                <c:formatCode>0.0%</c:formatCode>
                <c:ptCount val="3"/>
                <c:pt idx="0">
                  <c:v>0.28300000000000008</c:v>
                </c:pt>
                <c:pt idx="1">
                  <c:v>0.30400000000000038</c:v>
                </c:pt>
                <c:pt idx="2">
                  <c:v>0.30400000000000038</c:v>
                </c:pt>
              </c:numCache>
            </c:numRef>
          </c:val>
        </c:ser>
        <c:ser>
          <c:idx val="2"/>
          <c:order val="2"/>
          <c:tx>
            <c:strRef>
              <c:f>'Лист1'!$D$1</c:f>
              <c:strCache>
                <c:ptCount val="1"/>
                <c:pt idx="0">
                  <c:v>Скорее неудовлетворен </c:v>
                </c:pt>
              </c:strCache>
            </c:strRef>
          </c:tx>
          <c:dLbls>
            <c:dLbl>
              <c:idx val="0"/>
              <c:layout>
                <c:manualLayout>
                  <c:x val="-5.6177524735140233E-2"/>
                  <c:y val="3.8580246913580292E-3"/>
                </c:manualLayout>
              </c:layout>
              <c:showVal val="1"/>
            </c:dLbl>
            <c:dLbl>
              <c:idx val="1"/>
              <c:layout>
                <c:manualLayout>
                  <c:x val="-5.4100377088440434E-2"/>
                  <c:y val="7.0356779451483751E-3"/>
                </c:manualLayout>
              </c:layout>
              <c:showVal val="1"/>
            </c:dLbl>
            <c:dLbl>
              <c:idx val="2"/>
              <c:layout>
                <c:manualLayout>
                  <c:x val="-5.2117026686672382E-2"/>
                  <c:y val="7.7157456012444687E-3"/>
                </c:manualLayout>
              </c:layout>
              <c:showVal val="1"/>
            </c:dLbl>
            <c:dLbl>
              <c:idx val="3"/>
              <c:layout>
                <c:manualLayout>
                  <c:x val="-5.4104954997119994E-2"/>
                  <c:y val="-5.5298027262722538E-4"/>
                </c:manualLayout>
              </c:layout>
              <c:showVal val="1"/>
            </c:dLbl>
            <c:dLbl>
              <c:idx val="4"/>
              <c:layout>
                <c:manualLayout>
                  <c:x val="-8.2165063121394766E-2"/>
                  <c:y val="3.2615233557763304E-3"/>
                </c:manualLayout>
              </c:layout>
              <c:showVal val="1"/>
            </c:dLbl>
            <c:txPr>
              <a:bodyPr/>
              <a:lstStyle/>
              <a:p>
                <a:pPr>
                  <a:defRPr sz="800"/>
                </a:pPr>
                <a:endParaRPr lang="ru-RU"/>
              </a:p>
            </c:txPr>
            <c:showVal val="1"/>
          </c:dLbls>
          <c:cat>
            <c:strRef>
              <c:f>'Лист1'!$A$2:$A$4</c:f>
              <c:strCache>
                <c:ptCount val="3"/>
                <c:pt idx="0">
                  <c:v>Уровень доступности</c:v>
                </c:pt>
                <c:pt idx="1">
                  <c:v>Уровень понятности</c:v>
                </c:pt>
                <c:pt idx="2">
                  <c:v>Уровень получения</c:v>
                </c:pt>
              </c:strCache>
            </c:strRef>
          </c:cat>
          <c:val>
            <c:numRef>
              <c:f>'Лист1'!$D$2:$D$4</c:f>
              <c:numCache>
                <c:formatCode>0.0%</c:formatCode>
                <c:ptCount val="3"/>
                <c:pt idx="0">
                  <c:v>0.15200000000000041</c:v>
                </c:pt>
                <c:pt idx="1">
                  <c:v>0.13</c:v>
                </c:pt>
                <c:pt idx="2">
                  <c:v>0.10900000000000012</c:v>
                </c:pt>
              </c:numCache>
            </c:numRef>
          </c:val>
        </c:ser>
        <c:ser>
          <c:idx val="3"/>
          <c:order val="3"/>
          <c:tx>
            <c:strRef>
              <c:f>'Лист1'!$E$1</c:f>
              <c:strCache>
                <c:ptCount val="1"/>
                <c:pt idx="0">
                  <c:v>Неудовлетворен</c:v>
                </c:pt>
              </c:strCache>
            </c:strRef>
          </c:tx>
          <c:dLbls>
            <c:dLbl>
              <c:idx val="0"/>
              <c:layout>
                <c:manualLayout>
                  <c:x val="-4.2029606051632903E-2"/>
                  <c:y val="3.8580246913580002E-3"/>
                </c:manualLayout>
              </c:layout>
              <c:showVal val="1"/>
            </c:dLbl>
            <c:dLbl>
              <c:idx val="1"/>
              <c:layout>
                <c:manualLayout>
                  <c:x val="-4.4031015863615484E-2"/>
                  <c:y val="3.8580246913580292E-3"/>
                </c:manualLayout>
              </c:layout>
              <c:showVal val="1"/>
            </c:dLbl>
            <c:dLbl>
              <c:idx val="2"/>
              <c:layout>
                <c:manualLayout>
                  <c:x val="-4.6032425675597947E-2"/>
                  <c:y val="0"/>
                </c:manualLayout>
              </c:layout>
              <c:showVal val="1"/>
            </c:dLbl>
            <c:txPr>
              <a:bodyPr/>
              <a:lstStyle/>
              <a:p>
                <a:pPr>
                  <a:defRPr sz="800"/>
                </a:pPr>
                <a:endParaRPr lang="ru-RU"/>
              </a:p>
            </c:txPr>
            <c:showVal val="1"/>
          </c:dLbls>
          <c:cat>
            <c:strRef>
              <c:f>'Лист1'!$A$2:$A$4</c:f>
              <c:strCache>
                <c:ptCount val="3"/>
                <c:pt idx="0">
                  <c:v>Уровень доступности</c:v>
                </c:pt>
                <c:pt idx="1">
                  <c:v>Уровень понятности</c:v>
                </c:pt>
                <c:pt idx="2">
                  <c:v>Уровень получения</c:v>
                </c:pt>
              </c:strCache>
            </c:strRef>
          </c:cat>
          <c:val>
            <c:numRef>
              <c:f>'Лист1'!$E$2:$E$4</c:f>
              <c:numCache>
                <c:formatCode>0.0%</c:formatCode>
                <c:ptCount val="3"/>
                <c:pt idx="0">
                  <c:v>2.1999999999999999E-2</c:v>
                </c:pt>
                <c:pt idx="1">
                  <c:v>6.5000000000000002E-2</c:v>
                </c:pt>
                <c:pt idx="2">
                  <c:v>4.3000000000000003E-2</c:v>
                </c:pt>
              </c:numCache>
            </c:numRef>
          </c:val>
        </c:ser>
        <c:ser>
          <c:idx val="4"/>
          <c:order val="4"/>
          <c:tx>
            <c:strRef>
              <c:f>'Лист1'!$F$1</c:f>
              <c:strCache>
                <c:ptCount val="1"/>
                <c:pt idx="0">
                  <c:v>Затрудняюсь ответить</c:v>
                </c:pt>
              </c:strCache>
            </c:strRef>
          </c:tx>
          <c:dLbls>
            <c:dLbl>
              <c:idx val="0"/>
              <c:layout>
                <c:manualLayout>
                  <c:x val="-6.604652379542314E-2"/>
                  <c:y val="0"/>
                </c:manualLayout>
              </c:layout>
              <c:showVal val="1"/>
            </c:dLbl>
            <c:dLbl>
              <c:idx val="1"/>
              <c:layout>
                <c:manualLayout>
                  <c:x val="-5.8040884547493073E-2"/>
                  <c:y val="0"/>
                </c:manualLayout>
              </c:layout>
              <c:showVal val="1"/>
            </c:dLbl>
            <c:dLbl>
              <c:idx val="2"/>
              <c:layout>
                <c:manualLayout>
                  <c:x val="-6.6046523795423209E-2"/>
                  <c:y val="3.8580246913580292E-3"/>
                </c:manualLayout>
              </c:layout>
              <c:showVal val="1"/>
            </c:dLbl>
            <c:txPr>
              <a:bodyPr/>
              <a:lstStyle/>
              <a:p>
                <a:pPr>
                  <a:defRPr sz="800"/>
                </a:pPr>
                <a:endParaRPr lang="ru-RU"/>
              </a:p>
            </c:txPr>
            <c:showVal val="1"/>
          </c:dLbls>
          <c:cat>
            <c:strRef>
              <c:f>'Лист1'!$A$2:$A$4</c:f>
              <c:strCache>
                <c:ptCount val="3"/>
                <c:pt idx="0">
                  <c:v>Уровень доступности</c:v>
                </c:pt>
                <c:pt idx="1">
                  <c:v>Уровень понятности</c:v>
                </c:pt>
                <c:pt idx="2">
                  <c:v>Уровень получения</c:v>
                </c:pt>
              </c:strCache>
            </c:strRef>
          </c:cat>
          <c:val>
            <c:numRef>
              <c:f>'Лист1'!$F$2:$F$4</c:f>
              <c:numCache>
                <c:formatCode>0.0%</c:formatCode>
                <c:ptCount val="3"/>
                <c:pt idx="0">
                  <c:v>8.7000000000000022E-2</c:v>
                </c:pt>
                <c:pt idx="1">
                  <c:v>0.10900000000000012</c:v>
                </c:pt>
                <c:pt idx="2">
                  <c:v>0.13</c:v>
                </c:pt>
              </c:numCache>
            </c:numRef>
          </c:val>
        </c:ser>
        <c:axId val="177158016"/>
        <c:axId val="177159552"/>
      </c:barChart>
      <c:catAx>
        <c:axId val="177158016"/>
        <c:scaling>
          <c:orientation val="minMax"/>
        </c:scaling>
        <c:axPos val="l"/>
        <c:tickLblPos val="nextTo"/>
        <c:crossAx val="177159552"/>
        <c:crosses val="autoZero"/>
        <c:auto val="1"/>
        <c:lblAlgn val="ctr"/>
        <c:lblOffset val="100"/>
      </c:catAx>
      <c:valAx>
        <c:axId val="177159552"/>
        <c:scaling>
          <c:orientation val="minMax"/>
        </c:scaling>
        <c:axPos val="b"/>
        <c:majorGridlines/>
        <c:numFmt formatCode="0%" sourceLinked="0"/>
        <c:tickLblPos val="nextTo"/>
        <c:txPr>
          <a:bodyPr/>
          <a:lstStyle/>
          <a:p>
            <a:pPr>
              <a:defRPr sz="800"/>
            </a:pPr>
            <a:endParaRPr lang="ru-RU"/>
          </a:p>
        </c:txPr>
        <c:crossAx val="177158016"/>
        <c:crosses val="autoZero"/>
        <c:crossBetween val="between"/>
      </c:valAx>
    </c:plotArea>
    <c:legend>
      <c:legendPos val="b"/>
      <c:layout>
        <c:manualLayout>
          <c:xMode val="edge"/>
          <c:yMode val="edge"/>
          <c:x val="9.6585345300455126E-3"/>
          <c:y val="0.90178532370953635"/>
          <c:w val="0.96143764585997549"/>
          <c:h val="5.6987885194906177E-2"/>
        </c:manualLayout>
      </c:layout>
      <c:spPr>
        <a:ln>
          <a:solidFill>
            <a:schemeClr val="bg1">
              <a:lumMod val="85000"/>
            </a:schemeClr>
          </a:solidFill>
        </a:ln>
      </c:spPr>
      <c:txPr>
        <a:bodyPr/>
        <a:lstStyle/>
        <a:p>
          <a:pPr>
            <a:defRPr sz="800"/>
          </a:pPr>
          <a:endParaRPr lang="ru-RU"/>
        </a:p>
      </c:txPr>
    </c:legend>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13FF0-6629-42D0-8C77-80E21B8B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50</Pages>
  <Words>13949</Words>
  <Characters>79512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econom3</cp:lastModifiedBy>
  <cp:revision>12</cp:revision>
  <cp:lastPrinted>2019-03-01T08:53:00Z</cp:lastPrinted>
  <dcterms:created xsi:type="dcterms:W3CDTF">2019-03-01T07:22:00Z</dcterms:created>
  <dcterms:modified xsi:type="dcterms:W3CDTF">2019-03-01T09:01:00Z</dcterms:modified>
</cp:coreProperties>
</file>